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43592" w14:textId="7467DC6B" w:rsidR="00B242B0" w:rsidRPr="00B242B0" w:rsidRDefault="00B242B0" w:rsidP="00B242B0">
      <w:pPr>
        <w:spacing w:line="480" w:lineRule="auto"/>
        <w:jc w:val="center"/>
        <w:rPr>
          <w:rFonts w:ascii="Times New Roman" w:eastAsia="宋体" w:hAnsi="Times New Roman"/>
          <w:b/>
          <w:sz w:val="52"/>
          <w:szCs w:val="52"/>
        </w:rPr>
      </w:pPr>
      <w:bookmarkStart w:id="0" w:name="_Hlk112832920"/>
      <w:bookmarkStart w:id="1" w:name="_Hlk530685925"/>
      <w:bookmarkStart w:id="2" w:name="_Hlk527361851"/>
      <w:bookmarkStart w:id="3" w:name="_Hlk34759848"/>
      <w:bookmarkStart w:id="4" w:name="_Hlk112833275"/>
      <w:r w:rsidRPr="00B242B0">
        <w:rPr>
          <w:rFonts w:ascii="Times New Roman" w:eastAsia="宋体" w:hAnsi="Times New Roman" w:hint="eastAsia"/>
          <w:b/>
          <w:sz w:val="52"/>
          <w:szCs w:val="52"/>
        </w:rPr>
        <w:t>S</w:t>
      </w:r>
      <w:r w:rsidRPr="00B242B0">
        <w:rPr>
          <w:rFonts w:ascii="Times New Roman" w:eastAsia="宋体" w:hAnsi="Times New Roman"/>
          <w:b/>
          <w:sz w:val="52"/>
          <w:szCs w:val="52"/>
        </w:rPr>
        <w:t>upporting information</w:t>
      </w:r>
    </w:p>
    <w:p w14:paraId="427288C3" w14:textId="4696440A" w:rsidR="00B242B0" w:rsidRDefault="00B242B0" w:rsidP="00B242B0">
      <w:pPr>
        <w:spacing w:line="480" w:lineRule="auto"/>
        <w:rPr>
          <w:rFonts w:ascii="Times New Roman" w:eastAsia="宋体" w:hAnsi="Times New Roman"/>
          <w:b/>
          <w:sz w:val="24"/>
          <w:szCs w:val="24"/>
        </w:rPr>
      </w:pPr>
    </w:p>
    <w:p w14:paraId="0DBCFFFD" w14:textId="4F7FEB7B" w:rsidR="00B242B0" w:rsidRDefault="00B242B0" w:rsidP="00B242B0">
      <w:pPr>
        <w:spacing w:line="480" w:lineRule="auto"/>
        <w:rPr>
          <w:rFonts w:ascii="Times New Roman" w:eastAsia="宋体" w:hAnsi="Times New Roman"/>
          <w:b/>
          <w:sz w:val="24"/>
          <w:szCs w:val="24"/>
        </w:rPr>
      </w:pPr>
    </w:p>
    <w:p w14:paraId="7979BC33" w14:textId="77777777" w:rsidR="00B242B0" w:rsidRDefault="00B242B0" w:rsidP="00B242B0">
      <w:pPr>
        <w:spacing w:line="480" w:lineRule="auto"/>
        <w:rPr>
          <w:rFonts w:ascii="Times New Roman" w:eastAsia="宋体" w:hAnsi="Times New Roman"/>
          <w:b/>
          <w:sz w:val="24"/>
          <w:szCs w:val="24"/>
        </w:rPr>
      </w:pPr>
    </w:p>
    <w:p w14:paraId="5031AB83" w14:textId="77777777" w:rsidR="00E21C6A" w:rsidRPr="00010166" w:rsidRDefault="00E21C6A" w:rsidP="00E21C6A">
      <w:pPr>
        <w:spacing w:line="480" w:lineRule="auto"/>
        <w:rPr>
          <w:rFonts w:ascii="Times New Roman" w:eastAsia="宋体" w:hAnsi="Times New Roman"/>
          <w:b/>
          <w:sz w:val="24"/>
          <w:szCs w:val="24"/>
        </w:rPr>
      </w:pPr>
      <w:bookmarkStart w:id="5" w:name="_Hlk127894557"/>
      <w:bookmarkEnd w:id="0"/>
      <w:bookmarkEnd w:id="1"/>
      <w:bookmarkEnd w:id="2"/>
      <w:bookmarkEnd w:id="3"/>
      <w:r w:rsidRPr="00F308E3">
        <w:rPr>
          <w:rFonts w:ascii="Times New Roman" w:eastAsia="宋体" w:hAnsi="Times New Roman"/>
          <w:b/>
          <w:sz w:val="24"/>
          <w:szCs w:val="24"/>
        </w:rPr>
        <w:t xml:space="preserve">Characterization of the bioactive compounds with efficacy against epilepsy from the herb pairs </w:t>
      </w:r>
      <w:r w:rsidRPr="00B7337D">
        <w:rPr>
          <w:rFonts w:ascii="Times New Roman" w:eastAsia="宋体" w:hAnsi="Times New Roman"/>
          <w:b/>
          <w:i/>
          <w:iCs/>
          <w:sz w:val="24"/>
          <w:szCs w:val="24"/>
        </w:rPr>
        <w:t>Polygala tenuifolia</w:t>
      </w:r>
      <w:r w:rsidRPr="00F308E3">
        <w:rPr>
          <w:rFonts w:ascii="Times New Roman" w:eastAsia="宋体" w:hAnsi="Times New Roman"/>
          <w:b/>
          <w:sz w:val="24"/>
          <w:szCs w:val="24"/>
        </w:rPr>
        <w:t>-</w:t>
      </w:r>
      <w:proofErr w:type="spellStart"/>
      <w:r w:rsidRPr="00B7337D">
        <w:rPr>
          <w:rFonts w:ascii="Times New Roman" w:eastAsia="宋体" w:hAnsi="Times New Roman"/>
          <w:b/>
          <w:i/>
          <w:iCs/>
          <w:sz w:val="24"/>
          <w:szCs w:val="24"/>
        </w:rPr>
        <w:t>Zizyphus</w:t>
      </w:r>
      <w:proofErr w:type="spellEnd"/>
      <w:r w:rsidRPr="00B7337D">
        <w:rPr>
          <w:rFonts w:ascii="Times New Roman" w:eastAsia="宋体" w:hAnsi="Times New Roman"/>
          <w:b/>
          <w:i/>
          <w:iCs/>
          <w:sz w:val="24"/>
          <w:szCs w:val="24"/>
        </w:rPr>
        <w:t xml:space="preserve"> jujuba</w:t>
      </w:r>
      <w:r w:rsidRPr="00F308E3">
        <w:rPr>
          <w:rFonts w:ascii="Times New Roman" w:eastAsia="宋体" w:hAnsi="Times New Roman"/>
          <w:b/>
          <w:sz w:val="24"/>
          <w:szCs w:val="24"/>
        </w:rPr>
        <w:t xml:space="preserve"> by modulating CHRNA4/CaMKII signaling pathway: LC-MS/MS combined with network pharmacology analysis and experimental evidence.</w:t>
      </w:r>
    </w:p>
    <w:p w14:paraId="6E0B3DC8" w14:textId="77777777" w:rsidR="00DF4828" w:rsidRDefault="00DF4828" w:rsidP="00DF4828">
      <w:pPr>
        <w:spacing w:line="480" w:lineRule="auto"/>
        <w:rPr>
          <w:rStyle w:val="fontstyle01"/>
          <w:rFonts w:ascii="Times New Roman" w:eastAsia="宋体" w:hAnsi="Times New Roman"/>
          <w:sz w:val="24"/>
          <w:szCs w:val="24"/>
        </w:rPr>
      </w:pPr>
      <w:r>
        <w:rPr>
          <w:rStyle w:val="fontstyle01"/>
          <w:rFonts w:ascii="Times New Roman" w:eastAsia="宋体" w:hAnsi="Times New Roman"/>
          <w:sz w:val="24"/>
          <w:szCs w:val="24"/>
        </w:rPr>
        <w:t xml:space="preserve">Meng </w:t>
      </w:r>
      <w:proofErr w:type="spellStart"/>
      <w:r>
        <w:rPr>
          <w:rStyle w:val="fontstyle01"/>
          <w:rFonts w:ascii="Times New Roman" w:eastAsia="宋体" w:hAnsi="Times New Roman"/>
          <w:sz w:val="24"/>
          <w:szCs w:val="24"/>
        </w:rPr>
        <w:t>Nian</w:t>
      </w:r>
      <w:proofErr w:type="spellEnd"/>
      <w:r>
        <w:rPr>
          <w:rStyle w:val="fontstyle01"/>
          <w:rFonts w:ascii="Times New Roman" w:eastAsia="宋体" w:hAnsi="Times New Roman"/>
          <w:sz w:val="24"/>
          <w:szCs w:val="24"/>
          <w:vertAlign w:val="superscript"/>
        </w:rPr>
        <w:t xml:space="preserve"> 1</w:t>
      </w:r>
      <w:r>
        <w:rPr>
          <w:rStyle w:val="fontstyle01"/>
          <w:rFonts w:ascii="Times New Roman" w:eastAsia="宋体" w:hAnsi="Times New Roman"/>
          <w:sz w:val="24"/>
          <w:szCs w:val="24"/>
        </w:rPr>
        <w:t xml:space="preserve">, </w:t>
      </w:r>
      <w:proofErr w:type="spellStart"/>
      <w:r>
        <w:rPr>
          <w:rStyle w:val="fontstyle01"/>
          <w:rFonts w:ascii="Times New Roman" w:eastAsia="宋体" w:hAnsi="Times New Roman"/>
          <w:sz w:val="24"/>
          <w:szCs w:val="24"/>
        </w:rPr>
        <w:t>Zefeng</w:t>
      </w:r>
      <w:proofErr w:type="spellEnd"/>
      <w:r>
        <w:rPr>
          <w:rStyle w:val="fontstyle01"/>
          <w:rFonts w:ascii="Times New Roman" w:eastAsia="宋体" w:hAnsi="Times New Roman"/>
          <w:sz w:val="24"/>
          <w:szCs w:val="24"/>
        </w:rPr>
        <w:t xml:space="preserve"> Zhao</w:t>
      </w:r>
      <w:r>
        <w:rPr>
          <w:rStyle w:val="fontstyle01"/>
          <w:rFonts w:ascii="Times New Roman" w:eastAsia="宋体" w:hAnsi="Times New Roman"/>
          <w:sz w:val="24"/>
          <w:szCs w:val="24"/>
          <w:vertAlign w:val="superscript"/>
        </w:rPr>
        <w:t xml:space="preserve"> 1, ***</w:t>
      </w:r>
      <w:r>
        <w:rPr>
          <w:rStyle w:val="fontstyle01"/>
          <w:rFonts w:ascii="Times New Roman" w:eastAsia="宋体" w:hAnsi="Times New Roman"/>
          <w:sz w:val="24"/>
          <w:szCs w:val="24"/>
        </w:rPr>
        <w:t xml:space="preserve">, </w:t>
      </w:r>
      <w:proofErr w:type="spellStart"/>
      <w:r>
        <w:rPr>
          <w:rStyle w:val="fontstyle01"/>
          <w:rFonts w:ascii="Times New Roman" w:eastAsia="宋体" w:hAnsi="Times New Roman"/>
          <w:sz w:val="24"/>
          <w:szCs w:val="24"/>
        </w:rPr>
        <w:t>Yongqi</w:t>
      </w:r>
      <w:proofErr w:type="spellEnd"/>
      <w:r>
        <w:rPr>
          <w:rStyle w:val="fontstyle01"/>
          <w:rFonts w:ascii="Times New Roman" w:eastAsia="宋体" w:hAnsi="Times New Roman"/>
          <w:sz w:val="24"/>
          <w:szCs w:val="24"/>
        </w:rPr>
        <w:t xml:space="preserve"> Wang </w:t>
      </w:r>
      <w:r>
        <w:rPr>
          <w:rStyle w:val="fontstyle01"/>
          <w:rFonts w:ascii="Times New Roman" w:eastAsia="宋体" w:hAnsi="Times New Roman"/>
          <w:sz w:val="24"/>
          <w:szCs w:val="24"/>
          <w:vertAlign w:val="superscript"/>
        </w:rPr>
        <w:t>1</w:t>
      </w:r>
      <w:r>
        <w:rPr>
          <w:rStyle w:val="fontstyle01"/>
          <w:rFonts w:ascii="Times New Roman" w:eastAsia="宋体" w:hAnsi="Times New Roman"/>
          <w:sz w:val="24"/>
          <w:szCs w:val="24"/>
        </w:rPr>
        <w:t xml:space="preserve">, </w:t>
      </w:r>
      <w:proofErr w:type="spellStart"/>
      <w:r>
        <w:rPr>
          <w:rStyle w:val="fontstyle01"/>
          <w:rFonts w:ascii="Times New Roman" w:eastAsia="宋体" w:hAnsi="Times New Roman"/>
          <w:sz w:val="24"/>
          <w:szCs w:val="24"/>
        </w:rPr>
        <w:t>Jingxuan</w:t>
      </w:r>
      <w:proofErr w:type="spellEnd"/>
      <w:r>
        <w:rPr>
          <w:rStyle w:val="fontstyle01"/>
          <w:rFonts w:ascii="Times New Roman" w:eastAsia="宋体" w:hAnsi="Times New Roman"/>
          <w:sz w:val="24"/>
          <w:szCs w:val="24"/>
        </w:rPr>
        <w:t xml:space="preserve"> Chen </w:t>
      </w:r>
      <w:r>
        <w:rPr>
          <w:rStyle w:val="fontstyle01"/>
          <w:rFonts w:ascii="Times New Roman" w:eastAsia="宋体" w:hAnsi="Times New Roman"/>
          <w:sz w:val="24"/>
          <w:szCs w:val="24"/>
          <w:vertAlign w:val="superscript"/>
        </w:rPr>
        <w:t>1</w:t>
      </w:r>
      <w:r>
        <w:rPr>
          <w:rStyle w:val="fontstyle01"/>
          <w:rFonts w:ascii="Times New Roman" w:eastAsia="宋体" w:hAnsi="Times New Roman"/>
          <w:sz w:val="24"/>
          <w:szCs w:val="24"/>
        </w:rPr>
        <w:t xml:space="preserve">, </w:t>
      </w:r>
      <w:proofErr w:type="spellStart"/>
      <w:r>
        <w:rPr>
          <w:rStyle w:val="fontstyle01"/>
          <w:rFonts w:ascii="Times New Roman" w:eastAsia="宋体" w:hAnsi="Times New Roman"/>
          <w:sz w:val="24"/>
          <w:szCs w:val="24"/>
        </w:rPr>
        <w:t>Mingcheng</w:t>
      </w:r>
      <w:proofErr w:type="spellEnd"/>
      <w:r>
        <w:rPr>
          <w:rStyle w:val="fontstyle01"/>
          <w:rFonts w:ascii="Times New Roman" w:eastAsia="宋体" w:hAnsi="Times New Roman"/>
          <w:sz w:val="24"/>
          <w:szCs w:val="24"/>
        </w:rPr>
        <w:t xml:space="preserve"> Qian</w:t>
      </w:r>
      <w:r>
        <w:rPr>
          <w:rStyle w:val="fontstyle01"/>
          <w:rFonts w:ascii="Times New Roman" w:eastAsia="宋体" w:hAnsi="Times New Roman"/>
          <w:sz w:val="24"/>
          <w:szCs w:val="24"/>
          <w:vertAlign w:val="superscript"/>
        </w:rPr>
        <w:t xml:space="preserve"> 2</w:t>
      </w:r>
      <w:r>
        <w:rPr>
          <w:rStyle w:val="fontstyle01"/>
          <w:rFonts w:ascii="Times New Roman" w:eastAsia="宋体" w:hAnsi="Times New Roman"/>
          <w:sz w:val="24"/>
          <w:szCs w:val="24"/>
        </w:rPr>
        <w:t xml:space="preserve">, </w:t>
      </w:r>
      <w:proofErr w:type="spellStart"/>
      <w:r>
        <w:rPr>
          <w:rStyle w:val="fontstyle01"/>
          <w:rFonts w:ascii="Times New Roman" w:eastAsia="宋体" w:hAnsi="Times New Roman"/>
          <w:sz w:val="24"/>
          <w:szCs w:val="24"/>
        </w:rPr>
        <w:t>Guangning</w:t>
      </w:r>
      <w:proofErr w:type="spellEnd"/>
      <w:r>
        <w:rPr>
          <w:rStyle w:val="fontstyle01"/>
          <w:rFonts w:ascii="Times New Roman" w:eastAsia="宋体" w:hAnsi="Times New Roman"/>
          <w:sz w:val="24"/>
          <w:szCs w:val="24"/>
        </w:rPr>
        <w:t xml:space="preserve"> Li</w:t>
      </w:r>
      <w:r>
        <w:rPr>
          <w:rStyle w:val="fontstyle01"/>
          <w:rFonts w:ascii="Times New Roman" w:eastAsia="宋体" w:hAnsi="Times New Roman"/>
          <w:sz w:val="24"/>
          <w:szCs w:val="24"/>
          <w:vertAlign w:val="superscript"/>
        </w:rPr>
        <w:t xml:space="preserve"> 3</w:t>
      </w:r>
      <w:r>
        <w:rPr>
          <w:rStyle w:val="fontstyle01"/>
          <w:rFonts w:ascii="Times New Roman" w:eastAsia="宋体" w:hAnsi="Times New Roman"/>
          <w:sz w:val="24"/>
          <w:szCs w:val="24"/>
        </w:rPr>
        <w:t xml:space="preserve">, </w:t>
      </w:r>
      <w:proofErr w:type="spellStart"/>
      <w:r>
        <w:rPr>
          <w:rStyle w:val="fontstyle01"/>
          <w:rFonts w:ascii="Times New Roman" w:eastAsia="宋体" w:hAnsi="Times New Roman"/>
          <w:sz w:val="24"/>
          <w:szCs w:val="24"/>
        </w:rPr>
        <w:t>Xiaoan</w:t>
      </w:r>
      <w:proofErr w:type="spellEnd"/>
      <w:r>
        <w:rPr>
          <w:rStyle w:val="fontstyle01"/>
          <w:rFonts w:ascii="Times New Roman" w:eastAsia="宋体" w:hAnsi="Times New Roman"/>
          <w:sz w:val="24"/>
          <w:szCs w:val="24"/>
        </w:rPr>
        <w:t xml:space="preserve"> Li</w:t>
      </w:r>
      <w:r>
        <w:rPr>
          <w:rStyle w:val="fontstyle01"/>
          <w:rFonts w:ascii="Times New Roman" w:eastAsia="宋体" w:hAnsi="Times New Roman"/>
          <w:sz w:val="24"/>
          <w:szCs w:val="24"/>
          <w:vertAlign w:val="superscript"/>
        </w:rPr>
        <w:t xml:space="preserve"> 4,</w:t>
      </w:r>
      <w:r>
        <w:rPr>
          <w:rStyle w:val="fontstyle01"/>
          <w:rFonts w:ascii="Times New Roman" w:eastAsia="宋体" w:hAnsi="Times New Roman"/>
          <w:sz w:val="24"/>
          <w:szCs w:val="24"/>
        </w:rPr>
        <w:t xml:space="preserve"> Haifa </w:t>
      </w:r>
      <w:proofErr w:type="spellStart"/>
      <w:r>
        <w:rPr>
          <w:rStyle w:val="fontstyle01"/>
          <w:rFonts w:ascii="Times New Roman" w:eastAsia="宋体" w:hAnsi="Times New Roman"/>
          <w:sz w:val="24"/>
          <w:szCs w:val="24"/>
        </w:rPr>
        <w:t>Qiao</w:t>
      </w:r>
      <w:proofErr w:type="spellEnd"/>
      <w:r>
        <w:rPr>
          <w:rStyle w:val="fontstyle01"/>
          <w:rFonts w:ascii="Times New Roman" w:eastAsia="宋体" w:hAnsi="Times New Roman"/>
          <w:sz w:val="24"/>
          <w:szCs w:val="24"/>
          <w:vertAlign w:val="superscript"/>
        </w:rPr>
        <w:t xml:space="preserve"> 1, **</w:t>
      </w:r>
      <w:r>
        <w:rPr>
          <w:rStyle w:val="fontstyle01"/>
          <w:rFonts w:ascii="Times New Roman" w:eastAsia="宋体" w:hAnsi="Times New Roman"/>
          <w:sz w:val="24"/>
          <w:szCs w:val="24"/>
        </w:rPr>
        <w:t xml:space="preserve">, </w:t>
      </w:r>
      <w:proofErr w:type="spellStart"/>
      <w:r>
        <w:rPr>
          <w:rStyle w:val="fontstyle01"/>
          <w:rFonts w:ascii="Times New Roman" w:eastAsia="宋体" w:hAnsi="Times New Roman"/>
          <w:sz w:val="24"/>
          <w:szCs w:val="24"/>
        </w:rPr>
        <w:t>Xiaohang</w:t>
      </w:r>
      <w:proofErr w:type="spellEnd"/>
      <w:r>
        <w:rPr>
          <w:rStyle w:val="fontstyle01"/>
          <w:rFonts w:ascii="Times New Roman" w:eastAsia="宋体" w:hAnsi="Times New Roman"/>
          <w:sz w:val="24"/>
          <w:szCs w:val="24"/>
        </w:rPr>
        <w:t xml:space="preserve"> Yang</w:t>
      </w:r>
      <w:r>
        <w:rPr>
          <w:rStyle w:val="fontstyle01"/>
          <w:rFonts w:ascii="Times New Roman" w:eastAsia="宋体" w:hAnsi="Times New Roman"/>
          <w:sz w:val="24"/>
          <w:szCs w:val="24"/>
          <w:vertAlign w:val="superscript"/>
        </w:rPr>
        <w:t xml:space="preserve"> 1, *</w:t>
      </w:r>
      <w:r>
        <w:rPr>
          <w:rStyle w:val="fontstyle01"/>
          <w:rFonts w:ascii="Times New Roman" w:eastAsia="宋体" w:hAnsi="Times New Roman"/>
          <w:sz w:val="24"/>
          <w:szCs w:val="24"/>
        </w:rPr>
        <w:t xml:space="preserve"> </w:t>
      </w:r>
    </w:p>
    <w:p w14:paraId="404E0862" w14:textId="77777777" w:rsidR="00DF4828" w:rsidRDefault="00DF4828" w:rsidP="00DF4828">
      <w:pPr>
        <w:spacing w:line="480" w:lineRule="auto"/>
        <w:rPr>
          <w:rStyle w:val="fontstyle01"/>
          <w:rFonts w:ascii="Times New Roman" w:eastAsia="宋体" w:hAnsi="Times New Roman"/>
          <w:i/>
          <w:iCs/>
          <w:sz w:val="24"/>
          <w:szCs w:val="24"/>
        </w:rPr>
      </w:pPr>
      <w:bookmarkStart w:id="6" w:name="_Hlk112832879"/>
      <w:bookmarkStart w:id="7" w:name="_Hlk46914026"/>
      <w:r>
        <w:rPr>
          <w:rStyle w:val="fontstyle01"/>
          <w:rFonts w:ascii="Times New Roman" w:eastAsia="宋体" w:hAnsi="Times New Roman"/>
          <w:i/>
          <w:iCs/>
          <w:sz w:val="24"/>
          <w:szCs w:val="24"/>
          <w:vertAlign w:val="superscript"/>
        </w:rPr>
        <w:t xml:space="preserve">1 </w:t>
      </w:r>
      <w:r>
        <w:rPr>
          <w:rStyle w:val="fontstyle01"/>
          <w:rFonts w:ascii="Times New Roman" w:eastAsia="宋体" w:hAnsi="Times New Roman"/>
          <w:i/>
          <w:iCs/>
          <w:sz w:val="24"/>
          <w:szCs w:val="24"/>
        </w:rPr>
        <w:t>Shaanxi University of Chinese Medicine</w:t>
      </w:r>
      <w:bookmarkEnd w:id="6"/>
      <w:r>
        <w:rPr>
          <w:rStyle w:val="fontstyle01"/>
          <w:rFonts w:ascii="Times New Roman" w:eastAsia="宋体" w:hAnsi="Times New Roman"/>
          <w:i/>
          <w:iCs/>
          <w:sz w:val="24"/>
          <w:szCs w:val="24"/>
        </w:rPr>
        <w:t xml:space="preserve">, </w:t>
      </w:r>
      <w:proofErr w:type="spellStart"/>
      <w:r>
        <w:rPr>
          <w:rStyle w:val="fontstyle01"/>
          <w:rFonts w:ascii="Times New Roman" w:eastAsia="宋体" w:hAnsi="Times New Roman"/>
          <w:i/>
          <w:iCs/>
          <w:sz w:val="24"/>
          <w:szCs w:val="24"/>
        </w:rPr>
        <w:t>Xixian</w:t>
      </w:r>
      <w:proofErr w:type="spellEnd"/>
      <w:r>
        <w:rPr>
          <w:rStyle w:val="fontstyle01"/>
          <w:rFonts w:ascii="Times New Roman" w:eastAsia="宋体" w:hAnsi="Times New Roman"/>
          <w:i/>
          <w:iCs/>
          <w:sz w:val="24"/>
          <w:szCs w:val="24"/>
        </w:rPr>
        <w:t xml:space="preserve"> New Area, Shaanxi Province 712046;</w:t>
      </w:r>
      <w:bookmarkEnd w:id="7"/>
    </w:p>
    <w:p w14:paraId="0CA472A5" w14:textId="77777777" w:rsidR="00DF4828" w:rsidRDefault="00DF4828" w:rsidP="00DF4828">
      <w:pPr>
        <w:spacing w:line="480" w:lineRule="auto"/>
        <w:rPr>
          <w:rStyle w:val="fontstyle01"/>
          <w:rFonts w:ascii="Times New Roman" w:eastAsia="宋体" w:hAnsi="Times New Roman"/>
          <w:i/>
          <w:iCs/>
          <w:sz w:val="24"/>
          <w:szCs w:val="24"/>
        </w:rPr>
      </w:pPr>
      <w:r>
        <w:rPr>
          <w:rStyle w:val="fontstyle01"/>
          <w:rFonts w:ascii="Times New Roman" w:eastAsia="宋体" w:hAnsi="Times New Roman"/>
          <w:i/>
          <w:iCs/>
          <w:sz w:val="24"/>
          <w:szCs w:val="24"/>
          <w:vertAlign w:val="superscript"/>
        </w:rPr>
        <w:t>2</w:t>
      </w:r>
      <w:r>
        <w:rPr>
          <w:rStyle w:val="fontstyle01"/>
          <w:rFonts w:ascii="Times New Roman" w:eastAsia="宋体" w:hAnsi="Times New Roman"/>
          <w:i/>
          <w:iCs/>
          <w:sz w:val="24"/>
          <w:szCs w:val="24"/>
        </w:rPr>
        <w:t xml:space="preserve"> Department of Medicinal Chemistry, School of Pharmaceutical Engineering and Life Science, Changzhou University, Changzhou, 213164, Jiangsu, P. R. China;</w:t>
      </w:r>
    </w:p>
    <w:p w14:paraId="1BCECBA8" w14:textId="77777777" w:rsidR="00DF4828" w:rsidRDefault="00DF4828" w:rsidP="00DF4828">
      <w:pPr>
        <w:spacing w:line="480" w:lineRule="auto"/>
        <w:rPr>
          <w:rStyle w:val="fontstyle01"/>
          <w:rFonts w:ascii="Times New Roman" w:eastAsia="宋体" w:hAnsi="Times New Roman"/>
          <w:i/>
          <w:iCs/>
          <w:sz w:val="24"/>
          <w:szCs w:val="24"/>
        </w:rPr>
      </w:pPr>
      <w:r>
        <w:rPr>
          <w:rStyle w:val="fontstyle01"/>
          <w:rFonts w:ascii="Times New Roman" w:eastAsia="宋体" w:hAnsi="Times New Roman"/>
          <w:i/>
          <w:iCs/>
          <w:sz w:val="24"/>
          <w:szCs w:val="24"/>
          <w:vertAlign w:val="superscript"/>
        </w:rPr>
        <w:t>3</w:t>
      </w:r>
      <w:r>
        <w:rPr>
          <w:rStyle w:val="fontstyle01"/>
          <w:rFonts w:ascii="Times New Roman" w:eastAsia="宋体" w:hAnsi="Times New Roman"/>
          <w:i/>
          <w:iCs/>
          <w:sz w:val="24"/>
          <w:szCs w:val="24"/>
        </w:rPr>
        <w:t xml:space="preserve"> SCIEX Ltd, Hangzhou, Peoples R China;</w:t>
      </w:r>
    </w:p>
    <w:p w14:paraId="6767A9D8" w14:textId="77777777" w:rsidR="00DF4828" w:rsidRDefault="00DF4828" w:rsidP="00DF4828">
      <w:pPr>
        <w:spacing w:line="480" w:lineRule="auto"/>
        <w:rPr>
          <w:rStyle w:val="fontstyle01"/>
          <w:rFonts w:ascii="Times New Roman" w:eastAsia="宋体" w:hAnsi="Times New Roman"/>
          <w:i/>
          <w:iCs/>
          <w:sz w:val="24"/>
          <w:szCs w:val="24"/>
        </w:rPr>
      </w:pPr>
      <w:r>
        <w:rPr>
          <w:rStyle w:val="fontstyle01"/>
          <w:rFonts w:ascii="Times New Roman" w:eastAsia="宋体" w:hAnsi="Times New Roman"/>
          <w:i/>
          <w:iCs/>
          <w:sz w:val="24"/>
          <w:szCs w:val="24"/>
          <w:vertAlign w:val="superscript"/>
        </w:rPr>
        <w:t xml:space="preserve">4 </w:t>
      </w:r>
      <w:proofErr w:type="spellStart"/>
      <w:r>
        <w:rPr>
          <w:rStyle w:val="fontstyle01"/>
          <w:rFonts w:ascii="Times New Roman" w:eastAsia="宋体" w:hAnsi="Times New Roman"/>
          <w:i/>
          <w:iCs/>
          <w:sz w:val="24"/>
          <w:szCs w:val="24"/>
        </w:rPr>
        <w:t>Ankang</w:t>
      </w:r>
      <w:proofErr w:type="spellEnd"/>
      <w:r>
        <w:rPr>
          <w:rStyle w:val="fontstyle01"/>
          <w:rFonts w:ascii="Times New Roman" w:eastAsia="宋体" w:hAnsi="Times New Roman"/>
          <w:i/>
          <w:iCs/>
          <w:sz w:val="24"/>
          <w:szCs w:val="24"/>
        </w:rPr>
        <w:t xml:space="preserve"> Inspection and Testing Center for Food and Drug, </w:t>
      </w:r>
      <w:proofErr w:type="spellStart"/>
      <w:r>
        <w:rPr>
          <w:rStyle w:val="fontstyle01"/>
          <w:rFonts w:ascii="Times New Roman" w:eastAsia="宋体" w:hAnsi="Times New Roman"/>
          <w:i/>
          <w:iCs/>
          <w:sz w:val="24"/>
          <w:szCs w:val="24"/>
        </w:rPr>
        <w:t>Ankang</w:t>
      </w:r>
      <w:proofErr w:type="spellEnd"/>
      <w:r>
        <w:rPr>
          <w:rStyle w:val="fontstyle01"/>
          <w:rFonts w:ascii="Times New Roman" w:eastAsia="宋体" w:hAnsi="Times New Roman"/>
          <w:i/>
          <w:iCs/>
          <w:sz w:val="24"/>
          <w:szCs w:val="24"/>
        </w:rPr>
        <w:t>, P. R. China;</w:t>
      </w:r>
    </w:p>
    <w:p w14:paraId="603E00BB" w14:textId="3D3F4306" w:rsidR="00E21C6A" w:rsidRDefault="00E21C6A" w:rsidP="00E21C6A">
      <w:pPr>
        <w:spacing w:line="480" w:lineRule="auto"/>
        <w:rPr>
          <w:rStyle w:val="fontstyle01"/>
          <w:rFonts w:ascii="Times New Roman" w:eastAsia="宋体" w:hAnsi="Times New Roman"/>
          <w:i/>
          <w:iCs/>
          <w:sz w:val="24"/>
          <w:szCs w:val="24"/>
        </w:rPr>
      </w:pPr>
      <w:r w:rsidRPr="00010166">
        <w:rPr>
          <w:rStyle w:val="fontstyle01"/>
          <w:rFonts w:ascii="Times New Roman" w:eastAsia="宋体" w:hAnsi="Times New Roman"/>
          <w:i/>
          <w:iCs/>
          <w:sz w:val="24"/>
          <w:szCs w:val="24"/>
        </w:rPr>
        <w:t>* Correspondence:</w:t>
      </w:r>
      <w:r w:rsidRPr="0036222E">
        <w:rPr>
          <w:rStyle w:val="fontstyle01"/>
          <w:rFonts w:ascii="Times New Roman" w:eastAsia="宋体" w:hAnsi="Times New Roman"/>
          <w:i/>
          <w:iCs/>
          <w:sz w:val="24"/>
          <w:szCs w:val="24"/>
        </w:rPr>
        <w:t xml:space="preserve"> </w:t>
      </w:r>
      <w:r>
        <w:rPr>
          <w:rStyle w:val="fontstyle01"/>
          <w:rFonts w:ascii="Times New Roman" w:eastAsia="宋体" w:hAnsi="Times New Roman"/>
          <w:i/>
          <w:iCs/>
          <w:sz w:val="24"/>
          <w:szCs w:val="24"/>
        </w:rPr>
        <w:t>zzf598155752</w:t>
      </w:r>
      <w:r w:rsidRPr="00010166">
        <w:rPr>
          <w:rStyle w:val="fontstyle01"/>
          <w:rFonts w:ascii="Times New Roman" w:eastAsia="宋体" w:hAnsi="Times New Roman"/>
          <w:i/>
          <w:iCs/>
          <w:sz w:val="24"/>
          <w:szCs w:val="24"/>
        </w:rPr>
        <w:t>@</w:t>
      </w:r>
      <w:r>
        <w:rPr>
          <w:rStyle w:val="fontstyle01"/>
          <w:rFonts w:ascii="Times New Roman" w:eastAsia="宋体" w:hAnsi="Times New Roman"/>
          <w:i/>
          <w:iCs/>
          <w:sz w:val="24"/>
          <w:szCs w:val="24"/>
        </w:rPr>
        <w:t>sina.com, 1511006</w:t>
      </w:r>
      <w:r w:rsidRPr="00010166">
        <w:rPr>
          <w:rStyle w:val="fontstyle01"/>
          <w:rFonts w:ascii="Times New Roman" w:eastAsia="宋体" w:hAnsi="Times New Roman"/>
          <w:i/>
          <w:iCs/>
          <w:sz w:val="24"/>
          <w:szCs w:val="24"/>
        </w:rPr>
        <w:t>@</w:t>
      </w:r>
      <w:r>
        <w:rPr>
          <w:rStyle w:val="fontstyle01"/>
          <w:rFonts w:ascii="Times New Roman" w:eastAsia="宋体" w:hAnsi="Times New Roman"/>
          <w:i/>
          <w:iCs/>
          <w:sz w:val="24"/>
          <w:szCs w:val="24"/>
        </w:rPr>
        <w:t>sntcm.edu.cn</w:t>
      </w:r>
      <w:r w:rsidRPr="00010166">
        <w:rPr>
          <w:rStyle w:val="fontstyle01"/>
          <w:rFonts w:ascii="Times New Roman" w:eastAsia="宋体" w:hAnsi="Times New Roman"/>
          <w:i/>
          <w:iCs/>
          <w:sz w:val="24"/>
          <w:szCs w:val="24"/>
        </w:rPr>
        <w:t xml:space="preserve"> and yxh1.0@163.com.</w:t>
      </w:r>
    </w:p>
    <w:p w14:paraId="3EFB100D" w14:textId="77777777" w:rsidR="00045891" w:rsidRPr="00045891" w:rsidRDefault="00045891" w:rsidP="00E21C6A">
      <w:pPr>
        <w:spacing w:line="480" w:lineRule="auto"/>
        <w:rPr>
          <w:rStyle w:val="fontstyle01"/>
          <w:rFonts w:ascii="Times New Roman" w:eastAsia="宋体" w:hAnsi="Times New Roman"/>
          <w:i/>
          <w:iCs/>
          <w:sz w:val="24"/>
          <w:szCs w:val="24"/>
        </w:rPr>
      </w:pPr>
    </w:p>
    <w:bookmarkEnd w:id="4"/>
    <w:bookmarkEnd w:id="5"/>
    <w:p w14:paraId="04C202B9" w14:textId="20FA4BEB" w:rsidR="00B242B0" w:rsidRPr="00045891" w:rsidRDefault="00B242B0" w:rsidP="00045891">
      <w:pPr>
        <w:spacing w:line="480" w:lineRule="auto"/>
        <w:rPr>
          <w:rFonts w:ascii="Times New Roman" w:eastAsia="宋体" w:hAnsi="Times New Roman"/>
          <w:sz w:val="24"/>
          <w:szCs w:val="24"/>
        </w:rPr>
      </w:pPr>
      <w:r>
        <w:br w:type="page"/>
      </w:r>
    </w:p>
    <w:p w14:paraId="0C08B0F1" w14:textId="034210FE" w:rsidR="00B242B0" w:rsidRPr="007B47E2" w:rsidRDefault="00B242B0" w:rsidP="00B242B0">
      <w:pPr>
        <w:pStyle w:val="2"/>
        <w:numPr>
          <w:ilvl w:val="0"/>
          <w:numId w:val="0"/>
        </w:numPr>
        <w:spacing w:before="312" w:after="156"/>
        <w:ind w:left="891" w:hanging="465"/>
        <w:rPr>
          <w:rStyle w:val="fontstyle01"/>
          <w:rFonts w:hint="eastAsia"/>
          <w:b/>
          <w:bCs/>
          <w:sz w:val="24"/>
          <w:szCs w:val="24"/>
          <w:lang w:eastAsia="zh-CN"/>
        </w:rPr>
      </w:pPr>
      <w:bookmarkStart w:id="8" w:name="OLE_LINK2"/>
      <w:r w:rsidRPr="007B47E2">
        <w:rPr>
          <w:rStyle w:val="fontstyle01"/>
          <w:rFonts w:hint="eastAsia"/>
          <w:b/>
          <w:bCs/>
          <w:sz w:val="24"/>
          <w:szCs w:val="24"/>
          <w:lang w:eastAsia="zh-CN"/>
        </w:rPr>
        <w:lastRenderedPageBreak/>
        <w:t>M</w:t>
      </w:r>
      <w:r w:rsidRPr="007B47E2">
        <w:rPr>
          <w:rStyle w:val="fontstyle01"/>
          <w:b/>
          <w:bCs/>
          <w:sz w:val="24"/>
          <w:szCs w:val="24"/>
          <w:lang w:eastAsia="zh-CN"/>
        </w:rPr>
        <w:t>ethods descri</w:t>
      </w:r>
      <w:r w:rsidR="007B47E2" w:rsidRPr="007B47E2">
        <w:rPr>
          <w:rStyle w:val="fontstyle01"/>
          <w:b/>
          <w:bCs/>
          <w:sz w:val="24"/>
          <w:szCs w:val="24"/>
          <w:lang w:eastAsia="zh-CN"/>
        </w:rPr>
        <w:t>p</w:t>
      </w:r>
      <w:r w:rsidRPr="007B47E2">
        <w:rPr>
          <w:rStyle w:val="fontstyle01"/>
          <w:b/>
          <w:bCs/>
          <w:sz w:val="24"/>
          <w:szCs w:val="24"/>
          <w:lang w:eastAsia="zh-CN"/>
        </w:rPr>
        <w:t>tion in detail</w:t>
      </w:r>
    </w:p>
    <w:p w14:paraId="73EFD6B6" w14:textId="6F82E7EF" w:rsidR="00B242B0" w:rsidRPr="00B242B0" w:rsidRDefault="00B242B0" w:rsidP="007B47E2">
      <w:pPr>
        <w:pStyle w:val="2"/>
        <w:numPr>
          <w:ilvl w:val="0"/>
          <w:numId w:val="0"/>
        </w:numPr>
        <w:spacing w:before="312" w:after="156"/>
        <w:rPr>
          <w:rFonts w:ascii="AdvTimes-b" w:hAnsi="AdvTimes-b" w:hint="eastAsia"/>
          <w:i/>
          <w:iCs/>
          <w:color w:val="000000"/>
          <w:sz w:val="24"/>
          <w:szCs w:val="24"/>
        </w:rPr>
      </w:pPr>
      <w:r w:rsidRPr="00B242B0">
        <w:rPr>
          <w:rStyle w:val="fontstyle01"/>
          <w:rFonts w:ascii="Times New Roman" w:hAnsi="Times New Roman"/>
          <w:i/>
          <w:iCs/>
          <w:sz w:val="24"/>
          <w:szCs w:val="24"/>
        </w:rPr>
        <w:t>2.2. HPLC-QTOF-MS/MS conditions and Data analysis</w:t>
      </w:r>
    </w:p>
    <w:p w14:paraId="0D4F46F6" w14:textId="72803A82" w:rsidR="00B242B0" w:rsidRPr="00010166" w:rsidRDefault="00B242B0" w:rsidP="00B242B0">
      <w:pPr>
        <w:spacing w:line="480" w:lineRule="auto"/>
        <w:ind w:firstLine="420"/>
        <w:rPr>
          <w:rFonts w:ascii="Times New Roman" w:eastAsia="宋体" w:hAnsi="Times New Roman"/>
          <w:color w:val="000000"/>
          <w:sz w:val="24"/>
          <w:szCs w:val="24"/>
        </w:rPr>
      </w:pPr>
      <w:r w:rsidRPr="00010166">
        <w:rPr>
          <w:rFonts w:ascii="Times New Roman" w:eastAsia="宋体" w:hAnsi="Times New Roman"/>
          <w:color w:val="000000"/>
          <w:sz w:val="24"/>
          <w:szCs w:val="24"/>
        </w:rPr>
        <w:t xml:space="preserve">Both the positive and negative ion modes were selected for MS data acquisition of </w:t>
      </w:r>
      <w:r w:rsidRPr="00B82891">
        <w:rPr>
          <w:rFonts w:ascii="Times New Roman" w:eastAsia="宋体" w:hAnsi="Times New Roman"/>
          <w:i/>
          <w:iCs/>
          <w:color w:val="000000"/>
          <w:sz w:val="24"/>
          <w:szCs w:val="24"/>
        </w:rPr>
        <w:t>PZE</w:t>
      </w:r>
      <w:r w:rsidRPr="00010166">
        <w:rPr>
          <w:rFonts w:ascii="Times New Roman" w:eastAsia="宋体" w:hAnsi="Times New Roman"/>
          <w:color w:val="000000"/>
          <w:sz w:val="24"/>
          <w:szCs w:val="24"/>
        </w:rPr>
        <w:t xml:space="preserve">. The separation of the components in </w:t>
      </w:r>
      <w:bookmarkEnd w:id="8"/>
      <w:r w:rsidRPr="00B82891">
        <w:rPr>
          <w:rFonts w:ascii="Times New Roman" w:eastAsia="宋体" w:hAnsi="Times New Roman"/>
          <w:i/>
          <w:iCs/>
          <w:color w:val="000000"/>
          <w:sz w:val="24"/>
          <w:szCs w:val="24"/>
        </w:rPr>
        <w:t>PZE</w:t>
      </w:r>
      <w:r w:rsidRPr="00010166">
        <w:rPr>
          <w:rFonts w:ascii="Times New Roman" w:eastAsia="宋体" w:hAnsi="Times New Roman"/>
          <w:color w:val="000000"/>
          <w:sz w:val="24"/>
          <w:szCs w:val="24"/>
        </w:rPr>
        <w:t xml:space="preserve"> were conducted on a </w:t>
      </w:r>
      <w:proofErr w:type="spellStart"/>
      <w:r w:rsidRPr="00010166">
        <w:rPr>
          <w:rFonts w:ascii="Times New Roman" w:eastAsia="宋体" w:hAnsi="Times New Roman"/>
          <w:color w:val="000000"/>
          <w:sz w:val="24"/>
          <w:szCs w:val="24"/>
        </w:rPr>
        <w:t>Kinetex</w:t>
      </w:r>
      <w:proofErr w:type="spellEnd"/>
      <w:r w:rsidRPr="00010166">
        <w:rPr>
          <w:rFonts w:ascii="Times New Roman" w:eastAsia="宋体" w:hAnsi="Times New Roman"/>
          <w:color w:val="000000"/>
          <w:sz w:val="24"/>
          <w:szCs w:val="24"/>
          <w:vertAlign w:val="superscript"/>
        </w:rPr>
        <w:t xml:space="preserve">® </w:t>
      </w:r>
      <w:r w:rsidRPr="00010166">
        <w:rPr>
          <w:rFonts w:ascii="Times New Roman" w:eastAsia="宋体" w:hAnsi="Times New Roman"/>
          <w:color w:val="000000"/>
          <w:sz w:val="24"/>
          <w:szCs w:val="24"/>
        </w:rPr>
        <w:t xml:space="preserve">2.6 </w:t>
      </w:r>
      <w:proofErr w:type="spellStart"/>
      <w:r w:rsidRPr="00010166">
        <w:rPr>
          <w:rFonts w:ascii="Times New Roman" w:eastAsia="宋体" w:hAnsi="Times New Roman"/>
          <w:color w:val="000000"/>
          <w:sz w:val="24"/>
          <w:szCs w:val="24"/>
        </w:rPr>
        <w:t>μm</w:t>
      </w:r>
      <w:proofErr w:type="spellEnd"/>
      <w:r w:rsidRPr="00010166">
        <w:rPr>
          <w:rFonts w:ascii="Times New Roman" w:eastAsia="宋体" w:hAnsi="Times New Roman"/>
          <w:color w:val="000000"/>
          <w:sz w:val="24"/>
          <w:szCs w:val="24"/>
        </w:rPr>
        <w:t xml:space="preserve"> C18 100 Å LC Column (100</w:t>
      </w:r>
      <w:r>
        <w:rPr>
          <w:rFonts w:ascii="Times New Roman" w:eastAsia="宋体" w:hAnsi="Times New Roman"/>
          <w:color w:val="000000"/>
          <w:sz w:val="24"/>
          <w:szCs w:val="24"/>
        </w:rPr>
        <w:t xml:space="preserve"> </w:t>
      </w:r>
      <w:r w:rsidRPr="00010166">
        <w:rPr>
          <w:rFonts w:ascii="Times New Roman" w:eastAsia="宋体" w:hAnsi="Times New Roman"/>
          <w:color w:val="000000"/>
          <w:sz w:val="24"/>
          <w:szCs w:val="24"/>
        </w:rPr>
        <w:t>× 2.1 mm), using the mobile phase consisted of solvent A (HCOOH: H</w:t>
      </w:r>
      <w:r w:rsidRPr="00010166">
        <w:rPr>
          <w:rFonts w:ascii="Times New Roman" w:eastAsia="宋体" w:hAnsi="Times New Roman"/>
          <w:color w:val="000000"/>
          <w:sz w:val="24"/>
          <w:szCs w:val="24"/>
          <w:vertAlign w:val="subscript"/>
        </w:rPr>
        <w:t>2</w:t>
      </w:r>
      <w:r w:rsidRPr="00010166">
        <w:rPr>
          <w:rFonts w:ascii="Times New Roman" w:eastAsia="宋体" w:hAnsi="Times New Roman"/>
          <w:color w:val="000000"/>
          <w:sz w:val="24"/>
          <w:szCs w:val="24"/>
        </w:rPr>
        <w:t>O = 0.1:100, v/v) and solvent B (methanol) at the gradient eluting procedure optimized as follow</w:t>
      </w:r>
      <w:r w:rsidRPr="00645A63">
        <w:rPr>
          <w:rFonts w:ascii="Times New Roman" w:eastAsia="宋体" w:hAnsi="Times New Roman"/>
          <w:color w:val="000000"/>
          <w:sz w:val="24"/>
          <w:szCs w:val="24"/>
        </w:rPr>
        <w:t>s: 0-5 min, 1</w:t>
      </w:r>
      <w:r w:rsidR="001321AC" w:rsidRPr="00645A63">
        <w:rPr>
          <w:rFonts w:ascii="Times New Roman" w:eastAsia="宋体" w:hAnsi="Times New Roman"/>
          <w:color w:val="000000"/>
          <w:sz w:val="24"/>
          <w:szCs w:val="24"/>
        </w:rPr>
        <w:t>5</w:t>
      </w:r>
      <w:r w:rsidRPr="00645A63">
        <w:rPr>
          <w:rFonts w:ascii="Times New Roman" w:eastAsia="宋体" w:hAnsi="Times New Roman"/>
          <w:color w:val="000000"/>
          <w:sz w:val="24"/>
          <w:szCs w:val="24"/>
        </w:rPr>
        <w:t xml:space="preserve">% B; </w:t>
      </w:r>
      <w:r w:rsidR="001321AC" w:rsidRPr="00645A63">
        <w:rPr>
          <w:rFonts w:ascii="Times New Roman" w:eastAsia="宋体" w:hAnsi="Times New Roman"/>
          <w:color w:val="000000"/>
          <w:sz w:val="24"/>
          <w:szCs w:val="24"/>
        </w:rPr>
        <w:t>6</w:t>
      </w:r>
      <w:r w:rsidRPr="00645A63">
        <w:rPr>
          <w:rFonts w:ascii="Times New Roman" w:eastAsia="宋体" w:hAnsi="Times New Roman"/>
          <w:color w:val="000000"/>
          <w:sz w:val="24"/>
          <w:szCs w:val="24"/>
        </w:rPr>
        <w:t>-</w:t>
      </w:r>
      <w:r w:rsidR="001321AC" w:rsidRPr="00645A63">
        <w:rPr>
          <w:rFonts w:ascii="Times New Roman" w:eastAsia="宋体" w:hAnsi="Times New Roman"/>
          <w:color w:val="000000"/>
          <w:sz w:val="24"/>
          <w:szCs w:val="24"/>
        </w:rPr>
        <w:t>1</w:t>
      </w:r>
      <w:r w:rsidRPr="00645A63">
        <w:rPr>
          <w:rFonts w:ascii="Times New Roman" w:eastAsia="宋体" w:hAnsi="Times New Roman"/>
          <w:color w:val="000000"/>
          <w:sz w:val="24"/>
          <w:szCs w:val="24"/>
        </w:rPr>
        <w:t>0 min, 1</w:t>
      </w:r>
      <w:r w:rsidR="001321AC" w:rsidRPr="00645A63">
        <w:rPr>
          <w:rFonts w:ascii="Times New Roman" w:eastAsia="宋体" w:hAnsi="Times New Roman"/>
          <w:color w:val="000000"/>
          <w:sz w:val="24"/>
          <w:szCs w:val="24"/>
        </w:rPr>
        <w:t>5</w:t>
      </w:r>
      <w:r w:rsidRPr="00645A63">
        <w:rPr>
          <w:rFonts w:ascii="Times New Roman" w:eastAsia="宋体" w:hAnsi="Times New Roman"/>
          <w:color w:val="000000"/>
          <w:sz w:val="24"/>
          <w:szCs w:val="24"/>
        </w:rPr>
        <w:t>-</w:t>
      </w:r>
      <w:r w:rsidR="001321AC" w:rsidRPr="00645A63">
        <w:rPr>
          <w:rFonts w:ascii="Times New Roman" w:eastAsia="宋体" w:hAnsi="Times New Roman"/>
          <w:color w:val="000000"/>
          <w:sz w:val="24"/>
          <w:szCs w:val="24"/>
        </w:rPr>
        <w:t>25</w:t>
      </w:r>
      <w:r w:rsidRPr="00645A63">
        <w:rPr>
          <w:rFonts w:ascii="Times New Roman" w:eastAsia="宋体" w:hAnsi="Times New Roman"/>
          <w:color w:val="000000"/>
          <w:sz w:val="24"/>
          <w:szCs w:val="24"/>
        </w:rPr>
        <w:t xml:space="preserve">% B; </w:t>
      </w:r>
      <w:r w:rsidR="001321AC" w:rsidRPr="00645A63">
        <w:rPr>
          <w:rFonts w:ascii="Times New Roman" w:eastAsia="宋体" w:hAnsi="Times New Roman"/>
          <w:color w:val="000000"/>
          <w:sz w:val="24"/>
          <w:szCs w:val="24"/>
        </w:rPr>
        <w:t>1</w:t>
      </w:r>
      <w:r w:rsidRPr="00645A63">
        <w:rPr>
          <w:rFonts w:ascii="Times New Roman" w:eastAsia="宋体" w:hAnsi="Times New Roman"/>
          <w:color w:val="000000"/>
          <w:sz w:val="24"/>
          <w:szCs w:val="24"/>
        </w:rPr>
        <w:t>0-</w:t>
      </w:r>
      <w:r w:rsidR="001321AC" w:rsidRPr="00645A63">
        <w:rPr>
          <w:rFonts w:ascii="Times New Roman" w:eastAsia="宋体" w:hAnsi="Times New Roman"/>
          <w:color w:val="000000"/>
          <w:sz w:val="24"/>
          <w:szCs w:val="24"/>
        </w:rPr>
        <w:t>3</w:t>
      </w:r>
      <w:r w:rsidRPr="00645A63">
        <w:rPr>
          <w:rFonts w:ascii="Times New Roman" w:eastAsia="宋体" w:hAnsi="Times New Roman"/>
          <w:color w:val="000000"/>
          <w:sz w:val="24"/>
          <w:szCs w:val="24"/>
        </w:rPr>
        <w:t xml:space="preserve">0 min, </w:t>
      </w:r>
      <w:r w:rsidR="001321AC" w:rsidRPr="00645A63">
        <w:rPr>
          <w:rFonts w:ascii="Times New Roman" w:eastAsia="宋体" w:hAnsi="Times New Roman"/>
          <w:color w:val="000000"/>
          <w:sz w:val="24"/>
          <w:szCs w:val="24"/>
        </w:rPr>
        <w:t>25</w:t>
      </w:r>
      <w:r w:rsidRPr="00645A63">
        <w:rPr>
          <w:rFonts w:ascii="Times New Roman" w:eastAsia="宋体" w:hAnsi="Times New Roman"/>
          <w:color w:val="000000"/>
          <w:sz w:val="24"/>
          <w:szCs w:val="24"/>
        </w:rPr>
        <w:t>-4</w:t>
      </w:r>
      <w:r w:rsidR="001321AC" w:rsidRPr="00645A63">
        <w:rPr>
          <w:rFonts w:ascii="Times New Roman" w:eastAsia="宋体" w:hAnsi="Times New Roman"/>
          <w:color w:val="000000"/>
          <w:sz w:val="24"/>
          <w:szCs w:val="24"/>
        </w:rPr>
        <w:t>0</w:t>
      </w:r>
      <w:r w:rsidRPr="00645A63">
        <w:rPr>
          <w:rFonts w:ascii="Times New Roman" w:eastAsia="宋体" w:hAnsi="Times New Roman"/>
          <w:color w:val="000000"/>
          <w:sz w:val="24"/>
          <w:szCs w:val="24"/>
        </w:rPr>
        <w:t xml:space="preserve">% B, </w:t>
      </w:r>
      <w:r w:rsidR="001321AC" w:rsidRPr="00645A63">
        <w:rPr>
          <w:rFonts w:ascii="Times New Roman" w:eastAsia="宋体" w:hAnsi="Times New Roman"/>
          <w:color w:val="000000"/>
          <w:sz w:val="24"/>
          <w:szCs w:val="24"/>
        </w:rPr>
        <w:t>31</w:t>
      </w:r>
      <w:r w:rsidRPr="00645A63">
        <w:rPr>
          <w:rFonts w:ascii="Times New Roman" w:eastAsia="宋体" w:hAnsi="Times New Roman"/>
          <w:color w:val="000000"/>
          <w:sz w:val="24"/>
          <w:szCs w:val="24"/>
        </w:rPr>
        <w:t>-</w:t>
      </w:r>
      <w:r w:rsidR="001321AC" w:rsidRPr="00645A63">
        <w:rPr>
          <w:rFonts w:ascii="Times New Roman" w:eastAsia="宋体" w:hAnsi="Times New Roman"/>
          <w:color w:val="000000"/>
          <w:sz w:val="24"/>
          <w:szCs w:val="24"/>
        </w:rPr>
        <w:t>40</w:t>
      </w:r>
      <w:r w:rsidRPr="00645A63">
        <w:rPr>
          <w:rFonts w:ascii="Times New Roman" w:eastAsia="宋体" w:hAnsi="Times New Roman"/>
          <w:color w:val="000000"/>
          <w:sz w:val="24"/>
          <w:szCs w:val="24"/>
        </w:rPr>
        <w:t xml:space="preserve"> min, 4</w:t>
      </w:r>
      <w:r w:rsidR="001321AC" w:rsidRPr="00645A63">
        <w:rPr>
          <w:rFonts w:ascii="Times New Roman" w:eastAsia="宋体" w:hAnsi="Times New Roman"/>
          <w:color w:val="000000"/>
          <w:sz w:val="24"/>
          <w:szCs w:val="24"/>
        </w:rPr>
        <w:t>0</w:t>
      </w:r>
      <w:r w:rsidRPr="00645A63">
        <w:rPr>
          <w:rFonts w:ascii="Times New Roman" w:eastAsia="宋体" w:hAnsi="Times New Roman"/>
          <w:color w:val="000000"/>
          <w:sz w:val="24"/>
          <w:szCs w:val="24"/>
        </w:rPr>
        <w:t>-</w:t>
      </w:r>
      <w:r w:rsidR="001321AC" w:rsidRPr="00645A63">
        <w:rPr>
          <w:rFonts w:ascii="Times New Roman" w:eastAsia="宋体" w:hAnsi="Times New Roman"/>
          <w:color w:val="000000"/>
          <w:sz w:val="24"/>
          <w:szCs w:val="24"/>
        </w:rPr>
        <w:t>70</w:t>
      </w:r>
      <w:r w:rsidRPr="00645A63">
        <w:rPr>
          <w:rFonts w:ascii="Times New Roman" w:eastAsia="宋体" w:hAnsi="Times New Roman"/>
          <w:color w:val="000000"/>
          <w:sz w:val="24"/>
          <w:szCs w:val="24"/>
        </w:rPr>
        <w:t xml:space="preserve">% B, </w:t>
      </w:r>
      <w:r w:rsidR="001321AC" w:rsidRPr="00645A63">
        <w:rPr>
          <w:rFonts w:ascii="Times New Roman" w:eastAsia="宋体" w:hAnsi="Times New Roman"/>
          <w:color w:val="000000"/>
          <w:sz w:val="24"/>
          <w:szCs w:val="24"/>
        </w:rPr>
        <w:t>41</w:t>
      </w:r>
      <w:r w:rsidR="001321AC" w:rsidRPr="00645A63">
        <w:rPr>
          <w:rFonts w:ascii="Times New Roman" w:eastAsia="宋体" w:hAnsi="Times New Roman" w:hint="eastAsia"/>
          <w:color w:val="000000"/>
          <w:sz w:val="24"/>
          <w:szCs w:val="24"/>
        </w:rPr>
        <w:t>-</w:t>
      </w:r>
      <w:r w:rsidR="001321AC" w:rsidRPr="00645A63">
        <w:rPr>
          <w:rFonts w:ascii="Times New Roman" w:eastAsia="宋体" w:hAnsi="Times New Roman"/>
          <w:color w:val="000000"/>
          <w:sz w:val="24"/>
          <w:szCs w:val="24"/>
        </w:rPr>
        <w:t xml:space="preserve">45 </w:t>
      </w:r>
      <w:r w:rsidR="001321AC" w:rsidRPr="00645A63">
        <w:rPr>
          <w:rFonts w:ascii="Times New Roman" w:eastAsia="宋体" w:hAnsi="Times New Roman" w:hint="eastAsia"/>
          <w:color w:val="000000"/>
          <w:sz w:val="24"/>
          <w:szCs w:val="24"/>
        </w:rPr>
        <w:t>min,</w:t>
      </w:r>
      <w:r w:rsidR="001321AC" w:rsidRPr="00645A63">
        <w:rPr>
          <w:rFonts w:ascii="Times New Roman" w:eastAsia="宋体" w:hAnsi="Times New Roman"/>
          <w:color w:val="000000"/>
          <w:sz w:val="24"/>
          <w:szCs w:val="24"/>
        </w:rPr>
        <w:t xml:space="preserve"> 46-48 min, 95-15% B, 49-50 min, 15</w:t>
      </w:r>
      <w:r w:rsidRPr="00645A63">
        <w:rPr>
          <w:rFonts w:ascii="Times New Roman" w:eastAsia="宋体" w:hAnsi="Times New Roman"/>
          <w:color w:val="000000"/>
          <w:sz w:val="24"/>
          <w:szCs w:val="24"/>
        </w:rPr>
        <w:t>% B.</w:t>
      </w:r>
      <w:r w:rsidRPr="00010166">
        <w:rPr>
          <w:rFonts w:ascii="Times New Roman" w:eastAsia="宋体" w:hAnsi="Times New Roman"/>
          <w:color w:val="000000"/>
          <w:sz w:val="24"/>
          <w:szCs w:val="24"/>
        </w:rPr>
        <w:t xml:space="preserve"> The flow rate was set at 0.4 mL/min. The column and autosampler temperature were maintained at 40 °C and 4 °C, respectively. The inject volume for</w:t>
      </w:r>
      <w:r w:rsidRPr="009821CA">
        <w:rPr>
          <w:rFonts w:ascii="Times New Roman" w:eastAsia="宋体" w:hAnsi="Times New Roman"/>
          <w:i/>
          <w:iCs/>
          <w:color w:val="000000"/>
          <w:sz w:val="24"/>
          <w:szCs w:val="24"/>
        </w:rPr>
        <w:t xml:space="preserve"> </w:t>
      </w:r>
      <w:bookmarkStart w:id="9" w:name="OLE_LINK8"/>
      <w:r w:rsidRPr="009821CA">
        <w:rPr>
          <w:rFonts w:ascii="Times New Roman" w:eastAsia="宋体" w:hAnsi="Times New Roman"/>
          <w:i/>
          <w:iCs/>
          <w:color w:val="000000"/>
          <w:sz w:val="24"/>
          <w:szCs w:val="24"/>
        </w:rPr>
        <w:t>PZE</w:t>
      </w:r>
      <w:r w:rsidRPr="00010166">
        <w:rPr>
          <w:rFonts w:ascii="Times New Roman" w:eastAsia="宋体" w:hAnsi="Times New Roman"/>
          <w:color w:val="000000"/>
          <w:sz w:val="24"/>
          <w:szCs w:val="24"/>
        </w:rPr>
        <w:t xml:space="preserve"> </w:t>
      </w:r>
      <w:bookmarkEnd w:id="9"/>
      <w:r w:rsidRPr="00010166">
        <w:rPr>
          <w:rFonts w:ascii="Times New Roman" w:eastAsia="宋体" w:hAnsi="Times New Roman"/>
          <w:color w:val="000000"/>
          <w:sz w:val="24"/>
          <w:szCs w:val="24"/>
        </w:rPr>
        <w:t>and mixed standard solution was 2 µL.</w:t>
      </w:r>
    </w:p>
    <w:p w14:paraId="3561FF5E" w14:textId="77777777" w:rsidR="00B242B0" w:rsidRPr="00010166" w:rsidRDefault="00B242B0" w:rsidP="00B242B0">
      <w:pPr>
        <w:spacing w:line="480" w:lineRule="auto"/>
        <w:ind w:firstLine="420"/>
        <w:rPr>
          <w:rFonts w:ascii="Times New Roman" w:eastAsia="宋体" w:hAnsi="Times New Roman"/>
          <w:color w:val="92D050"/>
          <w:sz w:val="24"/>
          <w:szCs w:val="24"/>
        </w:rPr>
      </w:pPr>
      <w:r w:rsidRPr="00010166">
        <w:rPr>
          <w:rFonts w:ascii="Times New Roman" w:eastAsia="宋体" w:hAnsi="Times New Roman"/>
          <w:color w:val="000000"/>
          <w:sz w:val="24"/>
          <w:szCs w:val="24"/>
        </w:rPr>
        <w:t>HPLC-QTOF-MS/MS analyses were performed in the negative electrospray ion mode with a Duo Spray source on a Triple TOF</w:t>
      </w:r>
      <w:r w:rsidRPr="00010166">
        <w:rPr>
          <w:rFonts w:ascii="Times New Roman" w:eastAsia="宋体" w:hAnsi="Times New Roman"/>
          <w:color w:val="000000"/>
          <w:sz w:val="24"/>
          <w:szCs w:val="24"/>
          <w:vertAlign w:val="superscript"/>
        </w:rPr>
        <w:t>TM</w:t>
      </w:r>
      <w:r w:rsidRPr="00010166">
        <w:rPr>
          <w:rFonts w:ascii="Times New Roman" w:eastAsia="宋体" w:hAnsi="Times New Roman"/>
          <w:color w:val="000000"/>
          <w:sz w:val="24"/>
          <w:szCs w:val="24"/>
        </w:rPr>
        <w:t xml:space="preserve"> 5600</w:t>
      </w:r>
      <w:r w:rsidRPr="001671FE">
        <w:rPr>
          <w:rFonts w:ascii="Times New Roman" w:eastAsia="宋体" w:hAnsi="Times New Roman"/>
          <w:color w:val="000000"/>
          <w:sz w:val="24"/>
          <w:szCs w:val="24"/>
          <w:vertAlign w:val="superscript"/>
        </w:rPr>
        <w:t>+</w:t>
      </w:r>
      <w:r w:rsidRPr="00010166">
        <w:rPr>
          <w:rFonts w:ascii="Times New Roman" w:eastAsia="宋体" w:hAnsi="Times New Roman"/>
          <w:color w:val="000000"/>
          <w:sz w:val="24"/>
          <w:szCs w:val="24"/>
        </w:rPr>
        <w:t xml:space="preserve"> system (AB SCIEX, CA, USA). The MS, and MS/MS data of the compounds was acquired in the information dependent acquirement (IDA) technology mode. The optimized parameters for IDA were set as follows: ion source gas 1 (GS1): 55 psi, ion source gas 2 (GS2): 55 psi, curtain gas: 35 psi, temperature: 600 °C, and CAD gas: 7. For TOF MS: mass range of the components, m/z 100-2000, </w:t>
      </w:r>
      <w:proofErr w:type="spellStart"/>
      <w:r w:rsidRPr="00010166">
        <w:rPr>
          <w:rFonts w:ascii="Times New Roman" w:eastAsia="宋体" w:hAnsi="Times New Roman"/>
          <w:color w:val="000000"/>
          <w:sz w:val="24"/>
          <w:szCs w:val="24"/>
        </w:rPr>
        <w:t>declustering</w:t>
      </w:r>
      <w:proofErr w:type="spellEnd"/>
      <w:r w:rsidRPr="00010166">
        <w:rPr>
          <w:rFonts w:ascii="Times New Roman" w:eastAsia="宋体" w:hAnsi="Times New Roman"/>
          <w:color w:val="000000"/>
          <w:sz w:val="24"/>
          <w:szCs w:val="24"/>
        </w:rPr>
        <w:t xml:space="preserve"> potential (DP): ± 80 V, collision energy (CE): ± 35 V, and CE spread: 0 V. Data acquisition and analysis were controlled by SCIEX OS software (Ver. 1.4, AB SCIEX Co.).</w:t>
      </w:r>
    </w:p>
    <w:p w14:paraId="0B8E953D" w14:textId="77777777" w:rsidR="00B242B0" w:rsidRPr="00010166" w:rsidRDefault="00B242B0" w:rsidP="00B242B0">
      <w:pPr>
        <w:spacing w:line="480" w:lineRule="auto"/>
        <w:ind w:firstLine="420"/>
        <w:rPr>
          <w:rFonts w:ascii="Times New Roman" w:eastAsia="宋体" w:hAnsi="Times New Roman"/>
          <w:color w:val="000000"/>
          <w:sz w:val="24"/>
          <w:szCs w:val="24"/>
        </w:rPr>
      </w:pPr>
      <w:r w:rsidRPr="00010166">
        <w:rPr>
          <w:rFonts w:ascii="Times New Roman" w:eastAsia="宋体" w:hAnsi="Times New Roman"/>
          <w:color w:val="000000"/>
          <w:sz w:val="24"/>
          <w:szCs w:val="24"/>
        </w:rPr>
        <w:t xml:space="preserve">The systematic information on chemical constituents isolated or identified from the </w:t>
      </w:r>
      <w:r w:rsidRPr="009821CA">
        <w:rPr>
          <w:rFonts w:ascii="Times New Roman" w:eastAsia="宋体" w:hAnsi="Times New Roman"/>
          <w:i/>
          <w:iCs/>
          <w:color w:val="000000"/>
          <w:sz w:val="24"/>
          <w:szCs w:val="24"/>
        </w:rPr>
        <w:t>PZE</w:t>
      </w:r>
      <w:r w:rsidRPr="00010166">
        <w:rPr>
          <w:rFonts w:ascii="Times New Roman" w:eastAsia="宋体" w:hAnsi="Times New Roman"/>
          <w:color w:val="000000"/>
          <w:sz w:val="24"/>
          <w:szCs w:val="24"/>
        </w:rPr>
        <w:t xml:space="preserve"> was collected and sorted out by retrieving the published literatures involving </w:t>
      </w:r>
      <w:r w:rsidRPr="00010166">
        <w:rPr>
          <w:rFonts w:ascii="Times New Roman" w:eastAsia="宋体" w:hAnsi="Times New Roman"/>
          <w:color w:val="000000"/>
          <w:sz w:val="24"/>
          <w:szCs w:val="24"/>
        </w:rPr>
        <w:lastRenderedPageBreak/>
        <w:t>phytochemical studies, fingerprint of medicinal materials studies, reviews and database</w:t>
      </w:r>
      <w:r>
        <w:rPr>
          <w:rFonts w:ascii="Times New Roman" w:eastAsia="宋体" w:hAnsi="Times New Roman"/>
          <w:color w:val="000000"/>
          <w:sz w:val="24"/>
          <w:szCs w:val="24"/>
        </w:rPr>
        <w:t>s</w:t>
      </w:r>
      <w:r w:rsidRPr="00010166">
        <w:rPr>
          <w:rFonts w:ascii="Times New Roman" w:eastAsia="宋体" w:hAnsi="Times New Roman"/>
          <w:color w:val="000000"/>
          <w:sz w:val="24"/>
          <w:szCs w:val="24"/>
        </w:rPr>
        <w:t xml:space="preserve"> including </w:t>
      </w:r>
      <w:proofErr w:type="spellStart"/>
      <w:r w:rsidRPr="00010166">
        <w:rPr>
          <w:rFonts w:ascii="Times New Roman" w:eastAsia="宋体" w:hAnsi="Times New Roman"/>
          <w:color w:val="000000"/>
          <w:sz w:val="24"/>
          <w:szCs w:val="24"/>
        </w:rPr>
        <w:t>MassBank</w:t>
      </w:r>
      <w:proofErr w:type="spellEnd"/>
      <w:r w:rsidRPr="00010166">
        <w:rPr>
          <w:rFonts w:ascii="Times New Roman" w:eastAsia="宋体" w:hAnsi="Times New Roman"/>
          <w:color w:val="000000"/>
          <w:sz w:val="24"/>
          <w:szCs w:val="24"/>
        </w:rPr>
        <w:t xml:space="preserve"> and </w:t>
      </w:r>
      <w:proofErr w:type="spellStart"/>
      <w:r w:rsidRPr="00010166">
        <w:rPr>
          <w:rFonts w:ascii="Times New Roman" w:eastAsia="宋体" w:hAnsi="Times New Roman"/>
          <w:color w:val="000000"/>
          <w:sz w:val="24"/>
          <w:szCs w:val="24"/>
        </w:rPr>
        <w:t>SciFinder</w:t>
      </w:r>
      <w:proofErr w:type="spellEnd"/>
      <w:r w:rsidRPr="00010166">
        <w:rPr>
          <w:rFonts w:ascii="Times New Roman" w:eastAsia="宋体" w:hAnsi="Times New Roman"/>
          <w:color w:val="000000"/>
          <w:sz w:val="24"/>
          <w:szCs w:val="24"/>
        </w:rPr>
        <w:t xml:space="preserve"> scholar. </w:t>
      </w:r>
      <w:proofErr w:type="spellStart"/>
      <w:r w:rsidRPr="00010166">
        <w:rPr>
          <w:rFonts w:ascii="Times New Roman" w:eastAsia="宋体" w:hAnsi="Times New Roman"/>
          <w:color w:val="000000"/>
          <w:sz w:val="24"/>
          <w:szCs w:val="24"/>
        </w:rPr>
        <w:t>etc</w:t>
      </w:r>
      <w:proofErr w:type="spellEnd"/>
      <w:r w:rsidRPr="00010166">
        <w:rPr>
          <w:rFonts w:ascii="Times New Roman" w:eastAsia="宋体" w:hAnsi="Times New Roman"/>
          <w:color w:val="000000"/>
          <w:sz w:val="24"/>
          <w:szCs w:val="24"/>
        </w:rPr>
        <w:t xml:space="preserve"> </w:t>
      </w:r>
      <w:r w:rsidRPr="00010166">
        <w:rPr>
          <w:rFonts w:ascii="Times New Roman" w:eastAsia="宋体" w:hAnsi="Times New Roman"/>
          <w:color w:val="000000"/>
          <w:sz w:val="24"/>
          <w:szCs w:val="24"/>
        </w:rPr>
        <w:fldChar w:fldCharType="begin">
          <w:fldData xml:space="preserve">PEVuZE5vdGU+PENpdGU+PEF1dGhvcj5XZWk8L0F1dGhvcj48WWVhcj4yMDIxPC9ZZWFyPjxSZWNO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</w:fldData>
        </w:fldChar>
      </w:r>
      <w:r>
        <w:rPr>
          <w:rFonts w:ascii="Times New Roman" w:eastAsia="宋体" w:hAnsi="Times New Roman"/>
          <w:color w:val="000000"/>
          <w:sz w:val="24"/>
          <w:szCs w:val="24"/>
        </w:rPr>
        <w:instrText xml:space="preserve"> ADDIN EN.CITE </w:instrText>
      </w:r>
      <w:r>
        <w:rPr>
          <w:rFonts w:ascii="Times New Roman" w:eastAsia="宋体" w:hAnsi="Times New Roman"/>
          <w:color w:val="000000"/>
          <w:sz w:val="24"/>
          <w:szCs w:val="24"/>
        </w:rPr>
        <w:fldChar w:fldCharType="begin">
          <w:fldData xml:space="preserve">PEVuZE5vdGU+PENpdGU+PEF1dGhvcj5XZWk8L0F1dGhvcj48WWVhcj4yMDIxPC9ZZWFyPjxSZWNO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</w:fldData>
        </w:fldChar>
      </w:r>
      <w:r>
        <w:rPr>
          <w:rFonts w:ascii="Times New Roman" w:eastAsia="宋体" w:hAnsi="Times New Roman"/>
          <w:color w:val="000000"/>
          <w:sz w:val="24"/>
          <w:szCs w:val="24"/>
        </w:rPr>
        <w:instrText xml:space="preserve"> ADDIN EN.CITE.DATA </w:instrText>
      </w:r>
      <w:r>
        <w:rPr>
          <w:rFonts w:ascii="Times New Roman" w:eastAsia="宋体" w:hAnsi="Times New Roman"/>
          <w:color w:val="000000"/>
          <w:sz w:val="24"/>
          <w:szCs w:val="24"/>
        </w:rPr>
      </w:r>
      <w:r>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(Wei et al., 2021)</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 As a result, a self-built components database included compound name, and chemical formulas of each compound was established for further structural elucidation.</w:t>
      </w:r>
    </w:p>
    <w:p w14:paraId="280DDD18" w14:textId="77777777" w:rsidR="00B242B0" w:rsidRPr="00B242B0" w:rsidRDefault="00B242B0" w:rsidP="006B016D">
      <w:pPr>
        <w:pStyle w:val="2"/>
        <w:numPr>
          <w:ilvl w:val="0"/>
          <w:numId w:val="0"/>
        </w:numPr>
        <w:spacing w:before="312" w:after="156"/>
        <w:rPr>
          <w:rStyle w:val="fontstyle01"/>
          <w:rFonts w:ascii="Times New Roman" w:hAnsi="Times New Roman"/>
          <w:i/>
          <w:iCs/>
          <w:sz w:val="24"/>
          <w:szCs w:val="24"/>
        </w:rPr>
      </w:pPr>
      <w:r w:rsidRPr="00B242B0">
        <w:rPr>
          <w:rStyle w:val="fontstyle01"/>
          <w:rFonts w:ascii="Times New Roman" w:hAnsi="Times New Roman"/>
          <w:i/>
          <w:iCs/>
          <w:sz w:val="24"/>
          <w:szCs w:val="24"/>
        </w:rPr>
        <w:t>2.3. Construction and analysis of PZE compounds-disease target interaction network</w:t>
      </w:r>
    </w:p>
    <w:p w14:paraId="36E798B8" w14:textId="77777777" w:rsidR="00B242B0" w:rsidRPr="00010166" w:rsidRDefault="00B242B0" w:rsidP="00B242B0">
      <w:pPr>
        <w:spacing w:line="480" w:lineRule="auto"/>
        <w:ind w:firstLine="420"/>
        <w:rPr>
          <w:rFonts w:ascii="Times New Roman" w:eastAsia="宋体" w:hAnsi="Times New Roman"/>
          <w:color w:val="000000"/>
          <w:sz w:val="24"/>
          <w:szCs w:val="24"/>
        </w:rPr>
      </w:pPr>
      <w:r w:rsidRPr="00010166">
        <w:rPr>
          <w:rFonts w:ascii="Times New Roman" w:eastAsia="宋体" w:hAnsi="Times New Roman"/>
          <w:color w:val="000000"/>
          <w:sz w:val="24"/>
          <w:szCs w:val="24"/>
        </w:rPr>
        <w:t xml:space="preserve">The characterized compounds from </w:t>
      </w:r>
      <w:r w:rsidRPr="00010166">
        <w:rPr>
          <w:rFonts w:ascii="Times New Roman" w:eastAsia="宋体" w:hAnsi="Times New Roman"/>
          <w:i/>
          <w:iCs/>
          <w:color w:val="000000"/>
          <w:sz w:val="24"/>
          <w:szCs w:val="24"/>
        </w:rPr>
        <w:t xml:space="preserve">PZE </w:t>
      </w:r>
      <w:r w:rsidRPr="00010166">
        <w:rPr>
          <w:rFonts w:ascii="Times New Roman" w:eastAsia="宋体" w:hAnsi="Times New Roman"/>
          <w:color w:val="000000"/>
          <w:sz w:val="24"/>
          <w:szCs w:val="24"/>
        </w:rPr>
        <w:t xml:space="preserve">were imported into the PubChem database (https://pubchem.ncbi.nlm.nih.gov/) to acquire information about </w:t>
      </w:r>
      <w:bookmarkStart w:id="10" w:name="OLE_LINK3"/>
      <w:r w:rsidRPr="00010166">
        <w:rPr>
          <w:rFonts w:ascii="Times New Roman" w:eastAsia="宋体" w:hAnsi="Times New Roman"/>
          <w:color w:val="000000"/>
          <w:sz w:val="24"/>
          <w:szCs w:val="24"/>
        </w:rPr>
        <w:t>SMILES</w:t>
      </w:r>
      <w:bookmarkEnd w:id="10"/>
      <w:r w:rsidRPr="00010166">
        <w:rPr>
          <w:rFonts w:ascii="Times New Roman" w:eastAsia="宋体" w:hAnsi="Times New Roman"/>
          <w:color w:val="000000"/>
          <w:sz w:val="24"/>
          <w:szCs w:val="24"/>
        </w:rPr>
        <w:t xml:space="preserve">. Compounds with potentially similar biological activity can be inferred from the principle of structural similarity, we obtained the predicted targets using the SMILES string in the Swiss Target Prediction database </w:t>
      </w:r>
      <w:r w:rsidRPr="00010166">
        <w:rPr>
          <w:rFonts w:ascii="Times New Roman" w:eastAsia="宋体" w:hAnsi="Times New Roman"/>
          <w:color w:val="000000"/>
          <w:sz w:val="24"/>
          <w:szCs w:val="24"/>
        </w:rPr>
        <w:fldChar w:fldCharType="begin">
          <w:fldData xml:space="preserve">PEVuZE5vdGU+PENpdGU+PEF1dGhvcj5EYWluYTwvQXV0aG9yPjxZZWFyPjIwMTk8L1llYXI+PFJl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</w:fldData>
        </w:fldChar>
      </w:r>
      <w:r>
        <w:rPr>
          <w:rFonts w:ascii="Times New Roman" w:eastAsia="宋体" w:hAnsi="Times New Roman"/>
          <w:color w:val="000000"/>
          <w:sz w:val="24"/>
          <w:szCs w:val="24"/>
        </w:rPr>
        <w:instrText xml:space="preserve"> ADDIN EN.CITE </w:instrText>
      </w:r>
      <w:r>
        <w:rPr>
          <w:rFonts w:ascii="Times New Roman" w:eastAsia="宋体" w:hAnsi="Times New Roman"/>
          <w:color w:val="000000"/>
          <w:sz w:val="24"/>
          <w:szCs w:val="24"/>
        </w:rPr>
        <w:fldChar w:fldCharType="begin">
          <w:fldData xml:space="preserve">PEVuZE5vdGU+PENpdGU+PEF1dGhvcj5EYWluYTwvQXV0aG9yPjxZZWFyPjIwMTk8L1llYXI+PFJl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</w:fldData>
        </w:fldChar>
      </w:r>
      <w:r>
        <w:rPr>
          <w:rFonts w:ascii="Times New Roman" w:eastAsia="宋体" w:hAnsi="Times New Roman"/>
          <w:color w:val="000000"/>
          <w:sz w:val="24"/>
          <w:szCs w:val="24"/>
        </w:rPr>
        <w:instrText xml:space="preserve"> ADDIN EN.CITE.DATA </w:instrText>
      </w:r>
      <w:r>
        <w:rPr>
          <w:rFonts w:ascii="Times New Roman" w:eastAsia="宋体" w:hAnsi="Times New Roman"/>
          <w:color w:val="000000"/>
          <w:sz w:val="24"/>
          <w:szCs w:val="24"/>
        </w:rPr>
      </w:r>
      <w:r>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(Daina et al., 2019)</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 xml:space="preserve"> </w:t>
      </w:r>
      <w:bookmarkStart w:id="11" w:name="_Hlk112837908"/>
      <w:r w:rsidRPr="00010166">
        <w:rPr>
          <w:rFonts w:ascii="Times New Roman" w:eastAsia="宋体" w:hAnsi="Times New Roman"/>
          <w:color w:val="000000"/>
          <w:sz w:val="24"/>
          <w:szCs w:val="24"/>
        </w:rPr>
        <w:t>(www.swisstargetprediction.ch)</w:t>
      </w:r>
      <w:bookmarkEnd w:id="11"/>
      <w:r w:rsidRPr="00010166">
        <w:rPr>
          <w:rFonts w:ascii="Times New Roman" w:eastAsia="宋体" w:hAnsi="Times New Roman"/>
          <w:color w:val="000000"/>
          <w:sz w:val="24"/>
          <w:szCs w:val="24"/>
        </w:rPr>
        <w:t xml:space="preserve">. Herein, we used a probability ≥ 0.1 as the screening condition of the target protein to predict the components. Afterward, the obtained targets were standardized according to the gene names by searching the </w:t>
      </w:r>
      <w:proofErr w:type="spellStart"/>
      <w:r w:rsidRPr="00010166">
        <w:rPr>
          <w:rFonts w:ascii="Times New Roman" w:eastAsia="宋体" w:hAnsi="Times New Roman"/>
          <w:color w:val="000000"/>
          <w:sz w:val="24"/>
          <w:szCs w:val="24"/>
        </w:rPr>
        <w:t>UniProt</w:t>
      </w:r>
      <w:proofErr w:type="spellEnd"/>
      <w:r w:rsidRPr="00010166">
        <w:rPr>
          <w:rFonts w:ascii="Times New Roman" w:eastAsia="宋体" w:hAnsi="Times New Roman"/>
          <w:color w:val="000000"/>
          <w:sz w:val="24"/>
          <w:szCs w:val="24"/>
        </w:rPr>
        <w:t xml:space="preserve"> Database (http://www.uniprot.org) with the “Homo sapiens” species </w:t>
      </w:r>
      <w:r w:rsidRPr="00010166">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&lt;EndNote&gt;&lt;Cite&gt;&lt;Author&gt;Consortium&lt;/Author&gt;&lt;Year&gt;2018&lt;/Year&gt;&lt;RecNum&gt;1085&lt;/RecNum&gt;&lt;DisplayText&gt;(Consortium 2018)&lt;/DisplayText&gt;&lt;record&gt;&lt;rec-number&gt;1085&lt;/rec-number&gt;&lt;foreign-keys&gt;&lt;key app="EN" db-id="x9zapwvt7tvwxheprfr50rra9srvrtf5p5v5" timestamp="1634970520"&gt;1085&lt;/key&gt;&lt;/foreign-keys&gt;&lt;ref-type name="Journal Article"&gt;17&lt;/ref-type&gt;&lt;contributors&gt;&lt;authors&gt;&lt;author&gt;Consortium, U. P.&lt;/author&gt;&lt;/authors&gt;&lt;/contributors&gt;&lt;titles&gt;&lt;title&gt;UniProt: a worldwide hub of protein knowledge&lt;/title&gt;&lt;secondary-title&gt;Nucleic acids research&lt;/secondary-title&gt;&lt;/titles&gt;&lt;periodical&gt;&lt;full-title&gt;Nucleic acids research&lt;/full-title&gt;&lt;/periodical&gt;&lt;dates&gt;&lt;year&gt;2018&lt;/year&gt;&lt;/dates&gt;&lt;urls&gt;&lt;/urls&gt;&lt;/record&gt;&lt;/Cite&gt;&lt;/EndNote&gt;</w:instrText>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(Consortium 2018)</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 xml:space="preserve">. Finally, the target library of the puffball ingredients was constructed. </w:t>
      </w:r>
    </w:p>
    <w:p w14:paraId="6DDA8AC1" w14:textId="77777777" w:rsidR="00B242B0" w:rsidRPr="00B242B0" w:rsidRDefault="00B242B0" w:rsidP="006B016D">
      <w:pPr>
        <w:pStyle w:val="2"/>
        <w:numPr>
          <w:ilvl w:val="0"/>
          <w:numId w:val="0"/>
        </w:numPr>
        <w:spacing w:before="312" w:after="156"/>
        <w:ind w:left="426" w:hanging="465"/>
        <w:rPr>
          <w:rStyle w:val="fontstyle01"/>
          <w:rFonts w:ascii="Times New Roman" w:hAnsi="Times New Roman"/>
          <w:i/>
          <w:iCs/>
          <w:sz w:val="24"/>
          <w:szCs w:val="24"/>
        </w:rPr>
      </w:pPr>
      <w:r w:rsidRPr="00B242B0">
        <w:rPr>
          <w:rStyle w:val="fontstyle01"/>
          <w:rFonts w:ascii="Times New Roman" w:hAnsi="Times New Roman"/>
          <w:i/>
          <w:iCs/>
          <w:sz w:val="24"/>
          <w:szCs w:val="24"/>
        </w:rPr>
        <w:t>2.4. Acquisition of potential anti-epilepsy targets and the Protein-Protein interaction (PPI) network construction</w:t>
      </w:r>
    </w:p>
    <w:p w14:paraId="740A0BFD" w14:textId="77777777" w:rsidR="00B242B0" w:rsidRPr="00010166" w:rsidRDefault="00B242B0" w:rsidP="00B242B0">
      <w:pPr>
        <w:spacing w:line="480" w:lineRule="auto"/>
        <w:ind w:firstLine="420"/>
        <w:rPr>
          <w:rStyle w:val="fontstyle01"/>
          <w:rFonts w:ascii="Times New Roman" w:eastAsia="宋体" w:hAnsi="Times New Roman"/>
          <w:sz w:val="24"/>
          <w:szCs w:val="24"/>
        </w:rPr>
      </w:pPr>
      <w:r w:rsidRPr="00010166">
        <w:rPr>
          <w:rFonts w:ascii="Times New Roman" w:eastAsia="宋体" w:hAnsi="Times New Roman"/>
          <w:color w:val="000000"/>
          <w:sz w:val="24"/>
          <w:szCs w:val="24"/>
        </w:rPr>
        <w:t xml:space="preserve">The database of </w:t>
      </w:r>
      <w:proofErr w:type="spellStart"/>
      <w:r w:rsidRPr="00010166">
        <w:rPr>
          <w:rFonts w:ascii="Times New Roman" w:eastAsia="宋体" w:hAnsi="Times New Roman"/>
          <w:color w:val="000000"/>
          <w:sz w:val="24"/>
          <w:szCs w:val="24"/>
        </w:rPr>
        <w:t>DisGeNET</w:t>
      </w:r>
      <w:proofErr w:type="spellEnd"/>
      <w:r w:rsidRPr="00010166">
        <w:rPr>
          <w:rFonts w:ascii="Times New Roman" w:eastAsia="宋体" w:hAnsi="Times New Roman"/>
          <w:color w:val="000000"/>
          <w:sz w:val="24"/>
          <w:szCs w:val="24"/>
        </w:rPr>
        <w:t xml:space="preserve"> (http://210.107.182.61/geneSearch/) contains information on genes and mutation sites associated with human diseases </w:t>
      </w:r>
      <w:r w:rsidRPr="00010166">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&lt;EndNote&gt;&lt;Cite&gt;&lt;Author&gt;Piero&lt;/Author&gt;&lt;Year&gt;2016&lt;/Year&gt;&lt;RecNum&gt;1086&lt;/RecNum&gt;&lt;DisplayText&gt;(Piero et al., 2016)&lt;/DisplayText&gt;&lt;record&gt;&lt;rec-number&gt;1086&lt;/rec-number&gt;&lt;foreign-keys&gt;&lt;key app="EN" db-id="x9zapwvt7tvwxheprfr50rra9srvrtf5p5v5" timestamp="1634970755"&gt;1086&lt;/key&gt;&lt;/foreign-keys&gt;&lt;ref-type name="Journal Article"&gt;17&lt;/ref-type&gt;&lt;contributors&gt;&lt;authors&gt;&lt;author&gt;Piero, J&lt;/author&gt;&lt;author&gt;A`,  Bravo&lt;/author&gt;&lt;author&gt;Queralt-Rosinach , N&lt;/author&gt;&lt;author&gt;Guti´ errez-Sacrist´ an , A&lt;/author&gt;&lt;author&gt;Deu-Pons , J&lt;/author&gt;&lt;author&gt;Centeno,  E&lt;/author&gt;&lt;/authors&gt;&lt;/contributors&gt;&lt;titles&gt;&lt;title&gt;DisGeNET: A comprehensive platform integrating information on human disease-associated genes and variants&lt;/title&gt;&lt;secondary-title&gt;Nucleic Acids Research&lt;/secondary-title&gt;&lt;/titles&gt;&lt;periodical&gt;&lt;full-title&gt;Nucleic acids research&lt;/full-title&gt;&lt;/periodical&gt;&lt;volume&gt;45&lt;/volume&gt;&lt;number&gt;Database issue&lt;/number&gt;&lt;dates&gt;&lt;year&gt;2016&lt;/year&gt;&lt;/dates&gt;&lt;urls&gt;&lt;/urls&gt;&lt;/record&gt;&lt;/Cite&gt;&lt;/EndNote&gt;</w:instrText>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(Piero et al., 2016)</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 xml:space="preserve">. Analogously, </w:t>
      </w:r>
      <w:proofErr w:type="spellStart"/>
      <w:r w:rsidRPr="00010166">
        <w:rPr>
          <w:rFonts w:ascii="Times New Roman" w:eastAsia="宋体" w:hAnsi="Times New Roman"/>
          <w:color w:val="000000"/>
          <w:sz w:val="24"/>
          <w:szCs w:val="24"/>
        </w:rPr>
        <w:t>GeneCards</w:t>
      </w:r>
      <w:proofErr w:type="spellEnd"/>
      <w:r w:rsidRPr="00010166">
        <w:rPr>
          <w:rFonts w:ascii="Times New Roman" w:eastAsia="宋体" w:hAnsi="Times New Roman"/>
          <w:color w:val="000000"/>
          <w:sz w:val="24"/>
          <w:szCs w:val="24"/>
        </w:rPr>
        <w:t xml:space="preserve"> (www.genecards.org) provides concise genomic, proteomic, transcriptional, genetic and functional information on all known and predicted human genes </w:t>
      </w:r>
      <w:r w:rsidRPr="00010166">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&lt;EndNote&gt;&lt;Cite&gt;&lt;Author&gt;Safran&lt;/Author&gt;&lt;Year&gt;2013&lt;/Year&gt;&lt;RecNum&gt;1087&lt;/RecNum&gt;&lt;DisplayText&gt;(Safran et al., 2013)&lt;/DisplayText&gt;&lt;record&gt;&lt;rec-number&gt;1087&lt;/rec-number&gt;&lt;foreign-keys&gt;&lt;key app="EN" db-id="x9zapwvt7tvwxheprfr50rra9srvrtf5p5v5" timestamp="1634971135"&gt;1087&lt;/key&gt;&lt;/foreign-keys&gt;&lt;ref-type name="Journal Article"&gt;17&lt;/ref-type&gt;&lt;contributors&gt;&lt;authors&gt;&lt;author&gt;Safran, M.&lt;/author&gt;&lt;author&gt;Dalah, I.&lt;/author&gt;&lt;author&gt;Alex, J.&lt;/author&gt;&lt;author&gt;Rosen, N.&lt;/author&gt;&lt;author&gt;Shmoish, M.&lt;/author&gt;&lt;author&gt;Nativ, N.&lt;/author&gt;&lt;author&gt;Bahir, I.&lt;/author&gt;&lt;author&gt;Doniger, T.&lt;/author&gt;&lt;author&gt;Krug, H.&lt;/author&gt;&lt;author&gt;Sirotamadi, R.&lt;/author&gt;&lt;/authors&gt;&lt;/contributors&gt;&lt;titles&gt;&lt;title&gt;Database update GeneCards Version 3: the human gene integrator&lt;/title&gt;&lt;/titles&gt;&lt;dates&gt;&lt;year&gt;2013&lt;/year&gt;&lt;/dates&gt;&lt;urls&gt;&lt;/urls&gt;&lt;/record&gt;&lt;/Cite&gt;&lt;/EndNote&gt;</w:instrText>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(Safran et al., 2013)</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 xml:space="preserve">. These two databases were used to construct </w:t>
      </w:r>
      <w:r w:rsidRPr="00010166">
        <w:rPr>
          <w:rFonts w:ascii="Times New Roman" w:eastAsia="宋体" w:hAnsi="Times New Roman"/>
          <w:color w:val="000000"/>
          <w:sz w:val="24"/>
          <w:szCs w:val="24"/>
        </w:rPr>
        <w:lastRenderedPageBreak/>
        <w:t>in</w:t>
      </w:r>
      <w:r w:rsidRPr="00010166">
        <w:rPr>
          <w:rFonts w:ascii="Times New Roman" w:eastAsia="MS Gothic" w:hAnsi="Times New Roman"/>
          <w:color w:val="000000"/>
          <w:sz w:val="24"/>
          <w:szCs w:val="24"/>
        </w:rPr>
        <w:t>ﬂ</w:t>
      </w:r>
      <w:r w:rsidRPr="00010166">
        <w:rPr>
          <w:rFonts w:ascii="Times New Roman" w:eastAsia="宋体" w:hAnsi="Times New Roman"/>
          <w:color w:val="000000"/>
          <w:sz w:val="24"/>
          <w:szCs w:val="24"/>
        </w:rPr>
        <w:t xml:space="preserve">ammation-related target libraries by performing automated search using keywords including “epilepsy” and “seizure”. The search results were then passed through other filters, with </w:t>
      </w:r>
      <w:proofErr w:type="spellStart"/>
      <w:r w:rsidRPr="00010166">
        <w:rPr>
          <w:rFonts w:ascii="Times New Roman" w:eastAsia="宋体" w:hAnsi="Times New Roman"/>
          <w:color w:val="000000"/>
          <w:sz w:val="24"/>
          <w:szCs w:val="24"/>
        </w:rPr>
        <w:t>DisGeNET</w:t>
      </w:r>
      <w:proofErr w:type="spellEnd"/>
      <w:r w:rsidRPr="00010166">
        <w:rPr>
          <w:rFonts w:ascii="Times New Roman" w:eastAsia="宋体" w:hAnsi="Times New Roman"/>
          <w:color w:val="000000"/>
          <w:sz w:val="24"/>
          <w:szCs w:val="24"/>
        </w:rPr>
        <w:t xml:space="preserve"> score </w:t>
      </w:r>
      <w:proofErr w:type="spellStart"/>
      <w:r w:rsidRPr="00010166">
        <w:rPr>
          <w:rFonts w:ascii="Times New Roman" w:eastAsia="宋体" w:hAnsi="Times New Roman"/>
          <w:color w:val="000000"/>
          <w:sz w:val="24"/>
          <w:szCs w:val="24"/>
        </w:rPr>
        <w:t>gda</w:t>
      </w:r>
      <w:proofErr w:type="spellEnd"/>
      <w:r w:rsidRPr="00010166">
        <w:rPr>
          <w:rFonts w:ascii="Times New Roman" w:eastAsia="宋体" w:hAnsi="Times New Roman"/>
          <w:color w:val="000000"/>
          <w:sz w:val="24"/>
          <w:szCs w:val="24"/>
        </w:rPr>
        <w:t xml:space="preserve"> ≥0.05 and </w:t>
      </w:r>
      <w:proofErr w:type="spellStart"/>
      <w:r w:rsidRPr="00010166">
        <w:rPr>
          <w:rFonts w:ascii="Times New Roman" w:eastAsia="宋体" w:hAnsi="Times New Roman"/>
          <w:color w:val="000000"/>
          <w:sz w:val="24"/>
          <w:szCs w:val="24"/>
        </w:rPr>
        <w:t>GeneCards</w:t>
      </w:r>
      <w:proofErr w:type="spellEnd"/>
      <w:r w:rsidRPr="00010166">
        <w:rPr>
          <w:rFonts w:ascii="Times New Roman" w:eastAsia="宋体" w:hAnsi="Times New Roman"/>
          <w:color w:val="000000"/>
          <w:sz w:val="24"/>
          <w:szCs w:val="24"/>
        </w:rPr>
        <w:t xml:space="preserve"> score ≥9.21. Bioinformatics (www.bioinformatics.com.cn) free online platform was used to identify the shared target between the composition and the target.</w:t>
      </w:r>
    </w:p>
    <w:p w14:paraId="407AEF1B" w14:textId="77777777" w:rsidR="00B242B0" w:rsidRPr="00010166" w:rsidRDefault="00B242B0" w:rsidP="00B242B0">
      <w:pPr>
        <w:spacing w:line="480" w:lineRule="auto"/>
        <w:ind w:firstLine="420"/>
        <w:rPr>
          <w:rFonts w:ascii="Times New Roman" w:eastAsia="宋体" w:hAnsi="Times New Roman"/>
          <w:color w:val="000000"/>
          <w:sz w:val="24"/>
          <w:szCs w:val="24"/>
        </w:rPr>
      </w:pPr>
      <w:r w:rsidRPr="00010166">
        <w:rPr>
          <w:rFonts w:ascii="Times New Roman" w:eastAsia="宋体" w:hAnsi="Times New Roman"/>
          <w:color w:val="000000"/>
          <w:sz w:val="24"/>
          <w:szCs w:val="24"/>
        </w:rPr>
        <w:t xml:space="preserve">STRING (https://string-db.org/) database was used to predicted the protein interactions </w:t>
      </w:r>
      <w:r w:rsidRPr="00010166">
        <w:rPr>
          <w:rFonts w:ascii="Times New Roman" w:eastAsia="宋体" w:hAnsi="Times New Roman"/>
          <w:color w:val="000000"/>
          <w:sz w:val="24"/>
          <w:szCs w:val="24"/>
        </w:rPr>
        <w:fldChar w:fldCharType="begin">
          <w:fldData xml:space="preserve">PEVuZE5vdGU+PENpdGU+PEF1dGhvcj5TemtsYXJjenlrPC9BdXRob3I+PFllYXI+MjAxOTwvWWVh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</w:fldData>
        </w:fldChar>
      </w:r>
      <w:r>
        <w:rPr>
          <w:rFonts w:ascii="Times New Roman" w:eastAsia="宋体" w:hAnsi="Times New Roman"/>
          <w:color w:val="000000"/>
          <w:sz w:val="24"/>
          <w:szCs w:val="24"/>
        </w:rPr>
        <w:instrText xml:space="preserve"> ADDIN EN.CITE </w:instrText>
      </w:r>
      <w:r>
        <w:rPr>
          <w:rFonts w:ascii="Times New Roman" w:eastAsia="宋体" w:hAnsi="Times New Roman"/>
          <w:color w:val="000000"/>
          <w:sz w:val="24"/>
          <w:szCs w:val="24"/>
        </w:rPr>
        <w:fldChar w:fldCharType="begin">
          <w:fldData xml:space="preserve">PEVuZE5vdGU+PENpdGU+PEF1dGhvcj5TemtsYXJjenlrPC9BdXRob3I+PFllYXI+MjAxOTwvWWVh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</w:fldData>
        </w:fldChar>
      </w:r>
      <w:r>
        <w:rPr>
          <w:rFonts w:ascii="Times New Roman" w:eastAsia="宋体" w:hAnsi="Times New Roman"/>
          <w:color w:val="000000"/>
          <w:sz w:val="24"/>
          <w:szCs w:val="24"/>
        </w:rPr>
        <w:instrText xml:space="preserve"> ADDIN EN.CITE.DATA </w:instrText>
      </w:r>
      <w:r>
        <w:rPr>
          <w:rFonts w:ascii="Times New Roman" w:eastAsia="宋体" w:hAnsi="Times New Roman"/>
          <w:color w:val="000000"/>
          <w:sz w:val="24"/>
          <w:szCs w:val="24"/>
        </w:rPr>
      </w:r>
      <w:r>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(Szklarczyk et al., 2019)</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 xml:space="preserve">, which gave a certain weight to the comprehensive results of protein interactions using a scoring mechanism, and finally outputs a comprehensive evaluation score, indicating a closer relationship. We mapped the composition targets into the epilepsy targets and a PPI network was then constructed according to the information obtained from the STRING database. The background organism was set to “Homo sapiens”, a medium confidence score of 0.4 was used as the minimum required interaction score, the results were imported in the </w:t>
      </w:r>
      <w:proofErr w:type="spellStart"/>
      <w:r w:rsidRPr="00010166">
        <w:rPr>
          <w:rFonts w:ascii="Times New Roman" w:eastAsia="宋体" w:hAnsi="Times New Roman"/>
          <w:color w:val="000000"/>
          <w:sz w:val="24"/>
          <w:szCs w:val="24"/>
        </w:rPr>
        <w:t>Cytoscape</w:t>
      </w:r>
      <w:proofErr w:type="spellEnd"/>
      <w:r w:rsidRPr="00010166">
        <w:rPr>
          <w:rFonts w:ascii="Times New Roman" w:eastAsia="宋体" w:hAnsi="Times New Roman"/>
          <w:color w:val="000000"/>
          <w:sz w:val="24"/>
          <w:szCs w:val="24"/>
        </w:rPr>
        <w:t xml:space="preserve"> v3.7.2 software, and the topological parameters of the networks were analyzed using the Network Analyzer tool </w:t>
      </w:r>
      <w:r w:rsidRPr="00010166">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&lt;EndNote&gt;&lt;Cite&gt;&lt;Author&gt;Shannon&lt;/Author&gt;&lt;Year&gt;2003&lt;/Year&gt;&lt;RecNum&gt;1090&lt;/RecNum&gt;&lt;DisplayText&gt;(Shannon et al., 2003)&lt;/DisplayText&gt;&lt;record&gt;&lt;rec-number&gt;1090&lt;/rec-number&gt;&lt;foreign-keys&gt;&lt;key app="EN" db-id="x9zapwvt7tvwxheprfr50rra9srvrtf5p5v5" timestamp="1635070600"&gt;1090&lt;/key&gt;&lt;/foreign-keys&gt;&lt;ref-type name="Journal Article"&gt;17&lt;/ref-type&gt;&lt;contributors&gt;&lt;authors&gt;&lt;author&gt;Shannon, P.&lt;/author&gt;&lt;author&gt;Markiel, A.&lt;/author&gt;&lt;author&gt;Ozier, O.&lt;/author&gt;&lt;author&gt;Baliga, N. S.&lt;/author&gt;&lt;author&gt;Wang, J. T.&lt;/author&gt;&lt;author&gt;Ramage, D.&lt;/author&gt;&lt;author&gt;Amin, N.&lt;/author&gt;&lt;author&gt;Schwikowski, B.&lt;/author&gt;&lt;author&gt;Ideker, T.&lt;/author&gt;&lt;/authors&gt;&lt;/contributors&gt;&lt;auth-address&gt;Institute for Systems Biology, Seattle, Washington 98103, USA.&lt;/auth-address&gt;&lt;titles&gt;&lt;title&gt;Cytoscape: a software environment for integrated models of biomolecular interaction networks&lt;/title&gt;&lt;secondary-title&gt;Genome Res&lt;/secondary-title&gt;&lt;alt-title&gt;Genome research&lt;/alt-title&gt;&lt;/titles&gt;&lt;periodical&gt;&lt;full-title&gt;Genome Res&lt;/full-title&gt;&lt;/periodical&gt;&lt;pages&gt;2498-504&lt;/pages&gt;&lt;volume&gt;13&lt;/volume&gt;&lt;number&gt;11&lt;/number&gt;&lt;edition&gt;2003/11/05&lt;/edition&gt;&lt;keywords&gt;&lt;keyword&gt;Algorithms&lt;/keyword&gt;&lt;keyword&gt;Archaeal Proteins/chemistry/metabolism&lt;/keyword&gt;&lt;keyword&gt;Bacteriophage lambda/physiology&lt;/keyword&gt;&lt;keyword&gt;Computational Biology/*methods&lt;/keyword&gt;&lt;keyword&gt;Halobacterium/chemistry/cytology/physiology&lt;/keyword&gt;&lt;keyword&gt;Internet&lt;/keyword&gt;&lt;keyword&gt;*Models, Biological&lt;/keyword&gt;&lt;keyword&gt;*Neural Networks, Computer&lt;/keyword&gt;&lt;keyword&gt;Phenotype&lt;/keyword&gt;&lt;keyword&gt;Software/*trends&lt;/keyword&gt;&lt;keyword&gt;*Software Design&lt;/keyword&gt;&lt;keyword&gt;Stochastic Processes&lt;/keyword&gt;&lt;/keywords&gt;&lt;dates&gt;&lt;year&gt;2003&lt;/year&gt;&lt;pub-dates&gt;&lt;date&gt;Nov&lt;/date&gt;&lt;/pub-dates&gt;&lt;/dates&gt;&lt;isbn&gt;1088-9051 (Print)&amp;#xD;1088-9051&lt;/isbn&gt;&lt;accession-num&gt;14597658&lt;/accession-num&gt;&lt;urls&gt;&lt;/urls&gt;&lt;custom2&gt;PMC403769&lt;/custom2&gt;&lt;electronic-resource-num&gt;10.1101/gr.1239303&lt;/electronic-resource-num&gt;&lt;remote-database-provider&gt;NLM&lt;/remote-database-provider&gt;&lt;language&gt;eng&lt;/language&gt;&lt;/record&gt;&lt;/Cite&gt;&lt;/EndNote&gt;</w:instrText>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(Shannon et al., 2003)</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w:t>
      </w:r>
    </w:p>
    <w:p w14:paraId="4733C4F0" w14:textId="77777777" w:rsidR="00B242B0" w:rsidRPr="00B242B0" w:rsidRDefault="00B242B0" w:rsidP="006B016D">
      <w:pPr>
        <w:pStyle w:val="2"/>
        <w:numPr>
          <w:ilvl w:val="0"/>
          <w:numId w:val="0"/>
        </w:numPr>
        <w:spacing w:before="312" w:after="156"/>
        <w:ind w:left="567" w:hanging="465"/>
        <w:rPr>
          <w:rStyle w:val="fontstyle01"/>
          <w:rFonts w:ascii="Times New Roman" w:hAnsi="Times New Roman"/>
          <w:i/>
          <w:iCs/>
          <w:sz w:val="24"/>
          <w:szCs w:val="24"/>
        </w:rPr>
      </w:pPr>
      <w:r w:rsidRPr="00B242B0">
        <w:rPr>
          <w:rStyle w:val="fontstyle01"/>
          <w:rFonts w:ascii="Times New Roman" w:hAnsi="Times New Roman"/>
          <w:i/>
          <w:iCs/>
          <w:sz w:val="24"/>
          <w:szCs w:val="24"/>
        </w:rPr>
        <w:t>2.5. GO annotation and KEGG enrichment analysis</w:t>
      </w:r>
    </w:p>
    <w:p w14:paraId="2816F4C5" w14:textId="541249A0" w:rsidR="00B242B0" w:rsidRPr="00010166" w:rsidRDefault="00B242B0" w:rsidP="001351F9">
      <w:pPr>
        <w:spacing w:line="480" w:lineRule="auto"/>
        <w:ind w:firstLine="420"/>
        <w:rPr>
          <w:rFonts w:ascii="Times New Roman" w:eastAsia="宋体" w:hAnsi="Times New Roman"/>
          <w:color w:val="000000"/>
          <w:sz w:val="24"/>
          <w:szCs w:val="24"/>
        </w:rPr>
      </w:pPr>
      <w:r w:rsidRPr="00291F0E">
        <w:rPr>
          <w:rFonts w:ascii="Times New Roman" w:eastAsia="宋体" w:hAnsi="Times New Roman"/>
          <w:color w:val="000000"/>
          <w:sz w:val="24"/>
          <w:szCs w:val="24"/>
        </w:rPr>
        <w:t xml:space="preserve">Using the </w:t>
      </w:r>
      <w:proofErr w:type="spellStart"/>
      <w:r w:rsidRPr="00291F0E">
        <w:rPr>
          <w:rFonts w:ascii="Times New Roman" w:eastAsia="宋体" w:hAnsi="Times New Roman"/>
          <w:color w:val="000000"/>
          <w:sz w:val="24"/>
          <w:szCs w:val="24"/>
        </w:rPr>
        <w:t>Metascape</w:t>
      </w:r>
      <w:proofErr w:type="spellEnd"/>
      <w:r w:rsidRPr="00291F0E">
        <w:rPr>
          <w:rFonts w:ascii="Times New Roman" w:eastAsia="宋体" w:hAnsi="Times New Roman"/>
          <w:color w:val="000000"/>
          <w:sz w:val="24"/>
          <w:szCs w:val="24"/>
        </w:rPr>
        <w:t xml:space="preserve"> (metascape.org) web-based portal for comprehensive gene annotation and analysis resources</w:t>
      </w:r>
      <w:r>
        <w:rPr>
          <w:rFonts w:ascii="Times New Roman" w:eastAsia="宋体" w:hAnsi="Times New Roman"/>
          <w:color w:val="000000"/>
          <w:sz w:val="24"/>
          <w:szCs w:val="24"/>
        </w:rPr>
        <w:t xml:space="preserve"> </w:t>
      </w:r>
      <w:r w:rsidRPr="00291F0E">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&lt;EndNote&gt;&lt;Cite&gt;&lt;Author&gt;Delano&lt;/Author&gt;&lt;Year&gt;2002&lt;/Year&gt;&lt;RecNum&gt;1102&lt;/RecNum&gt;&lt;DisplayText&gt;(Delano 2002)&lt;/DisplayText&gt;&lt;record&gt;&lt;rec-number&gt;1102&lt;/rec-number&gt;&lt;foreign-keys&gt;&lt;key app="EN" db-id="x9zapwvt7tvwxheprfr50rra9srvrtf5p5v5" timestamp="1638936145"&gt;1102&lt;/key&gt;&lt;/foreign-keys&gt;&lt;ref-type name="Journal Article"&gt;17&lt;/ref-type&gt;&lt;contributors&gt;&lt;authors&gt;&lt;author&gt;Delano, W. L.&lt;/author&gt;&lt;/authors&gt;&lt;/contributors&gt;&lt;titles&gt;&lt;title&gt;PyMOL: An Open-Source Molecular Graphics Tool&lt;/title&gt;&lt;/titles&gt;&lt;dates&gt;&lt;year&gt;2002&lt;/year&gt;&lt;/dates&gt;&lt;urls&gt;&lt;/urls&gt;&lt;/record&gt;&lt;/Cite&gt;&lt;/EndNote&gt;</w:instrText>
      </w:r>
      <w:r w:rsidRPr="00291F0E">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(Delano 2002)</w:t>
      </w:r>
      <w:r w:rsidRPr="00291F0E">
        <w:rPr>
          <w:rFonts w:ascii="Times New Roman" w:eastAsia="宋体" w:hAnsi="Times New Roman"/>
          <w:color w:val="000000"/>
          <w:sz w:val="24"/>
          <w:szCs w:val="24"/>
        </w:rPr>
        <w:fldChar w:fldCharType="end"/>
      </w:r>
      <w:r w:rsidRPr="00291F0E">
        <w:rPr>
          <w:rFonts w:ascii="Times New Roman" w:eastAsia="宋体" w:hAnsi="Times New Roman"/>
          <w:color w:val="000000"/>
          <w:sz w:val="24"/>
          <w:szCs w:val="24"/>
        </w:rPr>
        <w:t xml:space="preserve">, we performed the Gene Ontology (GO) annotation and Kyoto Encyclopedia of Genes and Genomes (KEGG) pathway enrichment analysis, while setting the pre-analysis species to “Homo sapiens”. The GO analysis includes three categories: biological process (BP), cellular component (CC) and molecular function (MF). </w:t>
      </w:r>
      <w:r w:rsidRPr="003B1758">
        <w:rPr>
          <w:rFonts w:ascii="Times New Roman" w:eastAsia="宋体" w:hAnsi="Times New Roman"/>
          <w:color w:val="000000"/>
          <w:sz w:val="24"/>
          <w:szCs w:val="24"/>
        </w:rPr>
        <w:t xml:space="preserve">Finally, a bubble chart was plotted using the </w:t>
      </w:r>
      <w:r w:rsidR="006A73E1" w:rsidRPr="00045891">
        <w:rPr>
          <w:rFonts w:ascii="Times New Roman" w:eastAsia="宋体" w:hAnsi="Times New Roman"/>
          <w:color w:val="000000"/>
          <w:sz w:val="24"/>
          <w:szCs w:val="24"/>
        </w:rPr>
        <w:lastRenderedPageBreak/>
        <w:t>bioinformatics</w:t>
      </w:r>
      <w:r w:rsidR="006A73E1">
        <w:rPr>
          <w:rFonts w:ascii="Times New Roman" w:eastAsia="宋体" w:hAnsi="Times New Roman"/>
          <w:color w:val="000000"/>
          <w:sz w:val="24"/>
          <w:szCs w:val="24"/>
        </w:rPr>
        <w:t xml:space="preserve"> </w:t>
      </w:r>
      <w:r w:rsidR="006A73E1" w:rsidRPr="00045891">
        <w:rPr>
          <w:rFonts w:ascii="Times New Roman" w:eastAsia="宋体" w:hAnsi="Times New Roman"/>
          <w:color w:val="000000"/>
          <w:sz w:val="24"/>
          <w:szCs w:val="24"/>
        </w:rPr>
        <w:t>platform</w:t>
      </w:r>
      <w:r w:rsidR="006A73E1">
        <w:rPr>
          <w:rFonts w:ascii="Times New Roman" w:eastAsia="宋体" w:hAnsi="Times New Roman"/>
          <w:color w:val="000000"/>
          <w:sz w:val="24"/>
          <w:szCs w:val="24"/>
        </w:rPr>
        <w:t xml:space="preserve"> </w:t>
      </w:r>
      <w:r w:rsidRPr="003B1758">
        <w:rPr>
          <w:rFonts w:ascii="Times New Roman" w:eastAsia="宋体" w:hAnsi="Times New Roman"/>
          <w:color w:val="000000"/>
          <w:sz w:val="24"/>
          <w:szCs w:val="24"/>
        </w:rPr>
        <w:t>(</w:t>
      </w:r>
      <w:r w:rsidR="006A73E1" w:rsidRPr="006A73E1">
        <w:rPr>
          <w:rFonts w:ascii="Times New Roman" w:eastAsia="宋体" w:hAnsi="Times New Roman"/>
          <w:color w:val="000000"/>
          <w:sz w:val="24"/>
          <w:szCs w:val="24"/>
        </w:rPr>
        <w:t>http://www.bioinformatics.com.cn/</w:t>
      </w:r>
      <w:r w:rsidRPr="003B1758">
        <w:rPr>
          <w:rFonts w:ascii="Times New Roman" w:eastAsia="宋体" w:hAnsi="Times New Roman"/>
          <w:color w:val="000000"/>
          <w:sz w:val="24"/>
          <w:szCs w:val="24"/>
        </w:rPr>
        <w:t>) for bioinformatics-related data analysis.</w:t>
      </w:r>
      <w:r w:rsidRPr="00010166">
        <w:rPr>
          <w:rFonts w:ascii="Times New Roman" w:eastAsia="宋体" w:hAnsi="Times New Roman"/>
          <w:color w:val="000000"/>
          <w:sz w:val="24"/>
          <w:szCs w:val="24"/>
        </w:rPr>
        <w:t xml:space="preserve"> </w:t>
      </w:r>
    </w:p>
    <w:p w14:paraId="13B8EB48" w14:textId="77777777" w:rsidR="00B242B0" w:rsidRPr="00B242B0" w:rsidRDefault="00B242B0" w:rsidP="006B016D">
      <w:pPr>
        <w:pStyle w:val="2"/>
        <w:numPr>
          <w:ilvl w:val="0"/>
          <w:numId w:val="0"/>
        </w:numPr>
        <w:spacing w:before="312" w:after="156"/>
        <w:ind w:left="426" w:hanging="465"/>
        <w:rPr>
          <w:rStyle w:val="fontstyle01"/>
          <w:rFonts w:ascii="Times New Roman" w:hAnsi="Times New Roman"/>
          <w:i/>
          <w:iCs/>
          <w:sz w:val="24"/>
          <w:szCs w:val="24"/>
        </w:rPr>
      </w:pPr>
      <w:r w:rsidRPr="00B242B0">
        <w:rPr>
          <w:rStyle w:val="fontstyle01"/>
          <w:rFonts w:ascii="Times New Roman" w:hAnsi="Times New Roman"/>
          <w:i/>
          <w:iCs/>
          <w:sz w:val="24"/>
          <w:szCs w:val="24"/>
        </w:rPr>
        <w:t xml:space="preserve">2.6. </w:t>
      </w:r>
      <w:proofErr w:type="spellStart"/>
      <w:r w:rsidRPr="00B242B0">
        <w:rPr>
          <w:rStyle w:val="fontstyle01"/>
          <w:rFonts w:ascii="Times New Roman" w:hAnsi="Times New Roman"/>
          <w:i/>
          <w:iCs/>
          <w:sz w:val="24"/>
          <w:szCs w:val="24"/>
        </w:rPr>
        <w:t>Ingredien</w:t>
      </w:r>
      <w:proofErr w:type="spellEnd"/>
      <w:r w:rsidRPr="00B242B0">
        <w:rPr>
          <w:rStyle w:val="fontstyle01"/>
          <w:rFonts w:ascii="Times New Roman" w:hAnsi="Times New Roman"/>
          <w:i/>
          <w:iCs/>
          <w:sz w:val="24"/>
          <w:szCs w:val="24"/>
        </w:rPr>
        <w:t xml:space="preserve"> -target-pathway network construction</w:t>
      </w:r>
    </w:p>
    <w:p w14:paraId="3826E819" w14:textId="77777777" w:rsidR="00B242B0" w:rsidRPr="00010166" w:rsidRDefault="00B242B0" w:rsidP="00B242B0">
      <w:pPr>
        <w:spacing w:line="480" w:lineRule="auto"/>
        <w:ind w:firstLine="420"/>
        <w:rPr>
          <w:rFonts w:ascii="Times New Roman" w:eastAsia="宋体" w:hAnsi="Times New Roman"/>
          <w:color w:val="000000"/>
          <w:sz w:val="24"/>
          <w:szCs w:val="24"/>
        </w:rPr>
      </w:pPr>
      <w:r w:rsidRPr="00010166">
        <w:rPr>
          <w:rFonts w:ascii="Times New Roman" w:eastAsia="宋体" w:hAnsi="Times New Roman"/>
          <w:color w:val="000000"/>
          <w:sz w:val="24"/>
          <w:szCs w:val="24"/>
        </w:rPr>
        <w:t xml:space="preserve">The ingredient-target-pathway network is constructed by introducing </w:t>
      </w:r>
      <w:r w:rsidRPr="009821CA">
        <w:rPr>
          <w:rFonts w:ascii="Times New Roman" w:eastAsia="宋体" w:hAnsi="Times New Roman"/>
          <w:i/>
          <w:iCs/>
          <w:color w:val="000000"/>
          <w:sz w:val="24"/>
          <w:szCs w:val="24"/>
        </w:rPr>
        <w:t>PZE</w:t>
      </w:r>
      <w:r w:rsidRPr="00010166">
        <w:rPr>
          <w:rFonts w:ascii="Times New Roman" w:eastAsia="宋体" w:hAnsi="Times New Roman"/>
          <w:i/>
          <w:iCs/>
          <w:color w:val="000000"/>
          <w:sz w:val="24"/>
          <w:szCs w:val="24"/>
        </w:rPr>
        <w:t xml:space="preserve"> </w:t>
      </w:r>
      <w:r w:rsidRPr="00010166">
        <w:rPr>
          <w:rFonts w:ascii="Times New Roman" w:eastAsia="宋体" w:hAnsi="Times New Roman"/>
          <w:color w:val="000000"/>
          <w:sz w:val="24"/>
          <w:szCs w:val="24"/>
        </w:rPr>
        <w:t xml:space="preserve">targets, pathways and selected 24 kinds of active ingredients into the </w:t>
      </w:r>
      <w:proofErr w:type="spellStart"/>
      <w:r w:rsidRPr="00010166">
        <w:rPr>
          <w:rFonts w:ascii="Times New Roman" w:eastAsia="宋体" w:hAnsi="Times New Roman"/>
          <w:color w:val="000000"/>
          <w:sz w:val="24"/>
          <w:szCs w:val="24"/>
        </w:rPr>
        <w:t>Cytoscape</w:t>
      </w:r>
      <w:proofErr w:type="spellEnd"/>
      <w:r w:rsidRPr="00010166">
        <w:rPr>
          <w:rFonts w:ascii="Times New Roman" w:eastAsia="宋体" w:hAnsi="Times New Roman"/>
          <w:color w:val="000000"/>
          <w:sz w:val="24"/>
          <w:szCs w:val="24"/>
        </w:rPr>
        <w:t xml:space="preserve"> software. The nodes with different colors represented different types of clusters, while the edges represented the relationships between the nodes.</w:t>
      </w:r>
    </w:p>
    <w:p w14:paraId="47A2D0BD" w14:textId="77777777" w:rsidR="00B242B0" w:rsidRPr="00B242B0" w:rsidRDefault="00B242B0" w:rsidP="006B016D">
      <w:pPr>
        <w:pStyle w:val="2"/>
        <w:numPr>
          <w:ilvl w:val="0"/>
          <w:numId w:val="0"/>
        </w:numPr>
        <w:spacing w:before="312" w:after="156"/>
        <w:ind w:left="426" w:hanging="465"/>
        <w:rPr>
          <w:rStyle w:val="fontstyle01"/>
          <w:rFonts w:ascii="Times New Roman" w:hAnsi="Times New Roman"/>
          <w:i/>
          <w:iCs/>
          <w:sz w:val="24"/>
          <w:szCs w:val="24"/>
        </w:rPr>
      </w:pPr>
      <w:r w:rsidRPr="00B242B0">
        <w:rPr>
          <w:rStyle w:val="fontstyle01"/>
          <w:rFonts w:ascii="Times New Roman" w:hAnsi="Times New Roman"/>
          <w:i/>
          <w:iCs/>
          <w:sz w:val="24"/>
          <w:szCs w:val="24"/>
        </w:rPr>
        <w:t>2.7. Molecular docking</w:t>
      </w:r>
    </w:p>
    <w:p w14:paraId="4C2EAB57" w14:textId="77777777" w:rsidR="00B242B0" w:rsidRPr="00010166" w:rsidRDefault="00B242B0" w:rsidP="00B242B0">
      <w:pPr>
        <w:spacing w:line="480" w:lineRule="auto"/>
        <w:ind w:firstLine="420"/>
        <w:rPr>
          <w:rFonts w:ascii="Times New Roman" w:eastAsia="宋体" w:hAnsi="Times New Roman"/>
          <w:color w:val="000000"/>
          <w:sz w:val="24"/>
          <w:szCs w:val="24"/>
        </w:rPr>
      </w:pPr>
      <w:r w:rsidRPr="00010166">
        <w:rPr>
          <w:rFonts w:ascii="Times New Roman" w:eastAsia="宋体" w:hAnsi="Times New Roman"/>
          <w:color w:val="000000"/>
          <w:sz w:val="24"/>
          <w:szCs w:val="24"/>
        </w:rPr>
        <w:t xml:space="preserve">The crystal structure of core target proteins used for molecular docking in the PPI network was obtained from the PDB database (www.rcsb.org) </w:t>
      </w:r>
      <w:r w:rsidRPr="00010166">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&lt;EndNote&gt;&lt;Cite&gt;&lt;Author&gt;Berman&lt;/Author&gt;&lt;Year&gt;1999&lt;/Year&gt;&lt;RecNum&gt;1092&lt;/RecNum&gt;&lt;DisplayText&gt;(Berman et al., 1999)&lt;/DisplayText&gt;&lt;record&gt;&lt;rec-number&gt;1092&lt;/rec-number&gt;&lt;foreign-keys&gt;&lt;key app="EN" db-id="x9zapwvt7tvwxheprfr50rra9srvrtf5p5v5" timestamp="1635072027"&gt;1092&lt;/key&gt;&lt;/foreign-keys&gt;&lt;ref-type name="Journal Article"&gt;17&lt;/ref-type&gt;&lt;contributors&gt;&lt;authors&gt;&lt;author&gt;Berman, H. M.&lt;/author&gt;&lt;author&gt;Westbrook, J.&lt;/author&gt;&lt;author&gt;Feng, Z.&lt;/author&gt;&lt;author&gt;Gilliland, G. L.&lt;/author&gt;&lt;author&gt;Bourne, P. E.&lt;/author&gt;&lt;/authors&gt;&lt;/contributors&gt;&lt;titles&gt;&lt;title&gt;The Protein Data Bank&lt;/title&gt;&lt;secondary-title&gt;Nucleic Acids Research&lt;/secondary-title&gt;&lt;/titles&gt;&lt;periodical&gt;&lt;full-title&gt;Nucleic acids research&lt;/full-title&gt;&lt;/periodical&gt;&lt;pages&gt;235-242&lt;/pages&gt;&lt;volume&gt;28&lt;/volume&gt;&lt;number&gt;Pt 6 No 1&lt;/number&gt;&lt;dates&gt;&lt;year&gt;1999&lt;/year&gt;&lt;/dates&gt;&lt;urls&gt;&lt;/urls&gt;&lt;/record&gt;&lt;/Cite&gt;&lt;/EndNote&gt;</w:instrText>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(Berman et al., 1999)</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 xml:space="preserve">. The Discovery Studio Client software was used to add hydrogen and partial charges to the proteins and ligands </w:t>
      </w:r>
      <w:r w:rsidRPr="00010166">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&lt;EndNote&gt;&lt;Cite&gt;&lt;Author&gt;Morris&lt;/Author&gt;&lt;Year&gt;2009&lt;/Year&gt;&lt;RecNum&gt;1093&lt;/RecNum&gt;&lt;DisplayText&gt;(Morris et al., 2009)&lt;/DisplayText&gt;&lt;record&gt;&lt;rec-number&gt;1093&lt;/rec-number&gt;&lt;foreign-keys&gt;&lt;key app="EN" db-id="x9zapwvt7tvwxheprfr50rra9srvrtf5p5v5" timestamp="1635072212"&gt;1093&lt;/key&gt;&lt;/foreign-keys&gt;&lt;ref-type name="Journal Article"&gt;17&lt;/ref-type&gt;&lt;contributors&gt;&lt;authors&gt;&lt;author&gt;Morris, GM.&lt;/author&gt;&lt;author&gt;Huey, R&lt;/author&gt;&lt;author&gt;Lindstrom, W&lt;/author&gt;&lt;author&gt;Sanner, MF.&lt;/author&gt;&lt;author&gt;Belew, RK.&lt;/author&gt;&lt;author&gt;Goodsell, DS.&lt;/author&gt;&lt;/authors&gt;&lt;/contributors&gt;&lt;titles&gt;&lt;title&gt;AutoDock4 and AutoDockTools4: Automated docking with selective receptor flexibility&lt;/title&gt;&lt;secondary-title&gt;Journal of Computational Chemistry&lt;/secondary-title&gt;&lt;/titles&gt;&lt;periodical&gt;&lt;full-title&gt;Journal of Computational Chemistry&lt;/full-title&gt;&lt;/periodical&gt;&lt;volume&gt;30&lt;/volume&gt;&lt;dates&gt;&lt;year&gt;2009&lt;/year&gt;&lt;/dates&gt;&lt;urls&gt;&lt;/urls&gt;&lt;/record&gt;&lt;/Cite&gt;&lt;/EndNote&gt;</w:instrText>
      </w:r>
      <w:r w:rsidRPr="00010166">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(Morris et al., 2009)</w:t>
      </w:r>
      <w:r w:rsidRPr="00010166">
        <w:rPr>
          <w:rFonts w:ascii="Times New Roman" w:eastAsia="宋体" w:hAnsi="Times New Roman"/>
          <w:color w:val="000000"/>
          <w:sz w:val="24"/>
          <w:szCs w:val="24"/>
        </w:rPr>
        <w:fldChar w:fldCharType="end"/>
      </w:r>
      <w:r w:rsidRPr="00010166">
        <w:rPr>
          <w:rFonts w:ascii="Times New Roman" w:eastAsia="宋体" w:hAnsi="Times New Roman"/>
          <w:color w:val="000000"/>
          <w:sz w:val="24"/>
          <w:szCs w:val="24"/>
        </w:rPr>
        <w:t>. The results of the docking computations were ranked by the binding affinity (-kcal/mol). Finally, we used Discovery Studio Visualizer to visualize the conformations and interactions between the ligands and the target proteins.</w:t>
      </w:r>
    </w:p>
    <w:p w14:paraId="357009CA" w14:textId="77777777" w:rsidR="00B242B0" w:rsidRPr="006B016D" w:rsidRDefault="00B242B0" w:rsidP="006B016D">
      <w:pPr>
        <w:pStyle w:val="2"/>
        <w:numPr>
          <w:ilvl w:val="0"/>
          <w:numId w:val="0"/>
        </w:numPr>
        <w:spacing w:before="312" w:after="156"/>
        <w:ind w:left="426" w:hanging="465"/>
        <w:rPr>
          <w:rStyle w:val="fontstyle01"/>
          <w:rFonts w:ascii="Times New Roman" w:hAnsi="Times New Roman"/>
          <w:i/>
          <w:iCs/>
          <w:sz w:val="24"/>
          <w:szCs w:val="24"/>
        </w:rPr>
      </w:pPr>
      <w:r w:rsidRPr="006B016D">
        <w:rPr>
          <w:rStyle w:val="fontstyle01"/>
          <w:rFonts w:ascii="Times New Roman" w:hAnsi="Times New Roman"/>
          <w:i/>
          <w:iCs/>
          <w:sz w:val="24"/>
          <w:szCs w:val="24"/>
        </w:rPr>
        <w:t>2.9. Animals and group</w:t>
      </w:r>
    </w:p>
    <w:p w14:paraId="2634546A" w14:textId="6870D100" w:rsidR="00B242B0" w:rsidRDefault="00B242B0" w:rsidP="00B242B0">
      <w:pPr>
        <w:spacing w:line="480" w:lineRule="auto"/>
        <w:ind w:firstLineChars="150" w:firstLine="360"/>
        <w:rPr>
          <w:rFonts w:ascii="Times New Roman" w:eastAsia="宋体" w:hAnsi="Times New Roman"/>
          <w:color w:val="000000"/>
          <w:sz w:val="24"/>
          <w:szCs w:val="24"/>
        </w:rPr>
      </w:pPr>
      <w:r w:rsidRPr="00F95580">
        <w:rPr>
          <w:rFonts w:ascii="Times New Roman" w:eastAsia="宋体" w:hAnsi="Times New Roman"/>
          <w:color w:val="000000"/>
          <w:sz w:val="24"/>
          <w:szCs w:val="24"/>
        </w:rPr>
        <w:t>Our experiment was</w:t>
      </w:r>
      <w:r>
        <w:rPr>
          <w:rFonts w:ascii="Times New Roman" w:eastAsia="宋体" w:hAnsi="Times New Roman"/>
          <w:color w:val="000000"/>
          <w:sz w:val="24"/>
          <w:szCs w:val="24"/>
        </w:rPr>
        <w:t xml:space="preserve"> </w:t>
      </w:r>
      <w:r w:rsidRPr="00F95580">
        <w:rPr>
          <w:rFonts w:ascii="Times New Roman" w:eastAsia="宋体" w:hAnsi="Times New Roman"/>
          <w:color w:val="000000"/>
          <w:sz w:val="24"/>
          <w:szCs w:val="24"/>
        </w:rPr>
        <w:t>authorized by the Institutional Animal Care and</w:t>
      </w:r>
      <w:r>
        <w:rPr>
          <w:rFonts w:ascii="Times New Roman" w:eastAsia="宋体" w:hAnsi="Times New Roman"/>
          <w:color w:val="000000"/>
          <w:sz w:val="24"/>
          <w:szCs w:val="24"/>
        </w:rPr>
        <w:t xml:space="preserve"> </w:t>
      </w:r>
      <w:r w:rsidRPr="00F95580">
        <w:rPr>
          <w:rFonts w:ascii="Times New Roman" w:eastAsia="宋体" w:hAnsi="Times New Roman"/>
          <w:color w:val="000000"/>
          <w:sz w:val="24"/>
          <w:szCs w:val="24"/>
        </w:rPr>
        <w:t xml:space="preserve">Use Committee of </w:t>
      </w:r>
      <w:r>
        <w:rPr>
          <w:rFonts w:ascii="Times New Roman" w:eastAsia="宋体" w:hAnsi="Times New Roman"/>
          <w:color w:val="000000"/>
          <w:sz w:val="24"/>
          <w:szCs w:val="24"/>
        </w:rPr>
        <w:t xml:space="preserve">Xi’an </w:t>
      </w:r>
      <w:proofErr w:type="spellStart"/>
      <w:r>
        <w:rPr>
          <w:rFonts w:ascii="Times New Roman" w:eastAsia="宋体" w:hAnsi="Times New Roman"/>
          <w:color w:val="000000"/>
          <w:sz w:val="24"/>
          <w:szCs w:val="24"/>
        </w:rPr>
        <w:t>Jiaotong</w:t>
      </w:r>
      <w:proofErr w:type="spellEnd"/>
      <w:r>
        <w:rPr>
          <w:rFonts w:ascii="Times New Roman" w:eastAsia="宋体" w:hAnsi="Times New Roman"/>
          <w:color w:val="000000"/>
          <w:sz w:val="24"/>
          <w:szCs w:val="24"/>
        </w:rPr>
        <w:t xml:space="preserve"> University,</w:t>
      </w:r>
      <w:r w:rsidRPr="00F95580">
        <w:rPr>
          <w:rFonts w:ascii="Times New Roman" w:eastAsia="宋体" w:hAnsi="Times New Roman"/>
          <w:color w:val="000000"/>
          <w:sz w:val="24"/>
          <w:szCs w:val="24"/>
        </w:rPr>
        <w:t xml:space="preserve"> </w:t>
      </w:r>
      <w:r>
        <w:rPr>
          <w:rFonts w:ascii="Times New Roman" w:eastAsia="宋体" w:hAnsi="Times New Roman"/>
          <w:color w:val="000000"/>
          <w:sz w:val="24"/>
          <w:szCs w:val="24"/>
        </w:rPr>
        <w:t>fifty</w:t>
      </w:r>
      <w:r w:rsidRPr="00F95580">
        <w:rPr>
          <w:rFonts w:ascii="Times New Roman" w:eastAsia="宋体" w:hAnsi="Times New Roman"/>
          <w:color w:val="000000"/>
          <w:sz w:val="24"/>
          <w:szCs w:val="24"/>
        </w:rPr>
        <w:t xml:space="preserve"> </w:t>
      </w:r>
      <w:r>
        <w:rPr>
          <w:rFonts w:ascii="Times New Roman" w:eastAsia="宋体" w:hAnsi="Times New Roman"/>
          <w:color w:val="000000"/>
          <w:sz w:val="24"/>
          <w:szCs w:val="24"/>
        </w:rPr>
        <w:t xml:space="preserve">young adults </w:t>
      </w:r>
      <w:r w:rsidRPr="00F95580">
        <w:rPr>
          <w:rFonts w:ascii="Times New Roman" w:eastAsia="宋体" w:hAnsi="Times New Roman"/>
          <w:color w:val="000000"/>
          <w:sz w:val="24"/>
          <w:szCs w:val="24"/>
        </w:rPr>
        <w:t xml:space="preserve">male </w:t>
      </w:r>
      <w:r>
        <w:rPr>
          <w:rFonts w:ascii="Times New Roman" w:eastAsia="宋体" w:hAnsi="Times New Roman"/>
          <w:color w:val="000000"/>
          <w:sz w:val="24"/>
          <w:szCs w:val="24"/>
        </w:rPr>
        <w:t>Kunming-strain mice (22-28 g</w:t>
      </w:r>
      <w:r w:rsidRPr="00F95580">
        <w:rPr>
          <w:rFonts w:ascii="Times New Roman" w:eastAsia="宋体" w:hAnsi="Times New Roman"/>
          <w:color w:val="000000"/>
          <w:sz w:val="24"/>
          <w:szCs w:val="24"/>
        </w:rPr>
        <w:t>)</w:t>
      </w:r>
      <w:r>
        <w:rPr>
          <w:rFonts w:ascii="Times New Roman" w:eastAsia="宋体" w:hAnsi="Times New Roman"/>
          <w:color w:val="000000"/>
          <w:sz w:val="24"/>
          <w:szCs w:val="24"/>
        </w:rPr>
        <w:t>.</w:t>
      </w:r>
      <w:bookmarkStart w:id="12" w:name="_Hlk112838559"/>
      <w:r w:rsidRPr="005818CE">
        <w:rPr>
          <w:rFonts w:ascii="Times New Roman" w:eastAsia="宋体" w:hAnsi="Times New Roman"/>
          <w:color w:val="000000"/>
          <w:sz w:val="24"/>
          <w:szCs w:val="24"/>
        </w:rPr>
        <w:t xml:space="preserve"> </w:t>
      </w:r>
      <w:r>
        <w:rPr>
          <w:rFonts w:ascii="Times New Roman" w:eastAsia="宋体" w:hAnsi="Times New Roman"/>
          <w:color w:val="000000"/>
          <w:sz w:val="24"/>
          <w:szCs w:val="24"/>
        </w:rPr>
        <w:t xml:space="preserve">All mice </w:t>
      </w:r>
      <w:r w:rsidRPr="005818CE">
        <w:rPr>
          <w:rFonts w:ascii="Times New Roman" w:eastAsia="宋体" w:hAnsi="Times New Roman"/>
          <w:color w:val="000000"/>
          <w:sz w:val="24"/>
          <w:szCs w:val="24"/>
        </w:rPr>
        <w:t xml:space="preserve">were </w:t>
      </w:r>
      <w:r>
        <w:rPr>
          <w:rFonts w:ascii="Times New Roman" w:eastAsia="宋体" w:hAnsi="Times New Roman"/>
          <w:color w:val="000000"/>
          <w:sz w:val="24"/>
          <w:szCs w:val="24"/>
        </w:rPr>
        <w:t>randomly</w:t>
      </w:r>
      <w:r w:rsidRPr="005818CE">
        <w:rPr>
          <w:rFonts w:ascii="Times New Roman" w:eastAsia="宋体" w:hAnsi="Times New Roman"/>
          <w:color w:val="000000"/>
          <w:sz w:val="24"/>
          <w:szCs w:val="24"/>
        </w:rPr>
        <w:t xml:space="preserve"> divided into five groups</w:t>
      </w:r>
      <w:r>
        <w:rPr>
          <w:rFonts w:ascii="Times New Roman" w:eastAsia="宋体" w:hAnsi="Times New Roman"/>
          <w:color w:val="000000"/>
          <w:sz w:val="24"/>
          <w:szCs w:val="24"/>
        </w:rPr>
        <w:t xml:space="preserve">, and each group consisted of 10 animals: </w:t>
      </w:r>
      <w:bookmarkStart w:id="13" w:name="_Hlk112516401"/>
      <w:r>
        <w:rPr>
          <w:rFonts w:ascii="Times New Roman" w:eastAsia="宋体" w:hAnsi="Times New Roman"/>
          <w:color w:val="000000"/>
          <w:sz w:val="24"/>
          <w:szCs w:val="24"/>
        </w:rPr>
        <w:t>(1)</w:t>
      </w:r>
      <w:r w:rsidRPr="005818CE">
        <w:rPr>
          <w:rFonts w:ascii="Times New Roman" w:eastAsia="宋体" w:hAnsi="Times New Roman"/>
          <w:color w:val="000000"/>
          <w:sz w:val="24"/>
          <w:szCs w:val="24"/>
        </w:rPr>
        <w:t xml:space="preserve"> n</w:t>
      </w:r>
      <w:r w:rsidRPr="005818CE">
        <w:rPr>
          <w:rFonts w:ascii="Times New Roman" w:eastAsia="宋体" w:hAnsi="Times New Roman" w:hint="eastAsia"/>
          <w:color w:val="000000"/>
          <w:sz w:val="24"/>
          <w:szCs w:val="24"/>
        </w:rPr>
        <w:t>ormal saline group</w:t>
      </w:r>
      <w:r w:rsidRPr="005818CE">
        <w:rPr>
          <w:rFonts w:ascii="Times New Roman" w:eastAsia="宋体" w:hAnsi="Times New Roman"/>
          <w:color w:val="000000"/>
          <w:sz w:val="24"/>
          <w:szCs w:val="24"/>
        </w:rPr>
        <w:t xml:space="preserve"> (NS)</w:t>
      </w:r>
      <w:r>
        <w:rPr>
          <w:rFonts w:ascii="Times New Roman" w:eastAsia="宋体" w:hAnsi="Times New Roman"/>
          <w:color w:val="000000"/>
          <w:sz w:val="24"/>
          <w:szCs w:val="24"/>
        </w:rPr>
        <w:t xml:space="preserve">; (2) </w:t>
      </w:r>
      <w:r w:rsidRPr="005818CE">
        <w:rPr>
          <w:rFonts w:ascii="Times New Roman" w:eastAsia="宋体" w:hAnsi="Times New Roman"/>
          <w:color w:val="000000"/>
          <w:sz w:val="24"/>
          <w:szCs w:val="24"/>
        </w:rPr>
        <w:t>pentylenetetrazol group (</w:t>
      </w:r>
      <w:r>
        <w:rPr>
          <w:rFonts w:ascii="Times New Roman" w:eastAsia="宋体" w:hAnsi="Times New Roman"/>
          <w:color w:val="000000"/>
          <w:sz w:val="24"/>
          <w:szCs w:val="24"/>
        </w:rPr>
        <w:t>PTZ</w:t>
      </w:r>
      <w:r w:rsidRPr="005818CE">
        <w:rPr>
          <w:rFonts w:ascii="Times New Roman" w:eastAsia="宋体" w:hAnsi="Times New Roman"/>
          <w:color w:val="000000"/>
          <w:sz w:val="24"/>
          <w:szCs w:val="24"/>
        </w:rPr>
        <w:t>)</w:t>
      </w:r>
      <w:r>
        <w:rPr>
          <w:rFonts w:ascii="Times New Roman" w:eastAsia="宋体" w:hAnsi="Times New Roman"/>
          <w:color w:val="000000"/>
          <w:sz w:val="24"/>
          <w:szCs w:val="24"/>
        </w:rPr>
        <w:t>; (3) treatment group were divided into three</w:t>
      </w:r>
      <w:r w:rsidRPr="00F95580">
        <w:rPr>
          <w:rFonts w:ascii="Times New Roman" w:eastAsia="宋体" w:hAnsi="Times New Roman"/>
          <w:color w:val="000000"/>
          <w:sz w:val="24"/>
          <w:szCs w:val="24"/>
        </w:rPr>
        <w:t xml:space="preserve"> </w:t>
      </w:r>
      <w:r>
        <w:rPr>
          <w:rFonts w:ascii="Times New Roman" w:eastAsia="宋体" w:hAnsi="Times New Roman"/>
          <w:color w:val="000000"/>
          <w:sz w:val="24"/>
          <w:szCs w:val="24"/>
        </w:rPr>
        <w:t>group, included high (</w:t>
      </w:r>
      <w:r w:rsidRPr="0011077B">
        <w:rPr>
          <w:rFonts w:ascii="Times New Roman" w:eastAsia="宋体" w:hAnsi="Times New Roman"/>
          <w:i/>
          <w:iCs/>
          <w:color w:val="000000"/>
          <w:sz w:val="24"/>
          <w:szCs w:val="24"/>
        </w:rPr>
        <w:t>PZEH</w:t>
      </w:r>
      <w:r>
        <w:rPr>
          <w:rFonts w:ascii="Times New Roman" w:eastAsia="宋体" w:hAnsi="Times New Roman"/>
          <w:i/>
          <w:iCs/>
          <w:color w:val="000000"/>
          <w:sz w:val="24"/>
          <w:szCs w:val="24"/>
        </w:rPr>
        <w:t xml:space="preserve"> </w:t>
      </w:r>
      <w:r>
        <w:rPr>
          <w:rFonts w:ascii="Times New Roman" w:eastAsia="宋体" w:hAnsi="Times New Roman"/>
          <w:color w:val="000000"/>
          <w:sz w:val="24"/>
          <w:szCs w:val="24"/>
        </w:rPr>
        <w:t xml:space="preserve">300mg/kg), </w:t>
      </w:r>
      <w:r>
        <w:rPr>
          <w:rFonts w:ascii="Times New Roman" w:eastAsia="宋体" w:hAnsi="Times New Roman"/>
          <w:color w:val="000000"/>
          <w:sz w:val="24"/>
          <w:szCs w:val="24"/>
        </w:rPr>
        <w:lastRenderedPageBreak/>
        <w:t>medium (</w:t>
      </w:r>
      <w:r w:rsidRPr="0011077B">
        <w:rPr>
          <w:rFonts w:ascii="Times New Roman" w:eastAsia="宋体" w:hAnsi="Times New Roman"/>
          <w:i/>
          <w:iCs/>
          <w:color w:val="000000"/>
          <w:sz w:val="24"/>
          <w:szCs w:val="24"/>
        </w:rPr>
        <w:t>PZEM</w:t>
      </w:r>
      <w:r>
        <w:rPr>
          <w:rFonts w:ascii="Times New Roman" w:eastAsia="宋体" w:hAnsi="Times New Roman"/>
          <w:i/>
          <w:iCs/>
          <w:color w:val="000000"/>
          <w:sz w:val="24"/>
          <w:szCs w:val="24"/>
        </w:rPr>
        <w:t xml:space="preserve"> </w:t>
      </w:r>
      <w:r>
        <w:rPr>
          <w:rFonts w:ascii="Times New Roman" w:eastAsia="宋体" w:hAnsi="Times New Roman"/>
          <w:color w:val="000000"/>
          <w:sz w:val="24"/>
          <w:szCs w:val="24"/>
        </w:rPr>
        <w:t>100 mg/kg) and low (</w:t>
      </w:r>
      <w:r w:rsidRPr="0011077B">
        <w:rPr>
          <w:rFonts w:ascii="Times New Roman" w:eastAsia="宋体" w:hAnsi="Times New Roman"/>
          <w:i/>
          <w:iCs/>
          <w:color w:val="000000"/>
          <w:sz w:val="24"/>
          <w:szCs w:val="24"/>
        </w:rPr>
        <w:t>PZEL</w:t>
      </w:r>
      <w:r>
        <w:rPr>
          <w:rFonts w:ascii="Times New Roman" w:eastAsia="宋体" w:hAnsi="Times New Roman"/>
          <w:i/>
          <w:iCs/>
          <w:color w:val="000000"/>
          <w:sz w:val="24"/>
          <w:szCs w:val="24"/>
        </w:rPr>
        <w:t xml:space="preserve"> </w:t>
      </w:r>
      <w:r>
        <w:rPr>
          <w:rFonts w:ascii="Times New Roman" w:eastAsia="宋体" w:hAnsi="Times New Roman"/>
          <w:color w:val="000000"/>
          <w:sz w:val="24"/>
          <w:szCs w:val="24"/>
        </w:rPr>
        <w:t>30mg/kg) dose group.</w:t>
      </w:r>
      <w:bookmarkEnd w:id="13"/>
      <w:r w:rsidRPr="007417C3">
        <w:t xml:space="preserve"> </w:t>
      </w:r>
      <w:r w:rsidRPr="007417C3">
        <w:rPr>
          <w:rFonts w:ascii="Times New Roman" w:eastAsia="宋体" w:hAnsi="Times New Roman"/>
          <w:color w:val="000000"/>
          <w:sz w:val="24"/>
          <w:szCs w:val="24"/>
        </w:rPr>
        <w:t>Sixty</w:t>
      </w:r>
      <w:r>
        <w:rPr>
          <w:rFonts w:ascii="Times New Roman" w:eastAsia="宋体" w:hAnsi="Times New Roman" w:hint="eastAsia"/>
          <w:color w:val="000000"/>
          <w:sz w:val="24"/>
          <w:szCs w:val="24"/>
        </w:rPr>
        <w:t xml:space="preserve"> </w:t>
      </w:r>
      <w:r w:rsidRPr="007417C3">
        <w:rPr>
          <w:rFonts w:ascii="Times New Roman" w:eastAsia="宋体" w:hAnsi="Times New Roman"/>
          <w:color w:val="000000"/>
          <w:sz w:val="24"/>
          <w:szCs w:val="24"/>
        </w:rPr>
        <w:t xml:space="preserve">minutes after the last treatment, </w:t>
      </w:r>
      <w:r>
        <w:rPr>
          <w:rFonts w:ascii="Times New Roman" w:eastAsia="宋体" w:hAnsi="Times New Roman"/>
          <w:color w:val="000000"/>
          <w:sz w:val="24"/>
          <w:szCs w:val="24"/>
        </w:rPr>
        <w:t>85</w:t>
      </w:r>
      <w:r w:rsidRPr="007417C3">
        <w:rPr>
          <w:rFonts w:ascii="Times New Roman" w:eastAsia="宋体" w:hAnsi="Times New Roman"/>
          <w:color w:val="000000"/>
          <w:sz w:val="24"/>
          <w:szCs w:val="24"/>
        </w:rPr>
        <w:t xml:space="preserve"> mg/kg of freshly prepared solution of PTZ was</w:t>
      </w:r>
      <w:r>
        <w:rPr>
          <w:rFonts w:ascii="Times New Roman" w:eastAsia="宋体" w:hAnsi="Times New Roman" w:hint="eastAsia"/>
          <w:color w:val="000000"/>
          <w:sz w:val="24"/>
          <w:szCs w:val="24"/>
        </w:rPr>
        <w:t xml:space="preserve"> </w:t>
      </w:r>
      <w:r w:rsidRPr="007417C3">
        <w:rPr>
          <w:rFonts w:ascii="Times New Roman" w:eastAsia="宋体" w:hAnsi="Times New Roman"/>
          <w:color w:val="000000"/>
          <w:sz w:val="24"/>
          <w:szCs w:val="24"/>
        </w:rPr>
        <w:t>administered subcutaneously</w:t>
      </w:r>
      <w:r>
        <w:rPr>
          <w:rFonts w:ascii="Times New Roman" w:eastAsia="宋体" w:hAnsi="Times New Roman"/>
          <w:color w:val="000000"/>
          <w:sz w:val="24"/>
          <w:szCs w:val="24"/>
        </w:rPr>
        <w:t xml:space="preserve"> (</w:t>
      </w:r>
      <w:proofErr w:type="spellStart"/>
      <w:r>
        <w:rPr>
          <w:rFonts w:ascii="Times New Roman" w:eastAsia="宋体" w:hAnsi="Times New Roman"/>
          <w:color w:val="000000"/>
          <w:sz w:val="24"/>
          <w:szCs w:val="24"/>
        </w:rPr>
        <w:t>sc</w:t>
      </w:r>
      <w:proofErr w:type="spellEnd"/>
      <w:r>
        <w:rPr>
          <w:rFonts w:ascii="Times New Roman" w:eastAsia="宋体" w:hAnsi="Times New Roman"/>
          <w:color w:val="000000"/>
          <w:sz w:val="24"/>
          <w:szCs w:val="24"/>
        </w:rPr>
        <w:t>)</w:t>
      </w:r>
      <w:r w:rsidRPr="007417C3">
        <w:rPr>
          <w:rFonts w:ascii="Times New Roman" w:eastAsia="宋体" w:hAnsi="Times New Roman"/>
          <w:color w:val="000000"/>
          <w:sz w:val="24"/>
          <w:szCs w:val="24"/>
        </w:rPr>
        <w:t xml:space="preserve"> to all the mice. Latent time for the onset, the percentage of</w:t>
      </w:r>
      <w:r>
        <w:rPr>
          <w:rFonts w:ascii="Times New Roman" w:eastAsia="宋体" w:hAnsi="Times New Roman" w:hint="eastAsia"/>
          <w:color w:val="000000"/>
          <w:sz w:val="24"/>
          <w:szCs w:val="24"/>
        </w:rPr>
        <w:t xml:space="preserve"> </w:t>
      </w:r>
      <w:r w:rsidRPr="007417C3">
        <w:rPr>
          <w:rFonts w:ascii="Times New Roman" w:eastAsia="宋体" w:hAnsi="Times New Roman"/>
          <w:color w:val="000000"/>
          <w:sz w:val="24"/>
          <w:szCs w:val="24"/>
        </w:rPr>
        <w:t>incidence of tonic seizures</w:t>
      </w:r>
      <w:r>
        <w:rPr>
          <w:rFonts w:ascii="Times New Roman" w:eastAsia="宋体" w:hAnsi="Times New Roman"/>
          <w:color w:val="000000"/>
          <w:sz w:val="24"/>
          <w:szCs w:val="24"/>
        </w:rPr>
        <w:t xml:space="preserve"> </w:t>
      </w:r>
      <w:r w:rsidRPr="007417C3">
        <w:rPr>
          <w:rFonts w:ascii="Times New Roman" w:eastAsia="宋体" w:hAnsi="Times New Roman"/>
          <w:color w:val="000000"/>
          <w:sz w:val="24"/>
          <w:szCs w:val="24"/>
        </w:rPr>
        <w:t>w</w:t>
      </w:r>
      <w:r>
        <w:rPr>
          <w:rFonts w:ascii="Times New Roman" w:eastAsia="宋体" w:hAnsi="Times New Roman"/>
          <w:color w:val="000000"/>
          <w:sz w:val="24"/>
          <w:szCs w:val="24"/>
        </w:rPr>
        <w:t>as</w:t>
      </w:r>
      <w:r w:rsidRPr="007417C3">
        <w:rPr>
          <w:rFonts w:ascii="Times New Roman" w:eastAsia="宋体" w:hAnsi="Times New Roman"/>
          <w:color w:val="000000"/>
          <w:sz w:val="24"/>
          <w:szCs w:val="24"/>
        </w:rPr>
        <w:t xml:space="preserve"> observed for</w:t>
      </w:r>
      <w:r>
        <w:rPr>
          <w:rFonts w:ascii="Times New Roman" w:eastAsia="宋体" w:hAnsi="Times New Roman" w:hint="eastAsia"/>
          <w:color w:val="000000"/>
          <w:sz w:val="24"/>
          <w:szCs w:val="24"/>
        </w:rPr>
        <w:t xml:space="preserve"> </w:t>
      </w:r>
      <w:r w:rsidRPr="007417C3">
        <w:rPr>
          <w:rFonts w:ascii="Times New Roman" w:eastAsia="宋体" w:hAnsi="Times New Roman"/>
          <w:color w:val="000000"/>
          <w:sz w:val="24"/>
          <w:szCs w:val="24"/>
        </w:rPr>
        <w:t>30 min after PTZ injection.</w:t>
      </w:r>
      <w:bookmarkEnd w:id="12"/>
    </w:p>
    <w:p w14:paraId="76D1AC65"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
          <w:iCs/>
          <w:sz w:val="24"/>
          <w:szCs w:val="24"/>
        </w:rPr>
      </w:pPr>
      <w:r w:rsidRPr="006F7707">
        <w:rPr>
          <w:rStyle w:val="fontstyle01"/>
          <w:rFonts w:ascii="Times New Roman" w:hAnsi="Times New Roman" w:hint="eastAsia"/>
          <w:i/>
          <w:iCs/>
          <w:sz w:val="24"/>
          <w:szCs w:val="24"/>
        </w:rPr>
        <w:t>2</w:t>
      </w:r>
      <w:r w:rsidRPr="006F7707">
        <w:rPr>
          <w:rStyle w:val="fontstyle01"/>
          <w:rFonts w:ascii="Times New Roman" w:hAnsi="Times New Roman"/>
          <w:i/>
          <w:iCs/>
          <w:sz w:val="24"/>
          <w:szCs w:val="24"/>
        </w:rPr>
        <w:t xml:space="preserve">.10. Establish mice epilepsy model and </w:t>
      </w:r>
      <w:proofErr w:type="spellStart"/>
      <w:r w:rsidRPr="006F7707">
        <w:rPr>
          <w:rStyle w:val="fontstyle01"/>
          <w:rFonts w:ascii="Times New Roman" w:hAnsi="Times New Roman"/>
          <w:i/>
          <w:iCs/>
          <w:sz w:val="24"/>
          <w:szCs w:val="24"/>
        </w:rPr>
        <w:t>sc</w:t>
      </w:r>
      <w:proofErr w:type="spellEnd"/>
      <w:r w:rsidRPr="006F7707">
        <w:rPr>
          <w:rStyle w:val="fontstyle01"/>
          <w:rFonts w:ascii="Times New Roman" w:hAnsi="Times New Roman"/>
          <w:i/>
          <w:iCs/>
          <w:sz w:val="24"/>
          <w:szCs w:val="24"/>
        </w:rPr>
        <w:t>-PTZ-induced epilepsy</w:t>
      </w:r>
    </w:p>
    <w:p w14:paraId="64CF86D7" w14:textId="209EFA62" w:rsidR="006F7707" w:rsidRPr="00E55EEF" w:rsidRDefault="006F7707" w:rsidP="006F7707">
      <w:pPr>
        <w:spacing w:line="480" w:lineRule="auto"/>
        <w:ind w:firstLineChars="100" w:firstLine="240"/>
        <w:rPr>
          <w:rFonts w:ascii="Times New Roman" w:eastAsia="宋体" w:hAnsi="Times New Roman"/>
          <w:color w:val="000000"/>
          <w:sz w:val="24"/>
          <w:szCs w:val="24"/>
        </w:rPr>
      </w:pPr>
      <w:r w:rsidRPr="00E55EEF">
        <w:rPr>
          <w:rFonts w:ascii="Times New Roman" w:eastAsia="宋体" w:hAnsi="Times New Roman"/>
          <w:color w:val="000000"/>
          <w:sz w:val="24"/>
          <w:szCs w:val="24"/>
        </w:rPr>
        <w:t xml:space="preserve">Intraperitoneal injection of </w:t>
      </w:r>
      <w:r>
        <w:rPr>
          <w:rFonts w:ascii="Times New Roman" w:eastAsia="宋体" w:hAnsi="Times New Roman"/>
          <w:color w:val="000000"/>
          <w:sz w:val="24"/>
          <w:szCs w:val="24"/>
        </w:rPr>
        <w:t>10</w:t>
      </w:r>
      <w:r w:rsidRPr="00E55EEF">
        <w:rPr>
          <w:rFonts w:ascii="Times New Roman" w:eastAsia="宋体" w:hAnsi="Times New Roman"/>
          <w:color w:val="000000"/>
          <w:sz w:val="24"/>
          <w:szCs w:val="24"/>
        </w:rPr>
        <w:t xml:space="preserve"> mg/kg PTZ for </w:t>
      </w:r>
      <w:r>
        <w:rPr>
          <w:rFonts w:ascii="Times New Roman" w:eastAsia="宋体" w:hAnsi="Times New Roman"/>
          <w:color w:val="000000"/>
          <w:sz w:val="24"/>
          <w:szCs w:val="24"/>
        </w:rPr>
        <w:t>20</w:t>
      </w:r>
      <w:r w:rsidRPr="00E55EEF">
        <w:rPr>
          <w:rFonts w:ascii="Times New Roman" w:eastAsia="宋体" w:hAnsi="Times New Roman"/>
          <w:color w:val="000000"/>
          <w:sz w:val="24"/>
          <w:szCs w:val="24"/>
        </w:rPr>
        <w:t xml:space="preserve"> days to induce a developmental epilepsy model</w:t>
      </w:r>
      <w:r w:rsidR="0028740B">
        <w:rPr>
          <w:rFonts w:ascii="Times New Roman" w:eastAsia="宋体" w:hAnsi="Times New Roman"/>
          <w:color w:val="000000"/>
          <w:sz w:val="24"/>
          <w:szCs w:val="24"/>
        </w:rPr>
        <w:t xml:space="preserve"> </w:t>
      </w:r>
      <w:r w:rsidR="0028740B">
        <w:rPr>
          <w:rFonts w:ascii="Times New Roman" w:eastAsia="宋体" w:hAnsi="Times New Roman"/>
          <w:color w:val="000000"/>
          <w:sz w:val="24"/>
          <w:szCs w:val="24"/>
        </w:rPr>
        <w:fldChar w:fldCharType="begin"/>
      </w:r>
      <w:r w:rsidR="0028740B">
        <w:rPr>
          <w:rFonts w:ascii="Times New Roman" w:eastAsia="宋体" w:hAnsi="Times New Roman"/>
          <w:color w:val="000000"/>
          <w:sz w:val="24"/>
          <w:szCs w:val="24"/>
        </w:rPr>
        <w:instrText xml:space="preserve"> ADDIN EN.CITE &lt;EndNote&gt;&lt;Cite&gt;&lt;Author&gt;Liu&lt;/Author&gt;&lt;Year&gt;2018&lt;/Year&gt;&lt;RecNum&gt;1143&lt;/RecNum&gt;&lt;DisplayText&gt;(Liu et al., 2018)&lt;/DisplayText&gt;&lt;record&gt;&lt;rec-number&gt;1143&lt;/rec-number&gt;&lt;foreign-keys&gt;&lt;key app="EN" db-id="x9zapwvt7tvwxheprfr50rra9srvrtf5p5v5" timestamp="1656897832"&gt;1143&lt;/key&gt;&lt;/foreign-keys&gt;&lt;ref-type name="Journal Article"&gt;17&lt;/ref-type&gt;&lt;contributors&gt;&lt;authors&gt;&lt;author&gt;Liu, Y. L.&lt;/author&gt;&lt;author&gt;Hou, B.H.&lt;/author&gt;&lt;author&gt;Zhang, Y. S. &lt;/author&gt;&lt;author&gt;Fan, Y. T.&lt;/author&gt;&lt;author&gt;Peng, B. W.&lt;/author&gt;&lt;author&gt;Liu, W. H.&lt;/author&gt;&lt;author&gt;Han, S.&lt;/author&gt;&lt;author&gt;Yin, J.&lt;/author&gt;&lt;author&gt; He, X. H.&lt;/author&gt;&lt;/authors&gt;&lt;/contributors&gt;&lt;titles&gt;&lt;title&gt;Anticonvulsant agent DPP4 inhibitor sitagliptin downregulates CXCR3/RAGE pathway on seizure models&lt;/title&gt;&lt;secondary-title&gt;Experimental Neurology&lt;/secondary-title&gt;&lt;/titles&gt;&lt;periodical&gt;&lt;full-title&gt;Experimental Neurology&lt;/full-title&gt;&lt;/periodical&gt;&lt;pages&gt;90-98&lt;/pages&gt;&lt;volume&gt;307&lt;/volume&gt;&lt;dates&gt;&lt;year&gt;2018&lt;/year&gt;&lt;/dates&gt;&lt;urls&gt;&lt;/urls&gt;&lt;/record&gt;&lt;/Cite&gt;&lt;/EndNote&gt;</w:instrText>
      </w:r>
      <w:r w:rsidR="0028740B">
        <w:rPr>
          <w:rFonts w:ascii="Times New Roman" w:eastAsia="宋体" w:hAnsi="Times New Roman"/>
          <w:color w:val="000000"/>
          <w:sz w:val="24"/>
          <w:szCs w:val="24"/>
        </w:rPr>
        <w:fldChar w:fldCharType="separate"/>
      </w:r>
      <w:r w:rsidR="0028740B">
        <w:rPr>
          <w:rFonts w:ascii="Times New Roman" w:eastAsia="宋体" w:hAnsi="Times New Roman"/>
          <w:noProof/>
          <w:color w:val="000000"/>
          <w:sz w:val="24"/>
          <w:szCs w:val="24"/>
        </w:rPr>
        <w:t>(Liu et al., 2018)</w:t>
      </w:r>
      <w:r w:rsidR="0028740B">
        <w:rPr>
          <w:rFonts w:ascii="Times New Roman" w:eastAsia="宋体" w:hAnsi="Times New Roman"/>
          <w:color w:val="000000"/>
          <w:sz w:val="24"/>
          <w:szCs w:val="24"/>
        </w:rPr>
        <w:fldChar w:fldCharType="end"/>
      </w:r>
      <w:r w:rsidRPr="00E55EEF">
        <w:rPr>
          <w:rFonts w:ascii="Times New Roman" w:eastAsia="宋体" w:hAnsi="Times New Roman"/>
          <w:color w:val="000000"/>
          <w:sz w:val="24"/>
          <w:szCs w:val="24"/>
        </w:rPr>
        <w:t xml:space="preserve">. </w:t>
      </w:r>
      <w:r w:rsidRPr="000C346B">
        <w:rPr>
          <w:rFonts w:ascii="Times New Roman" w:eastAsia="宋体" w:hAnsi="Times New Roman"/>
          <w:color w:val="000000"/>
          <w:sz w:val="24"/>
          <w:szCs w:val="24"/>
        </w:rPr>
        <w:t>The treatment groups were given intraperitoneal (</w:t>
      </w:r>
      <w:proofErr w:type="spellStart"/>
      <w:r w:rsidRPr="000C346B">
        <w:rPr>
          <w:rFonts w:ascii="Times New Roman" w:eastAsia="宋体" w:hAnsi="Times New Roman" w:hint="eastAsia"/>
          <w:color w:val="000000"/>
          <w:sz w:val="24"/>
          <w:szCs w:val="24"/>
        </w:rPr>
        <w:t>i.p.</w:t>
      </w:r>
      <w:proofErr w:type="spellEnd"/>
      <w:r w:rsidRPr="000C346B">
        <w:rPr>
          <w:rFonts w:ascii="Times New Roman" w:eastAsia="宋体" w:hAnsi="Times New Roman"/>
          <w:color w:val="000000"/>
          <w:sz w:val="24"/>
          <w:szCs w:val="24"/>
        </w:rPr>
        <w:t xml:space="preserve">) injection of PTZ (10 mg/kg) after </w:t>
      </w:r>
      <w:r w:rsidRPr="000C346B">
        <w:rPr>
          <w:rFonts w:ascii="Times New Roman" w:eastAsia="宋体" w:hAnsi="Times New Roman" w:hint="eastAsia"/>
          <w:color w:val="000000"/>
          <w:sz w:val="24"/>
          <w:szCs w:val="24"/>
        </w:rPr>
        <w:t>oral</w:t>
      </w:r>
      <w:r w:rsidRPr="000C346B">
        <w:rPr>
          <w:rFonts w:ascii="Times New Roman" w:eastAsia="宋体" w:hAnsi="Times New Roman"/>
          <w:color w:val="000000"/>
          <w:sz w:val="24"/>
          <w:szCs w:val="24"/>
        </w:rPr>
        <w:t xml:space="preserve"> injection </w:t>
      </w:r>
      <w:r w:rsidRPr="000C346B">
        <w:rPr>
          <w:rFonts w:ascii="Times New Roman" w:eastAsia="宋体" w:hAnsi="Times New Roman"/>
          <w:i/>
          <w:iCs/>
          <w:color w:val="000000"/>
          <w:sz w:val="24"/>
          <w:szCs w:val="24"/>
        </w:rPr>
        <w:t>PZE</w:t>
      </w:r>
      <w:r>
        <w:rPr>
          <w:rFonts w:ascii="Times New Roman" w:eastAsia="宋体" w:hAnsi="Times New Roman"/>
          <w:i/>
          <w:iCs/>
          <w:color w:val="000000"/>
          <w:sz w:val="24"/>
          <w:szCs w:val="24"/>
        </w:rPr>
        <w:t xml:space="preserve"> </w:t>
      </w:r>
      <w:r w:rsidRPr="00EA27E4">
        <w:rPr>
          <w:rFonts w:ascii="Times New Roman" w:eastAsia="宋体" w:hAnsi="Times New Roman"/>
          <w:color w:val="000000"/>
          <w:sz w:val="24"/>
          <w:szCs w:val="24"/>
        </w:rPr>
        <w:t>60 minutes</w:t>
      </w:r>
      <w:r w:rsidRPr="000C346B">
        <w:rPr>
          <w:rFonts w:ascii="Times New Roman" w:eastAsia="宋体" w:hAnsi="Times New Roman"/>
          <w:i/>
          <w:iCs/>
          <w:color w:val="000000"/>
          <w:sz w:val="24"/>
          <w:szCs w:val="24"/>
        </w:rPr>
        <w:t>.</w:t>
      </w:r>
      <w:r w:rsidRPr="00E55EEF">
        <w:rPr>
          <w:rFonts w:ascii="Times New Roman" w:eastAsia="宋体" w:hAnsi="Times New Roman"/>
          <w:color w:val="000000"/>
          <w:sz w:val="24"/>
          <w:szCs w:val="24"/>
        </w:rPr>
        <w:t xml:space="preserve"> The Control group was only injected with saline.</w:t>
      </w:r>
      <w:r>
        <w:rPr>
          <w:rFonts w:ascii="Times New Roman" w:eastAsia="宋体" w:hAnsi="Times New Roman"/>
          <w:color w:val="000000"/>
          <w:sz w:val="24"/>
          <w:szCs w:val="24"/>
        </w:rPr>
        <w:t xml:space="preserve"> </w:t>
      </w:r>
      <w:r w:rsidRPr="007417C3">
        <w:rPr>
          <w:rFonts w:ascii="Times New Roman" w:eastAsia="宋体" w:hAnsi="Times New Roman"/>
          <w:color w:val="000000"/>
          <w:sz w:val="24"/>
          <w:szCs w:val="24"/>
        </w:rPr>
        <w:t>Sixty</w:t>
      </w:r>
      <w:r>
        <w:rPr>
          <w:rFonts w:ascii="Times New Roman" w:eastAsia="宋体" w:hAnsi="Times New Roman" w:hint="eastAsia"/>
          <w:color w:val="000000"/>
          <w:sz w:val="24"/>
          <w:szCs w:val="24"/>
        </w:rPr>
        <w:t xml:space="preserve"> </w:t>
      </w:r>
      <w:r w:rsidRPr="007417C3">
        <w:rPr>
          <w:rFonts w:ascii="Times New Roman" w:eastAsia="宋体" w:hAnsi="Times New Roman"/>
          <w:color w:val="000000"/>
          <w:sz w:val="24"/>
          <w:szCs w:val="24"/>
        </w:rPr>
        <w:t xml:space="preserve">minutes after the last treatment, </w:t>
      </w:r>
      <w:r>
        <w:rPr>
          <w:rFonts w:ascii="Times New Roman" w:eastAsia="宋体" w:hAnsi="Times New Roman"/>
          <w:color w:val="000000"/>
          <w:sz w:val="24"/>
          <w:szCs w:val="24"/>
        </w:rPr>
        <w:t>85</w:t>
      </w:r>
      <w:r w:rsidRPr="007417C3">
        <w:rPr>
          <w:rFonts w:ascii="Times New Roman" w:eastAsia="宋体" w:hAnsi="Times New Roman"/>
          <w:color w:val="000000"/>
          <w:sz w:val="24"/>
          <w:szCs w:val="24"/>
        </w:rPr>
        <w:t xml:space="preserve"> mg/kg of freshly prepared solution of PTZ was</w:t>
      </w:r>
      <w:r>
        <w:rPr>
          <w:rFonts w:ascii="Times New Roman" w:eastAsia="宋体" w:hAnsi="Times New Roman" w:hint="eastAsia"/>
          <w:color w:val="000000"/>
          <w:sz w:val="24"/>
          <w:szCs w:val="24"/>
        </w:rPr>
        <w:t xml:space="preserve"> </w:t>
      </w:r>
      <w:r w:rsidRPr="007417C3">
        <w:rPr>
          <w:rFonts w:ascii="Times New Roman" w:eastAsia="宋体" w:hAnsi="Times New Roman"/>
          <w:color w:val="000000"/>
          <w:sz w:val="24"/>
          <w:szCs w:val="24"/>
        </w:rPr>
        <w:t>administered subcutaneously</w:t>
      </w:r>
      <w:r>
        <w:rPr>
          <w:rFonts w:ascii="Times New Roman" w:eastAsia="宋体" w:hAnsi="Times New Roman"/>
          <w:color w:val="000000"/>
          <w:sz w:val="24"/>
          <w:szCs w:val="24"/>
        </w:rPr>
        <w:t xml:space="preserve"> (sc.)</w:t>
      </w:r>
      <w:r w:rsidRPr="007417C3">
        <w:rPr>
          <w:rFonts w:ascii="Times New Roman" w:eastAsia="宋体" w:hAnsi="Times New Roman"/>
          <w:color w:val="000000"/>
          <w:sz w:val="24"/>
          <w:szCs w:val="24"/>
        </w:rPr>
        <w:t xml:space="preserve"> to all the mice. Latent time for the onset, the percentage of</w:t>
      </w:r>
      <w:r>
        <w:rPr>
          <w:rFonts w:ascii="Times New Roman" w:eastAsia="宋体" w:hAnsi="Times New Roman" w:hint="eastAsia"/>
          <w:color w:val="000000"/>
          <w:sz w:val="24"/>
          <w:szCs w:val="24"/>
        </w:rPr>
        <w:t xml:space="preserve"> </w:t>
      </w:r>
      <w:r w:rsidRPr="007417C3">
        <w:rPr>
          <w:rFonts w:ascii="Times New Roman" w:eastAsia="宋体" w:hAnsi="Times New Roman"/>
          <w:color w:val="000000"/>
          <w:sz w:val="24"/>
          <w:szCs w:val="24"/>
        </w:rPr>
        <w:t>incidence of tonic seizures</w:t>
      </w:r>
      <w:r>
        <w:rPr>
          <w:rFonts w:ascii="Times New Roman" w:eastAsia="宋体" w:hAnsi="Times New Roman"/>
          <w:color w:val="000000"/>
          <w:sz w:val="24"/>
          <w:szCs w:val="24"/>
        </w:rPr>
        <w:t xml:space="preserve"> </w:t>
      </w:r>
      <w:r w:rsidRPr="007417C3">
        <w:rPr>
          <w:rFonts w:ascii="Times New Roman" w:eastAsia="宋体" w:hAnsi="Times New Roman"/>
          <w:color w:val="000000"/>
          <w:sz w:val="24"/>
          <w:szCs w:val="24"/>
        </w:rPr>
        <w:t>w</w:t>
      </w:r>
      <w:r>
        <w:rPr>
          <w:rFonts w:ascii="Times New Roman" w:eastAsia="宋体" w:hAnsi="Times New Roman"/>
          <w:color w:val="000000"/>
          <w:sz w:val="24"/>
          <w:szCs w:val="24"/>
        </w:rPr>
        <w:t>as</w:t>
      </w:r>
      <w:r w:rsidRPr="007417C3">
        <w:rPr>
          <w:rFonts w:ascii="Times New Roman" w:eastAsia="宋体" w:hAnsi="Times New Roman"/>
          <w:color w:val="000000"/>
          <w:sz w:val="24"/>
          <w:szCs w:val="24"/>
        </w:rPr>
        <w:t xml:space="preserve"> observed for</w:t>
      </w:r>
      <w:r>
        <w:rPr>
          <w:rFonts w:ascii="Times New Roman" w:eastAsia="宋体" w:hAnsi="Times New Roman" w:hint="eastAsia"/>
          <w:color w:val="000000"/>
          <w:sz w:val="24"/>
          <w:szCs w:val="24"/>
        </w:rPr>
        <w:t xml:space="preserve"> </w:t>
      </w:r>
      <w:r w:rsidRPr="007417C3">
        <w:rPr>
          <w:rFonts w:ascii="Times New Roman" w:eastAsia="宋体" w:hAnsi="Times New Roman"/>
          <w:color w:val="000000"/>
          <w:sz w:val="24"/>
          <w:szCs w:val="24"/>
        </w:rPr>
        <w:t>30 min after PTZ injection.</w:t>
      </w:r>
      <w:r w:rsidRPr="00E55EEF">
        <w:rPr>
          <w:rFonts w:ascii="Times New Roman" w:eastAsia="宋体" w:hAnsi="Times New Roman"/>
          <w:color w:val="000000"/>
          <w:sz w:val="24"/>
          <w:szCs w:val="24"/>
        </w:rPr>
        <w:t xml:space="preserve"> The latency, duration and intensity of each seizure were recorded, and the average values were calculated for statistical analysis</w:t>
      </w:r>
      <w:r>
        <w:rPr>
          <w:rFonts w:ascii="Times New Roman" w:eastAsia="宋体" w:hAnsi="Times New Roman"/>
          <w:color w:val="000000"/>
          <w:sz w:val="24"/>
          <w:szCs w:val="24"/>
        </w:rPr>
        <w:t>.</w:t>
      </w:r>
      <w:r w:rsidRPr="00E55EEF">
        <w:rPr>
          <w:rFonts w:ascii="Times New Roman" w:eastAsia="宋体" w:hAnsi="Times New Roman"/>
          <w:color w:val="000000"/>
          <w:sz w:val="24"/>
          <w:szCs w:val="24"/>
        </w:rPr>
        <w:t xml:space="preserve"> The </w:t>
      </w:r>
      <w:r>
        <w:rPr>
          <w:rFonts w:ascii="Times New Roman" w:eastAsia="宋体" w:hAnsi="Times New Roman"/>
          <w:color w:val="000000"/>
          <w:sz w:val="24"/>
          <w:szCs w:val="24"/>
        </w:rPr>
        <w:t>mice</w:t>
      </w:r>
      <w:r w:rsidRPr="00E55EEF">
        <w:rPr>
          <w:rFonts w:ascii="Times New Roman" w:eastAsia="宋体" w:hAnsi="Times New Roman"/>
          <w:color w:val="000000"/>
          <w:sz w:val="24"/>
          <w:szCs w:val="24"/>
        </w:rPr>
        <w:t xml:space="preserve"> were sacrificed with an anesthetic (1% barbital sodium, 500 mg/kg) 24h after epilepsy. </w:t>
      </w:r>
    </w:p>
    <w:p w14:paraId="0874D288"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
          <w:iCs/>
          <w:sz w:val="24"/>
          <w:szCs w:val="24"/>
        </w:rPr>
      </w:pPr>
      <w:r w:rsidRPr="006F7707">
        <w:rPr>
          <w:rStyle w:val="fontstyle01"/>
          <w:rFonts w:ascii="Times New Roman" w:hAnsi="Times New Roman"/>
          <w:i/>
          <w:iCs/>
          <w:sz w:val="24"/>
          <w:szCs w:val="24"/>
        </w:rPr>
        <w:t xml:space="preserve">2.11. </w:t>
      </w:r>
      <w:bookmarkStart w:id="14" w:name="OLE_LINK17"/>
      <w:r w:rsidRPr="006F7707">
        <w:rPr>
          <w:rStyle w:val="fontstyle01"/>
          <w:rFonts w:ascii="Times New Roman" w:hAnsi="Times New Roman"/>
          <w:i/>
          <w:iCs/>
          <w:sz w:val="24"/>
          <w:szCs w:val="24"/>
        </w:rPr>
        <w:t>The behavioral animal tests</w:t>
      </w:r>
      <w:bookmarkEnd w:id="14"/>
    </w:p>
    <w:p w14:paraId="04BD5884" w14:textId="77777777" w:rsidR="006F7707" w:rsidRPr="00E56EE0" w:rsidRDefault="006F7707" w:rsidP="006F7707">
      <w:pPr>
        <w:spacing w:line="480" w:lineRule="auto"/>
        <w:ind w:firstLineChars="100" w:firstLine="240"/>
      </w:pPr>
      <w:r w:rsidRPr="00595228">
        <w:rPr>
          <w:rFonts w:ascii="Times New Roman" w:eastAsia="宋体" w:hAnsi="Times New Roman"/>
          <w:color w:val="000000"/>
          <w:sz w:val="24"/>
          <w:szCs w:val="24"/>
        </w:rPr>
        <w:t xml:space="preserve">The fortieth </w:t>
      </w:r>
      <w:r>
        <w:rPr>
          <w:rFonts w:ascii="Times New Roman" w:eastAsia="宋体" w:hAnsi="Times New Roman"/>
          <w:color w:val="000000"/>
          <w:sz w:val="24"/>
          <w:szCs w:val="24"/>
        </w:rPr>
        <w:t>day after the beginning of the experiment, four behavioral tests usually employed in studies on laboratory.</w:t>
      </w:r>
    </w:p>
    <w:p w14:paraId="6EF980C3"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
          <w:iCs/>
          <w:sz w:val="24"/>
          <w:szCs w:val="24"/>
        </w:rPr>
      </w:pPr>
      <w:r w:rsidRPr="006F7707">
        <w:rPr>
          <w:rStyle w:val="fontstyle01"/>
          <w:rFonts w:ascii="Times New Roman" w:hAnsi="Times New Roman" w:hint="eastAsia"/>
          <w:i/>
          <w:iCs/>
          <w:sz w:val="24"/>
          <w:szCs w:val="24"/>
        </w:rPr>
        <w:t>2</w:t>
      </w:r>
      <w:r w:rsidRPr="006F7707">
        <w:rPr>
          <w:rStyle w:val="fontstyle01"/>
          <w:rFonts w:ascii="Times New Roman" w:hAnsi="Times New Roman"/>
          <w:i/>
          <w:iCs/>
          <w:sz w:val="24"/>
          <w:szCs w:val="24"/>
        </w:rPr>
        <w:t>.10.1</w:t>
      </w:r>
      <w:bookmarkStart w:id="15" w:name="OLE_LINK26"/>
      <w:r w:rsidRPr="006F7707">
        <w:rPr>
          <w:rStyle w:val="fontstyle01"/>
          <w:rFonts w:ascii="Times New Roman" w:hAnsi="Times New Roman"/>
          <w:i/>
          <w:iCs/>
          <w:sz w:val="24"/>
          <w:szCs w:val="24"/>
        </w:rPr>
        <w:t xml:space="preserve"> Elevated plus maze test</w:t>
      </w:r>
      <w:bookmarkEnd w:id="15"/>
      <w:r w:rsidRPr="006F7707">
        <w:rPr>
          <w:rStyle w:val="fontstyle01"/>
          <w:rFonts w:ascii="Times New Roman" w:hAnsi="Times New Roman"/>
          <w:i/>
          <w:iCs/>
          <w:sz w:val="24"/>
          <w:szCs w:val="24"/>
        </w:rPr>
        <w:t xml:space="preserve"> (EPMT)</w:t>
      </w:r>
    </w:p>
    <w:p w14:paraId="74CDBD9C" w14:textId="77777777" w:rsidR="006F7707" w:rsidRPr="007F2B33" w:rsidRDefault="006F7707" w:rsidP="006F7707">
      <w:pPr>
        <w:spacing w:line="480" w:lineRule="auto"/>
        <w:ind w:firstLineChars="100" w:firstLine="240"/>
      </w:pPr>
      <w:r>
        <w:rPr>
          <w:rFonts w:ascii="Times New Roman" w:eastAsia="宋体" w:hAnsi="Times New Roman"/>
          <w:color w:val="000000"/>
          <w:sz w:val="24"/>
          <w:szCs w:val="24"/>
        </w:rPr>
        <w:t>The EPMT is used to assess anxiety-like behavior and was conducted as described previously</w:t>
      </w:r>
      <w:r w:rsidRPr="00DA4AD5">
        <w:rPr>
          <w:rFonts w:ascii="Times New Roman" w:eastAsia="宋体" w:hAnsi="Times New Roman"/>
          <w:color w:val="000000"/>
          <w:sz w:val="24"/>
          <w:szCs w:val="24"/>
        </w:rPr>
        <w:t xml:space="preserve"> </w:t>
      </w:r>
      <w:r w:rsidRPr="00DA4AD5">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&lt;EndNote&gt;&lt;Cite&gt;&lt;Author&gt;Bruijnzeel&lt;/Author&gt;&lt;Year&gt;2019&lt;/Year&gt;&lt;RecNum&gt;1144&lt;/RecNum&gt;&lt;DisplayText&gt;(Bruijnzeel et al., 2019)&lt;/DisplayText&gt;&lt;record&gt;&lt;rec-number&gt;1144&lt;/rec-number&gt;&lt;foreign-keys&gt;&lt;key app="EN" db-id="x9zapwvt7tvwxheprfr50rra9srvrtf5p5v5" timestamp="1657007392"&gt;1144&lt;/key&gt;&lt;/foreign-keys&gt;&lt;ref-type name="Journal Article"&gt;17&lt;/ref-type&gt;&lt;contributors&gt;&lt;authors&gt;&lt;author&gt;Bruijnzeel, A. W.&lt;/author&gt;&lt;author&gt;Knight, P.&lt;/author&gt;&lt;author&gt;Panunzio, S.&lt;/author&gt;&lt;author&gt;Xue, S.&lt;/author&gt;&lt;author&gt;Bruner, M. M.&lt;/author&gt;&lt;author&gt;Wall, S. C.&lt;/author&gt;&lt;author&gt;Pompilus, M.&lt;/author&gt;&lt;author&gt;Febo, M.&lt;/author&gt;&lt;author&gt;Setlow, B.&lt;/author&gt;&lt;/authors&gt;&lt;/contributors&gt;&lt;titles&gt;&lt;title&gt;Effects in rats of adolescent exposure to cannabis smoke or THC on emotional behavior and cognitive function in adulthood&lt;/title&gt;&lt;secondary-title&gt;Psychopharmacology&lt;/secondary-title&gt;&lt;/titles&gt;&lt;periodical&gt;&lt;full-title&gt;Psychopharmacology&lt;/full-title&gt;&lt;/periodical&gt;&lt;pages&gt;2773-2784&lt;/pages&gt;&lt;volume&gt;236&lt;/volume&gt;&lt;number&gt;9&lt;/number&gt;&lt;dates&gt;&lt;year&gt;2019&lt;/year&gt;&lt;pub-dates&gt;&lt;date&gt;Sep&lt;/date&gt;&lt;/pub-dates&gt;&lt;/dates&gt;&lt;isbn&gt;0033-3158&lt;/isbn&gt;&lt;accession-num&gt;WOS:000481872500019&lt;/accession-num&gt;&lt;urls&gt;&lt;related-urls&gt;&lt;url&gt;&amp;lt;Go to ISI&amp;gt;://WOS:000481872500019&lt;/url&gt;&lt;/related-urls&gt;&lt;/urls&gt;&lt;electronic-resource-num&gt;10.1007/s00213-019-05255-7&lt;/electronic-resource-num&gt;&lt;/record&gt;&lt;/Cite&gt;&lt;/EndNote&gt;</w:instrText>
      </w:r>
      <w:r w:rsidRPr="00DA4AD5">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(Bruijnzeel et al., 2019)</w:t>
      </w:r>
      <w:r w:rsidRPr="00DA4AD5">
        <w:rPr>
          <w:rFonts w:ascii="Times New Roman" w:eastAsia="宋体" w:hAnsi="Times New Roman"/>
          <w:color w:val="000000"/>
          <w:sz w:val="24"/>
          <w:szCs w:val="24"/>
        </w:rPr>
        <w:fldChar w:fldCharType="end"/>
      </w:r>
      <w:r>
        <w:rPr>
          <w:rFonts w:ascii="Times New Roman" w:eastAsia="宋体" w:hAnsi="Times New Roman"/>
          <w:color w:val="000000"/>
          <w:sz w:val="24"/>
          <w:szCs w:val="24"/>
        </w:rPr>
        <w:t xml:space="preserve">. The test apparatus consisted of four black polypropylene arms </w:t>
      </w:r>
      <w:r w:rsidRPr="0028740B">
        <w:rPr>
          <w:rFonts w:ascii="Times New Roman" w:eastAsia="宋体" w:hAnsi="Times New Roman"/>
          <w:color w:val="000000"/>
          <w:sz w:val="24"/>
          <w:szCs w:val="24"/>
        </w:rPr>
        <w:t>(</w:t>
      </w:r>
      <w:proofErr w:type="spellStart"/>
      <w:r w:rsidRPr="0028740B">
        <w:rPr>
          <w:rFonts w:ascii="Times New Roman" w:eastAsia="宋体" w:hAnsi="Times New Roman"/>
          <w:color w:val="000000"/>
          <w:sz w:val="24"/>
          <w:szCs w:val="24"/>
        </w:rPr>
        <w:t>Coulbourn</w:t>
      </w:r>
      <w:proofErr w:type="spellEnd"/>
      <w:r w:rsidRPr="0028740B">
        <w:rPr>
          <w:rFonts w:ascii="Times New Roman" w:eastAsia="宋体" w:hAnsi="Times New Roman"/>
          <w:color w:val="000000"/>
          <w:sz w:val="24"/>
          <w:szCs w:val="24"/>
        </w:rPr>
        <w:t xml:space="preserve"> Instruments, Whitehall, PA).</w:t>
      </w:r>
      <w:r>
        <w:rPr>
          <w:rFonts w:ascii="Times New Roman" w:eastAsia="宋体" w:hAnsi="Times New Roman"/>
          <w:color w:val="000000"/>
          <w:sz w:val="24"/>
          <w:szCs w:val="24"/>
        </w:rPr>
        <w:t xml:space="preserve"> The two “open” arms had </w:t>
      </w:r>
      <w:r>
        <w:rPr>
          <w:rFonts w:ascii="Times New Roman" w:eastAsia="宋体" w:hAnsi="Times New Roman"/>
          <w:color w:val="000000"/>
          <w:sz w:val="24"/>
          <w:szCs w:val="24"/>
        </w:rPr>
        <w:lastRenderedPageBreak/>
        <w:t>1</w:t>
      </w:r>
      <w:r w:rsidRPr="00890780">
        <w:rPr>
          <w:rFonts w:ascii="Times New Roman" w:eastAsia="宋体" w:hAnsi="Times New Roman"/>
          <w:color w:val="000000"/>
          <w:sz w:val="24"/>
          <w:szCs w:val="24"/>
        </w:rPr>
        <w:t xml:space="preserve"> cm l</w:t>
      </w:r>
      <w:r>
        <w:rPr>
          <w:rFonts w:ascii="Times New Roman" w:eastAsia="宋体" w:hAnsi="Times New Roman"/>
          <w:color w:val="000000"/>
          <w:sz w:val="24"/>
          <w:szCs w:val="24"/>
        </w:rPr>
        <w:t xml:space="preserve">edges, and the two </w:t>
      </w:r>
      <w:r>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c</w:t>
      </w:r>
      <w:r>
        <w:rPr>
          <w:rFonts w:ascii="Times New Roman" w:eastAsia="宋体" w:hAnsi="Times New Roman"/>
          <w:color w:val="000000"/>
          <w:sz w:val="24"/>
          <w:szCs w:val="24"/>
        </w:rPr>
        <w:t>losed</w:t>
      </w:r>
      <w:r>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 xml:space="preserve"> </w:t>
      </w:r>
      <w:r>
        <w:rPr>
          <w:rFonts w:ascii="Times New Roman" w:eastAsia="宋体" w:hAnsi="Times New Roman"/>
          <w:color w:val="000000"/>
          <w:sz w:val="24"/>
          <w:szCs w:val="24"/>
        </w:rPr>
        <w:t>arms had 15</w:t>
      </w:r>
      <w:r w:rsidRPr="00890780">
        <w:rPr>
          <w:rFonts w:ascii="Times New Roman" w:eastAsia="宋体" w:hAnsi="Times New Roman"/>
          <w:color w:val="000000"/>
          <w:sz w:val="24"/>
          <w:szCs w:val="24"/>
        </w:rPr>
        <w:t xml:space="preserve"> c</w:t>
      </w:r>
      <w:r>
        <w:rPr>
          <w:rFonts w:ascii="Times New Roman" w:eastAsia="宋体" w:hAnsi="Times New Roman"/>
          <w:color w:val="000000"/>
          <w:sz w:val="24"/>
          <w:szCs w:val="24"/>
        </w:rPr>
        <w:t xml:space="preserve">m walls. The open arms were placed opposite of each other. </w:t>
      </w:r>
      <w:r w:rsidRPr="00044928">
        <w:rPr>
          <w:rFonts w:ascii="Times New Roman" w:eastAsia="宋体" w:hAnsi="Times New Roman"/>
          <w:color w:val="000000"/>
          <w:sz w:val="24"/>
          <w:szCs w:val="24"/>
        </w:rPr>
        <w:t>The</w:t>
      </w:r>
      <w:r>
        <w:rPr>
          <w:rFonts w:ascii="Times New Roman" w:eastAsia="宋体" w:hAnsi="Times New Roman"/>
          <w:color w:val="000000"/>
          <w:sz w:val="24"/>
          <w:szCs w:val="24"/>
        </w:rPr>
        <w:t xml:space="preserve"> </w:t>
      </w:r>
      <w:r w:rsidRPr="00044928">
        <w:rPr>
          <w:rFonts w:ascii="Times New Roman" w:eastAsia="宋体" w:hAnsi="Times New Roman"/>
          <w:color w:val="000000"/>
          <w:sz w:val="24"/>
          <w:szCs w:val="24"/>
        </w:rPr>
        <w:t>arms</w:t>
      </w:r>
      <w:r>
        <w:rPr>
          <w:rFonts w:ascii="Times New Roman" w:eastAsia="宋体" w:hAnsi="Times New Roman"/>
          <w:color w:val="000000"/>
          <w:sz w:val="24"/>
          <w:szCs w:val="24"/>
        </w:rPr>
        <w:t xml:space="preserve"> </w:t>
      </w:r>
      <w:r w:rsidRPr="00044928">
        <w:rPr>
          <w:rFonts w:ascii="Times New Roman" w:eastAsia="宋体" w:hAnsi="Times New Roman"/>
          <w:color w:val="000000"/>
          <w:sz w:val="24"/>
          <w:szCs w:val="24"/>
        </w:rPr>
        <w:t xml:space="preserve">were </w:t>
      </w:r>
      <w:r>
        <w:rPr>
          <w:rFonts w:ascii="Times New Roman" w:eastAsia="宋体" w:hAnsi="Times New Roman"/>
          <w:color w:val="000000"/>
          <w:sz w:val="24"/>
          <w:szCs w:val="24"/>
        </w:rPr>
        <w:t>8.5</w:t>
      </w:r>
      <w:r w:rsidRPr="00044928">
        <w:rPr>
          <w:rFonts w:ascii="Times New Roman" w:eastAsia="宋体" w:hAnsi="Times New Roman"/>
          <w:color w:val="000000"/>
          <w:sz w:val="24"/>
          <w:szCs w:val="24"/>
        </w:rPr>
        <w:t xml:space="preserve"> cm wide, </w:t>
      </w:r>
      <w:r>
        <w:rPr>
          <w:rFonts w:ascii="Times New Roman" w:eastAsia="宋体" w:hAnsi="Times New Roman"/>
          <w:color w:val="000000"/>
          <w:sz w:val="24"/>
          <w:szCs w:val="24"/>
        </w:rPr>
        <w:t>70.5</w:t>
      </w:r>
      <w:r w:rsidRPr="00044928">
        <w:rPr>
          <w:rFonts w:ascii="Times New Roman" w:eastAsia="宋体" w:hAnsi="Times New Roman"/>
          <w:color w:val="000000"/>
          <w:sz w:val="24"/>
          <w:szCs w:val="24"/>
        </w:rPr>
        <w:t xml:space="preserve"> cm long, and were placed on </w:t>
      </w:r>
      <w:r>
        <w:rPr>
          <w:rFonts w:ascii="Times New Roman" w:eastAsia="宋体" w:hAnsi="Times New Roman"/>
          <w:color w:val="000000"/>
          <w:sz w:val="24"/>
          <w:szCs w:val="24"/>
        </w:rPr>
        <w:t>53</w:t>
      </w:r>
      <w:r w:rsidRPr="00044928">
        <w:rPr>
          <w:rFonts w:ascii="Times New Roman" w:eastAsia="宋体" w:hAnsi="Times New Roman"/>
          <w:color w:val="000000"/>
          <w:sz w:val="24"/>
          <w:szCs w:val="24"/>
        </w:rPr>
        <w:t xml:space="preserve"> cm tall acrylic legs.</w:t>
      </w:r>
      <w:r>
        <w:rPr>
          <w:rFonts w:ascii="Times New Roman" w:eastAsia="宋体" w:hAnsi="Times New Roman"/>
          <w:color w:val="000000"/>
          <w:sz w:val="24"/>
          <w:szCs w:val="24"/>
        </w:rPr>
        <w:t xml:space="preserve"> Testing occurred in a quiet room. At the beginning of each test, the mice were placed in the center of the apparatus facing an open arm. The mice were allowed to explore the apparatus for 1</w:t>
      </w:r>
      <w:r w:rsidRPr="004150FD">
        <w:rPr>
          <w:rFonts w:ascii="Times New Roman" w:eastAsia="宋体" w:hAnsi="Times New Roman"/>
          <w:color w:val="000000"/>
          <w:sz w:val="24"/>
          <w:szCs w:val="24"/>
        </w:rPr>
        <w:t>5 min, an</w:t>
      </w:r>
      <w:r>
        <w:rPr>
          <w:rFonts w:ascii="Times New Roman" w:eastAsia="宋体" w:hAnsi="Times New Roman"/>
          <w:color w:val="000000"/>
          <w:sz w:val="24"/>
          <w:szCs w:val="24"/>
        </w:rPr>
        <w:t xml:space="preserve">d their behavior was recorded with a camera mounted above the maze. </w:t>
      </w:r>
      <w:r w:rsidRPr="008168C4">
        <w:rPr>
          <w:rFonts w:ascii="Times New Roman" w:eastAsia="宋体" w:hAnsi="Times New Roman"/>
          <w:color w:val="000000"/>
          <w:sz w:val="24"/>
          <w:szCs w:val="24"/>
        </w:rPr>
        <w:t>The EPM</w:t>
      </w:r>
      <w:r>
        <w:rPr>
          <w:rFonts w:ascii="Times New Roman" w:eastAsia="宋体" w:hAnsi="Times New Roman"/>
          <w:color w:val="000000"/>
          <w:sz w:val="24"/>
          <w:szCs w:val="24"/>
        </w:rPr>
        <w:t>T</w:t>
      </w:r>
      <w:r w:rsidRPr="008168C4">
        <w:rPr>
          <w:rFonts w:ascii="Times New Roman" w:eastAsia="宋体" w:hAnsi="Times New Roman"/>
          <w:color w:val="000000"/>
          <w:sz w:val="24"/>
          <w:szCs w:val="24"/>
        </w:rPr>
        <w:t xml:space="preserve"> was divided into five zones</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(two</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open</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arms,</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two</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closed</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arms,</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and a center zone).</w:t>
      </w:r>
      <w:r w:rsidRPr="008168C4">
        <w:rPr>
          <w:i/>
        </w:rPr>
        <w:t xml:space="preserve"> </w:t>
      </w:r>
      <w:r w:rsidRPr="008168C4">
        <w:rPr>
          <w:rFonts w:ascii="Times New Roman" w:eastAsia="宋体" w:hAnsi="Times New Roman"/>
          <w:color w:val="000000"/>
          <w:sz w:val="24"/>
          <w:szCs w:val="24"/>
        </w:rPr>
        <w:t>Behavior was analyzed automatically</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(center-point</w:t>
      </w:r>
      <w:r>
        <w:rPr>
          <w:rFonts w:ascii="Times New Roman" w:eastAsia="宋体" w:hAnsi="Times New Roman"/>
          <w:color w:val="000000"/>
          <w:sz w:val="24"/>
          <w:szCs w:val="24"/>
        </w:rPr>
        <w:t xml:space="preserve"> </w:t>
      </w:r>
      <w:r w:rsidRPr="008168C4">
        <w:rPr>
          <w:rFonts w:ascii="Times New Roman" w:eastAsia="宋体" w:hAnsi="Times New Roman"/>
          <w:color w:val="000000"/>
          <w:sz w:val="24"/>
          <w:szCs w:val="24"/>
        </w:rPr>
        <w:t>detection) using</w:t>
      </w:r>
      <w:r w:rsidRPr="005C607E">
        <w:t xml:space="preserve"> </w:t>
      </w:r>
      <w:proofErr w:type="spellStart"/>
      <w:r w:rsidRPr="005C607E">
        <w:rPr>
          <w:rFonts w:ascii="Times New Roman" w:eastAsia="宋体" w:hAnsi="Times New Roman"/>
          <w:color w:val="000000"/>
          <w:sz w:val="24"/>
          <w:szCs w:val="24"/>
        </w:rPr>
        <w:t>EthoVision</w:t>
      </w:r>
      <w:proofErr w:type="spellEnd"/>
      <w:r w:rsidRPr="005C607E">
        <w:rPr>
          <w:rFonts w:ascii="Times New Roman" w:eastAsia="宋体" w:hAnsi="Times New Roman"/>
          <w:color w:val="000000"/>
          <w:sz w:val="24"/>
          <w:szCs w:val="24"/>
        </w:rPr>
        <w:t xml:space="preserve"> XT 15.0</w:t>
      </w:r>
      <w:r w:rsidRPr="008168C4">
        <w:rPr>
          <w:rFonts w:ascii="Times New Roman" w:eastAsia="宋体" w:hAnsi="Times New Roman"/>
          <w:color w:val="000000"/>
          <w:sz w:val="24"/>
          <w:szCs w:val="24"/>
        </w:rPr>
        <w:t xml:space="preserve"> software </w:t>
      </w:r>
      <w:r w:rsidRPr="0028740B">
        <w:rPr>
          <w:rFonts w:ascii="Times New Roman" w:eastAsia="宋体" w:hAnsi="Times New Roman"/>
          <w:color w:val="000000"/>
          <w:sz w:val="24"/>
          <w:szCs w:val="24"/>
        </w:rPr>
        <w:t>(</w:t>
      </w:r>
      <w:proofErr w:type="spellStart"/>
      <w:r w:rsidRPr="0028740B">
        <w:rPr>
          <w:rFonts w:ascii="Times New Roman" w:eastAsia="宋体" w:hAnsi="Times New Roman"/>
          <w:color w:val="000000"/>
          <w:sz w:val="24"/>
          <w:szCs w:val="24"/>
        </w:rPr>
        <w:t>Noldus</w:t>
      </w:r>
      <w:proofErr w:type="spellEnd"/>
      <w:r w:rsidRPr="0028740B">
        <w:rPr>
          <w:rFonts w:ascii="Times New Roman" w:eastAsia="宋体" w:hAnsi="Times New Roman"/>
          <w:color w:val="000000"/>
          <w:sz w:val="24"/>
          <w:szCs w:val="24"/>
        </w:rPr>
        <w:t xml:space="preserve"> </w:t>
      </w:r>
      <w:proofErr w:type="spellStart"/>
      <w:r w:rsidRPr="0028740B">
        <w:rPr>
          <w:rFonts w:ascii="Times New Roman" w:eastAsia="宋体" w:hAnsi="Times New Roman"/>
          <w:color w:val="000000"/>
          <w:sz w:val="24"/>
          <w:szCs w:val="24"/>
        </w:rPr>
        <w:t>InformationTechnology</w:t>
      </w:r>
      <w:proofErr w:type="spellEnd"/>
      <w:r w:rsidRPr="0028740B">
        <w:rPr>
          <w:rFonts w:ascii="Times New Roman" w:eastAsia="宋体" w:hAnsi="Times New Roman"/>
          <w:color w:val="000000"/>
          <w:sz w:val="24"/>
          <w:szCs w:val="24"/>
        </w:rPr>
        <w:t>, Leesburg, VA).</w:t>
      </w:r>
      <w:r w:rsidRPr="009F6D5C">
        <w:rPr>
          <w:rStyle w:val="20"/>
        </w:rPr>
        <w:t xml:space="preserve"> </w:t>
      </w:r>
      <w:r w:rsidRPr="009F6D5C">
        <w:rPr>
          <w:rFonts w:ascii="Times New Roman" w:eastAsia="宋体" w:hAnsi="Times New Roman"/>
          <w:color w:val="000000"/>
          <w:sz w:val="24"/>
          <w:szCs w:val="24"/>
        </w:rPr>
        <w:t>The following behavioral parameters were</w:t>
      </w:r>
      <w:r w:rsidRPr="009F6D5C">
        <w:rPr>
          <w:rFonts w:ascii="Times New Roman" w:eastAsia="宋体" w:hAnsi="Times New Roman"/>
          <w:color w:val="000000"/>
          <w:sz w:val="24"/>
          <w:szCs w:val="24"/>
        </w:rPr>
        <w:br/>
        <w:t>automatically determined: duration and entries into the open arms,</w:t>
      </w:r>
      <w:r w:rsidRPr="009F6D5C">
        <w:rPr>
          <w:rFonts w:ascii="Times New Roman" w:eastAsia="宋体" w:hAnsi="Times New Roman"/>
          <w:color w:val="000000"/>
          <w:sz w:val="24"/>
          <w:szCs w:val="24"/>
        </w:rPr>
        <w:br/>
        <w:t>closed arms, and center zone, and total distance traveled. The percentage of open arm entries (open arm entries/total arm entries) and percentage of time on the open arms (time</w:t>
      </w:r>
      <w:r>
        <w:rPr>
          <w:rFonts w:ascii="Times New Roman" w:eastAsia="宋体" w:hAnsi="Times New Roman"/>
          <w:color w:val="000000"/>
          <w:sz w:val="24"/>
          <w:szCs w:val="24"/>
        </w:rPr>
        <w:t xml:space="preserve"> </w:t>
      </w:r>
      <w:r w:rsidRPr="009F6D5C">
        <w:rPr>
          <w:rFonts w:ascii="Times New Roman" w:eastAsia="宋体" w:hAnsi="Times New Roman"/>
          <w:color w:val="000000"/>
          <w:sz w:val="24"/>
          <w:szCs w:val="24"/>
        </w:rPr>
        <w:t>on</w:t>
      </w:r>
      <w:r>
        <w:rPr>
          <w:rFonts w:ascii="Times New Roman" w:eastAsia="宋体" w:hAnsi="Times New Roman"/>
          <w:color w:val="000000"/>
          <w:sz w:val="24"/>
          <w:szCs w:val="24"/>
        </w:rPr>
        <w:t xml:space="preserve"> </w:t>
      </w:r>
      <w:r w:rsidRPr="009F6D5C">
        <w:rPr>
          <w:rFonts w:ascii="Times New Roman" w:eastAsia="宋体" w:hAnsi="Times New Roman"/>
          <w:color w:val="000000"/>
          <w:sz w:val="24"/>
          <w:szCs w:val="24"/>
        </w:rPr>
        <w:t>open</w:t>
      </w:r>
      <w:r>
        <w:rPr>
          <w:rFonts w:ascii="Times New Roman" w:eastAsia="宋体" w:hAnsi="Times New Roman"/>
          <w:color w:val="000000"/>
          <w:sz w:val="24"/>
          <w:szCs w:val="24"/>
        </w:rPr>
        <w:t xml:space="preserve"> </w:t>
      </w:r>
      <w:r w:rsidRPr="009F6D5C">
        <w:rPr>
          <w:rFonts w:ascii="Times New Roman" w:eastAsia="宋体" w:hAnsi="Times New Roman"/>
          <w:color w:val="000000"/>
          <w:sz w:val="24"/>
          <w:szCs w:val="24"/>
        </w:rPr>
        <w:t>arms/total</w:t>
      </w:r>
      <w:r>
        <w:rPr>
          <w:rFonts w:ascii="Times New Roman" w:eastAsia="宋体" w:hAnsi="Times New Roman"/>
          <w:color w:val="000000"/>
          <w:sz w:val="24"/>
          <w:szCs w:val="24"/>
        </w:rPr>
        <w:t xml:space="preserve"> </w:t>
      </w:r>
      <w:r w:rsidRPr="009F6D5C">
        <w:rPr>
          <w:rFonts w:ascii="Times New Roman" w:eastAsia="宋体" w:hAnsi="Times New Roman"/>
          <w:color w:val="000000"/>
          <w:sz w:val="24"/>
          <w:szCs w:val="24"/>
        </w:rPr>
        <w:t>time</w:t>
      </w:r>
      <w:r>
        <w:rPr>
          <w:rFonts w:ascii="Times New Roman" w:eastAsia="宋体" w:hAnsi="Times New Roman"/>
          <w:color w:val="000000"/>
          <w:sz w:val="24"/>
          <w:szCs w:val="24"/>
        </w:rPr>
        <w:t xml:space="preserve"> </w:t>
      </w:r>
      <w:r w:rsidRPr="009F6D5C">
        <w:rPr>
          <w:rFonts w:ascii="Times New Roman" w:eastAsia="宋体" w:hAnsi="Times New Roman"/>
          <w:color w:val="000000"/>
          <w:sz w:val="24"/>
          <w:szCs w:val="24"/>
        </w:rPr>
        <w:t>on</w:t>
      </w:r>
      <w:r>
        <w:rPr>
          <w:rFonts w:ascii="Times New Roman" w:eastAsia="宋体" w:hAnsi="Times New Roman"/>
          <w:color w:val="000000"/>
          <w:sz w:val="24"/>
          <w:szCs w:val="24"/>
        </w:rPr>
        <w:t xml:space="preserve"> </w:t>
      </w:r>
      <w:r w:rsidRPr="009F6D5C">
        <w:rPr>
          <w:rFonts w:ascii="Times New Roman" w:eastAsia="宋体" w:hAnsi="Times New Roman"/>
          <w:color w:val="000000"/>
          <w:sz w:val="24"/>
          <w:szCs w:val="24"/>
        </w:rPr>
        <w:t>the</w:t>
      </w:r>
      <w:r>
        <w:rPr>
          <w:rFonts w:ascii="Times New Roman" w:eastAsia="宋体" w:hAnsi="Times New Roman"/>
          <w:color w:val="000000"/>
          <w:sz w:val="24"/>
          <w:szCs w:val="24"/>
        </w:rPr>
        <w:t xml:space="preserve"> </w:t>
      </w:r>
      <w:r w:rsidRPr="009F6D5C">
        <w:rPr>
          <w:rFonts w:ascii="Times New Roman" w:eastAsia="宋体" w:hAnsi="Times New Roman"/>
          <w:color w:val="000000"/>
          <w:sz w:val="24"/>
          <w:szCs w:val="24"/>
        </w:rPr>
        <w:t xml:space="preserve">arms) were calculated. </w:t>
      </w:r>
    </w:p>
    <w:p w14:paraId="13F004C8"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
          <w:iCs/>
          <w:sz w:val="24"/>
          <w:szCs w:val="24"/>
        </w:rPr>
      </w:pPr>
      <w:r w:rsidRPr="006F7707">
        <w:rPr>
          <w:rStyle w:val="fontstyle01"/>
          <w:rFonts w:ascii="Times New Roman" w:hAnsi="Times New Roman" w:hint="eastAsia"/>
          <w:i/>
          <w:iCs/>
          <w:sz w:val="24"/>
          <w:szCs w:val="24"/>
        </w:rPr>
        <w:t>2</w:t>
      </w:r>
      <w:r w:rsidRPr="006F7707">
        <w:rPr>
          <w:rStyle w:val="fontstyle01"/>
          <w:rFonts w:ascii="Times New Roman" w:hAnsi="Times New Roman"/>
          <w:i/>
          <w:iCs/>
          <w:sz w:val="24"/>
          <w:szCs w:val="24"/>
        </w:rPr>
        <w:t xml:space="preserve">.10.2. </w:t>
      </w:r>
      <w:bookmarkStart w:id="16" w:name="OLE_LINK19"/>
      <w:r w:rsidRPr="006F7707">
        <w:rPr>
          <w:rStyle w:val="fontstyle01"/>
          <w:rFonts w:ascii="Times New Roman" w:hAnsi="Times New Roman"/>
          <w:i/>
          <w:iCs/>
          <w:sz w:val="24"/>
          <w:szCs w:val="24"/>
        </w:rPr>
        <w:t>open field test</w:t>
      </w:r>
      <w:bookmarkEnd w:id="16"/>
      <w:r w:rsidRPr="006F7707">
        <w:rPr>
          <w:rStyle w:val="fontstyle01"/>
          <w:rFonts w:ascii="Times New Roman" w:hAnsi="Times New Roman"/>
          <w:i/>
          <w:iCs/>
          <w:sz w:val="24"/>
          <w:szCs w:val="24"/>
        </w:rPr>
        <w:t xml:space="preserve"> (OFT)</w:t>
      </w:r>
    </w:p>
    <w:p w14:paraId="79F430EA" w14:textId="77777777" w:rsidR="006F7707" w:rsidRPr="007F2B33" w:rsidRDefault="006F7707" w:rsidP="006F7707">
      <w:pPr>
        <w:spacing w:line="480" w:lineRule="auto"/>
        <w:ind w:firstLineChars="100" w:firstLine="240"/>
      </w:pPr>
      <w:r>
        <w:rPr>
          <w:rFonts w:ascii="Times New Roman" w:eastAsia="宋体" w:hAnsi="Times New Roman"/>
          <w:color w:val="000000"/>
          <w:sz w:val="24"/>
          <w:szCs w:val="24"/>
        </w:rPr>
        <w:t xml:space="preserve">OFT test is used to assess locomotor activity and anxiety-like behavior </w:t>
      </w:r>
      <w:r>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&lt;EndNote&gt;&lt;Cite&gt;&lt;Author&gt;Liebsch&lt;/Author&gt;&lt;Year&gt;1998&lt;/Year&gt;&lt;RecNum&gt;1145&lt;/RecNum&gt;&lt;DisplayText&gt;(Liebsch et al., 1998)&lt;/DisplayText&gt;&lt;record&gt;&lt;rec-number&gt;1145&lt;/rec-number&gt;&lt;foreign-keys&gt;&lt;key app="EN" db-id="x9zapwvt7tvwxheprfr50rra9srvrtf5p5v5" timestamp="1657011365"&gt;1145&lt;/key&gt;&lt;/foreign-keys&gt;&lt;ref-type name="Journal Article"&gt;17&lt;/ref-type&gt;&lt;contributors&gt;&lt;authors&gt;&lt;author&gt;Liebsch, G.&lt;/author&gt;&lt;author&gt;Montkowski, A.&lt;/author&gt;&lt;author&gt;Holsboer, F.&lt;/author&gt;&lt;author&gt;Landgraf, R.&lt;/author&gt;&lt;/authors&gt;&lt;/contributors&gt;&lt;titles&gt;&lt;title&gt;Behavioural profiles of two Wistar rat lines selectively bred for high or low anxiety-related behaviour&lt;/title&gt;&lt;/titles&gt;&lt;pages&gt;0-310&lt;/pages&gt;&lt;volume&gt;94&lt;/volume&gt;&lt;number&gt;2&lt;/number&gt;&lt;dates&gt;&lt;year&gt;1998&lt;/year&gt;&lt;/dates&gt;&lt;urls&gt;&lt;/urls&gt;&lt;/record&gt;&lt;/Cite&gt;&lt;/EndNote&gt;</w:instrText>
      </w:r>
      <w:r>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(Liebsch et al., 1998)</w:t>
      </w:r>
      <w:r>
        <w:rPr>
          <w:rFonts w:ascii="Times New Roman" w:eastAsia="宋体" w:hAnsi="Times New Roman"/>
          <w:color w:val="000000"/>
          <w:sz w:val="24"/>
          <w:szCs w:val="24"/>
        </w:rPr>
        <w:fldChar w:fldCharType="end"/>
      </w:r>
      <w:r>
        <w:rPr>
          <w:rFonts w:ascii="Times New Roman" w:eastAsia="宋体" w:hAnsi="Times New Roman"/>
          <w:color w:val="000000"/>
          <w:sz w:val="24"/>
          <w:szCs w:val="24"/>
        </w:rPr>
        <w:t xml:space="preserve">. The test was conducted for 5 min in a dimly lit room, </w:t>
      </w:r>
      <w:r w:rsidRPr="00A0099C">
        <w:rPr>
          <w:rFonts w:ascii="Times New Roman" w:eastAsia="宋体" w:hAnsi="Times New Roman"/>
          <w:color w:val="000000"/>
          <w:sz w:val="24"/>
          <w:szCs w:val="24"/>
        </w:rPr>
        <w:t>as described previously</w:t>
      </w:r>
      <w:r>
        <w:rPr>
          <w:rFonts w:ascii="Times New Roman" w:eastAsia="宋体" w:hAnsi="Times New Roman"/>
          <w:color w:val="000000"/>
          <w:sz w:val="24"/>
          <w:szCs w:val="24"/>
        </w:rPr>
        <w:t xml:space="preserve"> </w:t>
      </w:r>
      <w:r>
        <w:rPr>
          <w:rFonts w:ascii="Times New Roman" w:eastAsia="宋体" w:hAnsi="Times New Roman"/>
          <w:color w:val="000000"/>
          <w:sz w:val="24"/>
          <w:szCs w:val="24"/>
        </w:rPr>
        <w:fldChar w:fldCharType="begin">
          <w:fldData xml:space="preserve">PEVuZE5vdGU+PENpdGU+PEF1dGhvcj5CcnVpam56ZWVsPC9BdXRob3I+PFllYXI+MjAxNjwvWWVh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=
</w:fldData>
        </w:fldChar>
      </w:r>
      <w:r>
        <w:rPr>
          <w:rFonts w:ascii="Times New Roman" w:eastAsia="宋体" w:hAnsi="Times New Roman"/>
          <w:color w:val="000000"/>
          <w:sz w:val="24"/>
          <w:szCs w:val="24"/>
        </w:rPr>
        <w:instrText xml:space="preserve"> ADDIN EN.CITE </w:instrText>
      </w:r>
      <w:r>
        <w:rPr>
          <w:rFonts w:ascii="Times New Roman" w:eastAsia="宋体" w:hAnsi="Times New Roman"/>
          <w:color w:val="000000"/>
          <w:sz w:val="24"/>
          <w:szCs w:val="24"/>
        </w:rPr>
        <w:fldChar w:fldCharType="begin">
          <w:fldData xml:space="preserve">PEVuZE5vdGU+PENpdGU+PEF1dGhvcj5CcnVpam56ZWVsPC9BdXRob3I+PFllYXI+MjAxNjwvWWVh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=
</w:fldData>
        </w:fldChar>
      </w:r>
      <w:r>
        <w:rPr>
          <w:rFonts w:ascii="Times New Roman" w:eastAsia="宋体" w:hAnsi="Times New Roman"/>
          <w:color w:val="000000"/>
          <w:sz w:val="24"/>
          <w:szCs w:val="24"/>
        </w:rPr>
        <w:instrText xml:space="preserve"> ADDIN EN.CITE.DATA </w:instrText>
      </w:r>
      <w:r>
        <w:rPr>
          <w:rFonts w:ascii="Times New Roman" w:eastAsia="宋体" w:hAnsi="Times New Roman"/>
          <w:color w:val="000000"/>
          <w:sz w:val="24"/>
          <w:szCs w:val="24"/>
        </w:rPr>
      </w:r>
      <w:r>
        <w:rPr>
          <w:rFonts w:ascii="Times New Roman" w:eastAsia="宋体" w:hAnsi="Times New Roman"/>
          <w:color w:val="000000"/>
          <w:sz w:val="24"/>
          <w:szCs w:val="24"/>
        </w:rPr>
        <w:fldChar w:fldCharType="end"/>
      </w:r>
      <w:r>
        <w:rPr>
          <w:rFonts w:ascii="Times New Roman" w:eastAsia="宋体" w:hAnsi="Times New Roman"/>
          <w:color w:val="000000"/>
          <w:sz w:val="24"/>
          <w:szCs w:val="24"/>
        </w:rPr>
      </w:r>
      <w:r>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(Bruijnzeel et al., 2016, Qi et al., 2016, Tan et al., 2019)</w:t>
      </w:r>
      <w:r>
        <w:rPr>
          <w:rFonts w:ascii="Times New Roman" w:eastAsia="宋体" w:hAnsi="Times New Roman"/>
          <w:color w:val="000000"/>
          <w:sz w:val="24"/>
          <w:szCs w:val="24"/>
        </w:rPr>
        <w:fldChar w:fldCharType="end"/>
      </w:r>
      <w:r w:rsidRPr="00A0099C">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The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OF</w:t>
      </w:r>
      <w:r>
        <w:rPr>
          <w:rFonts w:ascii="Times New Roman" w:eastAsia="宋体" w:hAnsi="Times New Roman"/>
          <w:color w:val="000000"/>
          <w:sz w:val="24"/>
          <w:szCs w:val="24"/>
        </w:rPr>
        <w:t xml:space="preserve">T </w:t>
      </w:r>
      <w:r w:rsidRPr="00A0099C">
        <w:rPr>
          <w:rFonts w:ascii="Times New Roman" w:eastAsia="宋体" w:hAnsi="Times New Roman"/>
          <w:color w:val="000000"/>
          <w:sz w:val="24"/>
          <w:szCs w:val="24"/>
        </w:rPr>
        <w:t>apparatus</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consisted</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of</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a</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large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 xml:space="preserve">arena measuring </w:t>
      </w:r>
      <w:r>
        <w:rPr>
          <w:rFonts w:ascii="Times New Roman" w:eastAsia="宋体" w:hAnsi="Times New Roman"/>
          <w:color w:val="000000"/>
          <w:sz w:val="24"/>
          <w:szCs w:val="24"/>
        </w:rPr>
        <w:t>40</w:t>
      </w:r>
      <w:r w:rsidRPr="00A0099C">
        <w:rPr>
          <w:rFonts w:ascii="Times New Roman" w:eastAsia="宋体" w:hAnsi="Times New Roman"/>
          <w:color w:val="000000"/>
          <w:sz w:val="24"/>
          <w:szCs w:val="24"/>
        </w:rPr>
        <w:t xml:space="preserve"> × </w:t>
      </w:r>
      <w:r>
        <w:rPr>
          <w:rFonts w:ascii="Times New Roman" w:eastAsia="宋体" w:hAnsi="Times New Roman"/>
          <w:color w:val="000000"/>
          <w:sz w:val="24"/>
          <w:szCs w:val="24"/>
        </w:rPr>
        <w:t xml:space="preserve">40 </w:t>
      </w:r>
      <w:r w:rsidRPr="00A0099C">
        <w:rPr>
          <w:rFonts w:ascii="Times New Roman" w:eastAsia="宋体" w:hAnsi="Times New Roman"/>
          <w:color w:val="000000"/>
          <w:sz w:val="24"/>
          <w:szCs w:val="24"/>
        </w:rPr>
        <w:t>×</w:t>
      </w:r>
      <w:r>
        <w:rPr>
          <w:rFonts w:ascii="Times New Roman" w:eastAsia="宋体" w:hAnsi="Times New Roman"/>
          <w:color w:val="000000"/>
          <w:sz w:val="24"/>
          <w:szCs w:val="24"/>
        </w:rPr>
        <w:t xml:space="preserve"> 4</w:t>
      </w:r>
      <w:r w:rsidRPr="00A0099C">
        <w:rPr>
          <w:rFonts w:ascii="Times New Roman" w:eastAsia="宋体" w:hAnsi="Times New Roman"/>
          <w:color w:val="000000"/>
          <w:sz w:val="24"/>
          <w:szCs w:val="24"/>
        </w:rPr>
        <w:t>0</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cm</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(L</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x</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W</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x</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H).</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The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arena</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was</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made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of</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black high-density polyethylene panels that were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fastened</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together</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and</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placed on a plastic bottom plate.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The</w:t>
      </w:r>
      <w:r>
        <w:rPr>
          <w:rFonts w:ascii="Times New Roman" w:eastAsia="宋体" w:hAnsi="Times New Roman"/>
          <w:color w:val="000000"/>
          <w:sz w:val="24"/>
          <w:szCs w:val="24"/>
        </w:rPr>
        <w:t xml:space="preserve"> mice</w:t>
      </w:r>
      <w:r w:rsidRPr="00A0099C">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behavior was recorded with a camera mounted above the arena</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and</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 xml:space="preserve">analyzed with </w:t>
      </w:r>
      <w:proofErr w:type="spellStart"/>
      <w:r w:rsidRPr="005C607E">
        <w:rPr>
          <w:rFonts w:ascii="Times New Roman" w:eastAsia="宋体" w:hAnsi="Times New Roman"/>
          <w:color w:val="000000"/>
          <w:sz w:val="24"/>
          <w:szCs w:val="24"/>
        </w:rPr>
        <w:t>EthoVision</w:t>
      </w:r>
      <w:proofErr w:type="spellEnd"/>
      <w:r w:rsidRPr="005C607E">
        <w:rPr>
          <w:rFonts w:ascii="Times New Roman" w:eastAsia="宋体" w:hAnsi="Times New Roman"/>
          <w:color w:val="000000"/>
          <w:sz w:val="24"/>
          <w:szCs w:val="24"/>
        </w:rPr>
        <w:t xml:space="preserve"> XT 15.0</w:t>
      </w:r>
      <w:r w:rsidRPr="00A0099C">
        <w:rPr>
          <w:rFonts w:ascii="Times New Roman" w:eastAsia="宋体" w:hAnsi="Times New Roman"/>
          <w:color w:val="000000"/>
          <w:sz w:val="24"/>
          <w:szCs w:val="24"/>
        </w:rPr>
        <w:t xml:space="preserve"> softwar</w:t>
      </w:r>
      <w:r w:rsidRPr="0028740B">
        <w:rPr>
          <w:rFonts w:ascii="Times New Roman" w:eastAsia="宋体" w:hAnsi="Times New Roman"/>
          <w:color w:val="000000"/>
          <w:sz w:val="24"/>
          <w:szCs w:val="24"/>
        </w:rPr>
        <w:t>e (</w:t>
      </w:r>
      <w:proofErr w:type="spellStart"/>
      <w:r w:rsidRPr="0028740B">
        <w:rPr>
          <w:rFonts w:ascii="Times New Roman" w:eastAsia="宋体" w:hAnsi="Times New Roman"/>
          <w:color w:val="000000"/>
          <w:sz w:val="24"/>
          <w:szCs w:val="24"/>
        </w:rPr>
        <w:t>Noldus</w:t>
      </w:r>
      <w:proofErr w:type="spellEnd"/>
      <w:r w:rsidRPr="0028740B">
        <w:rPr>
          <w:rFonts w:ascii="Times New Roman" w:eastAsia="宋体" w:hAnsi="Times New Roman"/>
          <w:color w:val="000000"/>
          <w:sz w:val="24"/>
          <w:szCs w:val="24"/>
        </w:rPr>
        <w:t xml:space="preserve"> Information Technology, Leesburg, VA). The OFT was divided into three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zones:</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an</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outside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 xml:space="preserve">zone </w:t>
      </w:r>
      <w:r w:rsidRPr="007F3072">
        <w:rPr>
          <w:rFonts w:ascii="Times New Roman" w:eastAsia="宋体" w:hAnsi="Times New Roman"/>
          <w:color w:val="000000"/>
          <w:sz w:val="24"/>
          <w:szCs w:val="24"/>
        </w:rPr>
        <w:t xml:space="preserve">(20 cm wide), </w:t>
      </w:r>
      <w:r w:rsidRPr="007F3072">
        <w:rPr>
          <w:rFonts w:ascii="Times New Roman" w:eastAsia="宋体" w:hAnsi="Times New Roman"/>
          <w:color w:val="000000"/>
          <w:sz w:val="24"/>
          <w:szCs w:val="24"/>
        </w:rPr>
        <w:lastRenderedPageBreak/>
        <w:t>a middle zone (20 cm wide), and a center zone (40</w:t>
      </w:r>
      <w:r>
        <w:rPr>
          <w:rFonts w:ascii="Times New Roman" w:eastAsia="宋体" w:hAnsi="Times New Roman"/>
          <w:color w:val="000000"/>
          <w:sz w:val="24"/>
          <w:szCs w:val="24"/>
        </w:rPr>
        <w:t xml:space="preserve"> </w:t>
      </w:r>
      <w:r w:rsidRPr="007F3072">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sidRPr="007F3072">
        <w:rPr>
          <w:rFonts w:ascii="Times New Roman" w:eastAsia="宋体" w:hAnsi="Times New Roman"/>
          <w:color w:val="000000"/>
          <w:sz w:val="24"/>
          <w:szCs w:val="24"/>
        </w:rPr>
        <w:t>40 cm; L x W).</w:t>
      </w:r>
      <w:r w:rsidRPr="00A0099C">
        <w:rPr>
          <w:rFonts w:ascii="Times New Roman" w:eastAsia="宋体" w:hAnsi="Times New Roman"/>
          <w:color w:val="000000"/>
          <w:sz w:val="24"/>
          <w:szCs w:val="24"/>
        </w:rPr>
        <w:t xml:space="preserve"> The following behaviors were analyzed: total</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distance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traveled, distance traveled in each zone (outside, middle, and</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center),</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number of entries into each zone, and</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latency</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to</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enter</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the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middle</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and</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center</w:t>
      </w:r>
      <w:r>
        <w:rPr>
          <w:rFonts w:ascii="Times New Roman" w:eastAsia="宋体" w:hAnsi="Times New Roman"/>
          <w:color w:val="000000"/>
          <w:sz w:val="24"/>
          <w:szCs w:val="24"/>
        </w:rPr>
        <w:t xml:space="preserve"> </w:t>
      </w:r>
      <w:r w:rsidRPr="00A0099C">
        <w:rPr>
          <w:rFonts w:ascii="Times New Roman" w:eastAsia="宋体" w:hAnsi="Times New Roman"/>
          <w:color w:val="000000"/>
          <w:sz w:val="24"/>
          <w:szCs w:val="24"/>
        </w:rPr>
        <w:t>zone.</w:t>
      </w:r>
    </w:p>
    <w:p w14:paraId="28056D0E"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Cs/>
          <w:sz w:val="24"/>
          <w:szCs w:val="24"/>
        </w:rPr>
      </w:pPr>
      <w:r w:rsidRPr="006F7707">
        <w:rPr>
          <w:rStyle w:val="fontstyle01"/>
          <w:rFonts w:ascii="Times New Roman" w:hAnsi="Times New Roman" w:hint="eastAsia"/>
          <w:i/>
          <w:iCs/>
          <w:sz w:val="24"/>
          <w:szCs w:val="24"/>
        </w:rPr>
        <w:t>2</w:t>
      </w:r>
      <w:r w:rsidRPr="006F7707">
        <w:rPr>
          <w:rStyle w:val="fontstyle01"/>
          <w:rFonts w:ascii="Times New Roman" w:hAnsi="Times New Roman"/>
          <w:i/>
          <w:iCs/>
          <w:sz w:val="24"/>
          <w:szCs w:val="24"/>
        </w:rPr>
        <w:t>.10.3. Forced swimming test (FST)</w:t>
      </w:r>
    </w:p>
    <w:p w14:paraId="7335893A" w14:textId="77777777" w:rsidR="006F7707" w:rsidRPr="00214306" w:rsidRDefault="006F7707" w:rsidP="006F7707">
      <w:pPr>
        <w:spacing w:line="480" w:lineRule="auto"/>
        <w:ind w:firstLineChars="100" w:firstLine="240"/>
        <w:rPr>
          <w:rFonts w:ascii="Times New Roman" w:eastAsia="宋体" w:hAnsi="Times New Roman"/>
          <w:color w:val="000000"/>
          <w:sz w:val="24"/>
          <w:szCs w:val="24"/>
        </w:rPr>
      </w:pPr>
      <w:r w:rsidRPr="00214306">
        <w:rPr>
          <w:rFonts w:ascii="Times New Roman" w:eastAsia="宋体" w:hAnsi="Times New Roman"/>
          <w:color w:val="000000"/>
          <w:sz w:val="24"/>
          <w:szCs w:val="24"/>
        </w:rPr>
        <w:t xml:space="preserve">Each animal was free to swim in a glass cylinder </w:t>
      </w:r>
      <w:r>
        <w:rPr>
          <w:rFonts w:ascii="Times New Roman" w:eastAsia="宋体" w:hAnsi="Times New Roman"/>
          <w:color w:val="000000"/>
          <w:sz w:val="24"/>
          <w:szCs w:val="24"/>
        </w:rPr>
        <w:t>(6 cm for radius with height for 30 cm)</w:t>
      </w:r>
      <w:r w:rsidRPr="00214306">
        <w:rPr>
          <w:rFonts w:ascii="Times New Roman" w:eastAsia="宋体" w:hAnsi="Times New Roman"/>
          <w:color w:val="000000"/>
          <w:sz w:val="24"/>
          <w:szCs w:val="24"/>
        </w:rPr>
        <w:t xml:space="preserve"> filled with clean water (25</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1</w:t>
      </w:r>
      <w:r w:rsidRPr="00890864">
        <w:rPr>
          <w:rFonts w:ascii="Times New Roman" w:eastAsia="宋体" w:hAnsi="Times New Roman"/>
          <w:color w:val="000000"/>
          <w:sz w:val="24"/>
          <w:szCs w:val="24"/>
          <w:vertAlign w:val="superscript"/>
        </w:rPr>
        <w:t>o</w:t>
      </w:r>
      <w:r w:rsidRPr="00214306">
        <w:rPr>
          <w:rFonts w:ascii="Times New Roman" w:eastAsia="宋体" w:hAnsi="Times New Roman"/>
          <w:color w:val="000000"/>
          <w:sz w:val="24"/>
          <w:szCs w:val="24"/>
        </w:rPr>
        <w:t>C).</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The</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animals</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had</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been</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allowed</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to</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swim for 6 min. In the end, the time of immobility has been calculated for the last 4 min. The animal was considered immobile when it</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stopped swimming and struggling and became motionless other than making movements</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to</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keep</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its</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hea</w:t>
      </w:r>
      <w:r>
        <w:rPr>
          <w:rFonts w:ascii="Times New Roman" w:eastAsia="宋体" w:hAnsi="Times New Roman"/>
          <w:color w:val="000000"/>
          <w:sz w:val="24"/>
          <w:szCs w:val="24"/>
        </w:rPr>
        <w:t xml:space="preserve">d </w:t>
      </w:r>
      <w:r w:rsidRPr="00214306">
        <w:rPr>
          <w:rFonts w:ascii="Times New Roman" w:eastAsia="宋体" w:hAnsi="Times New Roman"/>
          <w:color w:val="000000"/>
          <w:sz w:val="24"/>
          <w:szCs w:val="24"/>
        </w:rPr>
        <w:t>above</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the</w:t>
      </w:r>
      <w:r>
        <w:rPr>
          <w:rFonts w:ascii="Times New Roman" w:eastAsia="宋体" w:hAnsi="Times New Roman"/>
          <w:color w:val="000000"/>
          <w:sz w:val="24"/>
          <w:szCs w:val="24"/>
        </w:rPr>
        <w:t xml:space="preserve"> </w:t>
      </w:r>
      <w:r w:rsidRPr="00214306">
        <w:rPr>
          <w:rFonts w:ascii="Times New Roman" w:eastAsia="宋体" w:hAnsi="Times New Roman"/>
          <w:color w:val="000000"/>
          <w:sz w:val="24"/>
          <w:szCs w:val="24"/>
        </w:rPr>
        <w:t>water</w:t>
      </w:r>
      <w:r>
        <w:rPr>
          <w:rFonts w:ascii="Times New Roman" w:eastAsia="宋体" w:hAnsi="Times New Roman"/>
          <w:color w:val="000000"/>
          <w:sz w:val="24"/>
          <w:szCs w:val="24"/>
        </w:rPr>
        <w:t xml:space="preserve"> </w:t>
      </w:r>
      <w:r>
        <w:rPr>
          <w:rFonts w:ascii="Times New Roman" w:eastAsia="宋体" w:hAnsi="Times New Roman"/>
          <w:color w:val="000000"/>
          <w:sz w:val="24"/>
          <w:szCs w:val="24"/>
        </w:rPr>
        <w:fldChar w:fldCharType="begin"/>
      </w:r>
      <w:r>
        <w:rPr>
          <w:rFonts w:ascii="Times New Roman" w:eastAsia="宋体" w:hAnsi="Times New Roman"/>
          <w:color w:val="000000"/>
          <w:sz w:val="24"/>
          <w:szCs w:val="24"/>
        </w:rPr>
        <w:instrText xml:space="preserve"> ADDIN EN.CITE &lt;EndNote&gt;&lt;Cite&gt;&lt;Author&gt;Porsalt&lt;/Author&gt;&lt;Year&gt;1977&lt;/Year&gt;&lt;RecNum&gt;1149&lt;/RecNum&gt;&lt;DisplayText&gt;(Porsalt 1977)&lt;/DisplayText&gt;&lt;record&gt;&lt;rec-number&gt;1149&lt;/rec-number&gt;&lt;foreign-keys&gt;&lt;key app="EN" db-id="x9zapwvt7tvwxheprfr50rra9srvrtf5p5v5" timestamp="1657016924"&gt;1149&lt;/key&gt;&lt;/foreign-keys&gt;&lt;ref-type name="Journal Article"&gt;17&lt;/ref-type&gt;&lt;contributors&gt;&lt;authors&gt;&lt;author&gt;Porsalt, R. D.&lt;/author&gt;&lt;/authors&gt;&lt;/contributors&gt;&lt;titles&gt;&lt;title&gt;Behavioral despair in mice: a primary screening test for antidepressants&lt;/title&gt;&lt;secondary-title&gt;Arch Int Pharmacodyn&lt;/secondary-title&gt;&lt;/titles&gt;&lt;periodical&gt;&lt;full-title&gt;Arch Int Pharmacodyn&lt;/full-title&gt;&lt;/periodical&gt;&lt;volume&gt;229&lt;/volume&gt;&lt;dates&gt;&lt;year&gt;1977&lt;/year&gt;&lt;/dates&gt;&lt;urls&gt;&lt;/urls&gt;&lt;/record&gt;&lt;/Cite&gt;&lt;/EndNote&gt;</w:instrText>
      </w:r>
      <w:r>
        <w:rPr>
          <w:rFonts w:ascii="Times New Roman" w:eastAsia="宋体" w:hAnsi="Times New Roman"/>
          <w:color w:val="000000"/>
          <w:sz w:val="24"/>
          <w:szCs w:val="24"/>
        </w:rPr>
        <w:fldChar w:fldCharType="separate"/>
      </w:r>
      <w:r>
        <w:rPr>
          <w:rFonts w:ascii="Times New Roman" w:eastAsia="宋体" w:hAnsi="Times New Roman"/>
          <w:noProof/>
          <w:color w:val="000000"/>
          <w:sz w:val="24"/>
          <w:szCs w:val="24"/>
        </w:rPr>
        <w:t>(Porsalt 1977)</w:t>
      </w:r>
      <w:r>
        <w:rPr>
          <w:rFonts w:ascii="Times New Roman" w:eastAsia="宋体" w:hAnsi="Times New Roman"/>
          <w:color w:val="000000"/>
          <w:sz w:val="24"/>
          <w:szCs w:val="24"/>
        </w:rPr>
        <w:fldChar w:fldCharType="end"/>
      </w:r>
      <w:r w:rsidRPr="00214306">
        <w:rPr>
          <w:rFonts w:ascii="Times New Roman" w:eastAsia="宋体" w:hAnsi="Times New Roman"/>
          <w:color w:val="000000"/>
          <w:sz w:val="24"/>
          <w:szCs w:val="24"/>
        </w:rPr>
        <w:t>.</w:t>
      </w:r>
    </w:p>
    <w:p w14:paraId="67DE596C"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Cs/>
          <w:sz w:val="24"/>
          <w:szCs w:val="24"/>
        </w:rPr>
      </w:pPr>
      <w:r w:rsidRPr="006F7707">
        <w:rPr>
          <w:rStyle w:val="fontstyle01"/>
          <w:rFonts w:ascii="Times New Roman" w:hAnsi="Times New Roman" w:hint="eastAsia"/>
          <w:i/>
          <w:iCs/>
          <w:sz w:val="24"/>
          <w:szCs w:val="24"/>
        </w:rPr>
        <w:t>2</w:t>
      </w:r>
      <w:r w:rsidRPr="006F7707">
        <w:rPr>
          <w:rStyle w:val="fontstyle01"/>
          <w:rFonts w:ascii="Times New Roman" w:hAnsi="Times New Roman"/>
          <w:i/>
          <w:iCs/>
          <w:sz w:val="24"/>
          <w:szCs w:val="24"/>
        </w:rPr>
        <w:t xml:space="preserve">.10.4. </w:t>
      </w:r>
      <w:bookmarkStart w:id="17" w:name="OLE_LINK18"/>
      <w:r w:rsidRPr="006F7707">
        <w:rPr>
          <w:rStyle w:val="fontstyle01"/>
          <w:rFonts w:ascii="Times New Roman" w:hAnsi="Times New Roman"/>
          <w:i/>
          <w:iCs/>
          <w:sz w:val="24"/>
          <w:szCs w:val="24"/>
        </w:rPr>
        <w:t>Tail suspension test</w:t>
      </w:r>
      <w:bookmarkEnd w:id="17"/>
      <w:r w:rsidRPr="006F7707">
        <w:rPr>
          <w:rStyle w:val="fontstyle01"/>
          <w:rFonts w:ascii="Times New Roman" w:hAnsi="Times New Roman"/>
          <w:i/>
          <w:iCs/>
          <w:sz w:val="24"/>
          <w:szCs w:val="24"/>
        </w:rPr>
        <w:t xml:space="preserve"> (TST)</w:t>
      </w:r>
    </w:p>
    <w:p w14:paraId="58197F0A" w14:textId="77777777" w:rsidR="006F7707" w:rsidRPr="001C28B3" w:rsidRDefault="006F7707" w:rsidP="006F7707">
      <w:pPr>
        <w:spacing w:line="480" w:lineRule="auto"/>
        <w:ind w:firstLineChars="100" w:firstLine="240"/>
        <w:rPr>
          <w:rFonts w:ascii="Times New Roman" w:eastAsia="宋体" w:hAnsi="Times New Roman"/>
          <w:color w:val="000000"/>
          <w:sz w:val="24"/>
          <w:szCs w:val="24"/>
        </w:rPr>
      </w:pPr>
      <w:bookmarkStart w:id="18" w:name="OLE_LINK31"/>
      <w:r w:rsidRPr="001C28B3">
        <w:rPr>
          <w:rFonts w:ascii="Times New Roman" w:eastAsia="宋体" w:hAnsi="Times New Roman"/>
          <w:color w:val="000000"/>
          <w:sz w:val="24"/>
          <w:szCs w:val="24"/>
        </w:rPr>
        <w:t>The animals were suspended by their tail at the edge of a 50 cm rod fixed above the table.</w:t>
      </w:r>
      <w:r>
        <w:rPr>
          <w:rFonts w:ascii="Times New Roman" w:eastAsia="宋体" w:hAnsi="Times New Roman"/>
          <w:color w:val="000000"/>
          <w:sz w:val="24"/>
          <w:szCs w:val="24"/>
        </w:rPr>
        <w:t xml:space="preserve"> </w:t>
      </w:r>
      <w:bookmarkEnd w:id="18"/>
      <w:r w:rsidRPr="001C28B3">
        <w:rPr>
          <w:rFonts w:ascii="Times New Roman" w:eastAsia="宋体" w:hAnsi="Times New Roman"/>
          <w:color w:val="000000"/>
          <w:sz w:val="24"/>
          <w:szCs w:val="24"/>
        </w:rPr>
        <w:t>The</w:t>
      </w:r>
      <w:r>
        <w:rPr>
          <w:rFonts w:ascii="Times New Roman" w:eastAsia="宋体" w:hAnsi="Times New Roman"/>
          <w:color w:val="000000"/>
          <w:sz w:val="24"/>
          <w:szCs w:val="24"/>
        </w:rPr>
        <w:t xml:space="preserve"> </w:t>
      </w:r>
      <w:r w:rsidRPr="001C28B3">
        <w:rPr>
          <w:rFonts w:ascii="Times New Roman" w:eastAsia="宋体" w:hAnsi="Times New Roman"/>
          <w:color w:val="000000"/>
          <w:sz w:val="24"/>
          <w:szCs w:val="24"/>
        </w:rPr>
        <w:t>immobility</w:t>
      </w:r>
      <w:r>
        <w:rPr>
          <w:rFonts w:ascii="Times New Roman" w:eastAsia="宋体" w:hAnsi="Times New Roman"/>
          <w:color w:val="000000"/>
          <w:sz w:val="24"/>
          <w:szCs w:val="24"/>
        </w:rPr>
        <w:t xml:space="preserve"> </w:t>
      </w:r>
      <w:r w:rsidRPr="001C28B3">
        <w:rPr>
          <w:rFonts w:ascii="Times New Roman" w:eastAsia="宋体" w:hAnsi="Times New Roman"/>
          <w:color w:val="000000"/>
          <w:sz w:val="24"/>
          <w:szCs w:val="24"/>
        </w:rPr>
        <w:t>time</w:t>
      </w:r>
      <w:r>
        <w:rPr>
          <w:rFonts w:ascii="Times New Roman" w:eastAsia="宋体" w:hAnsi="Times New Roman"/>
          <w:color w:val="000000"/>
          <w:sz w:val="24"/>
          <w:szCs w:val="24"/>
        </w:rPr>
        <w:t xml:space="preserve"> </w:t>
      </w:r>
      <w:r w:rsidRPr="001C28B3">
        <w:rPr>
          <w:rFonts w:ascii="Times New Roman" w:eastAsia="宋体" w:hAnsi="Times New Roman"/>
          <w:color w:val="000000"/>
          <w:sz w:val="24"/>
          <w:szCs w:val="24"/>
        </w:rPr>
        <w:t>was</w:t>
      </w:r>
      <w:r>
        <w:rPr>
          <w:rFonts w:ascii="Times New Roman" w:eastAsia="宋体" w:hAnsi="Times New Roman"/>
          <w:color w:val="000000"/>
          <w:sz w:val="24"/>
          <w:szCs w:val="24"/>
        </w:rPr>
        <w:t xml:space="preserve"> </w:t>
      </w:r>
      <w:r w:rsidRPr="001C28B3">
        <w:rPr>
          <w:rFonts w:ascii="Times New Roman" w:eastAsia="宋体" w:hAnsi="Times New Roman"/>
          <w:color w:val="000000"/>
          <w:sz w:val="24"/>
          <w:szCs w:val="24"/>
        </w:rPr>
        <w:t>measured</w:t>
      </w:r>
      <w:r>
        <w:rPr>
          <w:rFonts w:ascii="Times New Roman" w:eastAsia="宋体" w:hAnsi="Times New Roman"/>
          <w:color w:val="000000"/>
          <w:sz w:val="24"/>
          <w:szCs w:val="24"/>
        </w:rPr>
        <w:t xml:space="preserve"> </w:t>
      </w:r>
      <w:r w:rsidRPr="001C28B3">
        <w:rPr>
          <w:rFonts w:ascii="Times New Roman" w:eastAsia="宋体" w:hAnsi="Times New Roman"/>
          <w:color w:val="000000"/>
          <w:sz w:val="24"/>
          <w:szCs w:val="24"/>
        </w:rPr>
        <w:t>by</w:t>
      </w:r>
      <w:r>
        <w:rPr>
          <w:rFonts w:ascii="Times New Roman" w:eastAsia="宋体" w:hAnsi="Times New Roman"/>
          <w:color w:val="000000"/>
          <w:sz w:val="24"/>
          <w:szCs w:val="24"/>
        </w:rPr>
        <w:t xml:space="preserve"> </w:t>
      </w:r>
      <w:r w:rsidRPr="001C28B3">
        <w:rPr>
          <w:rFonts w:ascii="Times New Roman" w:eastAsia="宋体" w:hAnsi="Times New Roman"/>
          <w:color w:val="000000"/>
          <w:sz w:val="24"/>
          <w:szCs w:val="24"/>
        </w:rPr>
        <w:t>a</w:t>
      </w:r>
      <w:r>
        <w:rPr>
          <w:rFonts w:ascii="Times New Roman" w:eastAsia="宋体" w:hAnsi="Times New Roman"/>
          <w:color w:val="000000"/>
          <w:sz w:val="24"/>
          <w:szCs w:val="24"/>
        </w:rPr>
        <w:t xml:space="preserve"> </w:t>
      </w:r>
      <w:r w:rsidRPr="001C28B3">
        <w:rPr>
          <w:rFonts w:ascii="Times New Roman" w:eastAsia="宋体" w:hAnsi="Times New Roman"/>
          <w:color w:val="000000"/>
          <w:sz w:val="24"/>
          <w:szCs w:val="24"/>
        </w:rPr>
        <w:t>stop</w:t>
      </w:r>
      <w:r>
        <w:rPr>
          <w:rFonts w:ascii="Times New Roman" w:eastAsia="宋体" w:hAnsi="Times New Roman"/>
          <w:color w:val="000000"/>
          <w:sz w:val="24"/>
          <w:szCs w:val="24"/>
        </w:rPr>
        <w:t xml:space="preserve"> </w:t>
      </w:r>
      <w:r w:rsidRPr="001C28B3">
        <w:rPr>
          <w:rFonts w:ascii="Times New Roman" w:eastAsia="宋体" w:hAnsi="Times New Roman"/>
          <w:color w:val="000000"/>
          <w:sz w:val="24"/>
          <w:szCs w:val="24"/>
        </w:rPr>
        <w:t>watch for 6 min and the last 4 min were analyzed. When the animal stopped making any movement, it was considered immobile</w:t>
      </w:r>
      <w:r>
        <w:rPr>
          <w:rFonts w:ascii="Times New Roman" w:eastAsia="宋体" w:hAnsi="Times New Roman"/>
          <w:color w:val="000000"/>
          <w:sz w:val="24"/>
          <w:szCs w:val="24"/>
        </w:rPr>
        <w:t xml:space="preserve"> </w:t>
      </w:r>
      <w:r w:rsidRPr="001F0F08">
        <w:rPr>
          <w:rFonts w:ascii="Times New Roman" w:eastAsia="宋体" w:hAnsi="Times New Roman"/>
          <w:color w:val="000000"/>
          <w:sz w:val="24"/>
          <w:szCs w:val="24"/>
        </w:rPr>
        <w:fldChar w:fldCharType="begin"/>
      </w:r>
      <w:r w:rsidRPr="001F0F08">
        <w:rPr>
          <w:rFonts w:ascii="Times New Roman" w:eastAsia="宋体" w:hAnsi="Times New Roman"/>
          <w:color w:val="000000"/>
          <w:sz w:val="24"/>
          <w:szCs w:val="24"/>
        </w:rPr>
        <w:instrText xml:space="preserve"> ADDIN EN.CITE &lt;EndNote&gt;&lt;Cite&gt;&lt;Author&gt;Steru&lt;/Author&gt;&lt;Year&gt;1985&lt;/Year&gt;&lt;RecNum&gt;1182&lt;/RecNum&gt;&lt;DisplayText&gt;(Steru et al., 1985)&lt;/DisplayText&gt;&lt;record&gt;&lt;rec-number&gt;1182&lt;/rec-number&gt;&lt;foreign-keys&gt;&lt;key app="EN" db-id="x9zapwvt7tvwxheprfr50rra9srvrtf5p5v5" timestamp="1661843052"&gt;1182&lt;/key&gt;&lt;/foreign-keys&gt;&lt;ref-type name="Journal Article"&gt;17&lt;/ref-type&gt;&lt;contributors&gt;&lt;authors&gt;&lt;author&gt;Steru, L.&lt;/author&gt;&lt;author&gt;Chermat, R.&lt;/author&gt;&lt;author&gt;Thierry, B.&lt;/author&gt;&lt;author&gt;Simon, P.&lt;/author&gt;&lt;/authors&gt;&lt;/contributors&gt;&lt;titles&gt;&lt;title&gt;The tail suspension test: a new method for screening antidepressants in mice&lt;/title&gt;&lt;secondary-title&gt;Psychopharmacology (Berl)&lt;/secondary-title&gt;&lt;alt-title&gt;Psychopharmacology&lt;/alt-title&gt;&lt;/titles&gt;&lt;alt-periodical&gt;&lt;full-title&gt;Psychopharmacology&lt;/full-title&gt;&lt;/alt-periodical&gt;&lt;pages&gt;367-70&lt;/pages&gt;&lt;volume&gt;85&lt;/volume&gt;&lt;number&gt;3&lt;/number&gt;&lt;edition&gt;1985/01/01&lt;/edition&gt;&lt;keywords&gt;&lt;keyword&gt;Animals&lt;/keyword&gt;&lt;keyword&gt;Antidepressive Agents/*pharmacology&lt;/keyword&gt;&lt;keyword&gt;Desipramine/pharmacology&lt;/keyword&gt;&lt;keyword&gt;Drug Evaluation, Preclinical/methods&lt;/keyword&gt;&lt;keyword&gt;Male&lt;/keyword&gt;&lt;keyword&gt;Mice&lt;/keyword&gt;&lt;keyword&gt;Motor Activity/*drug effects&lt;/keyword&gt;&lt;/keywords&gt;&lt;dates&gt;&lt;year&gt;1985&lt;/year&gt;&lt;/dates&gt;&lt;isbn&gt;0033-3158 (Print)&amp;#xD;0033-3158&lt;/isbn&gt;&lt;accession-num&gt;3923523&lt;/accession-num&gt;&lt;urls&gt;&lt;/urls&gt;&lt;electronic-resource-num&gt;10.1007/bf00428203&lt;/electronic-resource-num&gt;&lt;remote-database-provider&gt;NLM&lt;/remote-database-provider&gt;&lt;language&gt;eng&lt;/language&gt;&lt;/record&gt;&lt;/Cite&gt;&lt;/EndNote&gt;</w:instrText>
      </w:r>
      <w:r w:rsidRPr="001F0F08">
        <w:rPr>
          <w:rFonts w:ascii="Times New Roman" w:eastAsia="宋体" w:hAnsi="Times New Roman"/>
          <w:color w:val="000000"/>
          <w:sz w:val="24"/>
          <w:szCs w:val="24"/>
        </w:rPr>
        <w:fldChar w:fldCharType="separate"/>
      </w:r>
      <w:r w:rsidRPr="001F0F08">
        <w:rPr>
          <w:rFonts w:ascii="Times New Roman" w:eastAsia="宋体" w:hAnsi="Times New Roman"/>
          <w:noProof/>
          <w:color w:val="000000"/>
          <w:sz w:val="24"/>
          <w:szCs w:val="24"/>
        </w:rPr>
        <w:t>(Steru et al., 1985)</w:t>
      </w:r>
      <w:r w:rsidRPr="001F0F08">
        <w:rPr>
          <w:rFonts w:ascii="Times New Roman" w:eastAsia="宋体" w:hAnsi="Times New Roman"/>
          <w:color w:val="000000"/>
          <w:sz w:val="24"/>
          <w:szCs w:val="24"/>
        </w:rPr>
        <w:fldChar w:fldCharType="end"/>
      </w:r>
      <w:r w:rsidRPr="001F0F08">
        <w:rPr>
          <w:rFonts w:ascii="Times New Roman" w:eastAsia="宋体" w:hAnsi="Times New Roman"/>
          <w:color w:val="000000"/>
          <w:sz w:val="24"/>
          <w:szCs w:val="24"/>
        </w:rPr>
        <w:t>.</w:t>
      </w:r>
    </w:p>
    <w:p w14:paraId="652B97AB"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
          <w:iCs/>
          <w:sz w:val="24"/>
          <w:szCs w:val="24"/>
        </w:rPr>
      </w:pPr>
      <w:r w:rsidRPr="006F7707">
        <w:rPr>
          <w:rStyle w:val="fontstyle01"/>
          <w:rFonts w:ascii="Times New Roman" w:hAnsi="Times New Roman" w:hint="eastAsia"/>
          <w:i/>
          <w:iCs/>
          <w:sz w:val="24"/>
          <w:szCs w:val="24"/>
        </w:rPr>
        <w:t>2</w:t>
      </w:r>
      <w:r w:rsidRPr="006F7707">
        <w:rPr>
          <w:rStyle w:val="fontstyle01"/>
          <w:rFonts w:ascii="Times New Roman" w:hAnsi="Times New Roman"/>
          <w:i/>
          <w:iCs/>
          <w:sz w:val="24"/>
          <w:szCs w:val="24"/>
        </w:rPr>
        <w:t>.12. Histological observation of brain tissue</w:t>
      </w:r>
    </w:p>
    <w:p w14:paraId="546670AF"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
          <w:iCs/>
          <w:sz w:val="24"/>
          <w:szCs w:val="24"/>
        </w:rPr>
      </w:pPr>
      <w:r w:rsidRPr="006F7707">
        <w:rPr>
          <w:rStyle w:val="fontstyle01"/>
          <w:rFonts w:ascii="Times New Roman" w:hAnsi="Times New Roman" w:hint="eastAsia"/>
          <w:i/>
          <w:iCs/>
          <w:sz w:val="24"/>
          <w:szCs w:val="24"/>
        </w:rPr>
        <w:t>2</w:t>
      </w:r>
      <w:r w:rsidRPr="006F7707">
        <w:rPr>
          <w:rStyle w:val="fontstyle01"/>
          <w:rFonts w:ascii="Times New Roman" w:hAnsi="Times New Roman"/>
          <w:i/>
          <w:iCs/>
          <w:sz w:val="24"/>
          <w:szCs w:val="24"/>
        </w:rPr>
        <w:t xml:space="preserve">.12.1. Hematoxylin and eosin (HE) staining </w:t>
      </w:r>
    </w:p>
    <w:p w14:paraId="78FDC32F" w14:textId="77777777" w:rsidR="006F7707" w:rsidRPr="00FB08BD" w:rsidRDefault="006F7707" w:rsidP="006F7707">
      <w:pPr>
        <w:spacing w:line="480" w:lineRule="auto"/>
        <w:ind w:firstLineChars="150" w:firstLine="360"/>
        <w:rPr>
          <w:rFonts w:ascii="Times New Roman" w:eastAsia="宋体" w:hAnsi="Times New Roman"/>
          <w:color w:val="000000"/>
          <w:sz w:val="24"/>
          <w:szCs w:val="24"/>
        </w:rPr>
      </w:pPr>
      <w:r w:rsidRPr="00A44F21">
        <w:rPr>
          <w:rFonts w:ascii="Times New Roman" w:eastAsia="宋体" w:hAnsi="Times New Roman"/>
          <w:color w:val="000000"/>
          <w:sz w:val="24"/>
          <w:szCs w:val="24"/>
        </w:rPr>
        <w:t xml:space="preserve">After the </w:t>
      </w:r>
      <w:r>
        <w:rPr>
          <w:rFonts w:ascii="Times New Roman" w:eastAsia="宋体" w:hAnsi="Times New Roman" w:hint="eastAsia"/>
          <w:color w:val="000000"/>
          <w:sz w:val="24"/>
          <w:szCs w:val="24"/>
        </w:rPr>
        <w:t>mice</w:t>
      </w:r>
      <w:r w:rsidRPr="00A44F21">
        <w:rPr>
          <w:rFonts w:ascii="Times New Roman" w:eastAsia="宋体" w:hAnsi="Times New Roman"/>
          <w:color w:val="000000"/>
          <w:sz w:val="24"/>
          <w:szCs w:val="24"/>
        </w:rPr>
        <w:t xml:space="preserve"> were anesthetized, </w:t>
      </w:r>
      <w:r>
        <w:rPr>
          <w:rFonts w:ascii="Times New Roman" w:eastAsia="宋体" w:hAnsi="Times New Roman"/>
          <w:color w:val="000000"/>
          <w:sz w:val="24"/>
          <w:szCs w:val="24"/>
        </w:rPr>
        <w:t>5</w:t>
      </w:r>
      <w:r w:rsidRPr="00A44F21">
        <w:rPr>
          <w:rFonts w:ascii="Times New Roman" w:eastAsia="宋体" w:hAnsi="Times New Roman"/>
          <w:color w:val="000000"/>
          <w:sz w:val="24"/>
          <w:szCs w:val="24"/>
        </w:rPr>
        <w:t xml:space="preserve"> </w:t>
      </w:r>
      <w:r>
        <w:rPr>
          <w:rFonts w:ascii="Times New Roman" w:eastAsia="宋体" w:hAnsi="Times New Roman"/>
          <w:color w:val="000000"/>
          <w:sz w:val="24"/>
          <w:szCs w:val="24"/>
        </w:rPr>
        <w:t>mice</w:t>
      </w:r>
      <w:r w:rsidRPr="00A44F21">
        <w:rPr>
          <w:rFonts w:ascii="Times New Roman" w:eastAsia="宋体" w:hAnsi="Times New Roman"/>
          <w:color w:val="000000"/>
          <w:sz w:val="24"/>
          <w:szCs w:val="24"/>
        </w:rPr>
        <w:t xml:space="preserve"> in each group were perfused</w:t>
      </w:r>
      <w:r>
        <w:rPr>
          <w:rFonts w:ascii="Times New Roman" w:eastAsia="宋体" w:hAnsi="Times New Roman" w:hint="eastAsia"/>
          <w:color w:val="000000"/>
          <w:sz w:val="24"/>
          <w:szCs w:val="24"/>
        </w:rPr>
        <w:t xml:space="preserve"> </w:t>
      </w:r>
      <w:r w:rsidRPr="00A44F21">
        <w:rPr>
          <w:rFonts w:ascii="Times New Roman" w:eastAsia="宋体" w:hAnsi="Times New Roman"/>
          <w:color w:val="000000"/>
          <w:sz w:val="24"/>
          <w:szCs w:val="24"/>
        </w:rPr>
        <w:t>through the heart, first with 0.9% (w/v) sodium chloride in 0.1 M</w:t>
      </w:r>
      <w:r>
        <w:rPr>
          <w:rFonts w:ascii="Times New Roman" w:eastAsia="宋体" w:hAnsi="Times New Roman" w:hint="eastAsia"/>
          <w:color w:val="000000"/>
          <w:sz w:val="24"/>
          <w:szCs w:val="24"/>
        </w:rPr>
        <w:t xml:space="preserve"> </w:t>
      </w:r>
      <w:r w:rsidRPr="00A44F21">
        <w:rPr>
          <w:rFonts w:ascii="Times New Roman" w:eastAsia="宋体" w:hAnsi="Times New Roman"/>
          <w:color w:val="000000"/>
          <w:sz w:val="24"/>
          <w:szCs w:val="24"/>
        </w:rPr>
        <w:t>phosphate buffer, pH 7.4 (200 ml), followed by 4% paraformaldehyde</w:t>
      </w:r>
      <w:r>
        <w:rPr>
          <w:rFonts w:ascii="Times New Roman" w:eastAsia="宋体" w:hAnsi="Times New Roman" w:hint="eastAsia"/>
          <w:color w:val="000000"/>
          <w:sz w:val="24"/>
          <w:szCs w:val="24"/>
        </w:rPr>
        <w:t xml:space="preserve"> </w:t>
      </w:r>
      <w:r w:rsidRPr="00A44F21">
        <w:rPr>
          <w:rFonts w:ascii="Times New Roman" w:eastAsia="宋体" w:hAnsi="Times New Roman"/>
          <w:color w:val="000000"/>
          <w:sz w:val="24"/>
          <w:szCs w:val="24"/>
        </w:rPr>
        <w:t xml:space="preserve">in the same buffer. Subsequently, the brain was </w:t>
      </w:r>
      <w:r w:rsidRPr="00A44F21">
        <w:rPr>
          <w:rFonts w:ascii="Times New Roman" w:eastAsia="宋体" w:hAnsi="Times New Roman"/>
          <w:color w:val="000000"/>
          <w:sz w:val="24"/>
          <w:szCs w:val="24"/>
        </w:rPr>
        <w:lastRenderedPageBreak/>
        <w:t>removed, fixed in the</w:t>
      </w:r>
      <w:r>
        <w:rPr>
          <w:rFonts w:ascii="Times New Roman" w:eastAsia="宋体" w:hAnsi="Times New Roman" w:hint="eastAsia"/>
          <w:color w:val="000000"/>
          <w:sz w:val="24"/>
          <w:szCs w:val="24"/>
        </w:rPr>
        <w:t xml:space="preserve"> </w:t>
      </w:r>
      <w:r w:rsidRPr="00A44F21">
        <w:rPr>
          <w:rFonts w:ascii="Times New Roman" w:eastAsia="宋体" w:hAnsi="Times New Roman"/>
          <w:color w:val="000000"/>
          <w:sz w:val="24"/>
          <w:szCs w:val="24"/>
        </w:rPr>
        <w:t>same buffer and embedded in paraffin, and then, coronal sections were</w:t>
      </w:r>
      <w:r>
        <w:rPr>
          <w:rFonts w:ascii="Times New Roman" w:eastAsia="宋体" w:hAnsi="Times New Roman" w:hint="eastAsia"/>
          <w:color w:val="000000"/>
          <w:sz w:val="24"/>
          <w:szCs w:val="24"/>
        </w:rPr>
        <w:t xml:space="preserve"> </w:t>
      </w:r>
      <w:r w:rsidRPr="00A44F21">
        <w:rPr>
          <w:rFonts w:ascii="Times New Roman" w:eastAsia="宋体" w:hAnsi="Times New Roman"/>
          <w:color w:val="000000"/>
          <w:sz w:val="24"/>
          <w:szCs w:val="24"/>
        </w:rPr>
        <w:t>prepared. These hippocampal tissue slices were used for histopathological. Neuronal damage was</w:t>
      </w:r>
      <w:r>
        <w:rPr>
          <w:rFonts w:ascii="Times New Roman" w:eastAsia="宋体" w:hAnsi="Times New Roman" w:hint="eastAsia"/>
          <w:color w:val="000000"/>
          <w:sz w:val="24"/>
          <w:szCs w:val="24"/>
        </w:rPr>
        <w:t xml:space="preserve"> </w:t>
      </w:r>
      <w:r w:rsidRPr="00A44F21">
        <w:rPr>
          <w:rFonts w:ascii="Times New Roman" w:eastAsia="宋体" w:hAnsi="Times New Roman"/>
          <w:color w:val="000000"/>
          <w:sz w:val="24"/>
          <w:szCs w:val="24"/>
        </w:rPr>
        <w:t>assessed by tissue staining with hematoxylin and eosin (H &amp; E).</w:t>
      </w:r>
      <w:r w:rsidRPr="00D0562C">
        <w:rPr>
          <w:rFonts w:ascii="Times New Roman" w:eastAsia="宋体" w:hAnsi="Times New Roman"/>
          <w:color w:val="000000"/>
          <w:sz w:val="24"/>
          <w:szCs w:val="24"/>
        </w:rPr>
        <w:t xml:space="preserve"> </w:t>
      </w:r>
      <w:r w:rsidRPr="00E35205">
        <w:rPr>
          <w:rFonts w:ascii="Times New Roman" w:eastAsia="宋体" w:hAnsi="Times New Roman"/>
          <w:color w:val="000000"/>
          <w:sz w:val="24"/>
          <w:szCs w:val="24"/>
        </w:rPr>
        <w:t>Images of CA1</w:t>
      </w:r>
      <w:r>
        <w:rPr>
          <w:rFonts w:ascii="Times New Roman" w:eastAsia="宋体" w:hAnsi="Times New Roman"/>
          <w:color w:val="000000"/>
          <w:sz w:val="24"/>
          <w:szCs w:val="24"/>
        </w:rPr>
        <w:t>,</w:t>
      </w:r>
      <w:r w:rsidRPr="00E35205">
        <w:rPr>
          <w:rFonts w:ascii="Times New Roman" w:eastAsia="宋体" w:hAnsi="Times New Roman"/>
          <w:color w:val="000000"/>
          <w:sz w:val="24"/>
          <w:szCs w:val="24"/>
        </w:rPr>
        <w:t xml:space="preserve"> CA3</w:t>
      </w:r>
      <w:r>
        <w:rPr>
          <w:rFonts w:ascii="Times New Roman" w:eastAsia="宋体" w:hAnsi="Times New Roman"/>
          <w:color w:val="000000"/>
          <w:sz w:val="24"/>
          <w:szCs w:val="24"/>
        </w:rPr>
        <w:t xml:space="preserve">, </w:t>
      </w:r>
      <w:proofErr w:type="spellStart"/>
      <w:r>
        <w:rPr>
          <w:rFonts w:ascii="Times New Roman" w:eastAsia="宋体" w:hAnsi="Times New Roman"/>
          <w:color w:val="000000"/>
          <w:sz w:val="24"/>
          <w:szCs w:val="24"/>
        </w:rPr>
        <w:t>TeA</w:t>
      </w:r>
      <w:proofErr w:type="spellEnd"/>
      <w:r>
        <w:rPr>
          <w:rFonts w:ascii="Times New Roman" w:eastAsia="宋体" w:hAnsi="Times New Roman"/>
          <w:color w:val="000000"/>
          <w:sz w:val="24"/>
          <w:szCs w:val="24"/>
        </w:rPr>
        <w:t xml:space="preserve"> </w:t>
      </w:r>
      <w:r>
        <w:rPr>
          <w:rFonts w:ascii="Times New Roman" w:eastAsia="宋体" w:hAnsi="Times New Roman" w:hint="eastAsia"/>
          <w:color w:val="000000"/>
          <w:sz w:val="24"/>
          <w:szCs w:val="24"/>
        </w:rPr>
        <w:t>and</w:t>
      </w:r>
      <w:r>
        <w:rPr>
          <w:rFonts w:ascii="Times New Roman" w:eastAsia="宋体" w:hAnsi="Times New Roman"/>
          <w:color w:val="000000"/>
          <w:sz w:val="24"/>
          <w:szCs w:val="24"/>
        </w:rPr>
        <w:t xml:space="preserve"> DG </w:t>
      </w:r>
      <w:r w:rsidRPr="00E35205">
        <w:rPr>
          <w:rFonts w:ascii="Times New Roman" w:eastAsia="宋体" w:hAnsi="Times New Roman"/>
          <w:color w:val="000000"/>
          <w:sz w:val="24"/>
          <w:szCs w:val="24"/>
        </w:rPr>
        <w:t>in</w:t>
      </w:r>
      <w:r>
        <w:rPr>
          <w:rFonts w:ascii="Times New Roman" w:eastAsia="宋体" w:hAnsi="Times New Roman" w:hint="eastAsia"/>
          <w:color w:val="000000"/>
          <w:sz w:val="24"/>
          <w:szCs w:val="24"/>
        </w:rPr>
        <w:t xml:space="preserve"> </w:t>
      </w:r>
      <w:r w:rsidRPr="00E35205">
        <w:rPr>
          <w:rFonts w:ascii="Times New Roman" w:eastAsia="宋体" w:hAnsi="Times New Roman"/>
          <w:color w:val="000000"/>
          <w:sz w:val="24"/>
          <w:szCs w:val="24"/>
        </w:rPr>
        <w:t xml:space="preserve">hippocampal sections were acquired with </w:t>
      </w:r>
      <w:r w:rsidRPr="00D0562C">
        <w:rPr>
          <w:rFonts w:ascii="Times New Roman" w:eastAsia="宋体" w:hAnsi="Times New Roman"/>
          <w:color w:val="000000"/>
          <w:sz w:val="24"/>
          <w:szCs w:val="24"/>
        </w:rPr>
        <w:t>100× magnification.</w:t>
      </w:r>
      <w:r w:rsidRPr="00D0562C">
        <w:rPr>
          <w:rFonts w:ascii="Times New Roman" w:eastAsia="宋体" w:hAnsi="Times New Roman" w:hint="eastAsia"/>
          <w:color w:val="000000"/>
          <w:sz w:val="24"/>
          <w:szCs w:val="24"/>
        </w:rPr>
        <w:t xml:space="preserve"> </w:t>
      </w:r>
      <w:r w:rsidRPr="00D0562C">
        <w:rPr>
          <w:rFonts w:ascii="Times New Roman" w:eastAsia="宋体" w:hAnsi="Times New Roman"/>
          <w:color w:val="000000"/>
          <w:sz w:val="24"/>
          <w:szCs w:val="24"/>
        </w:rPr>
        <w:t xml:space="preserve">Neurons were measured and quantified using </w:t>
      </w:r>
      <w:proofErr w:type="spellStart"/>
      <w:r w:rsidRPr="00D0562C">
        <w:rPr>
          <w:rFonts w:ascii="Times New Roman" w:eastAsia="宋体" w:hAnsi="Times New Roman"/>
          <w:color w:val="000000"/>
          <w:sz w:val="24"/>
          <w:szCs w:val="24"/>
        </w:rPr>
        <w:t>OlyVIA</w:t>
      </w:r>
      <w:proofErr w:type="spellEnd"/>
      <w:r w:rsidRPr="00D0562C">
        <w:rPr>
          <w:rFonts w:ascii="Times New Roman" w:eastAsia="宋体" w:hAnsi="Times New Roman"/>
          <w:color w:val="000000"/>
          <w:sz w:val="24"/>
          <w:szCs w:val="24"/>
        </w:rPr>
        <w:t xml:space="preserve"> software.</w:t>
      </w:r>
    </w:p>
    <w:p w14:paraId="3A35EB91"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
          <w:iCs/>
          <w:sz w:val="24"/>
          <w:szCs w:val="24"/>
        </w:rPr>
      </w:pPr>
      <w:r w:rsidRPr="006F7707">
        <w:rPr>
          <w:rStyle w:val="fontstyle01"/>
          <w:rFonts w:ascii="Times New Roman" w:hAnsi="Times New Roman" w:hint="eastAsia"/>
          <w:i/>
          <w:iCs/>
          <w:sz w:val="24"/>
          <w:szCs w:val="24"/>
        </w:rPr>
        <w:t>2</w:t>
      </w:r>
      <w:r w:rsidRPr="006F7707">
        <w:rPr>
          <w:rStyle w:val="fontstyle01"/>
          <w:rFonts w:ascii="Times New Roman" w:hAnsi="Times New Roman"/>
          <w:i/>
          <w:iCs/>
          <w:sz w:val="24"/>
          <w:szCs w:val="24"/>
        </w:rPr>
        <w:t xml:space="preserve">.12.2. </w:t>
      </w:r>
      <w:bookmarkStart w:id="19" w:name="OLE_LINK25"/>
      <w:r w:rsidRPr="006F7707">
        <w:rPr>
          <w:rStyle w:val="fontstyle01"/>
          <w:rFonts w:ascii="Times New Roman" w:hAnsi="Times New Roman"/>
          <w:i/>
          <w:iCs/>
          <w:sz w:val="24"/>
          <w:szCs w:val="24"/>
        </w:rPr>
        <w:t xml:space="preserve">Immunofluorescence staining </w:t>
      </w:r>
      <w:bookmarkEnd w:id="19"/>
    </w:p>
    <w:p w14:paraId="419AFF81" w14:textId="2E506F0D" w:rsidR="006F7707" w:rsidRPr="00253FDF" w:rsidRDefault="006F7707" w:rsidP="006F7707">
      <w:pPr>
        <w:spacing w:line="480" w:lineRule="auto"/>
        <w:ind w:firstLineChars="200" w:firstLine="480"/>
        <w:rPr>
          <w:rFonts w:ascii="Times New Roman" w:eastAsia="宋体" w:hAnsi="Times New Roman"/>
          <w:color w:val="000000"/>
          <w:sz w:val="24"/>
          <w:szCs w:val="24"/>
        </w:rPr>
      </w:pPr>
      <w:r w:rsidRPr="00167075">
        <w:rPr>
          <w:rFonts w:ascii="Times New Roman" w:eastAsia="宋体" w:hAnsi="Times New Roman"/>
          <w:color w:val="000000"/>
          <w:sz w:val="24"/>
          <w:szCs w:val="24"/>
        </w:rPr>
        <w:t xml:space="preserve">The mice were anesthetized with </w:t>
      </w:r>
      <w:bookmarkStart w:id="20" w:name="OLE_LINK38"/>
      <w:r>
        <w:rPr>
          <w:rFonts w:ascii="Times New Roman" w:eastAsia="宋体" w:hAnsi="Times New Roman" w:hint="eastAsia"/>
          <w:color w:val="000000"/>
          <w:sz w:val="24"/>
          <w:szCs w:val="24"/>
        </w:rPr>
        <w:t>25%</w:t>
      </w:r>
      <w:r>
        <w:rPr>
          <w:rFonts w:ascii="Times New Roman" w:eastAsia="宋体" w:hAnsi="Times New Roman"/>
          <w:color w:val="000000"/>
          <w:sz w:val="24"/>
          <w:szCs w:val="24"/>
        </w:rPr>
        <w:t xml:space="preserve"> </w:t>
      </w:r>
      <w:r w:rsidRPr="00BA653C">
        <w:rPr>
          <w:rFonts w:ascii="Times New Roman" w:eastAsia="宋体" w:hAnsi="Times New Roman"/>
          <w:color w:val="000000"/>
          <w:sz w:val="24"/>
          <w:szCs w:val="24"/>
        </w:rPr>
        <w:t>Urethane</w:t>
      </w:r>
      <w:r w:rsidRPr="00E35205">
        <w:rPr>
          <w:rFonts w:ascii="Times New Roman" w:eastAsia="宋体" w:hAnsi="Times New Roman"/>
          <w:color w:val="000000"/>
          <w:sz w:val="24"/>
          <w:szCs w:val="24"/>
        </w:rPr>
        <w:t xml:space="preserve"> </w:t>
      </w:r>
      <w:bookmarkEnd w:id="20"/>
      <w:r w:rsidRPr="001F0F08">
        <w:rPr>
          <w:rFonts w:ascii="Times New Roman" w:eastAsia="宋体" w:hAnsi="Times New Roman"/>
          <w:color w:val="000000"/>
          <w:sz w:val="24"/>
          <w:szCs w:val="24"/>
        </w:rPr>
        <w:t>(350 mg/kg</w:t>
      </w:r>
      <w:r w:rsidRPr="00E35205">
        <w:rPr>
          <w:rFonts w:ascii="Times New Roman" w:eastAsia="宋体" w:hAnsi="Times New Roman"/>
          <w:color w:val="000000"/>
          <w:sz w:val="24"/>
          <w:szCs w:val="24"/>
        </w:rPr>
        <w:t>,</w:t>
      </w:r>
      <w:r>
        <w:rPr>
          <w:rFonts w:ascii="Times New Roman" w:eastAsia="宋体" w:hAnsi="Times New Roman" w:hint="eastAsia"/>
          <w:color w:val="000000"/>
          <w:sz w:val="24"/>
          <w:szCs w:val="24"/>
        </w:rPr>
        <w:t xml:space="preserve"> </w:t>
      </w:r>
      <w:proofErr w:type="spellStart"/>
      <w:r w:rsidRPr="00E35205">
        <w:rPr>
          <w:rFonts w:ascii="Times New Roman" w:eastAsia="宋体" w:hAnsi="Times New Roman"/>
          <w:color w:val="000000"/>
          <w:sz w:val="24"/>
          <w:szCs w:val="24"/>
        </w:rPr>
        <w:t>i.p.</w:t>
      </w:r>
      <w:proofErr w:type="spellEnd"/>
      <w:r w:rsidRPr="00E35205">
        <w:rPr>
          <w:rFonts w:ascii="Times New Roman" w:eastAsia="宋体" w:hAnsi="Times New Roman"/>
          <w:color w:val="000000"/>
          <w:sz w:val="24"/>
          <w:szCs w:val="24"/>
        </w:rPr>
        <w:t>)</w:t>
      </w:r>
      <w:r w:rsidRPr="00167075">
        <w:rPr>
          <w:rFonts w:ascii="Times New Roman" w:eastAsia="宋体" w:hAnsi="Times New Roman"/>
          <w:color w:val="000000"/>
          <w:sz w:val="24"/>
          <w:szCs w:val="24"/>
        </w:rPr>
        <w:t xml:space="preserve">and </w:t>
      </w:r>
      <w:proofErr w:type="spellStart"/>
      <w:r w:rsidRPr="00167075">
        <w:rPr>
          <w:rFonts w:ascii="Times New Roman" w:eastAsia="宋体" w:hAnsi="Times New Roman"/>
          <w:color w:val="000000"/>
          <w:sz w:val="24"/>
          <w:szCs w:val="24"/>
        </w:rPr>
        <w:t>transcardially</w:t>
      </w:r>
      <w:proofErr w:type="spellEnd"/>
      <w:r w:rsidRPr="00167075">
        <w:rPr>
          <w:rFonts w:ascii="Times New Roman" w:eastAsia="宋体" w:hAnsi="Times New Roman"/>
          <w:color w:val="000000"/>
          <w:sz w:val="24"/>
          <w:szCs w:val="24"/>
        </w:rPr>
        <w:t xml:space="preserve"> perfused with normal saline, followed by 4% paraformaldehyde until the liver turned white. The brain tissues were removed and fixed in 4% paraformaldehyde for 24 h, and then soaked in 30% sucrose solution for dehydration. After OCT embedding, the brain tissues were cut into 5 </w:t>
      </w:r>
      <w:proofErr w:type="spellStart"/>
      <w:r w:rsidRPr="00167075">
        <w:rPr>
          <w:rFonts w:ascii="Times New Roman" w:eastAsia="宋体" w:hAnsi="Times New Roman"/>
          <w:color w:val="000000"/>
          <w:sz w:val="24"/>
          <w:szCs w:val="24"/>
        </w:rPr>
        <w:t>μm</w:t>
      </w:r>
      <w:proofErr w:type="spellEnd"/>
      <w:r w:rsidRPr="00167075">
        <w:rPr>
          <w:rFonts w:ascii="Times New Roman" w:eastAsia="宋体" w:hAnsi="Times New Roman"/>
          <w:color w:val="000000"/>
          <w:sz w:val="24"/>
          <w:szCs w:val="24"/>
        </w:rPr>
        <w:t xml:space="preserve"> thick slices on a cryostat.</w:t>
      </w:r>
      <w:r w:rsidRPr="007E76B2">
        <w:rPr>
          <w:rFonts w:ascii="Times New Roman" w:eastAsia="宋体" w:hAnsi="Times New Roman"/>
          <w:color w:val="000000"/>
          <w:sz w:val="24"/>
          <w:szCs w:val="24"/>
        </w:rPr>
        <w:t xml:space="preserve"> The tissue sections were permeabilized with 0.5% TritonX-100 at room temperature for 20 min. After blocking with 10% goat serum at room temperature for 1 h to eliminate non-specific staining, the tissue sections were incubated with primary antibodies:</w:t>
      </w:r>
      <w:r w:rsidRPr="0038005F">
        <w:rPr>
          <w:rFonts w:ascii="Times New Roman" w:eastAsia="宋体" w:hAnsi="Times New Roman"/>
          <w:color w:val="000000"/>
          <w:sz w:val="24"/>
          <w:szCs w:val="24"/>
        </w:rPr>
        <w:t xml:space="preserve"> CHRNA4</w:t>
      </w:r>
      <w:r w:rsidRPr="00D0562C">
        <w:rPr>
          <w:rFonts w:ascii="Times New Roman" w:eastAsia="宋体" w:hAnsi="Times New Roman"/>
          <w:color w:val="000000"/>
          <w:sz w:val="24"/>
          <w:szCs w:val="24"/>
        </w:rPr>
        <w:t xml:space="preserve"> (rabbit anti-rat 1:800) and </w:t>
      </w:r>
      <w:proofErr w:type="spellStart"/>
      <w:r w:rsidRPr="00D0562C">
        <w:rPr>
          <w:rFonts w:ascii="Times New Roman" w:eastAsia="宋体" w:hAnsi="Times New Roman"/>
          <w:color w:val="000000"/>
          <w:sz w:val="24"/>
          <w:szCs w:val="24"/>
        </w:rPr>
        <w:t>CaMKП</w:t>
      </w:r>
      <w:proofErr w:type="spellEnd"/>
      <w:r w:rsidRPr="00D0562C">
        <w:rPr>
          <w:rFonts w:ascii="Times New Roman" w:eastAsia="宋体" w:hAnsi="Times New Roman"/>
          <w:color w:val="000000"/>
          <w:sz w:val="24"/>
          <w:szCs w:val="24"/>
        </w:rPr>
        <w:t xml:space="preserve"> (rabbit anti-rat 1:3000)</w:t>
      </w:r>
      <w:r w:rsidRPr="00B01E6C">
        <w:rPr>
          <w:rFonts w:ascii="Times New Roman" w:eastAsia="宋体" w:hAnsi="Times New Roman"/>
          <w:color w:val="000000"/>
          <w:sz w:val="24"/>
          <w:szCs w:val="24"/>
        </w:rPr>
        <w:t xml:space="preserve"> at 4 </w:t>
      </w:r>
      <w:r w:rsidRPr="00B01E6C">
        <w:rPr>
          <w:rFonts w:ascii="微软雅黑" w:eastAsia="微软雅黑" w:hAnsi="微软雅黑" w:cs="微软雅黑" w:hint="eastAsia"/>
          <w:color w:val="000000"/>
          <w:sz w:val="24"/>
          <w:szCs w:val="24"/>
        </w:rPr>
        <w:t>◦</w:t>
      </w:r>
      <w:r w:rsidRPr="00B01E6C">
        <w:rPr>
          <w:rFonts w:ascii="Times New Roman" w:eastAsia="宋体" w:hAnsi="Times New Roman"/>
          <w:color w:val="000000"/>
          <w:sz w:val="24"/>
          <w:szCs w:val="24"/>
        </w:rPr>
        <w:t xml:space="preserve">C overnight. </w:t>
      </w:r>
      <w:r w:rsidRPr="007E76B2">
        <w:rPr>
          <w:rFonts w:ascii="Times New Roman" w:eastAsia="宋体" w:hAnsi="Times New Roman"/>
          <w:color w:val="000000"/>
          <w:sz w:val="24"/>
          <w:szCs w:val="24"/>
        </w:rPr>
        <w:t xml:space="preserve">After washing 3 times with PBS, the tissue sections were incubated with fluorescently labeled secondary antibody (1:1000) at 37 </w:t>
      </w:r>
      <w:r w:rsidRPr="007E76B2">
        <w:rPr>
          <w:rFonts w:ascii="微软雅黑" w:eastAsia="微软雅黑" w:hAnsi="微软雅黑" w:cs="微软雅黑" w:hint="eastAsia"/>
          <w:color w:val="000000"/>
          <w:sz w:val="24"/>
          <w:szCs w:val="24"/>
        </w:rPr>
        <w:t>◦</w:t>
      </w:r>
      <w:r w:rsidRPr="007E76B2">
        <w:rPr>
          <w:rFonts w:ascii="Times New Roman" w:eastAsia="宋体" w:hAnsi="Times New Roman"/>
          <w:color w:val="000000"/>
          <w:sz w:val="24"/>
          <w:szCs w:val="24"/>
        </w:rPr>
        <w:t>C for 2 h. After washing 3 times with PBS, the tissue sections were incubated with DAPI (1:1000) for 30 min to stain the nucleus. Finally, sections were mounted onto gelatin-coated glass slides and air-dried. The number of neuron</w:t>
      </w:r>
      <w:r w:rsidRPr="00DE4861">
        <w:rPr>
          <w:rFonts w:ascii="Times New Roman" w:eastAsia="宋体" w:hAnsi="Times New Roman"/>
          <w:color w:val="000000"/>
          <w:sz w:val="24"/>
          <w:szCs w:val="24"/>
        </w:rPr>
        <w:t>s were observed with a fluorescence microscope.</w:t>
      </w:r>
      <w:r w:rsidRPr="00C610B8">
        <w:rPr>
          <w:rFonts w:ascii="Times New Roman" w:eastAsia="宋体" w:hAnsi="Times New Roman"/>
          <w:color w:val="000000"/>
          <w:sz w:val="24"/>
          <w:szCs w:val="24"/>
        </w:rPr>
        <w:t xml:space="preserve"> F</w:t>
      </w:r>
      <w:r w:rsidRPr="00C610B8">
        <w:rPr>
          <w:rFonts w:ascii="Times New Roman" w:eastAsia="宋体" w:hAnsi="Times New Roman" w:hint="eastAsia"/>
          <w:color w:val="000000"/>
          <w:sz w:val="24"/>
          <w:szCs w:val="24"/>
        </w:rPr>
        <w:t>our</w:t>
      </w:r>
      <w:r w:rsidRPr="00C610B8">
        <w:rPr>
          <w:rFonts w:ascii="Times New Roman" w:eastAsia="宋体" w:hAnsi="Times New Roman"/>
          <w:color w:val="000000"/>
          <w:sz w:val="24"/>
          <w:szCs w:val="24"/>
        </w:rPr>
        <w:t xml:space="preserve"> </w:t>
      </w:r>
      <w:proofErr w:type="spellStart"/>
      <w:r w:rsidRPr="00C610B8">
        <w:rPr>
          <w:rFonts w:ascii="Times New Roman" w:eastAsia="宋体" w:hAnsi="Times New Roman"/>
          <w:color w:val="000000"/>
          <w:sz w:val="24"/>
          <w:szCs w:val="24"/>
        </w:rPr>
        <w:t>highpower</w:t>
      </w:r>
      <w:proofErr w:type="spellEnd"/>
      <w:r w:rsidRPr="00C610B8">
        <w:rPr>
          <w:rFonts w:ascii="Times New Roman" w:eastAsia="宋体" w:hAnsi="Times New Roman" w:hint="eastAsia"/>
          <w:color w:val="000000"/>
          <w:sz w:val="24"/>
          <w:szCs w:val="24"/>
        </w:rPr>
        <w:t xml:space="preserve"> </w:t>
      </w:r>
      <w:r w:rsidRPr="00C610B8">
        <w:rPr>
          <w:rFonts w:ascii="Times New Roman" w:eastAsia="宋体" w:hAnsi="Times New Roman"/>
          <w:color w:val="000000"/>
          <w:sz w:val="24"/>
          <w:szCs w:val="24"/>
        </w:rPr>
        <w:t>fields (×</w:t>
      </w:r>
      <w:r w:rsidRPr="00C610B8">
        <w:rPr>
          <w:rFonts w:ascii="Times New Roman" w:eastAsia="宋体" w:hAnsi="Times New Roman" w:hint="eastAsia"/>
          <w:color w:val="000000"/>
          <w:sz w:val="24"/>
          <w:szCs w:val="24"/>
        </w:rPr>
        <w:t>50</w:t>
      </w:r>
      <w:r w:rsidRPr="00C610B8">
        <w:rPr>
          <w:rFonts w:ascii="Times New Roman" w:eastAsia="宋体" w:hAnsi="Times New Roman"/>
          <w:color w:val="000000"/>
          <w:sz w:val="24"/>
          <w:szCs w:val="24"/>
        </w:rPr>
        <w:t>) with the same area were randomly selected for each slice, and the number of</w:t>
      </w:r>
      <w:r w:rsidRPr="007E76B2">
        <w:rPr>
          <w:rFonts w:ascii="Times New Roman" w:eastAsia="宋体" w:hAnsi="Times New Roman"/>
          <w:color w:val="000000"/>
          <w:sz w:val="24"/>
          <w:szCs w:val="24"/>
        </w:rPr>
        <w:t xml:space="preserve"> CHRNA4 and </w:t>
      </w:r>
      <w:proofErr w:type="spellStart"/>
      <w:r w:rsidRPr="007E76B2">
        <w:rPr>
          <w:rFonts w:ascii="Times New Roman" w:eastAsia="宋体" w:hAnsi="Times New Roman"/>
          <w:color w:val="000000"/>
          <w:sz w:val="24"/>
          <w:szCs w:val="24"/>
        </w:rPr>
        <w:t>CaMKП</w:t>
      </w:r>
      <w:proofErr w:type="spellEnd"/>
      <w:r w:rsidRPr="007E76B2">
        <w:rPr>
          <w:rFonts w:ascii="Times New Roman" w:eastAsia="宋体" w:hAnsi="Times New Roman"/>
          <w:color w:val="000000"/>
          <w:sz w:val="24"/>
          <w:szCs w:val="24"/>
        </w:rPr>
        <w:t xml:space="preserve"> stained positive cells in each field were visually counted, </w:t>
      </w:r>
      <w:r w:rsidRPr="007E76B2">
        <w:rPr>
          <w:rFonts w:ascii="Times New Roman" w:eastAsia="宋体" w:hAnsi="Times New Roman"/>
          <w:color w:val="000000"/>
          <w:sz w:val="24"/>
          <w:szCs w:val="24"/>
        </w:rPr>
        <w:lastRenderedPageBreak/>
        <w:t>and the average value was used for statistical analysis.</w:t>
      </w:r>
      <w:r w:rsidRPr="00253FDF">
        <w:rPr>
          <w:rFonts w:ascii="Times New Roman" w:eastAsia="宋体" w:hAnsi="Times New Roman"/>
          <w:color w:val="000000"/>
          <w:sz w:val="24"/>
          <w:szCs w:val="24"/>
        </w:rPr>
        <w:t xml:space="preserve"> </w:t>
      </w:r>
    </w:p>
    <w:p w14:paraId="7248CBEE" w14:textId="77777777" w:rsidR="006F7707" w:rsidRPr="006F7707" w:rsidRDefault="006F7707" w:rsidP="006F7707">
      <w:pPr>
        <w:pStyle w:val="2"/>
        <w:numPr>
          <w:ilvl w:val="0"/>
          <w:numId w:val="0"/>
        </w:numPr>
        <w:spacing w:before="312" w:after="156"/>
        <w:ind w:left="426" w:hanging="465"/>
        <w:rPr>
          <w:rStyle w:val="fontstyle01"/>
          <w:rFonts w:ascii="Times New Roman" w:hAnsi="Times New Roman"/>
          <w:i/>
          <w:iCs/>
          <w:sz w:val="24"/>
          <w:szCs w:val="24"/>
        </w:rPr>
      </w:pPr>
      <w:r w:rsidRPr="006F7707">
        <w:rPr>
          <w:rStyle w:val="fontstyle01"/>
          <w:rFonts w:ascii="Times New Roman" w:hAnsi="Times New Roman"/>
          <w:i/>
          <w:iCs/>
          <w:sz w:val="24"/>
          <w:szCs w:val="24"/>
        </w:rPr>
        <w:t>2.12.3. Western blot analysis</w:t>
      </w:r>
    </w:p>
    <w:p w14:paraId="6DC46205" w14:textId="5F040B84" w:rsidR="006F7707" w:rsidRPr="000269C4" w:rsidRDefault="006F7707" w:rsidP="006F7707">
      <w:pPr>
        <w:spacing w:line="480" w:lineRule="auto"/>
        <w:ind w:firstLineChars="100" w:firstLine="240"/>
        <w:rPr>
          <w:rFonts w:ascii="Times New Roman" w:eastAsia="宋体" w:hAnsi="Times New Roman"/>
          <w:color w:val="000000"/>
          <w:sz w:val="24"/>
          <w:szCs w:val="24"/>
        </w:rPr>
      </w:pPr>
      <w:bookmarkStart w:id="21" w:name="OLE_LINK23"/>
      <w:r>
        <w:rPr>
          <w:rFonts w:ascii="Times New Roman" w:eastAsia="宋体" w:hAnsi="Times New Roman"/>
          <w:color w:val="000000"/>
          <w:sz w:val="24"/>
          <w:szCs w:val="24"/>
        </w:rPr>
        <w:t>Western blotting</w:t>
      </w:r>
      <w:bookmarkEnd w:id="21"/>
      <w:r>
        <w:rPr>
          <w:rFonts w:ascii="Times New Roman" w:eastAsia="宋体" w:hAnsi="Times New Roman"/>
          <w:color w:val="000000"/>
          <w:sz w:val="24"/>
          <w:szCs w:val="24"/>
        </w:rPr>
        <w:t xml:space="preserve"> was used </w:t>
      </w:r>
      <w:bookmarkStart w:id="22" w:name="OLE_LINK11"/>
      <w:r>
        <w:rPr>
          <w:rFonts w:ascii="Times New Roman" w:eastAsia="宋体" w:hAnsi="Times New Roman"/>
          <w:color w:val="000000"/>
          <w:sz w:val="24"/>
          <w:szCs w:val="24"/>
        </w:rPr>
        <w:t xml:space="preserve">to analyze the protein levels, all mice were administrated </w:t>
      </w:r>
      <w:r>
        <w:rPr>
          <w:rFonts w:ascii="Times New Roman" w:eastAsia="宋体" w:hAnsi="Times New Roman" w:hint="eastAsia"/>
          <w:color w:val="000000"/>
          <w:sz w:val="24"/>
          <w:szCs w:val="24"/>
        </w:rPr>
        <w:t>25%</w:t>
      </w:r>
      <w:r>
        <w:rPr>
          <w:rFonts w:ascii="Times New Roman" w:eastAsia="宋体" w:hAnsi="Times New Roman"/>
          <w:color w:val="000000"/>
          <w:sz w:val="24"/>
          <w:szCs w:val="24"/>
        </w:rPr>
        <w:t xml:space="preserve"> </w:t>
      </w:r>
      <w:r w:rsidRPr="00BA653C">
        <w:rPr>
          <w:rFonts w:ascii="Times New Roman" w:eastAsia="宋体" w:hAnsi="Times New Roman"/>
          <w:color w:val="000000"/>
          <w:sz w:val="24"/>
          <w:szCs w:val="24"/>
        </w:rPr>
        <w:t>Urethane</w:t>
      </w:r>
      <w:r w:rsidRPr="00E35205">
        <w:rPr>
          <w:rFonts w:ascii="Times New Roman" w:eastAsia="宋体" w:hAnsi="Times New Roman"/>
          <w:color w:val="000000"/>
          <w:sz w:val="24"/>
          <w:szCs w:val="24"/>
        </w:rPr>
        <w:t xml:space="preserve"> </w:t>
      </w:r>
      <w:r w:rsidRPr="001F0F08">
        <w:rPr>
          <w:rFonts w:ascii="Times New Roman" w:eastAsia="宋体" w:hAnsi="Times New Roman"/>
          <w:color w:val="000000"/>
          <w:sz w:val="24"/>
          <w:szCs w:val="24"/>
        </w:rPr>
        <w:t>(</w:t>
      </w:r>
      <w:proofErr w:type="spellStart"/>
      <w:r w:rsidRPr="001F0F08">
        <w:rPr>
          <w:rFonts w:ascii="Times New Roman" w:eastAsia="宋体" w:hAnsi="Times New Roman"/>
          <w:color w:val="000000"/>
          <w:sz w:val="24"/>
          <w:szCs w:val="24"/>
        </w:rPr>
        <w:t>i</w:t>
      </w:r>
      <w:r w:rsidRPr="00E35205">
        <w:rPr>
          <w:rFonts w:ascii="Times New Roman" w:eastAsia="宋体" w:hAnsi="Times New Roman"/>
          <w:color w:val="000000"/>
          <w:sz w:val="24"/>
          <w:szCs w:val="24"/>
        </w:rPr>
        <w:t>.p.</w:t>
      </w:r>
      <w:proofErr w:type="spellEnd"/>
      <w:r w:rsidRPr="00E35205">
        <w:rPr>
          <w:rFonts w:ascii="Times New Roman" w:eastAsia="宋体" w:hAnsi="Times New Roman"/>
          <w:color w:val="000000"/>
          <w:sz w:val="24"/>
          <w:szCs w:val="24"/>
        </w:rPr>
        <w:t>)</w:t>
      </w:r>
      <w:r>
        <w:rPr>
          <w:rFonts w:ascii="Times New Roman" w:eastAsia="宋体" w:hAnsi="Times New Roman"/>
          <w:color w:val="000000"/>
          <w:sz w:val="24"/>
          <w:szCs w:val="24"/>
        </w:rPr>
        <w:t xml:space="preserve"> and decapitated, an</w:t>
      </w:r>
      <w:bookmarkEnd w:id="22"/>
      <w:r>
        <w:rPr>
          <w:rFonts w:ascii="Times New Roman" w:eastAsia="宋体" w:hAnsi="Times New Roman"/>
          <w:color w:val="000000"/>
          <w:sz w:val="24"/>
          <w:szCs w:val="24"/>
        </w:rPr>
        <w:t>d the bilateral hippocampus was immediately collected. Hippocampal tissue samples (20-30 mg) were lysed, the samples were centrifuged at 12500</w:t>
      </w:r>
      <w:r>
        <w:rPr>
          <w:rFonts w:ascii="Times New Roman" w:eastAsia="宋体" w:hAnsi="Times New Roman" w:hint="eastAsia"/>
          <w:color w:val="000000"/>
          <w:sz w:val="24"/>
          <w:szCs w:val="24"/>
        </w:rPr>
        <w:t>g</w:t>
      </w:r>
      <w:r>
        <w:rPr>
          <w:rFonts w:ascii="Times New Roman" w:eastAsia="宋体" w:hAnsi="Times New Roman"/>
          <w:color w:val="000000"/>
          <w:sz w:val="24"/>
          <w:szCs w:val="24"/>
        </w:rPr>
        <w:t xml:space="preserve"> for 12min, and then the supernatants were collected. </w:t>
      </w:r>
      <w:r w:rsidRPr="002F739E">
        <w:rPr>
          <w:rFonts w:ascii="Times New Roman" w:eastAsia="宋体" w:hAnsi="Times New Roman"/>
          <w:color w:val="000000"/>
          <w:sz w:val="24"/>
          <w:szCs w:val="24"/>
        </w:rPr>
        <w:t xml:space="preserve">Total </w:t>
      </w:r>
      <w:r>
        <w:rPr>
          <w:rFonts w:ascii="Times New Roman" w:eastAsia="宋体" w:hAnsi="Times New Roman"/>
          <w:color w:val="000000"/>
          <w:sz w:val="24"/>
          <w:szCs w:val="24"/>
        </w:rPr>
        <w:t xml:space="preserve">tissue </w:t>
      </w:r>
      <w:r w:rsidRPr="002F739E">
        <w:rPr>
          <w:rFonts w:ascii="Times New Roman" w:eastAsia="宋体" w:hAnsi="Times New Roman"/>
          <w:color w:val="000000"/>
          <w:sz w:val="24"/>
          <w:szCs w:val="24"/>
        </w:rPr>
        <w:t>protein was separated by using radioimmunoprecipitation analysis (RIPA) buffer containing</w:t>
      </w:r>
      <w:r>
        <w:rPr>
          <w:rFonts w:ascii="Times New Roman" w:eastAsia="宋体" w:hAnsi="Times New Roman" w:hint="eastAsia"/>
          <w:color w:val="000000"/>
          <w:sz w:val="24"/>
          <w:szCs w:val="24"/>
        </w:rPr>
        <w:t xml:space="preserve"> </w:t>
      </w:r>
      <w:r w:rsidRPr="002F739E">
        <w:rPr>
          <w:rFonts w:ascii="Times New Roman" w:eastAsia="宋体" w:hAnsi="Times New Roman"/>
          <w:color w:val="000000"/>
          <w:sz w:val="24"/>
          <w:szCs w:val="24"/>
        </w:rPr>
        <w:t xml:space="preserve">1 mM PMSF. </w:t>
      </w:r>
      <w:r>
        <w:rPr>
          <w:rFonts w:ascii="Times New Roman" w:eastAsia="宋体" w:hAnsi="Times New Roman"/>
          <w:color w:val="000000"/>
          <w:sz w:val="24"/>
          <w:szCs w:val="24"/>
        </w:rPr>
        <w:t>Protein extraction from hippocampal tissue and the BCA analysis ki</w:t>
      </w:r>
      <w:r w:rsidRPr="001C6E34">
        <w:rPr>
          <w:rFonts w:ascii="Times New Roman" w:eastAsia="宋体" w:hAnsi="Times New Roman"/>
          <w:color w:val="000000"/>
          <w:sz w:val="24"/>
          <w:szCs w:val="24"/>
        </w:rPr>
        <w:t>t (</w:t>
      </w:r>
      <w:proofErr w:type="spellStart"/>
      <w:r>
        <w:rPr>
          <w:rFonts w:ascii="Times New Roman" w:eastAsia="宋体" w:hAnsi="Times New Roman"/>
          <w:color w:val="000000"/>
          <w:sz w:val="24"/>
          <w:szCs w:val="24"/>
        </w:rPr>
        <w:t>X</w:t>
      </w:r>
      <w:r>
        <w:rPr>
          <w:rFonts w:ascii="Times New Roman" w:eastAsia="宋体" w:hAnsi="Times New Roman" w:hint="eastAsia"/>
          <w:color w:val="000000"/>
          <w:sz w:val="24"/>
          <w:szCs w:val="24"/>
        </w:rPr>
        <w:t>in</w:t>
      </w:r>
      <w:r>
        <w:rPr>
          <w:rFonts w:ascii="Times New Roman" w:eastAsia="宋体" w:hAnsi="Times New Roman"/>
          <w:color w:val="000000"/>
          <w:sz w:val="24"/>
          <w:szCs w:val="24"/>
        </w:rPr>
        <w:t>saimei</w:t>
      </w:r>
      <w:proofErr w:type="spellEnd"/>
      <w:r w:rsidRPr="001C6E34">
        <w:rPr>
          <w:rFonts w:ascii="Times New Roman" w:eastAsia="宋体" w:hAnsi="Times New Roman"/>
          <w:color w:val="000000"/>
          <w:sz w:val="24"/>
          <w:szCs w:val="24"/>
        </w:rPr>
        <w:t xml:space="preserve"> Biotech)</w:t>
      </w:r>
      <w:r>
        <w:rPr>
          <w:rFonts w:ascii="Times New Roman" w:eastAsia="宋体" w:hAnsi="Times New Roman"/>
          <w:color w:val="000000"/>
          <w:sz w:val="24"/>
          <w:szCs w:val="24"/>
        </w:rPr>
        <w:t xml:space="preserve"> was used to measure protein concentration. </w:t>
      </w:r>
      <w:r w:rsidRPr="002F739E">
        <w:rPr>
          <w:rFonts w:ascii="Times New Roman" w:eastAsia="宋体" w:hAnsi="Times New Roman"/>
          <w:color w:val="000000"/>
          <w:sz w:val="24"/>
          <w:szCs w:val="24"/>
        </w:rPr>
        <w:t>An</w:t>
      </w:r>
      <w:r>
        <w:rPr>
          <w:rFonts w:ascii="Times New Roman" w:eastAsia="宋体" w:hAnsi="Times New Roman"/>
          <w:color w:val="000000"/>
          <w:sz w:val="24"/>
          <w:szCs w:val="24"/>
        </w:rPr>
        <w:t xml:space="preserve"> </w:t>
      </w:r>
      <w:r w:rsidRPr="002F739E">
        <w:rPr>
          <w:rFonts w:ascii="Times New Roman" w:eastAsia="宋体" w:hAnsi="Times New Roman"/>
          <w:color w:val="000000"/>
          <w:sz w:val="24"/>
          <w:szCs w:val="24"/>
        </w:rPr>
        <w:t>equal amount of protein was used for</w:t>
      </w:r>
      <w:r>
        <w:rPr>
          <w:rFonts w:ascii="Times New Roman" w:eastAsia="宋体" w:hAnsi="Times New Roman" w:hint="eastAsia"/>
          <w:color w:val="000000"/>
          <w:sz w:val="24"/>
          <w:szCs w:val="24"/>
        </w:rPr>
        <w:t xml:space="preserve"> </w:t>
      </w:r>
      <w:r w:rsidRPr="002F739E">
        <w:rPr>
          <w:rFonts w:ascii="Times New Roman" w:eastAsia="宋体" w:hAnsi="Times New Roman"/>
          <w:color w:val="000000"/>
          <w:sz w:val="24"/>
          <w:szCs w:val="24"/>
        </w:rPr>
        <w:t xml:space="preserve">electrophoresis. </w:t>
      </w:r>
      <w:r>
        <w:rPr>
          <w:rFonts w:ascii="Times New Roman" w:eastAsia="宋体" w:hAnsi="Times New Roman"/>
          <w:color w:val="000000"/>
          <w:sz w:val="24"/>
          <w:szCs w:val="24"/>
        </w:rPr>
        <w:t xml:space="preserve">Protein samples (5ul) were separated by SDS-PAGE (10% separation gel) and transferred to a PVDF membrane </w:t>
      </w:r>
      <w:r w:rsidRPr="00042880">
        <w:rPr>
          <w:rFonts w:ascii="Times New Roman" w:eastAsia="宋体" w:hAnsi="Times New Roman"/>
          <w:color w:val="000000"/>
          <w:sz w:val="24"/>
          <w:szCs w:val="24"/>
        </w:rPr>
        <w:t>(</w:t>
      </w:r>
      <w:r>
        <w:rPr>
          <w:rFonts w:ascii="Times New Roman" w:eastAsia="宋体" w:hAnsi="Times New Roman"/>
          <w:color w:val="000000"/>
          <w:sz w:val="24"/>
          <w:szCs w:val="24"/>
        </w:rPr>
        <w:t xml:space="preserve">Merck Millipore Ltd. </w:t>
      </w:r>
      <w:proofErr w:type="spellStart"/>
      <w:r>
        <w:rPr>
          <w:rFonts w:ascii="Times New Roman" w:eastAsia="宋体" w:hAnsi="Times New Roman"/>
          <w:color w:val="000000"/>
          <w:sz w:val="24"/>
          <w:szCs w:val="24"/>
        </w:rPr>
        <w:t>Tullagreen</w:t>
      </w:r>
      <w:proofErr w:type="spellEnd"/>
      <w:r>
        <w:rPr>
          <w:rFonts w:ascii="Times New Roman" w:eastAsia="宋体" w:hAnsi="Times New Roman"/>
          <w:color w:val="000000"/>
          <w:sz w:val="24"/>
          <w:szCs w:val="24"/>
        </w:rPr>
        <w:t xml:space="preserve">, Carrigtwohill, Co. Cork IRELAND, Ireland) </w:t>
      </w:r>
      <w:r w:rsidRPr="006E49E1">
        <w:rPr>
          <w:rFonts w:ascii="Times New Roman" w:eastAsia="宋体" w:hAnsi="Times New Roman"/>
          <w:color w:val="000000"/>
          <w:sz w:val="24"/>
          <w:szCs w:val="24"/>
        </w:rPr>
        <w:t>The PVDF</w:t>
      </w:r>
      <w:r>
        <w:rPr>
          <w:rFonts w:ascii="Times New Roman" w:eastAsia="宋体" w:hAnsi="Times New Roman"/>
          <w:color w:val="000000"/>
          <w:sz w:val="24"/>
          <w:szCs w:val="24"/>
        </w:rPr>
        <w:t xml:space="preserve"> </w:t>
      </w:r>
      <w:r w:rsidRPr="006E49E1">
        <w:rPr>
          <w:rFonts w:ascii="Times New Roman" w:eastAsia="宋体" w:hAnsi="Times New Roman"/>
          <w:color w:val="000000"/>
          <w:sz w:val="24"/>
          <w:szCs w:val="24"/>
        </w:rPr>
        <w:t>membranes</w:t>
      </w:r>
      <w:r>
        <w:rPr>
          <w:rFonts w:ascii="Times New Roman" w:eastAsia="宋体" w:hAnsi="Times New Roman"/>
          <w:color w:val="000000"/>
          <w:sz w:val="24"/>
          <w:szCs w:val="24"/>
        </w:rPr>
        <w:t xml:space="preserve"> </w:t>
      </w:r>
      <w:r w:rsidRPr="006E49E1">
        <w:rPr>
          <w:rFonts w:ascii="Times New Roman" w:eastAsia="宋体" w:hAnsi="Times New Roman"/>
          <w:color w:val="000000"/>
          <w:sz w:val="24"/>
          <w:szCs w:val="24"/>
        </w:rPr>
        <w:t>were</w:t>
      </w:r>
      <w:r>
        <w:rPr>
          <w:rFonts w:ascii="Times New Roman" w:eastAsia="宋体" w:hAnsi="Times New Roman"/>
          <w:color w:val="000000"/>
          <w:sz w:val="24"/>
          <w:szCs w:val="24"/>
        </w:rPr>
        <w:t xml:space="preserve"> </w:t>
      </w:r>
      <w:r w:rsidRPr="006E49E1">
        <w:rPr>
          <w:rFonts w:ascii="Times New Roman" w:eastAsia="宋体" w:hAnsi="Times New Roman"/>
          <w:color w:val="000000"/>
          <w:sz w:val="24"/>
          <w:szCs w:val="24"/>
        </w:rPr>
        <w:t>incubated with 5% nonfat milk for 1h at room temperature</w:t>
      </w:r>
      <w:r w:rsidRPr="006E49E1">
        <w:rPr>
          <w:rFonts w:ascii="Times New Roman" w:eastAsia="宋体" w:hAnsi="Times New Roman"/>
          <w:color w:val="000000"/>
          <w:sz w:val="24"/>
          <w:szCs w:val="24"/>
        </w:rPr>
        <w:br/>
        <w:t xml:space="preserve">(RT). </w:t>
      </w:r>
      <w:r>
        <w:rPr>
          <w:rFonts w:ascii="Times New Roman" w:eastAsia="宋体" w:hAnsi="Times New Roman"/>
          <w:color w:val="000000"/>
          <w:sz w:val="24"/>
          <w:szCs w:val="24"/>
        </w:rPr>
        <w:t>Then, the PVDF</w:t>
      </w:r>
      <w:r w:rsidRPr="00FF5CB9">
        <w:rPr>
          <w:rFonts w:ascii="Times New Roman" w:eastAsia="宋体" w:hAnsi="Times New Roman"/>
          <w:color w:val="000000"/>
          <w:sz w:val="24"/>
          <w:szCs w:val="24"/>
        </w:rPr>
        <w:t xml:space="preserve"> </w:t>
      </w:r>
      <w:r w:rsidRPr="006E49E1">
        <w:rPr>
          <w:rFonts w:ascii="Times New Roman" w:eastAsia="宋体" w:hAnsi="Times New Roman"/>
          <w:color w:val="000000"/>
          <w:sz w:val="24"/>
          <w:szCs w:val="24"/>
        </w:rPr>
        <w:t>membranes</w:t>
      </w:r>
      <w:r>
        <w:rPr>
          <w:rFonts w:ascii="Times New Roman" w:eastAsia="宋体" w:hAnsi="Times New Roman"/>
          <w:color w:val="000000"/>
          <w:sz w:val="24"/>
          <w:szCs w:val="24"/>
        </w:rPr>
        <w:t xml:space="preserve"> were</w:t>
      </w:r>
      <w:r w:rsidRPr="00042880">
        <w:rPr>
          <w:rFonts w:ascii="Times New Roman" w:eastAsia="宋体" w:hAnsi="Times New Roman"/>
          <w:color w:val="000000"/>
          <w:sz w:val="24"/>
          <w:szCs w:val="24"/>
        </w:rPr>
        <w:t xml:space="preserve"> </w:t>
      </w:r>
      <w:r>
        <w:rPr>
          <w:rFonts w:ascii="Times New Roman" w:eastAsia="宋体" w:hAnsi="Times New Roman"/>
          <w:color w:val="000000"/>
          <w:sz w:val="24"/>
          <w:szCs w:val="24"/>
        </w:rPr>
        <w:t>incubated overnight at 4</w:t>
      </w:r>
      <w:r w:rsidRPr="00357487">
        <w:rPr>
          <w:rFonts w:ascii="Times New Roman" w:eastAsia="宋体" w:hAnsi="Times New Roman" w:hint="eastAsia"/>
          <w:color w:val="000000"/>
          <w:sz w:val="24"/>
          <w:szCs w:val="24"/>
        </w:rPr>
        <w:t>℃</w:t>
      </w:r>
      <w:r>
        <w:rPr>
          <w:rFonts w:ascii="Times New Roman" w:eastAsia="宋体" w:hAnsi="Times New Roman" w:hint="eastAsia"/>
          <w:color w:val="000000"/>
          <w:sz w:val="24"/>
          <w:szCs w:val="24"/>
        </w:rPr>
        <w:t>,</w:t>
      </w:r>
      <w:r>
        <w:rPr>
          <w:rFonts w:ascii="Times New Roman" w:eastAsia="宋体" w:hAnsi="Times New Roman"/>
          <w:color w:val="000000"/>
          <w:sz w:val="24"/>
          <w:szCs w:val="24"/>
        </w:rPr>
        <w:t xml:space="preserve"> which included CHRNA4/</w:t>
      </w:r>
      <w:proofErr w:type="spellStart"/>
      <w:r>
        <w:rPr>
          <w:rFonts w:ascii="Times New Roman" w:eastAsia="宋体" w:hAnsi="Times New Roman"/>
          <w:color w:val="000000"/>
          <w:sz w:val="24"/>
          <w:szCs w:val="24"/>
        </w:rPr>
        <w:t>CaMKП</w:t>
      </w:r>
      <w:proofErr w:type="spellEnd"/>
      <w:r>
        <w:rPr>
          <w:rFonts w:ascii="Times New Roman" w:eastAsia="宋体" w:hAnsi="Times New Roman"/>
          <w:color w:val="000000"/>
          <w:sz w:val="24"/>
          <w:szCs w:val="24"/>
        </w:rPr>
        <w:t>/ERK</w:t>
      </w:r>
      <w:r w:rsidRPr="00B61526">
        <w:rPr>
          <w:rFonts w:ascii="Times New Roman" w:eastAsia="宋体" w:hAnsi="Times New Roman"/>
          <w:color w:val="000000"/>
          <w:sz w:val="13"/>
          <w:szCs w:val="13"/>
        </w:rPr>
        <w:t>1/2</w:t>
      </w:r>
      <w:r>
        <w:rPr>
          <w:rFonts w:ascii="Times New Roman" w:eastAsia="宋体" w:hAnsi="Times New Roman"/>
          <w:color w:val="000000"/>
          <w:sz w:val="24"/>
          <w:szCs w:val="24"/>
        </w:rPr>
        <w:t xml:space="preserve">/CREB1-related proteins, </w:t>
      </w:r>
      <w:r w:rsidRPr="000269C4">
        <w:rPr>
          <w:rFonts w:ascii="Times New Roman" w:eastAsia="宋体" w:hAnsi="Times New Roman"/>
          <w:color w:val="000000"/>
          <w:sz w:val="24"/>
          <w:szCs w:val="24"/>
        </w:rPr>
        <w:t>and performing secondary antibody incubation</w:t>
      </w:r>
      <w:r>
        <w:rPr>
          <w:rFonts w:ascii="Times New Roman" w:eastAsia="宋体" w:hAnsi="Times New Roman" w:hint="eastAsia"/>
          <w:color w:val="000000"/>
          <w:sz w:val="24"/>
          <w:szCs w:val="24"/>
        </w:rPr>
        <w:t xml:space="preserve"> </w:t>
      </w:r>
      <w:r w:rsidRPr="000269C4">
        <w:rPr>
          <w:rFonts w:ascii="Times New Roman" w:eastAsia="宋体" w:hAnsi="Times New Roman"/>
          <w:color w:val="000000"/>
          <w:sz w:val="24"/>
          <w:szCs w:val="24"/>
        </w:rPr>
        <w:t>with an enhanced chemiluminescence (ECL) detection system</w:t>
      </w:r>
      <w:bookmarkStart w:id="23" w:name="OLE_LINK39"/>
      <w:r>
        <w:rPr>
          <w:rFonts w:ascii="Times New Roman" w:eastAsia="宋体" w:hAnsi="Times New Roman"/>
          <w:color w:val="000000"/>
          <w:sz w:val="24"/>
          <w:szCs w:val="24"/>
        </w:rPr>
        <w:t xml:space="preserve">. </w:t>
      </w:r>
      <w:bookmarkEnd w:id="23"/>
      <w:r>
        <w:rPr>
          <w:rFonts w:ascii="Times New Roman" w:eastAsia="宋体" w:hAnsi="Times New Roman"/>
          <w:color w:val="000000"/>
          <w:sz w:val="24"/>
          <w:szCs w:val="24"/>
        </w:rPr>
        <w:t xml:space="preserve">The use of antibodies in our research: </w:t>
      </w:r>
      <w:r w:rsidRPr="00DE4861">
        <w:rPr>
          <w:rFonts w:ascii="Times New Roman" w:eastAsia="宋体" w:hAnsi="Times New Roman"/>
          <w:color w:val="000000"/>
          <w:sz w:val="24"/>
          <w:szCs w:val="24"/>
        </w:rPr>
        <w:t xml:space="preserve">CHRNA4 (1:800, </w:t>
      </w:r>
      <w:proofErr w:type="spellStart"/>
      <w:r w:rsidRPr="00DE4861">
        <w:rPr>
          <w:rFonts w:ascii="Times New Roman" w:eastAsia="宋体" w:hAnsi="Times New Roman"/>
          <w:color w:val="000000"/>
          <w:sz w:val="24"/>
          <w:szCs w:val="24"/>
        </w:rPr>
        <w:t>abcam</w:t>
      </w:r>
      <w:proofErr w:type="spellEnd"/>
      <w:r w:rsidRPr="00DE4861">
        <w:rPr>
          <w:rFonts w:ascii="Times New Roman" w:eastAsia="宋体" w:hAnsi="Times New Roman"/>
          <w:color w:val="000000"/>
          <w:sz w:val="24"/>
          <w:szCs w:val="24"/>
        </w:rPr>
        <w:t xml:space="preserve">, USA), </w:t>
      </w:r>
      <w:proofErr w:type="spellStart"/>
      <w:r w:rsidRPr="00DE4861">
        <w:rPr>
          <w:rFonts w:ascii="Times New Roman" w:eastAsia="宋体" w:hAnsi="Times New Roman"/>
          <w:color w:val="000000"/>
          <w:sz w:val="24"/>
          <w:szCs w:val="24"/>
        </w:rPr>
        <w:t>CaMKП</w:t>
      </w:r>
      <w:proofErr w:type="spellEnd"/>
      <w:r w:rsidRPr="00DE4861">
        <w:rPr>
          <w:rFonts w:ascii="Times New Roman" w:eastAsia="宋体" w:hAnsi="Times New Roman"/>
          <w:color w:val="000000"/>
          <w:sz w:val="24"/>
          <w:szCs w:val="24"/>
        </w:rPr>
        <w:t xml:space="preserve"> (1:1500, </w:t>
      </w:r>
      <w:proofErr w:type="spellStart"/>
      <w:r w:rsidRPr="00DE4861">
        <w:rPr>
          <w:rFonts w:ascii="Times New Roman" w:eastAsia="宋体" w:hAnsi="Times New Roman"/>
          <w:color w:val="000000"/>
          <w:sz w:val="24"/>
          <w:szCs w:val="24"/>
        </w:rPr>
        <w:t>proteintech</w:t>
      </w:r>
      <w:proofErr w:type="spellEnd"/>
      <w:r w:rsidRPr="00DE4861">
        <w:rPr>
          <w:rFonts w:ascii="Times New Roman" w:eastAsia="宋体" w:hAnsi="Times New Roman"/>
          <w:color w:val="000000"/>
          <w:sz w:val="24"/>
          <w:szCs w:val="24"/>
        </w:rPr>
        <w:t xml:space="preserve">, China), ERK1/2 (1:2000, </w:t>
      </w:r>
      <w:proofErr w:type="spellStart"/>
      <w:r w:rsidRPr="00DE4861">
        <w:rPr>
          <w:rFonts w:ascii="Times New Roman" w:eastAsia="宋体" w:hAnsi="Times New Roman"/>
          <w:color w:val="000000"/>
          <w:sz w:val="24"/>
          <w:szCs w:val="24"/>
        </w:rPr>
        <w:t>proteintech</w:t>
      </w:r>
      <w:proofErr w:type="spellEnd"/>
      <w:r w:rsidRPr="00DE4861">
        <w:rPr>
          <w:rFonts w:ascii="Times New Roman" w:eastAsia="宋体" w:hAnsi="Times New Roman"/>
          <w:color w:val="000000"/>
          <w:sz w:val="24"/>
          <w:szCs w:val="24"/>
        </w:rPr>
        <w:t xml:space="preserve">, China), CREB1 (1:2500, </w:t>
      </w:r>
      <w:proofErr w:type="spellStart"/>
      <w:r w:rsidRPr="00DE4861">
        <w:rPr>
          <w:rFonts w:ascii="Times New Roman" w:eastAsia="宋体" w:hAnsi="Times New Roman"/>
          <w:color w:val="000000"/>
          <w:sz w:val="24"/>
          <w:szCs w:val="24"/>
        </w:rPr>
        <w:t>proteintech</w:t>
      </w:r>
      <w:proofErr w:type="spellEnd"/>
      <w:r w:rsidRPr="00DE4861">
        <w:rPr>
          <w:rFonts w:ascii="Times New Roman" w:eastAsia="宋体" w:hAnsi="Times New Roman"/>
          <w:color w:val="000000"/>
          <w:sz w:val="24"/>
          <w:szCs w:val="24"/>
        </w:rPr>
        <w:t xml:space="preserve">, China), β-actin </w:t>
      </w:r>
      <w:bookmarkStart w:id="24" w:name="OLE_LINK10"/>
      <w:r w:rsidRPr="00DE4861">
        <w:rPr>
          <w:rFonts w:ascii="Times New Roman" w:eastAsia="宋体" w:hAnsi="Times New Roman"/>
          <w:color w:val="000000"/>
          <w:sz w:val="24"/>
          <w:szCs w:val="24"/>
        </w:rPr>
        <w:t xml:space="preserve">(1:3000, </w:t>
      </w:r>
      <w:proofErr w:type="spellStart"/>
      <w:r w:rsidRPr="00DE4861">
        <w:rPr>
          <w:rFonts w:ascii="Times New Roman" w:eastAsia="宋体" w:hAnsi="Times New Roman"/>
          <w:color w:val="000000"/>
          <w:sz w:val="24"/>
          <w:szCs w:val="24"/>
        </w:rPr>
        <w:t>zhuangzhibio</w:t>
      </w:r>
      <w:proofErr w:type="spellEnd"/>
      <w:r w:rsidRPr="00DE4861">
        <w:rPr>
          <w:rFonts w:ascii="Times New Roman" w:eastAsia="宋体" w:hAnsi="Times New Roman"/>
          <w:color w:val="000000"/>
          <w:sz w:val="24"/>
          <w:szCs w:val="24"/>
        </w:rPr>
        <w:t>, China),</w:t>
      </w:r>
      <w:bookmarkEnd w:id="24"/>
      <w:r w:rsidRPr="00DE4861">
        <w:rPr>
          <w:rFonts w:ascii="Times New Roman" w:eastAsia="宋体" w:hAnsi="Times New Roman"/>
          <w:color w:val="000000"/>
          <w:sz w:val="24"/>
          <w:szCs w:val="24"/>
        </w:rPr>
        <w:t xml:space="preserve"> GADPH (1:5000, </w:t>
      </w:r>
      <w:proofErr w:type="spellStart"/>
      <w:r w:rsidRPr="00DE4861">
        <w:rPr>
          <w:rFonts w:ascii="Times New Roman" w:eastAsia="宋体" w:hAnsi="Times New Roman"/>
          <w:color w:val="000000"/>
          <w:sz w:val="24"/>
          <w:szCs w:val="24"/>
        </w:rPr>
        <w:t>proteintech</w:t>
      </w:r>
      <w:proofErr w:type="spellEnd"/>
      <w:r w:rsidRPr="00DE4861">
        <w:rPr>
          <w:rFonts w:ascii="Times New Roman" w:eastAsia="宋体" w:hAnsi="Times New Roman"/>
          <w:color w:val="000000"/>
          <w:sz w:val="24"/>
          <w:szCs w:val="24"/>
        </w:rPr>
        <w:t>, China), β-</w:t>
      </w:r>
      <w:proofErr w:type="spellStart"/>
      <w:r w:rsidRPr="00DE4861">
        <w:rPr>
          <w:rFonts w:ascii="Times New Roman" w:eastAsia="宋体" w:hAnsi="Times New Roman"/>
          <w:color w:val="000000"/>
          <w:sz w:val="24"/>
          <w:szCs w:val="24"/>
        </w:rPr>
        <w:t>Tublin</w:t>
      </w:r>
      <w:proofErr w:type="spellEnd"/>
      <w:r w:rsidRPr="00DE4861">
        <w:rPr>
          <w:rFonts w:ascii="Times New Roman" w:eastAsia="宋体" w:hAnsi="Times New Roman"/>
          <w:color w:val="000000"/>
          <w:sz w:val="24"/>
          <w:szCs w:val="24"/>
        </w:rPr>
        <w:t xml:space="preserve"> (</w:t>
      </w:r>
      <w:r w:rsidRPr="00DE4861">
        <w:rPr>
          <w:rFonts w:ascii="Times New Roman" w:eastAsia="宋体" w:hAnsi="Times New Roman"/>
          <w:color w:val="000000" w:themeColor="text1"/>
          <w:sz w:val="24"/>
          <w:szCs w:val="24"/>
        </w:rPr>
        <w:t xml:space="preserve">1:2000, </w:t>
      </w:r>
      <w:proofErr w:type="spellStart"/>
      <w:r w:rsidRPr="00DE4861">
        <w:rPr>
          <w:rFonts w:ascii="Times New Roman" w:eastAsia="宋体" w:hAnsi="Times New Roman"/>
          <w:color w:val="000000" w:themeColor="text1"/>
          <w:sz w:val="24"/>
          <w:szCs w:val="24"/>
        </w:rPr>
        <w:t>proteintech</w:t>
      </w:r>
      <w:proofErr w:type="spellEnd"/>
      <w:r w:rsidRPr="00DE4861">
        <w:rPr>
          <w:rFonts w:ascii="Times New Roman" w:eastAsia="宋体" w:hAnsi="Times New Roman"/>
          <w:color w:val="000000" w:themeColor="text1"/>
          <w:sz w:val="24"/>
          <w:szCs w:val="24"/>
        </w:rPr>
        <w:t>, China</w:t>
      </w:r>
      <w:r w:rsidRPr="00DE4861">
        <w:rPr>
          <w:rFonts w:ascii="Times New Roman" w:eastAsia="宋体" w:hAnsi="Times New Roman"/>
          <w:color w:val="000000"/>
          <w:sz w:val="24"/>
          <w:szCs w:val="24"/>
        </w:rPr>
        <w:t xml:space="preserve">), Goat Anti-Rabbit IgG secondary antibody (1:50000, </w:t>
      </w:r>
      <w:proofErr w:type="spellStart"/>
      <w:r w:rsidRPr="00DE4861">
        <w:rPr>
          <w:rFonts w:ascii="Times New Roman" w:eastAsia="宋体" w:hAnsi="Times New Roman"/>
          <w:color w:val="000000"/>
          <w:sz w:val="24"/>
          <w:szCs w:val="24"/>
        </w:rPr>
        <w:t>zhuanzghibio</w:t>
      </w:r>
      <w:proofErr w:type="spellEnd"/>
      <w:r w:rsidRPr="00DE4861">
        <w:rPr>
          <w:rFonts w:ascii="Times New Roman" w:eastAsia="宋体" w:hAnsi="Times New Roman"/>
          <w:color w:val="000000"/>
          <w:sz w:val="24"/>
          <w:szCs w:val="24"/>
        </w:rPr>
        <w:t>, China). I</w:t>
      </w:r>
      <w:r w:rsidRPr="000269C4">
        <w:rPr>
          <w:rFonts w:ascii="Times New Roman" w:eastAsia="宋体" w:hAnsi="Times New Roman"/>
          <w:color w:val="000000"/>
          <w:sz w:val="24"/>
          <w:szCs w:val="24"/>
        </w:rPr>
        <w:t>mage J (version 1.46r, NIH,</w:t>
      </w:r>
      <w:r w:rsidRPr="000269C4">
        <w:t xml:space="preserve"> </w:t>
      </w:r>
      <w:r w:rsidRPr="000269C4">
        <w:rPr>
          <w:rFonts w:ascii="Times New Roman" w:eastAsia="宋体" w:hAnsi="Times New Roman"/>
          <w:color w:val="000000"/>
          <w:sz w:val="24"/>
          <w:szCs w:val="24"/>
        </w:rPr>
        <w:t>Bethesda, Maryland, USA) was used to detect the band brightness in images and to export the data.</w:t>
      </w:r>
      <w:r w:rsidRPr="000269C4">
        <w:t xml:space="preserve"> </w:t>
      </w:r>
      <w:r w:rsidRPr="000269C4">
        <w:rPr>
          <w:rFonts w:ascii="Times New Roman" w:eastAsia="宋体" w:hAnsi="Times New Roman"/>
          <w:color w:val="000000"/>
          <w:sz w:val="24"/>
          <w:szCs w:val="24"/>
        </w:rPr>
        <w:t xml:space="preserve">Bethesda, </w:t>
      </w:r>
      <w:r w:rsidRPr="000269C4">
        <w:rPr>
          <w:rFonts w:ascii="Times New Roman" w:eastAsia="宋体" w:hAnsi="Times New Roman"/>
          <w:color w:val="000000"/>
          <w:sz w:val="24"/>
          <w:szCs w:val="24"/>
        </w:rPr>
        <w:lastRenderedPageBreak/>
        <w:t>Maryland, USA) was used to detect the band brightness in images and to export the data.</w:t>
      </w:r>
      <w:r w:rsidRPr="00BB3761">
        <w:t xml:space="preserve"> </w:t>
      </w:r>
      <w:r w:rsidRPr="00BB3761">
        <w:rPr>
          <w:rFonts w:ascii="Times New Roman" w:eastAsia="宋体" w:hAnsi="Times New Roman"/>
          <w:color w:val="000000"/>
          <w:sz w:val="24"/>
          <w:szCs w:val="24"/>
        </w:rPr>
        <w:t>The data were normalized with internal parameters</w:t>
      </w:r>
      <w:r>
        <w:rPr>
          <w:rFonts w:ascii="Times New Roman" w:eastAsia="宋体" w:hAnsi="Times New Roman" w:hint="eastAsia"/>
          <w:color w:val="000000"/>
          <w:sz w:val="24"/>
          <w:szCs w:val="24"/>
        </w:rPr>
        <w:t xml:space="preserve"> </w:t>
      </w:r>
      <w:r w:rsidRPr="00BB3761">
        <w:rPr>
          <w:rFonts w:ascii="Times New Roman" w:eastAsia="宋体" w:hAnsi="Times New Roman"/>
          <w:color w:val="000000"/>
          <w:sz w:val="24"/>
          <w:szCs w:val="24"/>
        </w:rPr>
        <w:t>and plotted using the GraphPad Prism</w:t>
      </w:r>
      <w:r>
        <w:rPr>
          <w:rFonts w:ascii="Times New Roman" w:eastAsia="宋体" w:hAnsi="Times New Roman"/>
          <w:color w:val="000000"/>
          <w:sz w:val="24"/>
          <w:szCs w:val="24"/>
        </w:rPr>
        <w:t xml:space="preserve"> </w:t>
      </w:r>
      <w:r w:rsidRPr="00ED0369">
        <w:rPr>
          <w:rFonts w:ascii="Times New Roman" w:eastAsia="宋体" w:hAnsi="Times New Roman"/>
          <w:color w:val="000000"/>
          <w:sz w:val="24"/>
          <w:szCs w:val="24"/>
        </w:rPr>
        <w:t>8.0</w:t>
      </w:r>
      <w:r>
        <w:rPr>
          <w:rFonts w:ascii="Times New Roman" w:eastAsia="宋体" w:hAnsi="Times New Roman"/>
          <w:color w:val="000000"/>
          <w:sz w:val="24"/>
          <w:szCs w:val="24"/>
        </w:rPr>
        <w:t>.2</w:t>
      </w:r>
      <w:r w:rsidRPr="00ED0369">
        <w:rPr>
          <w:rFonts w:ascii="Times New Roman" w:eastAsia="宋体" w:hAnsi="Times New Roman"/>
          <w:color w:val="000000"/>
          <w:sz w:val="24"/>
          <w:szCs w:val="24"/>
        </w:rPr>
        <w:t xml:space="preserve"> </w:t>
      </w:r>
      <w:r w:rsidRPr="00BB3761">
        <w:rPr>
          <w:rFonts w:ascii="Times New Roman" w:eastAsia="宋体" w:hAnsi="Times New Roman"/>
          <w:color w:val="000000"/>
          <w:sz w:val="24"/>
          <w:szCs w:val="24"/>
        </w:rPr>
        <w:t>software.</w:t>
      </w:r>
    </w:p>
    <w:p w14:paraId="0B0D3371" w14:textId="77777777" w:rsidR="007B47E2" w:rsidRPr="006F7707" w:rsidRDefault="007B47E2" w:rsidP="006F7707">
      <w:pPr>
        <w:spacing w:line="480" w:lineRule="auto"/>
        <w:rPr>
          <w:rFonts w:ascii="Times New Roman" w:eastAsia="宋体" w:hAnsi="Times New Roman"/>
          <w:color w:val="000000"/>
          <w:sz w:val="24"/>
          <w:szCs w:val="24"/>
        </w:rPr>
      </w:pPr>
    </w:p>
    <w:p w14:paraId="4F4AEA1F" w14:textId="147B397D" w:rsidR="00B242B0" w:rsidRDefault="00B242B0"/>
    <w:p w14:paraId="1FD98220" w14:textId="77777777" w:rsidR="00BD4A83" w:rsidRPr="005F5A48" w:rsidRDefault="00BD4A83" w:rsidP="00BD4A83">
      <w:pPr>
        <w:spacing w:line="480" w:lineRule="auto"/>
        <w:ind w:firstLine="420"/>
        <w:jc w:val="center"/>
        <w:rPr>
          <w:rFonts w:ascii="Times New Roman" w:eastAsia="宋体" w:hAnsi="Times New Roman"/>
          <w:color w:val="000000" w:themeColor="text1"/>
          <w:sz w:val="24"/>
          <w:szCs w:val="24"/>
        </w:rPr>
      </w:pPr>
      <w:r w:rsidRPr="001C230E">
        <w:rPr>
          <w:rFonts w:ascii="Times New Roman" w:eastAsia="宋体" w:hAnsi="Times New Roman"/>
          <w:noProof/>
          <w:color w:val="000000" w:themeColor="text1"/>
          <w:sz w:val="24"/>
          <w:szCs w:val="24"/>
        </w:rPr>
        <w:drawing>
          <wp:inline distT="0" distB="0" distL="0" distR="0" wp14:anchorId="1EF86142" wp14:editId="39B7D341">
            <wp:extent cx="4511544" cy="4398022"/>
            <wp:effectExtent l="0" t="0" r="381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20729" cy="4406976"/>
                    </a:xfrm>
                    <a:prstGeom prst="rect">
                      <a:avLst/>
                    </a:prstGeom>
                    <a:noFill/>
                    <a:ln>
                      <a:noFill/>
                    </a:ln>
                  </pic:spPr>
                </pic:pic>
              </a:graphicData>
            </a:graphic>
          </wp:inline>
        </w:drawing>
      </w:r>
    </w:p>
    <w:p w14:paraId="7661BF64" w14:textId="77777777" w:rsidR="00BD4A83" w:rsidRPr="005F5A48" w:rsidRDefault="00BD4A83" w:rsidP="00BD4A83">
      <w:pPr>
        <w:rPr>
          <w:rFonts w:ascii="Times New Roman" w:eastAsia="宋体" w:hAnsi="Times New Roman"/>
          <w:bCs/>
          <w:color w:val="000000"/>
          <w:sz w:val="18"/>
          <w:szCs w:val="18"/>
        </w:rPr>
      </w:pPr>
      <w:r w:rsidRPr="005F5A48">
        <w:rPr>
          <w:rFonts w:ascii="Times New Roman" w:eastAsia="宋体" w:hAnsi="Times New Roman"/>
          <w:b/>
          <w:color w:val="000000"/>
          <w:sz w:val="18"/>
          <w:szCs w:val="18"/>
        </w:rPr>
        <w:t xml:space="preserve">Fig. 6 </w:t>
      </w:r>
      <w:r w:rsidRPr="005F5A48">
        <w:rPr>
          <w:rFonts w:ascii="Times New Roman" w:eastAsia="宋体" w:hAnsi="Times New Roman"/>
          <w:bCs/>
          <w:color w:val="000000"/>
          <w:sz w:val="18"/>
          <w:szCs w:val="18"/>
        </w:rPr>
        <w:t xml:space="preserve">PPI of the intersection targets. The size of the node represents the node degree of the target protein in the network. SLC6A4, Neuronal acetylcholine receptor subunit </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-4; CHRNA4, Neuronal acetylcholine receptor subunit </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-4; MAOA, Amine oxidase A; SLC6A2, Sodium-dependent noradrenaline transporter; SLC6A3, Sodium-dependent dopamine transporter; HTR2A, 5-hydroxytryptamine receptor 2A; HTR1A, 5-hydroxytryptamine receptor 1A; DRD2, D(2) dopamine receptor; ACHE, Acetylcholinesterase; CYP19A1, Aromatase; HTR5A, 5-hydroxytryptamine receptor 5A; DRD4, D(4) dopamine receptor; DRD1, D(1A) dopamine receptor; HTR1B, 5-hydroxytryptamine receptor 1B ; HTR2C, 5-hydroxytryptamine receptor 2C ; ADRA1B, </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-1B adrenergic receptor; DRD3, D(3) dopamine receptor; HTR1D, 5-hydroxytryptamine receptor 1D; DRD5, D(1B) dopamine receptor; PTGS2, Prostaglandin G/H synthase 2; HTR2B, 5-hydroxytryptamine receptor 2B; HTR7, 5-hydroxytryptamine receptor 7; ADRA2A, </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-2A adrenergic receptor; ADRA1D, </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-1D adrenergic receptor ; CA1, Carbonic anhydrase1; CYP19A1, Aromatase; OPRM1, Mu-type opioid receptor; CA9, Carbonic anhydrase 9; CA2, Carbonic anhydrase 2; ADRA2C, </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-2C adrenergic receptor; ADRA1A, </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-1A adrenergic receptor; CA4, Carbonic anhydrase 4; CA7, </w:t>
      </w:r>
      <w:r w:rsidRPr="005F5A48">
        <w:rPr>
          <w:rFonts w:ascii="Times New Roman" w:eastAsia="宋体" w:hAnsi="Times New Roman"/>
          <w:bCs/>
          <w:color w:val="000000"/>
          <w:sz w:val="18"/>
          <w:szCs w:val="18"/>
        </w:rPr>
        <w:lastRenderedPageBreak/>
        <w:t>Carbonic anhydrase 7; CA13, Carbonic anhydrase 13; CA3, Carbonic anhydrase 3; CHRM2, Muscarinic acetylcholine receptor M2; PLA2G1B, Phospholipase A2; CYP17A1, Steroid 17-</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-hydroxylase/17, 20 lyase; CA14, Carbonic anhydrase 14; CA12, Carbonic anhydrase 12; ADRB1, Beta-1 adrenergic receptor; PTGES, Prostaglandin E synthase; HTR6, 5-hydroxytryptamine receptor6; NR1H4, Bile acid receptor; HMGCR, 3-hydroxy-3-methylglutaryl-coenzyme A reductase; HSD11B1, Corticosteroid 11-beta-dehydrogenase isozyme 1; PDE4D, cAMP-specific 3',5'-cyclic phosphodiesterase 4D; ADRA2B, </w:t>
      </w:r>
      <w:r>
        <w:rPr>
          <w:rFonts w:ascii="Times New Roman" w:eastAsia="宋体" w:hAnsi="Times New Roman"/>
          <w:bCs/>
          <w:color w:val="000000"/>
          <w:sz w:val="18"/>
          <w:szCs w:val="18"/>
        </w:rPr>
        <w:t>Α</w:t>
      </w:r>
      <w:r w:rsidRPr="005F5A48">
        <w:rPr>
          <w:rFonts w:ascii="Times New Roman" w:eastAsia="宋体" w:hAnsi="Times New Roman"/>
          <w:bCs/>
          <w:color w:val="000000"/>
          <w:sz w:val="18"/>
          <w:szCs w:val="18"/>
        </w:rPr>
        <w:t xml:space="preserve">-2B adrenergic receptor. PPI network diagram was constructed via the </w:t>
      </w:r>
      <w:proofErr w:type="spellStart"/>
      <w:r w:rsidRPr="005F5A48">
        <w:rPr>
          <w:rFonts w:ascii="Times New Roman" w:eastAsia="宋体" w:hAnsi="Times New Roman"/>
          <w:bCs/>
          <w:color w:val="000000"/>
          <w:sz w:val="18"/>
          <w:szCs w:val="18"/>
        </w:rPr>
        <w:t>Cytoscape</w:t>
      </w:r>
      <w:proofErr w:type="spellEnd"/>
      <w:r w:rsidRPr="005F5A48">
        <w:rPr>
          <w:rFonts w:ascii="Times New Roman" w:eastAsia="宋体" w:hAnsi="Times New Roman"/>
          <w:bCs/>
          <w:color w:val="000000"/>
          <w:sz w:val="18"/>
          <w:szCs w:val="18"/>
        </w:rPr>
        <w:t xml:space="preserve"> platform.</w:t>
      </w:r>
    </w:p>
    <w:p w14:paraId="5659362B" w14:textId="377FED95" w:rsidR="007B47E2" w:rsidRDefault="007B47E2"/>
    <w:p w14:paraId="41CA3E6D" w14:textId="06C9B883" w:rsidR="007B47E2" w:rsidRDefault="007B47E2"/>
    <w:p w14:paraId="03B83610" w14:textId="4CFEA754" w:rsidR="007B47E2" w:rsidRDefault="007B47E2"/>
    <w:p w14:paraId="65E55239" w14:textId="77777777" w:rsidR="007B47E2" w:rsidRPr="007B47E2" w:rsidRDefault="007B47E2" w:rsidP="007B47E2">
      <w:pPr>
        <w:pStyle w:val="1"/>
        <w:numPr>
          <w:ilvl w:val="0"/>
          <w:numId w:val="0"/>
        </w:numPr>
        <w:rPr>
          <w:rFonts w:ascii="Times New Roman" w:eastAsia="宋体" w:hAnsi="Times New Roman" w:cs="Times New Roman"/>
        </w:rPr>
      </w:pPr>
      <w:r w:rsidRPr="007B47E2">
        <w:rPr>
          <w:rFonts w:ascii="Times New Roman" w:eastAsia="宋体" w:hAnsi="Times New Roman" w:cs="Times New Roman"/>
        </w:rPr>
        <w:t>References</w:t>
      </w:r>
    </w:p>
    <w:p w14:paraId="4D6E1975" w14:textId="77777777" w:rsidR="0028740B" w:rsidRPr="0028740B" w:rsidRDefault="007B47E2" w:rsidP="0028740B">
      <w:pPr>
        <w:pStyle w:val="EndNoteBibliography"/>
        <w:ind w:left="720" w:hanging="720"/>
      </w:pPr>
      <w:r w:rsidRPr="00010166">
        <w:rPr>
          <w:rFonts w:ascii="Times New Roman" w:eastAsia="宋体" w:hAnsi="Times New Roman"/>
          <w:sz w:val="24"/>
          <w:szCs w:val="24"/>
        </w:rPr>
        <w:fldChar w:fldCharType="begin"/>
      </w:r>
      <w:r w:rsidRPr="00010166">
        <w:rPr>
          <w:rFonts w:ascii="Times New Roman" w:eastAsia="宋体" w:hAnsi="Times New Roman"/>
          <w:sz w:val="24"/>
          <w:szCs w:val="24"/>
        </w:rPr>
        <w:instrText xml:space="preserve"> ADDIN EN.REFLIST </w:instrText>
      </w:r>
      <w:r w:rsidRPr="00010166">
        <w:rPr>
          <w:rFonts w:ascii="Times New Roman" w:eastAsia="宋体" w:hAnsi="Times New Roman"/>
          <w:sz w:val="24"/>
          <w:szCs w:val="24"/>
        </w:rPr>
        <w:fldChar w:fldCharType="separate"/>
      </w:r>
      <w:r w:rsidR="0028740B" w:rsidRPr="0028740B">
        <w:t xml:space="preserve">Berman, H. M., J. Westbrook, Z. Feng, et al., 1999. The Protein Data Bank. Nucleic Acids Research. 28, 235-242. </w:t>
      </w:r>
    </w:p>
    <w:p w14:paraId="356D7BEC" w14:textId="77777777" w:rsidR="0028740B" w:rsidRPr="0028740B" w:rsidRDefault="0028740B" w:rsidP="0028740B">
      <w:pPr>
        <w:pStyle w:val="EndNoteBibliography"/>
      </w:pPr>
    </w:p>
    <w:p w14:paraId="48F1FDE6" w14:textId="5A84139D" w:rsidR="0028740B" w:rsidRPr="0028740B" w:rsidRDefault="0028740B" w:rsidP="0028740B">
      <w:pPr>
        <w:pStyle w:val="EndNoteBibliography"/>
        <w:ind w:left="720" w:hanging="720"/>
      </w:pPr>
      <w:r w:rsidRPr="0028740B">
        <w:t xml:space="preserve">Bruijnzeel, A. W., P. Knight, S. Panunzio, et al., 2019. Effects in rats of adolescent exposure to cannabis smoke or THC on emotional behavior and cognitive function in adulthood. Psychopharmacology. 236, 2773-2784. </w:t>
      </w:r>
      <w:hyperlink r:id="rId8" w:history="1">
        <w:r w:rsidRPr="0028740B">
          <w:rPr>
            <w:rStyle w:val="a7"/>
          </w:rPr>
          <w:t>https://doi.org/10.1007/s00213-019-05255-7</w:t>
        </w:r>
      </w:hyperlink>
    </w:p>
    <w:p w14:paraId="30AB16EB" w14:textId="77777777" w:rsidR="0028740B" w:rsidRPr="0028740B" w:rsidRDefault="0028740B" w:rsidP="0028740B">
      <w:pPr>
        <w:pStyle w:val="EndNoteBibliography"/>
      </w:pPr>
    </w:p>
    <w:p w14:paraId="163CEEED" w14:textId="78050331" w:rsidR="0028740B" w:rsidRPr="0028740B" w:rsidRDefault="0028740B" w:rsidP="0028740B">
      <w:pPr>
        <w:pStyle w:val="EndNoteBibliography"/>
        <w:ind w:left="720" w:hanging="720"/>
      </w:pPr>
      <w:r w:rsidRPr="0028740B">
        <w:t xml:space="preserve">Bruijnzeel, A. W., X. L. Qi, L. V. Guzhva, et al., 2016. Behavioral Characterization of the Effects of Cannabis Smoke and Anandamide in Rats. Plos One. 11,  </w:t>
      </w:r>
      <w:hyperlink r:id="rId9" w:history="1">
        <w:r w:rsidRPr="0028740B">
          <w:rPr>
            <w:rStyle w:val="a7"/>
          </w:rPr>
          <w:t>https://doi.org/10.1371/journal.pone.0153327</w:t>
        </w:r>
      </w:hyperlink>
    </w:p>
    <w:p w14:paraId="2999B857" w14:textId="77777777" w:rsidR="0028740B" w:rsidRPr="0028740B" w:rsidRDefault="0028740B" w:rsidP="0028740B">
      <w:pPr>
        <w:pStyle w:val="EndNoteBibliography"/>
      </w:pPr>
    </w:p>
    <w:p w14:paraId="3784CFD3" w14:textId="77777777" w:rsidR="0028740B" w:rsidRPr="0028740B" w:rsidRDefault="0028740B" w:rsidP="0028740B">
      <w:pPr>
        <w:pStyle w:val="EndNoteBibliography"/>
        <w:ind w:left="720" w:hanging="720"/>
      </w:pPr>
      <w:r w:rsidRPr="0028740B">
        <w:t xml:space="preserve">Consortium, U. P., 2018. UniProt: a worldwide hub of protein knowledge. Nucleic acids research.  </w:t>
      </w:r>
    </w:p>
    <w:p w14:paraId="258A9C7A" w14:textId="77777777" w:rsidR="0028740B" w:rsidRPr="0028740B" w:rsidRDefault="0028740B" w:rsidP="0028740B">
      <w:pPr>
        <w:pStyle w:val="EndNoteBibliography"/>
      </w:pPr>
    </w:p>
    <w:p w14:paraId="76EA0187" w14:textId="142950B3" w:rsidR="0028740B" w:rsidRPr="0028740B" w:rsidRDefault="0028740B" w:rsidP="0028740B">
      <w:pPr>
        <w:pStyle w:val="EndNoteBibliography"/>
        <w:ind w:left="720" w:hanging="720"/>
      </w:pPr>
      <w:r w:rsidRPr="0028740B">
        <w:t xml:space="preserve">Daina, A., O. Michielin and V. Zoete, 2019. SwissTargetPrediction: updated data and new features for efficient prediction of protein targets of small molecules. Nucleic Acids Res. 47, W357-w364. </w:t>
      </w:r>
      <w:hyperlink r:id="rId10" w:history="1">
        <w:r w:rsidRPr="0028740B">
          <w:rPr>
            <w:rStyle w:val="a7"/>
          </w:rPr>
          <w:t>https://doi.org/10.1093/nar/gkz382</w:t>
        </w:r>
      </w:hyperlink>
    </w:p>
    <w:p w14:paraId="45960CDF" w14:textId="77777777" w:rsidR="0028740B" w:rsidRPr="0028740B" w:rsidRDefault="0028740B" w:rsidP="0028740B">
      <w:pPr>
        <w:pStyle w:val="EndNoteBibliography"/>
      </w:pPr>
    </w:p>
    <w:p w14:paraId="35EDC64F" w14:textId="77777777" w:rsidR="0028740B" w:rsidRPr="0028740B" w:rsidRDefault="0028740B" w:rsidP="0028740B">
      <w:pPr>
        <w:pStyle w:val="EndNoteBibliography"/>
        <w:ind w:left="720" w:hanging="720"/>
      </w:pPr>
      <w:r w:rsidRPr="0028740B">
        <w:t xml:space="preserve">Delano, W. L., 2002. PyMOL: An Open-Source Molecular Graphics Tool.  </w:t>
      </w:r>
    </w:p>
    <w:p w14:paraId="391DD10F" w14:textId="77777777" w:rsidR="0028740B" w:rsidRPr="0028740B" w:rsidRDefault="0028740B" w:rsidP="0028740B">
      <w:pPr>
        <w:pStyle w:val="EndNoteBibliography"/>
      </w:pPr>
    </w:p>
    <w:p w14:paraId="40E97C26" w14:textId="77777777" w:rsidR="0028740B" w:rsidRPr="0028740B" w:rsidRDefault="0028740B" w:rsidP="0028740B">
      <w:pPr>
        <w:pStyle w:val="EndNoteBibliography"/>
        <w:ind w:left="720" w:hanging="720"/>
      </w:pPr>
      <w:r w:rsidRPr="0028740B">
        <w:t xml:space="preserve">Liebsch, G., A. Montkowski, F. Holsboer, et al., 1998. Behavioural profiles of two Wistar rat lines selectively bred for high or low anxiety-related behaviour. 94, 0-310. </w:t>
      </w:r>
    </w:p>
    <w:p w14:paraId="0F900D87" w14:textId="77777777" w:rsidR="0028740B" w:rsidRPr="0028740B" w:rsidRDefault="0028740B" w:rsidP="0028740B">
      <w:pPr>
        <w:pStyle w:val="EndNoteBibliography"/>
      </w:pPr>
    </w:p>
    <w:p w14:paraId="4CE2B4FD" w14:textId="77777777" w:rsidR="0028740B" w:rsidRPr="0028740B" w:rsidRDefault="0028740B" w:rsidP="0028740B">
      <w:pPr>
        <w:pStyle w:val="EndNoteBibliography"/>
        <w:ind w:left="720" w:hanging="720"/>
      </w:pPr>
      <w:r w:rsidRPr="0028740B">
        <w:t xml:space="preserve">Liu, Y. L., B. H. Hou, Y. S. Zhang, et al., 2018. Anticonvulsant agent DPP4 inhibitor sitagliptin downregulates CXCR3/RAGE pathway on seizure models. Experimental Neurology. 307, 90-98. </w:t>
      </w:r>
    </w:p>
    <w:p w14:paraId="10F68554" w14:textId="77777777" w:rsidR="0028740B" w:rsidRPr="0028740B" w:rsidRDefault="0028740B" w:rsidP="0028740B">
      <w:pPr>
        <w:pStyle w:val="EndNoteBibliography"/>
      </w:pPr>
    </w:p>
    <w:p w14:paraId="3FEC7FF9" w14:textId="77777777" w:rsidR="0028740B" w:rsidRPr="0028740B" w:rsidRDefault="0028740B" w:rsidP="0028740B">
      <w:pPr>
        <w:pStyle w:val="EndNoteBibliography"/>
        <w:ind w:left="720" w:hanging="720"/>
      </w:pPr>
      <w:r w:rsidRPr="0028740B">
        <w:t xml:space="preserve">Morris, G., R. Huey, W. Lindstrom, et al., 2009. AutoDock4 and AutoDockTools4: Automated docking with selective receptor flexibility. Journal of Computational Chemistry. 30,  </w:t>
      </w:r>
    </w:p>
    <w:p w14:paraId="79E08FB3" w14:textId="77777777" w:rsidR="0028740B" w:rsidRPr="0028740B" w:rsidRDefault="0028740B" w:rsidP="0028740B">
      <w:pPr>
        <w:pStyle w:val="EndNoteBibliography"/>
      </w:pPr>
    </w:p>
    <w:p w14:paraId="65630672" w14:textId="77777777" w:rsidR="0028740B" w:rsidRPr="0028740B" w:rsidRDefault="0028740B" w:rsidP="0028740B">
      <w:pPr>
        <w:pStyle w:val="EndNoteBibliography"/>
        <w:ind w:left="720" w:hanging="720"/>
      </w:pPr>
      <w:r w:rsidRPr="0028740B">
        <w:t xml:space="preserve">Piero, J., B. A`, N. Queralt-Rosinach , et al., 2016. DisGeNET: A comprehensive platform integrating </w:t>
      </w:r>
      <w:r w:rsidRPr="0028740B">
        <w:lastRenderedPageBreak/>
        <w:t xml:space="preserve">information on human disease-associated genes and variants. Nucleic Acids Research. 45,  </w:t>
      </w:r>
    </w:p>
    <w:p w14:paraId="19333A8B" w14:textId="77777777" w:rsidR="0028740B" w:rsidRPr="0028740B" w:rsidRDefault="0028740B" w:rsidP="0028740B">
      <w:pPr>
        <w:pStyle w:val="EndNoteBibliography"/>
      </w:pPr>
    </w:p>
    <w:p w14:paraId="0D3DD6A3" w14:textId="77777777" w:rsidR="0028740B" w:rsidRPr="0028740B" w:rsidRDefault="0028740B" w:rsidP="0028740B">
      <w:pPr>
        <w:pStyle w:val="EndNoteBibliography"/>
        <w:ind w:left="720" w:hanging="720"/>
      </w:pPr>
      <w:r w:rsidRPr="0028740B">
        <w:t xml:space="preserve">Porsalt, R. D., 1977. Behavioral despair in mice: a primary screening test for antidepressants. Arch Int Pharmacodyn. 229,  </w:t>
      </w:r>
    </w:p>
    <w:p w14:paraId="3187571F" w14:textId="77777777" w:rsidR="0028740B" w:rsidRPr="0028740B" w:rsidRDefault="0028740B" w:rsidP="0028740B">
      <w:pPr>
        <w:pStyle w:val="EndNoteBibliography"/>
      </w:pPr>
    </w:p>
    <w:p w14:paraId="3F1EEAC2" w14:textId="77777777" w:rsidR="0028740B" w:rsidRPr="0028740B" w:rsidRDefault="0028740B" w:rsidP="0028740B">
      <w:pPr>
        <w:pStyle w:val="EndNoteBibliography"/>
        <w:ind w:left="720" w:hanging="720"/>
      </w:pPr>
      <w:r w:rsidRPr="0028740B">
        <w:t xml:space="preserve">Qi, X., L. Guzhva, Z. Yang, et al., 2016. Overexpression of CRF in the BNST diminishes dysphoria but not anxiety-like behavior in nicotine withdrawing rats. European Neuropsychopharmacology. 26, 1378-1389. </w:t>
      </w:r>
    </w:p>
    <w:p w14:paraId="2B605FB8" w14:textId="77777777" w:rsidR="0028740B" w:rsidRPr="0028740B" w:rsidRDefault="0028740B" w:rsidP="0028740B">
      <w:pPr>
        <w:pStyle w:val="EndNoteBibliography"/>
      </w:pPr>
    </w:p>
    <w:p w14:paraId="0BFFBD07" w14:textId="77777777" w:rsidR="0028740B" w:rsidRPr="0028740B" w:rsidRDefault="0028740B" w:rsidP="0028740B">
      <w:pPr>
        <w:pStyle w:val="EndNoteBibliography"/>
        <w:ind w:left="720" w:hanging="720"/>
      </w:pPr>
      <w:r w:rsidRPr="0028740B">
        <w:t xml:space="preserve">Safran, M., I. Dalah, J. Alex, et al., 2013. Database update GeneCards Version 3: the human gene integrator.  </w:t>
      </w:r>
    </w:p>
    <w:p w14:paraId="3A1111C3" w14:textId="77777777" w:rsidR="0028740B" w:rsidRPr="0028740B" w:rsidRDefault="0028740B" w:rsidP="0028740B">
      <w:pPr>
        <w:pStyle w:val="EndNoteBibliography"/>
      </w:pPr>
    </w:p>
    <w:p w14:paraId="5179CF5B" w14:textId="47242289" w:rsidR="0028740B" w:rsidRPr="0028740B" w:rsidRDefault="0028740B" w:rsidP="0028740B">
      <w:pPr>
        <w:pStyle w:val="EndNoteBibliography"/>
        <w:ind w:left="720" w:hanging="720"/>
      </w:pPr>
      <w:r w:rsidRPr="0028740B">
        <w:t xml:space="preserve">Shannon, P., A. Markiel, O. Ozier, et al., 2003. Cytoscape: a software environment for integrated models of biomolecular interaction networks. Genome Res. 13, 2498-2504. </w:t>
      </w:r>
      <w:hyperlink r:id="rId11" w:history="1">
        <w:r w:rsidRPr="0028740B">
          <w:rPr>
            <w:rStyle w:val="a7"/>
          </w:rPr>
          <w:t>https://doi.org/10.1101/gr.1239303</w:t>
        </w:r>
      </w:hyperlink>
    </w:p>
    <w:p w14:paraId="3A5C3457" w14:textId="77777777" w:rsidR="0028740B" w:rsidRPr="0028740B" w:rsidRDefault="0028740B" w:rsidP="0028740B">
      <w:pPr>
        <w:pStyle w:val="EndNoteBibliography"/>
      </w:pPr>
    </w:p>
    <w:p w14:paraId="3110C50E" w14:textId="35A887AA" w:rsidR="0028740B" w:rsidRPr="0028740B" w:rsidRDefault="0028740B" w:rsidP="0028740B">
      <w:pPr>
        <w:pStyle w:val="EndNoteBibliography"/>
        <w:ind w:left="720" w:hanging="720"/>
      </w:pPr>
      <w:r w:rsidRPr="0028740B">
        <w:t xml:space="preserve">Steru, L., R. Chermat, B. Thierry, et al., 1985. The tail suspension test: a new method for screening antidepressants in mice. Psychopharmacology (Berl). 85, 367-370. </w:t>
      </w:r>
      <w:hyperlink r:id="rId12" w:history="1">
        <w:r w:rsidRPr="0028740B">
          <w:rPr>
            <w:rStyle w:val="a7"/>
          </w:rPr>
          <w:t>https://doi.org/10.1007/bf00428203</w:t>
        </w:r>
      </w:hyperlink>
    </w:p>
    <w:p w14:paraId="0A7C28E5" w14:textId="77777777" w:rsidR="0028740B" w:rsidRPr="0028740B" w:rsidRDefault="0028740B" w:rsidP="0028740B">
      <w:pPr>
        <w:pStyle w:val="EndNoteBibliography"/>
      </w:pPr>
    </w:p>
    <w:p w14:paraId="31719B42" w14:textId="6B00C203" w:rsidR="0028740B" w:rsidRPr="0028740B" w:rsidRDefault="0028740B" w:rsidP="0028740B">
      <w:pPr>
        <w:pStyle w:val="EndNoteBibliography"/>
        <w:ind w:left="720" w:hanging="720"/>
      </w:pPr>
      <w:r w:rsidRPr="0028740B">
        <w:t xml:space="preserve">Szklarczyk, D., A. L. Gable, D. Lyon, et al., 2019. STRING v11: protein-protein association networks with increased coverage, supporting functional discovery in genome-wide experimental datasets. Nucleic Acids Res. 47, D607-d613. </w:t>
      </w:r>
      <w:hyperlink r:id="rId13" w:history="1">
        <w:r w:rsidRPr="0028740B">
          <w:rPr>
            <w:rStyle w:val="a7"/>
          </w:rPr>
          <w:t>https://doi.org/10.1093/nar/gky1131</w:t>
        </w:r>
      </w:hyperlink>
    </w:p>
    <w:p w14:paraId="2663FF07" w14:textId="77777777" w:rsidR="0028740B" w:rsidRPr="0028740B" w:rsidRDefault="0028740B" w:rsidP="0028740B">
      <w:pPr>
        <w:pStyle w:val="EndNoteBibliography"/>
      </w:pPr>
    </w:p>
    <w:p w14:paraId="507ED78D" w14:textId="46094052" w:rsidR="0028740B" w:rsidRPr="0028740B" w:rsidRDefault="0028740B" w:rsidP="0028740B">
      <w:pPr>
        <w:pStyle w:val="EndNoteBibliography"/>
        <w:ind w:left="720" w:hanging="720"/>
      </w:pPr>
      <w:r w:rsidRPr="0028740B">
        <w:t xml:space="preserve">Tan, S. J., S. Xue, A. Behnood-Rod, et al., 2019. Sex differences in the reward deficit and somatic signs associated with precipitated nicotine withdrawal in rats. Neuropharmacology. 160,  </w:t>
      </w:r>
      <w:hyperlink r:id="rId14" w:history="1">
        <w:r w:rsidRPr="0028740B">
          <w:rPr>
            <w:rStyle w:val="a7"/>
          </w:rPr>
          <w:t>https://doi.org/10.1016/j.neuropharm.2019.107756</w:t>
        </w:r>
      </w:hyperlink>
    </w:p>
    <w:p w14:paraId="43EF8A7E" w14:textId="77777777" w:rsidR="0028740B" w:rsidRPr="0028740B" w:rsidRDefault="0028740B" w:rsidP="0028740B">
      <w:pPr>
        <w:pStyle w:val="EndNoteBibliography"/>
      </w:pPr>
    </w:p>
    <w:p w14:paraId="5DCE4420" w14:textId="4B1F0737" w:rsidR="0028740B" w:rsidRPr="0028740B" w:rsidRDefault="0028740B" w:rsidP="0028740B">
      <w:pPr>
        <w:pStyle w:val="EndNoteBibliography"/>
        <w:ind w:left="720" w:hanging="720"/>
      </w:pPr>
      <w:r w:rsidRPr="0028740B">
        <w:t xml:space="preserve">Wei, W., S. Li, L. Cheng, et al., 2021. Comprehensive characterization of the chemical constituents in Yiganmingmu oral liquid and the absorbed prototypes in cynomolgus monkey plasma after oral administration by UPLC-Q-TOF-MS based on the self built components database. Chinese medicine. 16, 35. </w:t>
      </w:r>
      <w:hyperlink r:id="rId15" w:history="1">
        <w:r w:rsidRPr="0028740B">
          <w:rPr>
            <w:rStyle w:val="a7"/>
          </w:rPr>
          <w:t>https://doi.org/10.1186/s13020-021-00443-0</w:t>
        </w:r>
      </w:hyperlink>
    </w:p>
    <w:p w14:paraId="3A15FCF0" w14:textId="77777777" w:rsidR="0028740B" w:rsidRPr="0028740B" w:rsidRDefault="0028740B" w:rsidP="0028740B">
      <w:pPr>
        <w:pStyle w:val="EndNoteBibliography"/>
      </w:pPr>
    </w:p>
    <w:p w14:paraId="60661F19" w14:textId="7EA98F5D" w:rsidR="007B47E2" w:rsidRPr="00B242B0" w:rsidRDefault="007B47E2" w:rsidP="007B47E2">
      <w:r w:rsidRPr="00010166">
        <w:rPr>
          <w:rFonts w:ascii="Times New Roman" w:eastAsia="宋体" w:hAnsi="Times New Roman"/>
          <w:sz w:val="24"/>
          <w:szCs w:val="24"/>
        </w:rPr>
        <w:fldChar w:fldCharType="end"/>
      </w:r>
    </w:p>
    <w:sectPr w:rsidR="007B47E2" w:rsidRPr="00B242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7A478F" w14:textId="77777777" w:rsidR="006B7101" w:rsidRDefault="006B7101" w:rsidP="00B242B0">
      <w:r>
        <w:separator/>
      </w:r>
    </w:p>
  </w:endnote>
  <w:endnote w:type="continuationSeparator" w:id="0">
    <w:p w14:paraId="7BE3C017" w14:textId="77777777" w:rsidR="006B7101" w:rsidRDefault="006B7101" w:rsidP="00B24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dvTimes-b">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A62E4" w14:textId="77777777" w:rsidR="006B7101" w:rsidRDefault="006B7101" w:rsidP="00B242B0">
      <w:r>
        <w:separator/>
      </w:r>
    </w:p>
  </w:footnote>
  <w:footnote w:type="continuationSeparator" w:id="0">
    <w:p w14:paraId="08269876" w14:textId="77777777" w:rsidR="006B7101" w:rsidRDefault="006B7101" w:rsidP="00B242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7C3623"/>
    <w:multiLevelType w:val="multilevel"/>
    <w:tmpl w:val="5D7C3623"/>
    <w:lvl w:ilvl="0">
      <w:start w:val="1"/>
      <w:numFmt w:val="chineseCountingThousand"/>
      <w:pStyle w:val="1"/>
      <w:isLgl/>
      <w:suff w:val="space"/>
      <w:lvlText w:val="%1  "/>
      <w:lvlJc w:val="left"/>
      <w:pPr>
        <w:ind w:left="4456" w:hanging="628"/>
      </w:pPr>
      <w:rPr>
        <w:rFonts w:cs="Times New Roman" w:hint="eastAsia"/>
      </w:rPr>
    </w:lvl>
    <w:lvl w:ilvl="1">
      <w:start w:val="1"/>
      <w:numFmt w:val="decimal"/>
      <w:pStyle w:val="2"/>
      <w:isLgl/>
      <w:suff w:val="space"/>
      <w:lvlText w:val="%1.%2"/>
      <w:lvlJc w:val="left"/>
      <w:pPr>
        <w:ind w:left="891" w:hanging="465"/>
      </w:pPr>
      <w:rPr>
        <w:rFonts w:cs="Times New Roman" w:hint="eastAsia"/>
      </w:rPr>
    </w:lvl>
    <w:lvl w:ilvl="2">
      <w:start w:val="1"/>
      <w:numFmt w:val="decimal"/>
      <w:isLgl/>
      <w:suff w:val="space"/>
      <w:lvlText w:val="%1.%2.%3"/>
      <w:lvlJc w:val="left"/>
      <w:pPr>
        <w:ind w:left="3046" w:hanging="635"/>
      </w:pPr>
      <w:rPr>
        <w:rFonts w:cs="Times New Roman" w:hint="eastAsia"/>
      </w:rPr>
    </w:lvl>
    <w:lvl w:ilvl="3">
      <w:start w:val="1"/>
      <w:numFmt w:val="decimal"/>
      <w:lvlText w:val="%1.%2.%3.%4"/>
      <w:lvlJc w:val="left"/>
      <w:pPr>
        <w:tabs>
          <w:tab w:val="left" w:pos="1060"/>
        </w:tabs>
        <w:ind w:left="1060" w:hanging="864"/>
      </w:pPr>
      <w:rPr>
        <w:rFonts w:cs="Times New Roman" w:hint="eastAsia"/>
      </w:rPr>
    </w:lvl>
    <w:lvl w:ilvl="4">
      <w:start w:val="1"/>
      <w:numFmt w:val="decimal"/>
      <w:lvlText w:val="%1.%2.%3.%4.%5"/>
      <w:lvlJc w:val="left"/>
      <w:pPr>
        <w:tabs>
          <w:tab w:val="left" w:pos="1204"/>
        </w:tabs>
        <w:ind w:left="1204" w:hanging="1008"/>
      </w:pPr>
      <w:rPr>
        <w:rFonts w:cs="Times New Roman" w:hint="eastAsia"/>
      </w:rPr>
    </w:lvl>
    <w:lvl w:ilvl="5">
      <w:start w:val="1"/>
      <w:numFmt w:val="decimal"/>
      <w:lvlText w:val="%1.%2.%3.%4.%5.%6"/>
      <w:lvlJc w:val="left"/>
      <w:pPr>
        <w:tabs>
          <w:tab w:val="left" w:pos="1348"/>
        </w:tabs>
        <w:ind w:left="1348" w:hanging="1152"/>
      </w:pPr>
      <w:rPr>
        <w:rFonts w:cs="Times New Roman" w:hint="eastAsia"/>
      </w:rPr>
    </w:lvl>
    <w:lvl w:ilvl="6">
      <w:start w:val="1"/>
      <w:numFmt w:val="decimal"/>
      <w:lvlText w:val="%1.%2.%3.%4.%5.%6.%7"/>
      <w:lvlJc w:val="left"/>
      <w:pPr>
        <w:tabs>
          <w:tab w:val="left" w:pos="1492"/>
        </w:tabs>
        <w:ind w:left="1492" w:hanging="1296"/>
      </w:pPr>
      <w:rPr>
        <w:rFonts w:cs="Times New Roman" w:hint="eastAsia"/>
      </w:rPr>
    </w:lvl>
    <w:lvl w:ilvl="7">
      <w:start w:val="1"/>
      <w:numFmt w:val="decimal"/>
      <w:lvlText w:val="%1.%2.%3.%4.%5.%6.%7.%8"/>
      <w:lvlJc w:val="left"/>
      <w:pPr>
        <w:tabs>
          <w:tab w:val="left" w:pos="1636"/>
        </w:tabs>
        <w:ind w:left="1636" w:hanging="1440"/>
      </w:pPr>
      <w:rPr>
        <w:rFonts w:cs="Times New Roman" w:hint="eastAsia"/>
      </w:rPr>
    </w:lvl>
    <w:lvl w:ilvl="8">
      <w:start w:val="1"/>
      <w:numFmt w:val="decimal"/>
      <w:lvlText w:val="%1.%2.%3.%4.%5.%6.%7.%8.%9"/>
      <w:lvlJc w:val="left"/>
      <w:pPr>
        <w:tabs>
          <w:tab w:val="left" w:pos="1780"/>
        </w:tabs>
        <w:ind w:left="1780" w:hanging="1584"/>
      </w:pPr>
      <w:rPr>
        <w:rFonts w:cs="Times New Roman" w:hint="eastAsia"/>
      </w:rPr>
    </w:lvl>
  </w:abstractNum>
  <w:num w:numId="1" w16cid:durableId="352849721">
    <w:abstractNumId w:val="0"/>
  </w:num>
  <w:num w:numId="2" w16cid:durableId="470174744">
    <w:abstractNumId w:val="0"/>
  </w:num>
  <w:num w:numId="3" w16cid:durableId="712577784">
    <w:abstractNumId w:val="0"/>
  </w:num>
  <w:num w:numId="4" w16cid:durableId="976296548">
    <w:abstractNumId w:val="0"/>
  </w:num>
  <w:num w:numId="5" w16cid:durableId="2106728397">
    <w:abstractNumId w:val="0"/>
  </w:num>
  <w:num w:numId="6" w16cid:durableId="834033445">
    <w:abstractNumId w:val="0"/>
  </w:num>
  <w:num w:numId="7" w16cid:durableId="551619151">
    <w:abstractNumId w:val="0"/>
  </w:num>
  <w:num w:numId="8" w16cid:durableId="317805344">
    <w:abstractNumId w:val="0"/>
  </w:num>
  <w:num w:numId="9" w16cid:durableId="2028480106">
    <w:abstractNumId w:val="0"/>
  </w:num>
  <w:num w:numId="10" w16cid:durableId="1686009799">
    <w:abstractNumId w:val="0"/>
  </w:num>
  <w:num w:numId="11" w16cid:durableId="1400592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rab J Chem&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zapwvt7tvwxheprfr50rra9srvrtf5p5v5&quot;&gt;My EndNote Library&lt;record-ids&gt;&lt;item&gt;1082&lt;/item&gt;&lt;item&gt;1083&lt;/item&gt;&lt;item&gt;1085&lt;/item&gt;&lt;item&gt;1086&lt;/item&gt;&lt;item&gt;1087&lt;/item&gt;&lt;item&gt;1089&lt;/item&gt;&lt;item&gt;1090&lt;/item&gt;&lt;item&gt;1092&lt;/item&gt;&lt;item&gt;1093&lt;/item&gt;&lt;item&gt;1102&lt;/item&gt;&lt;item&gt;1143&lt;/item&gt;&lt;item&gt;1144&lt;/item&gt;&lt;item&gt;1145&lt;/item&gt;&lt;item&gt;1146&lt;/item&gt;&lt;item&gt;1147&lt;/item&gt;&lt;item&gt;1148&lt;/item&gt;&lt;item&gt;1149&lt;/item&gt;&lt;item&gt;1182&lt;/item&gt;&lt;/record-ids&gt;&lt;/item&gt;&lt;/Libraries&gt;"/>
  </w:docVars>
  <w:rsids>
    <w:rsidRoot w:val="00B678A7"/>
    <w:rsid w:val="00045891"/>
    <w:rsid w:val="00057E2B"/>
    <w:rsid w:val="00080185"/>
    <w:rsid w:val="001321AC"/>
    <w:rsid w:val="001351F9"/>
    <w:rsid w:val="0015631C"/>
    <w:rsid w:val="001A2C8E"/>
    <w:rsid w:val="0028740B"/>
    <w:rsid w:val="00393C39"/>
    <w:rsid w:val="004B2F82"/>
    <w:rsid w:val="004B5930"/>
    <w:rsid w:val="004F1C4F"/>
    <w:rsid w:val="0051660B"/>
    <w:rsid w:val="00600880"/>
    <w:rsid w:val="00645A63"/>
    <w:rsid w:val="006A73E1"/>
    <w:rsid w:val="006B016D"/>
    <w:rsid w:val="006B7101"/>
    <w:rsid w:val="006F7707"/>
    <w:rsid w:val="00716059"/>
    <w:rsid w:val="007B47E2"/>
    <w:rsid w:val="00856A41"/>
    <w:rsid w:val="00897171"/>
    <w:rsid w:val="0093121C"/>
    <w:rsid w:val="0094760E"/>
    <w:rsid w:val="00B0483C"/>
    <w:rsid w:val="00B242B0"/>
    <w:rsid w:val="00B678A7"/>
    <w:rsid w:val="00B874DC"/>
    <w:rsid w:val="00BD4A83"/>
    <w:rsid w:val="00C64B82"/>
    <w:rsid w:val="00D20F74"/>
    <w:rsid w:val="00D6152D"/>
    <w:rsid w:val="00DE4861"/>
    <w:rsid w:val="00DF4828"/>
    <w:rsid w:val="00E21C6A"/>
    <w:rsid w:val="00EE565F"/>
    <w:rsid w:val="00F82C2F"/>
    <w:rsid w:val="00F960C8"/>
    <w:rsid w:val="00FE4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966AB"/>
  <w15:chartTrackingRefBased/>
  <w15:docId w15:val="{7FB4E2D7-6442-48EB-A21C-76955450F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42B0"/>
    <w:pPr>
      <w:widowControl w:val="0"/>
      <w:jc w:val="both"/>
    </w:pPr>
    <w:rPr>
      <w:rFonts w:ascii="等线" w:eastAsia="等线" w:hAnsi="等线" w:cs="Times New Roman"/>
    </w:rPr>
  </w:style>
  <w:style w:type="paragraph" w:styleId="1">
    <w:name w:val="heading 1"/>
    <w:basedOn w:val="a"/>
    <w:next w:val="a"/>
    <w:link w:val="10"/>
    <w:uiPriority w:val="9"/>
    <w:qFormat/>
    <w:rsid w:val="00897171"/>
    <w:pPr>
      <w:keepNext/>
      <w:keepLines/>
      <w:numPr>
        <w:numId w:val="1"/>
      </w:numPr>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1"/>
    <w:next w:val="a"/>
    <w:link w:val="20"/>
    <w:qFormat/>
    <w:rsid w:val="00897171"/>
    <w:pPr>
      <w:numPr>
        <w:ilvl w:val="1"/>
      </w:numPr>
      <w:spacing w:beforeLines="100" w:before="0" w:afterLines="50" w:after="0" w:line="288" w:lineRule="auto"/>
      <w:outlineLvl w:val="1"/>
    </w:pPr>
    <w:rPr>
      <w:rFonts w:ascii="Times New Roman" w:eastAsia="宋体" w:hAnsi="Times New Roman" w:cs="Times New Roman"/>
      <w:b w:val="0"/>
      <w:bCs w:val="0"/>
      <w:sz w:val="30"/>
      <w:lang w:val="x-none" w:eastAsia="x-none"/>
    </w:rPr>
  </w:style>
  <w:style w:type="paragraph" w:styleId="3">
    <w:name w:val="heading 3"/>
    <w:basedOn w:val="a"/>
    <w:next w:val="a"/>
    <w:link w:val="30"/>
    <w:uiPriority w:val="9"/>
    <w:semiHidden/>
    <w:unhideWhenUsed/>
    <w:qFormat/>
    <w:rsid w:val="006F770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qFormat/>
    <w:rsid w:val="00897171"/>
    <w:rPr>
      <w:rFonts w:ascii="Times New Roman" w:eastAsia="宋体" w:hAnsi="Times New Roman" w:cs="Times New Roman"/>
      <w:kern w:val="44"/>
      <w:sz w:val="30"/>
      <w:szCs w:val="44"/>
      <w:lang w:val="x-none" w:eastAsia="x-none"/>
    </w:rPr>
  </w:style>
  <w:style w:type="character" w:customStyle="1" w:styleId="10">
    <w:name w:val="标题 1 字符"/>
    <w:basedOn w:val="a0"/>
    <w:link w:val="1"/>
    <w:qFormat/>
    <w:rsid w:val="00897171"/>
    <w:rPr>
      <w:b/>
      <w:bCs/>
      <w:kern w:val="44"/>
      <w:sz w:val="44"/>
      <w:szCs w:val="44"/>
    </w:rPr>
  </w:style>
  <w:style w:type="paragraph" w:styleId="a3">
    <w:name w:val="header"/>
    <w:basedOn w:val="a"/>
    <w:link w:val="a4"/>
    <w:uiPriority w:val="99"/>
    <w:unhideWhenUsed/>
    <w:rsid w:val="00B242B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242B0"/>
    <w:rPr>
      <w:sz w:val="18"/>
      <w:szCs w:val="18"/>
    </w:rPr>
  </w:style>
  <w:style w:type="paragraph" w:styleId="a5">
    <w:name w:val="footer"/>
    <w:basedOn w:val="a"/>
    <w:link w:val="a6"/>
    <w:uiPriority w:val="99"/>
    <w:unhideWhenUsed/>
    <w:rsid w:val="00B242B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242B0"/>
    <w:rPr>
      <w:sz w:val="18"/>
      <w:szCs w:val="18"/>
    </w:rPr>
  </w:style>
  <w:style w:type="character" w:customStyle="1" w:styleId="fontstyle01">
    <w:name w:val="fontstyle01"/>
    <w:qFormat/>
    <w:rsid w:val="00B242B0"/>
    <w:rPr>
      <w:rFonts w:ascii="AdvTimes-b" w:hAnsi="AdvTimes-b" w:hint="default"/>
      <w:b w:val="0"/>
      <w:bCs w:val="0"/>
      <w:i w:val="0"/>
      <w:iCs w:val="0"/>
      <w:color w:val="000000"/>
      <w:sz w:val="40"/>
      <w:szCs w:val="40"/>
    </w:rPr>
  </w:style>
  <w:style w:type="paragraph" w:customStyle="1" w:styleId="EndNoteBibliography">
    <w:name w:val="EndNote Bibliography"/>
    <w:basedOn w:val="a"/>
    <w:link w:val="EndNoteBibliography0"/>
    <w:rsid w:val="007B47E2"/>
    <w:rPr>
      <w:noProof/>
      <w:sz w:val="20"/>
    </w:rPr>
  </w:style>
  <w:style w:type="character" w:customStyle="1" w:styleId="EndNoteBibliography0">
    <w:name w:val="EndNote Bibliography 字符"/>
    <w:link w:val="EndNoteBibliography"/>
    <w:rsid w:val="007B47E2"/>
    <w:rPr>
      <w:rFonts w:ascii="等线" w:eastAsia="等线" w:hAnsi="等线" w:cs="Times New Roman"/>
      <w:noProof/>
      <w:sz w:val="20"/>
    </w:rPr>
  </w:style>
  <w:style w:type="character" w:styleId="a7">
    <w:name w:val="Hyperlink"/>
    <w:uiPriority w:val="99"/>
    <w:unhideWhenUsed/>
    <w:qFormat/>
    <w:rsid w:val="007B47E2"/>
    <w:rPr>
      <w:color w:val="0563C1"/>
      <w:u w:val="single"/>
    </w:rPr>
  </w:style>
  <w:style w:type="paragraph" w:customStyle="1" w:styleId="EndNoteBibliographyTitle">
    <w:name w:val="EndNote Bibliography Title"/>
    <w:basedOn w:val="a"/>
    <w:link w:val="EndNoteBibliographyTitle0"/>
    <w:rsid w:val="007B47E2"/>
    <w:pPr>
      <w:jc w:val="center"/>
    </w:pPr>
    <w:rPr>
      <w:noProof/>
      <w:sz w:val="20"/>
    </w:rPr>
  </w:style>
  <w:style w:type="character" w:customStyle="1" w:styleId="EndNoteBibliographyTitle0">
    <w:name w:val="EndNote Bibliography Title 字符"/>
    <w:basedOn w:val="a0"/>
    <w:link w:val="EndNoteBibliographyTitle"/>
    <w:rsid w:val="007B47E2"/>
    <w:rPr>
      <w:rFonts w:ascii="等线" w:eastAsia="等线" w:hAnsi="等线" w:cs="Times New Roman"/>
      <w:noProof/>
      <w:sz w:val="20"/>
    </w:rPr>
  </w:style>
  <w:style w:type="character" w:styleId="a8">
    <w:name w:val="Unresolved Mention"/>
    <w:basedOn w:val="a0"/>
    <w:uiPriority w:val="99"/>
    <w:semiHidden/>
    <w:unhideWhenUsed/>
    <w:rsid w:val="007B47E2"/>
    <w:rPr>
      <w:color w:val="605E5C"/>
      <w:shd w:val="clear" w:color="auto" w:fill="E1DFDD"/>
    </w:rPr>
  </w:style>
  <w:style w:type="character" w:customStyle="1" w:styleId="30">
    <w:name w:val="标题 3 字符"/>
    <w:basedOn w:val="a0"/>
    <w:link w:val="3"/>
    <w:uiPriority w:val="9"/>
    <w:semiHidden/>
    <w:rsid w:val="006F7707"/>
    <w:rPr>
      <w:rFonts w:ascii="等线" w:eastAsia="等线" w:hAnsi="等线" w:cs="Times New Roman"/>
      <w:b/>
      <w:bCs/>
      <w:sz w:val="32"/>
      <w:szCs w:val="32"/>
    </w:rPr>
  </w:style>
  <w:style w:type="paragraph" w:styleId="a9">
    <w:name w:val="Revision"/>
    <w:hidden/>
    <w:uiPriority w:val="99"/>
    <w:semiHidden/>
    <w:rsid w:val="006A73E1"/>
    <w:rPr>
      <w:rFonts w:ascii="等线" w:eastAsia="等线" w:hAnsi="等线"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058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00213-019-05255-7" TargetMode="External"/><Relationship Id="rId13" Type="http://schemas.openxmlformats.org/officeDocument/2006/relationships/hyperlink" Target="https://doi.org/10.1093/nar/gky1131"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oi.org/10.1007/bf0042820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01/gr.1239303" TargetMode="External"/><Relationship Id="rId5" Type="http://schemas.openxmlformats.org/officeDocument/2006/relationships/footnotes" Target="footnotes.xml"/><Relationship Id="rId15" Type="http://schemas.openxmlformats.org/officeDocument/2006/relationships/hyperlink" Target="https://doi.org/10.1186/s13020-021-00443-0" TargetMode="External"/><Relationship Id="rId10" Type="http://schemas.openxmlformats.org/officeDocument/2006/relationships/hyperlink" Target="https://doi.org/10.1093/nar/gkz382" TargetMode="External"/><Relationship Id="rId4" Type="http://schemas.openxmlformats.org/officeDocument/2006/relationships/webSettings" Target="webSettings.xml"/><Relationship Id="rId9" Type="http://schemas.openxmlformats.org/officeDocument/2006/relationships/hyperlink" Target="https://doi.org/10.1371/journal.pone.0153327" TargetMode="External"/><Relationship Id="rId14" Type="http://schemas.openxmlformats.org/officeDocument/2006/relationships/hyperlink" Target="https://doi.org/10.1016/j.neuropharm.2019.10775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5037</Words>
  <Characters>28715</Characters>
  <Application>Microsoft Office Word</Application>
  <DocSecurity>0</DocSecurity>
  <Lines>239</Lines>
  <Paragraphs>67</Paragraphs>
  <ScaleCrop>false</ScaleCrop>
  <Company/>
  <LinksUpToDate>false</LinksUpToDate>
  <CharactersWithSpaces>33685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C N</cp:lastModifiedBy>
  <cp:revision>19</cp:revision>
  <dcterms:created xsi:type="dcterms:W3CDTF">2022-08-31T03:19:00Z</dcterms:created>
  <dcterms:modified xsi:type="dcterms:W3CDTF">2023-03-06T08:10:00Z</dcterms:modified>
</cp:coreProperties>
</file>