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Supple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m</w:t>
      </w:r>
      <w:r>
        <w:rPr>
          <w:rFonts w:hint="eastAsia" w:ascii="Times New Roman" w:hAnsi="Times New Roman" w:cs="Times New Roman"/>
          <w:b/>
          <w:sz w:val="24"/>
          <w:szCs w:val="24"/>
        </w:rPr>
        <w:t>entary table: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 xml:space="preserve">Multivariate logistic analysis of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risk </w:t>
      </w:r>
      <w:r>
        <w:rPr>
          <w:rFonts w:hint="eastAsia" w:ascii="Times New Roman" w:hAnsi="Times New Roman" w:cs="Times New Roman"/>
          <w:sz w:val="24"/>
          <w:szCs w:val="24"/>
        </w:rPr>
        <w:t>factors for patients undergoing abdominal surgery with POD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2"/>
        <w:tblW w:w="96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8"/>
        <w:gridCol w:w="1100"/>
        <w:gridCol w:w="1048"/>
        <w:gridCol w:w="887"/>
        <w:gridCol w:w="846"/>
        <w:gridCol w:w="786"/>
        <w:gridCol w:w="12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 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risk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 factors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Times New Roman" w:cs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09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Estimate</w:t>
            </w: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z value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p Value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OR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95% 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age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2.245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1.280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1.038-1.598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history of diazepam usage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0.453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3.386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1.337-8.022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history of psychiatric disorders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0.492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0.207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1.860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0.663-4.664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history of cerebrovascular illness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0.682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0.317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2.150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1.978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1.041-3.629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preoperative blood glucose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0.245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0.132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1.446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0.890-2.328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site of surgery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-0.607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0.417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-1.456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0.145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0.545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0.220-1.159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duration of surgery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0.317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0.161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1.559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0.851-2.964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intraoperative use of sufentanil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0.281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0.518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0.543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0.587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1.325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0.473-3.613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intraoperative fluid balance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-2.002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0.788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0.626-1.003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7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intraoperative blood transfusion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0.277 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0.100 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0.920 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1.028 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0.595-1.769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YWY1YWJjNWE2OWZiNzI1MTI5ZTg5ZDdjNDEyN2YifQ=="/>
  </w:docVars>
  <w:rsids>
    <w:rsidRoot w:val="4C9C4CD3"/>
    <w:rsid w:val="0C2B47B0"/>
    <w:rsid w:val="3E3444BC"/>
    <w:rsid w:val="464A3A20"/>
    <w:rsid w:val="4C9C4CD3"/>
    <w:rsid w:val="58713534"/>
    <w:rsid w:val="736E1449"/>
    <w:rsid w:val="737D01A5"/>
    <w:rsid w:val="7EC108AA"/>
    <w:rsid w:val="7F132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740</Characters>
  <Lines>0</Lines>
  <Paragraphs>0</Paragraphs>
  <TotalTime>6</TotalTime>
  <ScaleCrop>false</ScaleCrop>
  <LinksUpToDate>false</LinksUpToDate>
  <CharactersWithSpaces>833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2023-03-29T03:54:00Z</dcterms:created>
  <dc:creator>VEX</dc:creator>
  <cp:lastModifiedBy>VEX</cp:lastModifiedBy>
  <dcterms:modified xsi:type="dcterms:W3CDTF">2023-03-29T04:05:10Z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E38D9654BC0849BE9EEC831ACC12B24D</vt:lpwstr>
  </property>
</Properties>
</file>