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7B32" w:rsidRPr="00B773E0" w:rsidRDefault="00B77B32" w:rsidP="00B77B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B773E0">
        <w:rPr>
          <w:rFonts w:ascii="Arial" w:hAnsi="Arial" w:cs="Arial"/>
          <w:b/>
          <w:sz w:val="20"/>
          <w:szCs w:val="20"/>
        </w:rPr>
        <w:t>SUPPLEMENTARY MATERIAL</w:t>
      </w:r>
    </w:p>
    <w:p w:rsidR="00B77B32" w:rsidRPr="00B773E0" w:rsidRDefault="00B77B32" w:rsidP="00B77B3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B77B32" w:rsidRDefault="00B77B32" w:rsidP="00B77B3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773E0">
        <w:rPr>
          <w:rFonts w:ascii="Arial" w:hAnsi="Arial" w:cs="Arial"/>
          <w:b/>
          <w:sz w:val="20"/>
          <w:szCs w:val="20"/>
        </w:rPr>
        <w:t>Supplementary table 1:</w:t>
      </w:r>
      <w:r w:rsidRPr="00B773E0">
        <w:rPr>
          <w:rFonts w:ascii="Arial" w:hAnsi="Arial" w:cs="Arial"/>
          <w:sz w:val="20"/>
          <w:szCs w:val="20"/>
        </w:rPr>
        <w:t xml:space="preserve"> Mean and standard deviation of expression level, here indicated as mean fluorescence intensity (MFI), of the tested molecules on CD4+ and CD8+ in MS patients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7"/>
        <w:gridCol w:w="3207"/>
        <w:gridCol w:w="3208"/>
      </w:tblGrid>
      <w:tr w:rsidR="00B77B32" w:rsidTr="00C84033"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7" w:type="dxa"/>
          </w:tcPr>
          <w:p w:rsidR="00B77B32" w:rsidRPr="00E038E9" w:rsidRDefault="00B77B32" w:rsidP="00C84033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38E9">
              <w:rPr>
                <w:rFonts w:ascii="Arial" w:hAnsi="Arial" w:cs="Arial"/>
                <w:b/>
                <w:bCs/>
                <w:sz w:val="20"/>
                <w:szCs w:val="20"/>
              </w:rPr>
              <w:t>CD4 T cells</w:t>
            </w:r>
          </w:p>
        </w:tc>
        <w:tc>
          <w:tcPr>
            <w:tcW w:w="3208" w:type="dxa"/>
          </w:tcPr>
          <w:p w:rsidR="00B77B32" w:rsidRPr="00E038E9" w:rsidRDefault="00B77B32" w:rsidP="00C84033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38E9">
              <w:rPr>
                <w:rFonts w:ascii="Arial" w:hAnsi="Arial" w:cs="Arial"/>
                <w:b/>
                <w:bCs/>
                <w:sz w:val="20"/>
                <w:szCs w:val="20"/>
              </w:rPr>
              <w:t>CD8 T cells</w:t>
            </w:r>
          </w:p>
        </w:tc>
      </w:tr>
      <w:tr w:rsidR="00B77B32" w:rsidTr="00C84033">
        <w:tc>
          <w:tcPr>
            <w:tcW w:w="3207" w:type="dxa"/>
          </w:tcPr>
          <w:p w:rsidR="00B77B32" w:rsidRPr="00E038E9" w:rsidRDefault="00B77B32" w:rsidP="00C84033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38E9">
              <w:rPr>
                <w:rFonts w:ascii="Arial" w:hAnsi="Arial" w:cs="Arial"/>
                <w:b/>
                <w:bCs/>
                <w:sz w:val="20"/>
                <w:szCs w:val="20"/>
              </w:rPr>
              <w:t>Activation markers</w:t>
            </w:r>
          </w:p>
        </w:tc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8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7B32" w:rsidTr="00C84033"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CD69</w:t>
            </w:r>
            <w:r>
              <w:rPr>
                <w:rFonts w:ascii="Arial" w:hAnsi="Arial" w:cs="Arial"/>
                <w:sz w:val="20"/>
                <w:szCs w:val="20"/>
              </w:rPr>
              <w:t xml:space="preserve"> (n=31)</w:t>
            </w:r>
          </w:p>
        </w:tc>
        <w:tc>
          <w:tcPr>
            <w:tcW w:w="3207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22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 xml:space="preserve">7 </w:t>
            </w:r>
          </w:p>
        </w:tc>
        <w:tc>
          <w:tcPr>
            <w:tcW w:w="3208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280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</w:tr>
      <w:tr w:rsidR="00B77B32" w:rsidTr="00C84033"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HLA DR3</w:t>
            </w:r>
            <w:r>
              <w:rPr>
                <w:rFonts w:ascii="Arial" w:hAnsi="Arial" w:cs="Arial"/>
                <w:sz w:val="20"/>
                <w:szCs w:val="20"/>
              </w:rPr>
              <w:t xml:space="preserve"> (n=21)</w:t>
            </w:r>
          </w:p>
        </w:tc>
        <w:tc>
          <w:tcPr>
            <w:tcW w:w="3207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1008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3208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420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13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</w:tr>
      <w:tr w:rsidR="00B77B32" w:rsidTr="00C84033"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CD38</w:t>
            </w:r>
            <w:r>
              <w:rPr>
                <w:rFonts w:ascii="Arial" w:hAnsi="Arial" w:cs="Arial"/>
                <w:sz w:val="20"/>
                <w:szCs w:val="20"/>
              </w:rPr>
              <w:t xml:space="preserve"> (n=21)</w:t>
            </w:r>
          </w:p>
        </w:tc>
        <w:tc>
          <w:tcPr>
            <w:tcW w:w="3207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>86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88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208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735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92</w:t>
            </w:r>
          </w:p>
        </w:tc>
      </w:tr>
      <w:tr w:rsidR="00B77B32" w:rsidTr="00C84033">
        <w:tc>
          <w:tcPr>
            <w:tcW w:w="3207" w:type="dxa"/>
          </w:tcPr>
          <w:p w:rsidR="00B77B32" w:rsidRPr="00E038E9" w:rsidRDefault="00B77B32" w:rsidP="00C84033">
            <w:pPr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038E9">
              <w:rPr>
                <w:rFonts w:ascii="Arial" w:hAnsi="Arial" w:cs="Arial"/>
                <w:b/>
                <w:bCs/>
                <w:sz w:val="20"/>
                <w:szCs w:val="20"/>
              </w:rPr>
              <w:t>Adhesion and migration markers</w:t>
            </w:r>
          </w:p>
        </w:tc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08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7B32" w:rsidTr="00C84033"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CD44</w:t>
            </w:r>
          </w:p>
        </w:tc>
        <w:tc>
          <w:tcPr>
            <w:tcW w:w="3207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31582</w:t>
            </w:r>
            <w:r w:rsidRPr="00B773E0">
              <w:rPr>
                <w:rFonts w:ascii="Arial" w:hAnsi="Arial" w:cs="Arial"/>
                <w:b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b/>
                <w:sz w:val="20"/>
                <w:szCs w:val="20"/>
              </w:rPr>
              <w:t>1321</w:t>
            </w:r>
          </w:p>
        </w:tc>
        <w:tc>
          <w:tcPr>
            <w:tcW w:w="3208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26553</w:t>
            </w:r>
            <w:r w:rsidRPr="00B773E0">
              <w:rPr>
                <w:rFonts w:ascii="Arial" w:hAnsi="Arial" w:cs="Arial"/>
                <w:b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b/>
                <w:sz w:val="20"/>
                <w:szCs w:val="20"/>
              </w:rPr>
              <w:t>1229</w:t>
            </w:r>
          </w:p>
        </w:tc>
      </w:tr>
      <w:tr w:rsidR="00B77B32" w:rsidTr="00C84033"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VLA4</w:t>
            </w:r>
          </w:p>
        </w:tc>
        <w:tc>
          <w:tcPr>
            <w:tcW w:w="3207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2300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3208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3102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108</w:t>
            </w:r>
          </w:p>
        </w:tc>
      </w:tr>
      <w:tr w:rsidR="00B77B32" w:rsidTr="00C84033"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LFA1</w:t>
            </w:r>
          </w:p>
        </w:tc>
        <w:tc>
          <w:tcPr>
            <w:tcW w:w="3207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6073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242</w:t>
            </w:r>
          </w:p>
        </w:tc>
        <w:tc>
          <w:tcPr>
            <w:tcW w:w="3208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10594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373</w:t>
            </w:r>
          </w:p>
        </w:tc>
      </w:tr>
      <w:tr w:rsidR="00B77B32" w:rsidTr="00C84033"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CCR6</w:t>
            </w:r>
          </w:p>
        </w:tc>
        <w:tc>
          <w:tcPr>
            <w:tcW w:w="3207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739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4</w:t>
            </w:r>
            <w:r>
              <w:rPr>
                <w:rFonts w:ascii="Arial" w:hAnsi="Arial" w:cs="Arial"/>
                <w:sz w:val="20"/>
                <w:szCs w:val="20"/>
              </w:rPr>
              <w:t xml:space="preserve">2 </w:t>
            </w:r>
          </w:p>
        </w:tc>
        <w:tc>
          <w:tcPr>
            <w:tcW w:w="3208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478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 xml:space="preserve">28 </w:t>
            </w:r>
          </w:p>
        </w:tc>
      </w:tr>
      <w:tr w:rsidR="00B77B32" w:rsidTr="00C84033">
        <w:tc>
          <w:tcPr>
            <w:tcW w:w="3207" w:type="dxa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CXCR3</w:t>
            </w:r>
          </w:p>
        </w:tc>
        <w:tc>
          <w:tcPr>
            <w:tcW w:w="3207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667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</w:t>
            </w:r>
            <w:r>
              <w:rPr>
                <w:rFonts w:ascii="Arial" w:hAnsi="Arial" w:cs="Arial"/>
                <w:sz w:val="20"/>
                <w:szCs w:val="20"/>
              </w:rPr>
              <w:t>40</w:t>
            </w:r>
          </w:p>
        </w:tc>
        <w:tc>
          <w:tcPr>
            <w:tcW w:w="3208" w:type="dxa"/>
            <w:vAlign w:val="center"/>
          </w:tcPr>
          <w:p w:rsidR="00B77B32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815</w:t>
            </w:r>
            <w:r w:rsidRPr="00B773E0">
              <w:rPr>
                <w:rFonts w:ascii="Arial" w:hAnsi="Arial" w:cs="Arial"/>
                <w:sz w:val="20"/>
                <w:szCs w:val="20"/>
              </w:rPr>
              <w:t xml:space="preserve"> ± 59</w:t>
            </w:r>
          </w:p>
        </w:tc>
      </w:tr>
    </w:tbl>
    <w:p w:rsidR="00B77B32" w:rsidRPr="00B773E0" w:rsidRDefault="00B77B32" w:rsidP="00B77B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B77B32" w:rsidRPr="00B773E0" w:rsidRDefault="00B77B32" w:rsidP="00B77B32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773E0">
        <w:rPr>
          <w:rFonts w:ascii="Arial" w:hAnsi="Arial" w:cs="Arial"/>
          <w:b/>
          <w:sz w:val="20"/>
          <w:szCs w:val="20"/>
        </w:rPr>
        <w:t>Supplementary table 2:</w:t>
      </w:r>
      <w:r w:rsidRPr="00B773E0">
        <w:rPr>
          <w:rFonts w:ascii="Arial" w:hAnsi="Arial" w:cs="Arial"/>
          <w:sz w:val="20"/>
          <w:szCs w:val="20"/>
        </w:rPr>
        <w:t xml:space="preserve"> Correlation between average PM10 levels 15 days before enrolment and expression level of the all tested molecules on CD4+ and CD8+. Values indicated are Spearman’s Rho coefficient, p value. </w:t>
      </w:r>
    </w:p>
    <w:p w:rsidR="00B77B32" w:rsidRPr="00B773E0" w:rsidRDefault="00B77B32" w:rsidP="00B77B32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3260"/>
        <w:gridCol w:w="2977"/>
      </w:tblGrid>
      <w:tr w:rsidR="00B77B32" w:rsidRPr="001115F7" w:rsidTr="00C84033">
        <w:trPr>
          <w:trHeight w:val="112"/>
        </w:trPr>
        <w:tc>
          <w:tcPr>
            <w:tcW w:w="3256" w:type="dxa"/>
          </w:tcPr>
          <w:p w:rsidR="00B77B32" w:rsidRPr="001115F7" w:rsidRDefault="00B77B32" w:rsidP="00C84033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b/>
                <w:sz w:val="20"/>
                <w:szCs w:val="20"/>
              </w:rPr>
              <w:t>Spearman’s Rho between mean of PM10 15 days before enrolment and:</w:t>
            </w:r>
          </w:p>
        </w:tc>
        <w:tc>
          <w:tcPr>
            <w:tcW w:w="3260" w:type="dxa"/>
          </w:tcPr>
          <w:p w:rsidR="00B77B32" w:rsidRPr="001115F7" w:rsidRDefault="00B77B32" w:rsidP="00C84033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038E9">
              <w:rPr>
                <w:rFonts w:ascii="Arial" w:hAnsi="Arial" w:cs="Arial"/>
                <w:b/>
                <w:bCs/>
                <w:sz w:val="20"/>
                <w:szCs w:val="20"/>
              </w:rPr>
              <w:t>CD4 T cells</w:t>
            </w:r>
          </w:p>
        </w:tc>
        <w:tc>
          <w:tcPr>
            <w:tcW w:w="2977" w:type="dxa"/>
          </w:tcPr>
          <w:p w:rsidR="00B77B32" w:rsidRPr="00E038E9" w:rsidRDefault="00B77B32" w:rsidP="00C84033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038E9">
              <w:rPr>
                <w:rFonts w:ascii="Arial" w:hAnsi="Arial" w:cs="Arial"/>
                <w:b/>
                <w:bCs/>
                <w:sz w:val="20"/>
                <w:szCs w:val="20"/>
              </w:rPr>
              <w:t>CD8 T cells</w:t>
            </w:r>
          </w:p>
        </w:tc>
      </w:tr>
      <w:tr w:rsidR="00B77B32" w:rsidRPr="00B773E0" w:rsidTr="00C84033">
        <w:trPr>
          <w:trHeight w:val="112"/>
        </w:trPr>
        <w:tc>
          <w:tcPr>
            <w:tcW w:w="3256" w:type="dxa"/>
          </w:tcPr>
          <w:p w:rsidR="00B77B32" w:rsidRPr="00E038E9" w:rsidRDefault="00B77B32" w:rsidP="00C84033">
            <w:pPr>
              <w:spacing w:line="360" w:lineRule="auto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E038E9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Activation markers</w:t>
            </w:r>
          </w:p>
        </w:tc>
        <w:tc>
          <w:tcPr>
            <w:tcW w:w="3260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977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77B32" w:rsidRPr="00B773E0" w:rsidTr="00C84033">
        <w:tc>
          <w:tcPr>
            <w:tcW w:w="3256" w:type="dxa"/>
          </w:tcPr>
          <w:p w:rsidR="00B77B32" w:rsidRPr="00B773E0" w:rsidRDefault="00B77B32" w:rsidP="00C8403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CD69</w:t>
            </w:r>
          </w:p>
        </w:tc>
        <w:tc>
          <w:tcPr>
            <w:tcW w:w="3260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0.0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B773E0">
              <w:rPr>
                <w:rFonts w:ascii="Arial" w:hAnsi="Arial" w:cs="Arial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sz w:val="20"/>
                <w:szCs w:val="20"/>
              </w:rPr>
              <w:t>66</w:t>
            </w:r>
          </w:p>
        </w:tc>
        <w:tc>
          <w:tcPr>
            <w:tcW w:w="2977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-0.</w:t>
            </w:r>
            <w:r>
              <w:rPr>
                <w:rFonts w:ascii="Arial" w:hAnsi="Arial" w:cs="Arial"/>
                <w:sz w:val="20"/>
                <w:szCs w:val="20"/>
              </w:rPr>
              <w:t>07</w:t>
            </w:r>
            <w:r w:rsidRPr="00B773E0">
              <w:rPr>
                <w:rFonts w:ascii="Arial" w:hAnsi="Arial" w:cs="Arial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B773E0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B77B32" w:rsidRPr="00B773E0" w:rsidTr="00C84033">
        <w:tc>
          <w:tcPr>
            <w:tcW w:w="3256" w:type="dxa"/>
          </w:tcPr>
          <w:p w:rsidR="00B77B32" w:rsidRPr="00B773E0" w:rsidRDefault="00B77B32" w:rsidP="00C8403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HLA DR3</w:t>
            </w:r>
          </w:p>
        </w:tc>
        <w:tc>
          <w:tcPr>
            <w:tcW w:w="3260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-0.</w:t>
            </w: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Pr="00B773E0">
              <w:rPr>
                <w:rFonts w:ascii="Arial" w:hAnsi="Arial" w:cs="Arial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sz w:val="20"/>
                <w:szCs w:val="20"/>
              </w:rPr>
              <w:t>53</w:t>
            </w:r>
          </w:p>
        </w:tc>
        <w:tc>
          <w:tcPr>
            <w:tcW w:w="2977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-0.</w:t>
            </w:r>
            <w:r>
              <w:rPr>
                <w:rFonts w:ascii="Arial" w:hAnsi="Arial" w:cs="Arial"/>
                <w:sz w:val="20"/>
                <w:szCs w:val="20"/>
              </w:rPr>
              <w:t>30</w:t>
            </w:r>
            <w:r w:rsidRPr="00B773E0">
              <w:rPr>
                <w:rFonts w:ascii="Arial" w:hAnsi="Arial" w:cs="Arial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</w:tr>
      <w:tr w:rsidR="00B77B32" w:rsidRPr="00B773E0" w:rsidTr="00C84033">
        <w:tc>
          <w:tcPr>
            <w:tcW w:w="3256" w:type="dxa"/>
          </w:tcPr>
          <w:p w:rsidR="00B77B32" w:rsidRPr="00B773E0" w:rsidRDefault="00B77B32" w:rsidP="00C8403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CD38</w:t>
            </w:r>
          </w:p>
        </w:tc>
        <w:tc>
          <w:tcPr>
            <w:tcW w:w="3260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004</w:t>
            </w:r>
            <w:r w:rsidRPr="00B773E0">
              <w:rPr>
                <w:rFonts w:ascii="Arial" w:hAnsi="Arial" w:cs="Arial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sz w:val="20"/>
                <w:szCs w:val="20"/>
              </w:rPr>
              <w:t>99</w:t>
            </w:r>
          </w:p>
        </w:tc>
        <w:tc>
          <w:tcPr>
            <w:tcW w:w="2977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01</w:t>
            </w:r>
            <w:r w:rsidRPr="00B773E0">
              <w:rPr>
                <w:rFonts w:ascii="Arial" w:hAnsi="Arial" w:cs="Arial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sz w:val="20"/>
                <w:szCs w:val="20"/>
              </w:rPr>
              <w:t>96</w:t>
            </w:r>
          </w:p>
        </w:tc>
      </w:tr>
      <w:tr w:rsidR="00B77B32" w:rsidRPr="00B773E0" w:rsidTr="00C84033">
        <w:tc>
          <w:tcPr>
            <w:tcW w:w="3256" w:type="dxa"/>
          </w:tcPr>
          <w:p w:rsidR="00B77B32" w:rsidRPr="00B773E0" w:rsidRDefault="00B77B32" w:rsidP="00C8403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038E9">
              <w:rPr>
                <w:rFonts w:ascii="Arial" w:hAnsi="Arial" w:cs="Arial"/>
                <w:b/>
                <w:bCs/>
                <w:sz w:val="20"/>
                <w:szCs w:val="20"/>
              </w:rPr>
              <w:t>Adhesion and migration markers</w:t>
            </w:r>
          </w:p>
        </w:tc>
        <w:tc>
          <w:tcPr>
            <w:tcW w:w="3260" w:type="dxa"/>
          </w:tcPr>
          <w:p w:rsidR="00B77B32" w:rsidRPr="00B773E0" w:rsidDel="00EE4932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77" w:type="dxa"/>
          </w:tcPr>
          <w:p w:rsidR="00B77B32" w:rsidRPr="00B773E0" w:rsidDel="00EE4932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77B32" w:rsidRPr="00B773E0" w:rsidTr="00C84033">
        <w:trPr>
          <w:trHeight w:val="265"/>
        </w:trPr>
        <w:tc>
          <w:tcPr>
            <w:tcW w:w="3256" w:type="dxa"/>
          </w:tcPr>
          <w:p w:rsidR="00B77B32" w:rsidRPr="00B773E0" w:rsidRDefault="00B77B32" w:rsidP="00C8403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CD44</w:t>
            </w:r>
          </w:p>
        </w:tc>
        <w:tc>
          <w:tcPr>
            <w:tcW w:w="3260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22</w:t>
            </w:r>
            <w:r w:rsidRPr="00B773E0">
              <w:rPr>
                <w:rFonts w:ascii="Arial" w:hAnsi="Arial" w:cs="Arial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977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23</w:t>
            </w:r>
            <w:r w:rsidRPr="00B773E0">
              <w:rPr>
                <w:rFonts w:ascii="Arial" w:hAnsi="Arial" w:cs="Arial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sz w:val="20"/>
                <w:szCs w:val="20"/>
              </w:rPr>
              <w:t>08</w:t>
            </w:r>
          </w:p>
        </w:tc>
      </w:tr>
      <w:tr w:rsidR="00B77B32" w:rsidRPr="00B773E0" w:rsidTr="00C84033">
        <w:trPr>
          <w:trHeight w:val="265"/>
        </w:trPr>
        <w:tc>
          <w:tcPr>
            <w:tcW w:w="3256" w:type="dxa"/>
          </w:tcPr>
          <w:p w:rsidR="00B77B32" w:rsidRPr="00B773E0" w:rsidRDefault="00B77B32" w:rsidP="00C8403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VLA4</w:t>
            </w:r>
          </w:p>
        </w:tc>
        <w:tc>
          <w:tcPr>
            <w:tcW w:w="3260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17</w:t>
            </w:r>
            <w:r w:rsidRPr="00B773E0">
              <w:rPr>
                <w:rFonts w:ascii="Arial" w:hAnsi="Arial" w:cs="Arial"/>
                <w:sz w:val="20"/>
                <w:szCs w:val="20"/>
              </w:rPr>
              <w:t>, 0</w:t>
            </w:r>
            <w:r>
              <w:rPr>
                <w:rFonts w:ascii="Arial" w:hAnsi="Arial" w:cs="Arial"/>
                <w:sz w:val="20"/>
                <w:szCs w:val="20"/>
              </w:rPr>
              <w:t>.21</w:t>
            </w:r>
          </w:p>
        </w:tc>
        <w:tc>
          <w:tcPr>
            <w:tcW w:w="2977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0.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B773E0">
              <w:rPr>
                <w:rFonts w:ascii="Arial" w:hAnsi="Arial" w:cs="Arial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sz w:val="20"/>
                <w:szCs w:val="20"/>
              </w:rPr>
              <w:t>36</w:t>
            </w:r>
          </w:p>
        </w:tc>
      </w:tr>
      <w:tr w:rsidR="00B77B32" w:rsidRPr="00B773E0" w:rsidTr="00C84033">
        <w:trPr>
          <w:trHeight w:val="265"/>
        </w:trPr>
        <w:tc>
          <w:tcPr>
            <w:tcW w:w="3256" w:type="dxa"/>
          </w:tcPr>
          <w:p w:rsidR="00B77B32" w:rsidRPr="00B773E0" w:rsidRDefault="00B77B32" w:rsidP="00C8403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LFA1</w:t>
            </w:r>
          </w:p>
        </w:tc>
        <w:tc>
          <w:tcPr>
            <w:tcW w:w="3260" w:type="dxa"/>
          </w:tcPr>
          <w:p w:rsidR="00B77B32" w:rsidRPr="00A25251" w:rsidRDefault="00B77B32" w:rsidP="00C84033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25251">
              <w:rPr>
                <w:rFonts w:ascii="Arial" w:hAnsi="Arial" w:cs="Arial"/>
                <w:bCs/>
                <w:sz w:val="20"/>
                <w:szCs w:val="20"/>
              </w:rPr>
              <w:t>0.26, 0.05</w:t>
            </w:r>
          </w:p>
        </w:tc>
        <w:tc>
          <w:tcPr>
            <w:tcW w:w="2977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-0.1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Pr="00B773E0">
              <w:rPr>
                <w:rFonts w:ascii="Arial" w:hAnsi="Arial" w:cs="Arial"/>
                <w:sz w:val="20"/>
                <w:szCs w:val="20"/>
              </w:rPr>
              <w:t>, 0.</w:t>
            </w: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</w:tr>
      <w:tr w:rsidR="00B77B32" w:rsidRPr="00B773E0" w:rsidTr="00C84033">
        <w:trPr>
          <w:trHeight w:val="265"/>
        </w:trPr>
        <w:tc>
          <w:tcPr>
            <w:tcW w:w="3256" w:type="dxa"/>
          </w:tcPr>
          <w:p w:rsidR="00B77B32" w:rsidRPr="00B773E0" w:rsidRDefault="00B77B32" w:rsidP="00C8403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CCR6</w:t>
            </w:r>
          </w:p>
        </w:tc>
        <w:tc>
          <w:tcPr>
            <w:tcW w:w="3260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B773E0">
              <w:rPr>
                <w:rFonts w:ascii="Arial" w:hAnsi="Arial" w:cs="Arial"/>
                <w:b/>
                <w:sz w:val="20"/>
                <w:szCs w:val="20"/>
              </w:rPr>
              <w:t>0.</w:t>
            </w:r>
            <w:r>
              <w:rPr>
                <w:rFonts w:ascii="Arial" w:hAnsi="Arial" w:cs="Arial"/>
                <w:b/>
                <w:sz w:val="20"/>
                <w:szCs w:val="20"/>
              </w:rPr>
              <w:t>43</w:t>
            </w:r>
            <w:r w:rsidRPr="00B773E0">
              <w:rPr>
                <w:rFonts w:ascii="Arial" w:hAnsi="Arial" w:cs="Arial"/>
                <w:b/>
                <w:sz w:val="20"/>
                <w:szCs w:val="20"/>
              </w:rPr>
              <w:t>, 0.0</w:t>
            </w:r>
            <w:r>
              <w:rPr>
                <w:rFonts w:ascii="Arial" w:hAnsi="Arial" w:cs="Arial"/>
                <w:b/>
                <w:sz w:val="20"/>
                <w:szCs w:val="20"/>
              </w:rPr>
              <w:t>01</w:t>
            </w:r>
          </w:p>
        </w:tc>
        <w:tc>
          <w:tcPr>
            <w:tcW w:w="2977" w:type="dxa"/>
          </w:tcPr>
          <w:p w:rsidR="00B77B32" w:rsidRPr="00A25251" w:rsidRDefault="00B77B32" w:rsidP="00C84033">
            <w:pPr>
              <w:spacing w:line="36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A25251">
              <w:rPr>
                <w:rFonts w:ascii="Arial" w:hAnsi="Arial" w:cs="Arial"/>
                <w:bCs/>
                <w:sz w:val="20"/>
                <w:szCs w:val="20"/>
              </w:rPr>
              <w:t>0.23, 0.09</w:t>
            </w:r>
          </w:p>
        </w:tc>
      </w:tr>
      <w:tr w:rsidR="00B77B32" w:rsidRPr="00B773E0" w:rsidTr="00C84033">
        <w:trPr>
          <w:trHeight w:val="265"/>
        </w:trPr>
        <w:tc>
          <w:tcPr>
            <w:tcW w:w="3256" w:type="dxa"/>
          </w:tcPr>
          <w:p w:rsidR="00B77B32" w:rsidRPr="00B773E0" w:rsidRDefault="00B77B32" w:rsidP="00C84033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CXCR3</w:t>
            </w:r>
          </w:p>
        </w:tc>
        <w:tc>
          <w:tcPr>
            <w:tcW w:w="3260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0.1</w:t>
            </w: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Pr="00B773E0">
              <w:rPr>
                <w:rFonts w:ascii="Arial" w:hAnsi="Arial" w:cs="Arial"/>
                <w:sz w:val="20"/>
                <w:szCs w:val="20"/>
              </w:rPr>
              <w:t>, 0.4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977" w:type="dxa"/>
          </w:tcPr>
          <w:p w:rsidR="00B77B32" w:rsidRPr="00B773E0" w:rsidRDefault="00B77B32" w:rsidP="00C84033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773E0">
              <w:rPr>
                <w:rFonts w:ascii="Arial" w:hAnsi="Arial" w:cs="Arial"/>
                <w:sz w:val="20"/>
                <w:szCs w:val="20"/>
              </w:rPr>
              <w:t>0.03, 0.83</w:t>
            </w:r>
          </w:p>
        </w:tc>
      </w:tr>
    </w:tbl>
    <w:p w:rsidR="00B77B32" w:rsidRPr="00B6003A" w:rsidRDefault="00B77B32" w:rsidP="00B77B32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511982" w:rsidRDefault="00511982">
      <w:bookmarkStart w:id="0" w:name="_GoBack"/>
      <w:bookmarkEnd w:id="0"/>
    </w:p>
    <w:sectPr w:rsidR="00511982" w:rsidSect="00E367FB">
      <w:headerReference w:type="even" r:id="rId4"/>
      <w:headerReference w:type="default" r:id="rId5"/>
      <w:footerReference w:type="even" r:id="rId6"/>
      <w:footerReference w:type="default" r:id="rId7"/>
      <w:pgSz w:w="11900" w:h="16840"/>
      <w:pgMar w:top="1417" w:right="1134" w:bottom="1134" w:left="1134" w:header="964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5B52" w:rsidRDefault="00B77B32" w:rsidP="008A79E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1A5B52" w:rsidRDefault="00B77B3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5B52" w:rsidRPr="00B6003A" w:rsidRDefault="00B77B32" w:rsidP="008A79E8">
    <w:pPr>
      <w:pStyle w:val="Footer"/>
      <w:framePr w:wrap="around" w:vAnchor="text" w:hAnchor="margin" w:xAlign="center" w:y="1"/>
      <w:rPr>
        <w:rStyle w:val="PageNumber"/>
        <w:rFonts w:ascii="Arial" w:hAnsi="Arial" w:cs="Arial"/>
        <w:sz w:val="20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1A5B52" w:rsidRDefault="00B77B32">
    <w:pPr>
      <w:pStyle w:val="Foo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5B52" w:rsidRDefault="00B77B32" w:rsidP="00E367F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1A5B52" w:rsidRDefault="00B77B32" w:rsidP="004F7DA1">
    <w:pPr>
      <w:pStyle w:val="Header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A5B52" w:rsidRDefault="00B77B32" w:rsidP="004F7DA1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B32"/>
    <w:rsid w:val="00511982"/>
    <w:rsid w:val="00B77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94F598-021A-480C-B747-DCFD6C11F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7B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7B32"/>
    <w:pPr>
      <w:spacing w:after="0" w:line="240" w:lineRule="auto"/>
    </w:pPr>
    <w:rPr>
      <w:rFonts w:ascii="Calibri" w:eastAsia="Calibri" w:hAnsi="Calibri" w:cs="Times New Roman"/>
      <w:sz w:val="24"/>
      <w:szCs w:val="24"/>
      <w:lang w:val="it-IT"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77B32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val="it-IT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B77B32"/>
    <w:rPr>
      <w:rFonts w:ascii="Calibri" w:eastAsia="Calibri" w:hAnsi="Calibri" w:cs="Times New Roman"/>
      <w:lang w:val="it-IT"/>
    </w:rPr>
  </w:style>
  <w:style w:type="paragraph" w:styleId="Footer">
    <w:name w:val="footer"/>
    <w:basedOn w:val="Normal"/>
    <w:link w:val="FooterChar"/>
    <w:uiPriority w:val="99"/>
    <w:unhideWhenUsed/>
    <w:rsid w:val="00B77B32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val="it-IT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B77B32"/>
    <w:rPr>
      <w:rFonts w:ascii="Calibri" w:eastAsia="Calibri" w:hAnsi="Calibri" w:cs="Times New Roman"/>
      <w:lang w:val="it-IT"/>
    </w:rPr>
  </w:style>
  <w:style w:type="character" w:styleId="PageNumber">
    <w:name w:val="page number"/>
    <w:basedOn w:val="DefaultParagraphFont"/>
    <w:semiHidden/>
    <w:unhideWhenUsed/>
    <w:rsid w:val="00B77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2020-05-11T20:42:00Z</dcterms:created>
  <dcterms:modified xsi:type="dcterms:W3CDTF">2020-05-11T20:42:00Z</dcterms:modified>
</cp:coreProperties>
</file>