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45688" w:rsidRPr="009A0F77" w:rsidRDefault="009A0F77">
      <w:pPr>
        <w:rPr>
          <w:b/>
          <w:bCs/>
        </w:rPr>
      </w:pPr>
      <w:r w:rsidRPr="009A0F77">
        <w:rPr>
          <w:b/>
          <w:bCs/>
        </w:rPr>
        <w:t>Figure S1</w:t>
      </w:r>
    </w:p>
    <w:p w:rsidR="009A0F77" w:rsidRDefault="009A0F77"/>
    <w:p w:rsidR="00645688" w:rsidRDefault="009A0F77">
      <w:r w:rsidRPr="00925F46">
        <w:rPr>
          <w:b/>
          <w:bCs/>
          <w:noProof/>
          <w:color w:val="000000" w:themeColor="text1"/>
          <w:lang w:val="en-US" w:eastAsia="en-US" w:bidi="hi-IN"/>
        </w:rPr>
        <w:drawing>
          <wp:inline distT="0" distB="0" distL="0" distR="0" wp14:anchorId="28413C35" wp14:editId="69AF8AE1">
            <wp:extent cx="5629275" cy="2966009"/>
            <wp:effectExtent l="0" t="0" r="9525" b="0"/>
            <wp:docPr id="73" name="Picture 3" descr="C:\Users\RKumawat\OneDrive\Desktop\New folder\Chapter 4 Hog1 paper images\Picture 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Kumawat\OneDrive\Desktop\New folder\Chapter 4 Hog1 paper images\Picture 1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966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F77" w:rsidRDefault="009A0F77" w:rsidP="009A0F77">
      <w:pPr>
        <w:autoSpaceDE w:val="0"/>
        <w:autoSpaceDN w:val="0"/>
        <w:adjustRightInd w:val="0"/>
        <w:spacing w:line="276" w:lineRule="auto"/>
        <w:rPr>
          <w:bCs/>
          <w:color w:val="000000" w:themeColor="text1"/>
        </w:rPr>
      </w:pPr>
      <w:r w:rsidRPr="00925F46">
        <w:rPr>
          <w:b/>
          <w:bCs/>
          <w:color w:val="000000" w:themeColor="text1"/>
        </w:rPr>
        <w:t xml:space="preserve">Figure </w:t>
      </w:r>
      <w:r>
        <w:rPr>
          <w:b/>
          <w:bCs/>
          <w:color w:val="000000" w:themeColor="text1"/>
        </w:rPr>
        <w:t>S1</w:t>
      </w:r>
      <w:r w:rsidR="00B72EAE">
        <w:rPr>
          <w:b/>
          <w:bCs/>
          <w:color w:val="000000" w:themeColor="text1"/>
        </w:rPr>
        <w:t>.</w:t>
      </w:r>
      <w:r w:rsidRPr="00925F46">
        <w:rPr>
          <w:color w:val="000000" w:themeColor="text1"/>
        </w:rPr>
        <w:t xml:space="preserve"> </w:t>
      </w:r>
      <w:r w:rsidRPr="00925F46">
        <w:rPr>
          <w:b/>
          <w:color w:val="000000" w:themeColor="text1"/>
        </w:rPr>
        <w:t xml:space="preserve">The activation of the Hog1 MAPK pathway in wild-type cells does not show significant flocculation compared to flocculating </w:t>
      </w:r>
      <w:r w:rsidRPr="00925F46">
        <w:rPr>
          <w:b/>
          <w:i/>
          <w:iCs/>
          <w:color w:val="000000" w:themeColor="text1"/>
        </w:rPr>
        <w:t xml:space="preserve">TUP1/CYC8 </w:t>
      </w:r>
      <w:r w:rsidRPr="00925F46">
        <w:rPr>
          <w:b/>
          <w:color w:val="000000" w:themeColor="text1"/>
        </w:rPr>
        <w:t xml:space="preserve">deleted cells. </w:t>
      </w:r>
      <w:r w:rsidRPr="00925F46">
        <w:rPr>
          <w:bCs/>
          <w:color w:val="000000" w:themeColor="text1"/>
        </w:rPr>
        <w:t>(A)</w:t>
      </w:r>
      <w:r w:rsidRPr="00925F46">
        <w:rPr>
          <w:color w:val="000000" w:themeColor="text1"/>
        </w:rPr>
        <w:t xml:space="preserve"> </w:t>
      </w:r>
      <w:r w:rsidRPr="00925F46">
        <w:rPr>
          <w:bCs/>
          <w:color w:val="000000" w:themeColor="text1"/>
        </w:rPr>
        <w:t>Wild-type</w:t>
      </w:r>
      <w:r w:rsidRPr="00925F46">
        <w:rPr>
          <w:b/>
          <w:color w:val="000000" w:themeColor="text1"/>
        </w:rPr>
        <w:t xml:space="preserve"> (</w:t>
      </w:r>
      <w:r w:rsidRPr="00925F46">
        <w:rPr>
          <w:bCs/>
          <w:color w:val="000000" w:themeColor="text1"/>
        </w:rPr>
        <w:t xml:space="preserve">WT) cells were grown until </w:t>
      </w:r>
      <w:r>
        <w:rPr>
          <w:bCs/>
          <w:color w:val="000000" w:themeColor="text1"/>
        </w:rPr>
        <w:t xml:space="preserve">the </w:t>
      </w:r>
      <w:r w:rsidRPr="00925F46">
        <w:rPr>
          <w:bCs/>
          <w:color w:val="000000" w:themeColor="text1"/>
        </w:rPr>
        <w:t>exponential phase in SC media and then treated with and without 0.8 M NaCl for 1 hour and</w:t>
      </w:r>
      <w:r w:rsidRPr="00925F46">
        <w:rPr>
          <w:color w:val="000000" w:themeColor="text1"/>
        </w:rPr>
        <w:t xml:space="preserve"> photographs were taken</w:t>
      </w:r>
      <w:r w:rsidRPr="00925F46">
        <w:rPr>
          <w:bCs/>
          <w:color w:val="000000" w:themeColor="text1"/>
        </w:rPr>
        <w:t xml:space="preserve"> at indicated time points.  </w:t>
      </w:r>
      <w:r w:rsidRPr="00925F46">
        <w:rPr>
          <w:color w:val="000000" w:themeColor="text1"/>
        </w:rPr>
        <w:t xml:space="preserve">(B) The </w:t>
      </w:r>
      <w:r w:rsidRPr="00925F46">
        <w:rPr>
          <w:bCs/>
          <w:color w:val="000000" w:themeColor="text1"/>
        </w:rPr>
        <w:t xml:space="preserve">WT cells and flocculating </w:t>
      </w:r>
      <w:r w:rsidRPr="00925F46">
        <w:rPr>
          <w:color w:val="000000" w:themeColor="text1"/>
        </w:rPr>
        <w:t>(</w:t>
      </w:r>
      <w:r w:rsidRPr="00925F46">
        <w:rPr>
          <w:i/>
          <w:iCs/>
          <w:color w:val="000000" w:themeColor="text1"/>
        </w:rPr>
        <w:t>tup1∆/∆</w:t>
      </w:r>
      <w:r w:rsidRPr="00925F46">
        <w:rPr>
          <w:color w:val="000000" w:themeColor="text1"/>
        </w:rPr>
        <w:t xml:space="preserve"> and </w:t>
      </w:r>
      <w:r w:rsidRPr="00925F46">
        <w:rPr>
          <w:i/>
          <w:iCs/>
          <w:color w:val="000000" w:themeColor="text1"/>
        </w:rPr>
        <w:t>cyc8∆/∆</w:t>
      </w:r>
      <w:r w:rsidRPr="00925F46">
        <w:rPr>
          <w:color w:val="000000" w:themeColor="text1"/>
        </w:rPr>
        <w:t>) cells</w:t>
      </w:r>
      <w:r w:rsidRPr="00925F46">
        <w:rPr>
          <w:bCs/>
          <w:color w:val="000000" w:themeColor="text1"/>
        </w:rPr>
        <w:t xml:space="preserve"> were grown until </w:t>
      </w:r>
      <w:r>
        <w:rPr>
          <w:bCs/>
          <w:color w:val="000000" w:themeColor="text1"/>
        </w:rPr>
        <w:t xml:space="preserve">the </w:t>
      </w:r>
      <w:r w:rsidRPr="00925F46">
        <w:rPr>
          <w:bCs/>
          <w:color w:val="000000" w:themeColor="text1"/>
        </w:rPr>
        <w:t xml:space="preserve">exponential phase in YPD media. Total mRNA was isolated, and qRT-PCR was performed with </w:t>
      </w:r>
      <w:r w:rsidRPr="00925F46">
        <w:rPr>
          <w:bCs/>
          <w:i/>
          <w:iCs/>
          <w:color w:val="000000" w:themeColor="text1"/>
        </w:rPr>
        <w:t>FLO1</w:t>
      </w:r>
      <w:r w:rsidRPr="00925F46">
        <w:rPr>
          <w:bCs/>
          <w:color w:val="000000" w:themeColor="text1"/>
        </w:rPr>
        <w:t xml:space="preserve"> primers. </w:t>
      </w:r>
      <w:r w:rsidRPr="00925F46">
        <w:rPr>
          <w:bCs/>
          <w:i/>
          <w:iCs/>
          <w:color w:val="000000" w:themeColor="text1"/>
        </w:rPr>
        <w:t>ACT1</w:t>
      </w:r>
      <w:r w:rsidRPr="00925F46">
        <w:rPr>
          <w:bCs/>
          <w:color w:val="000000" w:themeColor="text1"/>
        </w:rPr>
        <w:t xml:space="preserve"> mRNA was used as an internal control. The expression levels of </w:t>
      </w:r>
      <w:r w:rsidRPr="00925F46">
        <w:rPr>
          <w:bCs/>
          <w:i/>
          <w:iCs/>
          <w:color w:val="000000" w:themeColor="text1"/>
        </w:rPr>
        <w:t>FLO1</w:t>
      </w:r>
      <w:r w:rsidRPr="00925F46">
        <w:rPr>
          <w:bCs/>
          <w:color w:val="000000" w:themeColor="text1"/>
        </w:rPr>
        <w:t xml:space="preserve"> are relative to the expression level of untreated wild-type cells.</w:t>
      </w:r>
    </w:p>
    <w:p w:rsidR="009A0F77" w:rsidRDefault="009A0F77" w:rsidP="009A0F77">
      <w:pPr>
        <w:autoSpaceDE w:val="0"/>
        <w:autoSpaceDN w:val="0"/>
        <w:adjustRightInd w:val="0"/>
        <w:spacing w:line="276" w:lineRule="auto"/>
        <w:rPr>
          <w:bCs/>
          <w:color w:val="000000" w:themeColor="text1"/>
        </w:rPr>
      </w:pPr>
    </w:p>
    <w:p w:rsidR="009A0F77" w:rsidRDefault="009A0F77" w:rsidP="009A0F77">
      <w:pPr>
        <w:rPr>
          <w:b/>
          <w:bCs/>
        </w:rPr>
      </w:pPr>
    </w:p>
    <w:p w:rsidR="009A0F77" w:rsidRPr="009A0F77" w:rsidRDefault="009A0F77" w:rsidP="009A0F77">
      <w:pPr>
        <w:rPr>
          <w:b/>
          <w:bCs/>
        </w:rPr>
      </w:pPr>
      <w:r w:rsidRPr="009A0F77">
        <w:rPr>
          <w:b/>
          <w:bCs/>
        </w:rPr>
        <w:t>Figure S</w:t>
      </w:r>
      <w:r>
        <w:rPr>
          <w:b/>
          <w:bCs/>
        </w:rPr>
        <w:t>2</w:t>
      </w:r>
    </w:p>
    <w:p w:rsidR="009A0F77" w:rsidRDefault="009A0F77" w:rsidP="009A0F77">
      <w:pPr>
        <w:jc w:val="center"/>
      </w:pPr>
      <w:r w:rsidRPr="00925F46">
        <w:rPr>
          <w:noProof/>
          <w:color w:val="000000" w:themeColor="text1"/>
          <w:lang w:val="en-US" w:eastAsia="en-US" w:bidi="hi-IN"/>
        </w:rPr>
        <w:drawing>
          <wp:inline distT="0" distB="0" distL="0" distR="0" wp14:anchorId="47457C8A" wp14:editId="4FC787FC">
            <wp:extent cx="2691493" cy="2144584"/>
            <wp:effectExtent l="19050" t="0" r="0" b="0"/>
            <wp:docPr id="76" name="Picture 25" descr="C:\Users\RKumawat\OneDrive\Desktop\New folder\Chapter 4 Hog1 paper images\Pictur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RKumawat\OneDrive\Desktop\New folder\Chapter 4 Hog1 paper images\Picture19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979" cy="2142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F77" w:rsidRDefault="009A0F77" w:rsidP="009A0F77">
      <w:pPr>
        <w:autoSpaceDE w:val="0"/>
        <w:autoSpaceDN w:val="0"/>
        <w:adjustRightInd w:val="0"/>
        <w:spacing w:line="276" w:lineRule="auto"/>
        <w:rPr>
          <w:bCs/>
          <w:color w:val="000000" w:themeColor="text1"/>
        </w:rPr>
      </w:pPr>
      <w:r w:rsidRPr="00925F46">
        <w:rPr>
          <w:b/>
          <w:bCs/>
          <w:color w:val="000000" w:themeColor="text1"/>
        </w:rPr>
        <w:t xml:space="preserve">Figure </w:t>
      </w:r>
      <w:r>
        <w:rPr>
          <w:b/>
          <w:bCs/>
          <w:color w:val="000000" w:themeColor="text1"/>
        </w:rPr>
        <w:t>S2.</w:t>
      </w:r>
      <w:r w:rsidRPr="00925F46">
        <w:rPr>
          <w:color w:val="000000" w:themeColor="text1"/>
        </w:rPr>
        <w:t xml:space="preserve"> </w:t>
      </w:r>
      <w:r w:rsidRPr="00925F46">
        <w:rPr>
          <w:b/>
          <w:bCs/>
          <w:color w:val="000000" w:themeColor="text1"/>
        </w:rPr>
        <w:t xml:space="preserve">Colony forming unit (CFU) assay upon cantharidin exposure. </w:t>
      </w:r>
      <w:r w:rsidRPr="00925F46">
        <w:rPr>
          <w:color w:val="000000" w:themeColor="text1"/>
        </w:rPr>
        <w:t xml:space="preserve">Exponentially growing wild-type (WT), </w:t>
      </w:r>
      <w:r w:rsidRPr="00925F46">
        <w:rPr>
          <w:bCs/>
          <w:i/>
          <w:iCs/>
          <w:color w:val="000000" w:themeColor="text1"/>
        </w:rPr>
        <w:t>tup1∆/∆</w:t>
      </w:r>
      <w:r w:rsidRPr="00925F46">
        <w:rPr>
          <w:bCs/>
          <w:color w:val="000000" w:themeColor="text1"/>
        </w:rPr>
        <w:t xml:space="preserve"> and </w:t>
      </w:r>
      <w:r w:rsidRPr="00925F46">
        <w:rPr>
          <w:bCs/>
          <w:i/>
          <w:iCs/>
          <w:color w:val="000000" w:themeColor="text1"/>
        </w:rPr>
        <w:t>cyc8∆/∆</w:t>
      </w:r>
      <w:r w:rsidRPr="00925F46">
        <w:rPr>
          <w:b/>
          <w:color w:val="000000" w:themeColor="text1"/>
        </w:rPr>
        <w:t xml:space="preserve"> </w:t>
      </w:r>
      <w:r w:rsidRPr="00925F46">
        <w:rPr>
          <w:bCs/>
          <w:color w:val="000000" w:themeColor="text1"/>
        </w:rPr>
        <w:t xml:space="preserve">cells were treated with </w:t>
      </w:r>
      <w:r w:rsidRPr="00925F46">
        <w:rPr>
          <w:color w:val="000000" w:themeColor="text1"/>
        </w:rPr>
        <w:t>15</w:t>
      </w:r>
      <w:r>
        <w:rPr>
          <w:color w:val="000000" w:themeColor="text1"/>
        </w:rPr>
        <w:t xml:space="preserve"> </w:t>
      </w:r>
      <w:r w:rsidRPr="00925F46">
        <w:rPr>
          <w:color w:val="000000" w:themeColor="text1"/>
        </w:rPr>
        <w:t>µM and 30</w:t>
      </w:r>
      <w:r>
        <w:rPr>
          <w:color w:val="000000" w:themeColor="text1"/>
        </w:rPr>
        <w:t xml:space="preserve"> </w:t>
      </w:r>
      <w:r w:rsidRPr="00925F46">
        <w:rPr>
          <w:color w:val="000000" w:themeColor="text1"/>
        </w:rPr>
        <w:t>µM cantharidin for 2 hours in YPD growth media. An equal number of cells serially diluted ten-fold until 10</w:t>
      </w:r>
      <w:r w:rsidRPr="00925F46">
        <w:rPr>
          <w:color w:val="000000" w:themeColor="text1"/>
          <w:vertAlign w:val="superscript"/>
        </w:rPr>
        <w:t>-4</w:t>
      </w:r>
      <w:r w:rsidRPr="00925F46">
        <w:rPr>
          <w:color w:val="000000" w:themeColor="text1"/>
        </w:rPr>
        <w:t xml:space="preserve"> cells. 100 µl from the final diluted culture was </w:t>
      </w:r>
      <w:proofErr w:type="spellStart"/>
      <w:r w:rsidRPr="00925F46">
        <w:rPr>
          <w:color w:val="000000" w:themeColor="text1"/>
        </w:rPr>
        <w:t>spreaded</w:t>
      </w:r>
      <w:proofErr w:type="spellEnd"/>
      <w:r w:rsidRPr="00925F46">
        <w:rPr>
          <w:color w:val="000000" w:themeColor="text1"/>
        </w:rPr>
        <w:t xml:space="preserve"> onto YPD agar plates. </w:t>
      </w:r>
      <w:r w:rsidRPr="00925F46">
        <w:rPr>
          <w:bCs/>
          <w:color w:val="000000" w:themeColor="text1"/>
        </w:rPr>
        <w:t>The cells containing plates were incubated at 30ºC, for 3-5 days and CFU was determined by counting colonies and graph plotted, with respect to untreated cells.</w:t>
      </w:r>
    </w:p>
    <w:p w:rsidR="009A0F77" w:rsidRDefault="00B72EAE" w:rsidP="00B72EAE">
      <w:pPr>
        <w:rPr>
          <w:bCs/>
          <w:color w:val="000000" w:themeColor="text1"/>
        </w:rPr>
      </w:pPr>
      <w:r w:rsidRPr="009A0F77">
        <w:rPr>
          <w:b/>
          <w:bCs/>
        </w:rPr>
        <w:lastRenderedPageBreak/>
        <w:t>Figure S</w:t>
      </w:r>
      <w:r>
        <w:rPr>
          <w:b/>
          <w:bCs/>
        </w:rPr>
        <w:t>3</w:t>
      </w:r>
    </w:p>
    <w:p w:rsidR="009A0F77" w:rsidRDefault="009A0F77" w:rsidP="009A0F77">
      <w:pPr>
        <w:autoSpaceDE w:val="0"/>
        <w:autoSpaceDN w:val="0"/>
        <w:adjustRightInd w:val="0"/>
        <w:spacing w:line="276" w:lineRule="auto"/>
        <w:rPr>
          <w:bCs/>
          <w:color w:val="000000" w:themeColor="text1"/>
        </w:rPr>
      </w:pPr>
      <w:r w:rsidRPr="00925F46">
        <w:rPr>
          <w:noProof/>
          <w:color w:val="000000" w:themeColor="text1"/>
        </w:rPr>
        <w:drawing>
          <wp:inline distT="0" distB="0" distL="0" distR="0" wp14:anchorId="6C43CF4F" wp14:editId="0074F5AD">
            <wp:extent cx="5138671" cy="2658815"/>
            <wp:effectExtent l="0" t="0" r="4829" b="0"/>
            <wp:docPr id="79" name="Picture 17" descr="C:\Users\RKumawat\OneDrive\Desktop\New folder\Chapter 4 Hog1 paper images\Picture 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RKumawat\OneDrive\Desktop\New folder\Chapter 4 Hog1 paper images\Picture 2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6866" r="2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897" cy="2659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F77" w:rsidRPr="00925F46" w:rsidRDefault="009A0F77" w:rsidP="009A0F77">
      <w:pPr>
        <w:autoSpaceDE w:val="0"/>
        <w:autoSpaceDN w:val="0"/>
        <w:adjustRightInd w:val="0"/>
        <w:spacing w:line="276" w:lineRule="auto"/>
        <w:rPr>
          <w:color w:val="000000" w:themeColor="text1"/>
        </w:rPr>
      </w:pPr>
      <w:r w:rsidRPr="00925F46">
        <w:rPr>
          <w:b/>
          <w:bCs/>
          <w:color w:val="000000" w:themeColor="text1"/>
        </w:rPr>
        <w:t xml:space="preserve">Figure </w:t>
      </w:r>
      <w:r w:rsidR="00B72EAE">
        <w:rPr>
          <w:b/>
          <w:bCs/>
          <w:color w:val="000000" w:themeColor="text1"/>
        </w:rPr>
        <w:t>S3</w:t>
      </w:r>
      <w:r w:rsidRPr="00925F46">
        <w:rPr>
          <w:color w:val="000000" w:themeColor="text1"/>
        </w:rPr>
        <w:t xml:space="preserve"> </w:t>
      </w:r>
      <w:r w:rsidRPr="00925F46">
        <w:rPr>
          <w:b/>
          <w:color w:val="000000" w:themeColor="text1"/>
        </w:rPr>
        <w:t xml:space="preserve">Cantharidin suppresses the yeast GPI-anchored cell surface Gas1 proteins expression in flocculating </w:t>
      </w:r>
      <w:r w:rsidRPr="00925F46">
        <w:rPr>
          <w:b/>
          <w:i/>
          <w:iCs/>
          <w:color w:val="000000" w:themeColor="text1"/>
        </w:rPr>
        <w:t>TUP1∆/∆</w:t>
      </w:r>
      <w:r w:rsidRPr="00925F46">
        <w:rPr>
          <w:b/>
          <w:color w:val="000000" w:themeColor="text1"/>
        </w:rPr>
        <w:t xml:space="preserve"> and </w:t>
      </w:r>
      <w:r w:rsidRPr="00925F46">
        <w:rPr>
          <w:b/>
          <w:i/>
          <w:iCs/>
          <w:color w:val="000000" w:themeColor="text1"/>
        </w:rPr>
        <w:t>CYC8∆/∆</w:t>
      </w:r>
      <w:r w:rsidRPr="00925F46">
        <w:rPr>
          <w:b/>
          <w:color w:val="000000" w:themeColor="text1"/>
        </w:rPr>
        <w:t xml:space="preserve"> cells. </w:t>
      </w:r>
      <w:r w:rsidRPr="00925F46">
        <w:rPr>
          <w:bCs/>
          <w:color w:val="000000" w:themeColor="text1"/>
        </w:rPr>
        <w:t xml:space="preserve">Western blot analysis for Gas1-GFP expression. The </w:t>
      </w:r>
      <w:r w:rsidRPr="00925F46">
        <w:rPr>
          <w:color w:val="000000" w:themeColor="text1"/>
        </w:rPr>
        <w:t>pRS415-Gas1-GFP plasmid</w:t>
      </w:r>
      <w:r w:rsidRPr="00925F46">
        <w:rPr>
          <w:bCs/>
          <w:color w:val="000000" w:themeColor="text1"/>
        </w:rPr>
        <w:t xml:space="preserve"> transformed wild-type and flocculating (</w:t>
      </w:r>
      <w:r w:rsidRPr="00925F46">
        <w:rPr>
          <w:bCs/>
          <w:i/>
          <w:iCs/>
          <w:color w:val="000000" w:themeColor="text1"/>
        </w:rPr>
        <w:t>TUP1∆/∆</w:t>
      </w:r>
      <w:r w:rsidRPr="00925F46">
        <w:rPr>
          <w:bCs/>
          <w:color w:val="000000" w:themeColor="text1"/>
        </w:rPr>
        <w:t xml:space="preserve"> and </w:t>
      </w:r>
      <w:r w:rsidRPr="00925F46">
        <w:rPr>
          <w:bCs/>
          <w:i/>
          <w:iCs/>
          <w:color w:val="000000" w:themeColor="text1"/>
        </w:rPr>
        <w:t>CYC8∆/∆</w:t>
      </w:r>
      <w:r w:rsidRPr="00925F46">
        <w:rPr>
          <w:bCs/>
          <w:color w:val="000000" w:themeColor="text1"/>
        </w:rPr>
        <w:t xml:space="preserve">) cells were grown in selective SC-LEU medium until exponential phase and treated with and without </w:t>
      </w:r>
      <w:r w:rsidRPr="00925F46">
        <w:rPr>
          <w:color w:val="000000" w:themeColor="text1"/>
        </w:rPr>
        <w:t xml:space="preserve">15 µM and 30 µM </w:t>
      </w:r>
      <w:r w:rsidRPr="00925F46">
        <w:rPr>
          <w:bCs/>
          <w:color w:val="000000" w:themeColor="text1"/>
        </w:rPr>
        <w:t>cantharidin for 1</w:t>
      </w:r>
      <w:r w:rsidR="00EC5044">
        <w:rPr>
          <w:bCs/>
          <w:color w:val="000000" w:themeColor="text1"/>
        </w:rPr>
        <w:t xml:space="preserve"> hour </w:t>
      </w:r>
      <w:r w:rsidRPr="00925F46">
        <w:rPr>
          <w:bCs/>
          <w:color w:val="000000" w:themeColor="text1"/>
        </w:rPr>
        <w:t>and total protein extract was prepared.</w:t>
      </w:r>
      <w:r w:rsidRPr="00925F46">
        <w:rPr>
          <w:b/>
          <w:color w:val="000000" w:themeColor="text1"/>
        </w:rPr>
        <w:t xml:space="preserve"> </w:t>
      </w:r>
      <w:r w:rsidRPr="00925F46">
        <w:rPr>
          <w:bCs/>
          <w:color w:val="000000" w:themeColor="text1"/>
        </w:rPr>
        <w:t>The western blot represents the Gas1-GFP levels. Where M and IM indicate the mature and immature form</w:t>
      </w:r>
      <w:r>
        <w:rPr>
          <w:bCs/>
          <w:color w:val="000000" w:themeColor="text1"/>
        </w:rPr>
        <w:t>s</w:t>
      </w:r>
      <w:r w:rsidRPr="00925F46">
        <w:rPr>
          <w:bCs/>
          <w:color w:val="000000" w:themeColor="text1"/>
        </w:rPr>
        <w:t xml:space="preserve"> of Gas1-GFP respectively. The</w:t>
      </w:r>
      <w:r w:rsidRPr="00925F46">
        <w:rPr>
          <w:color w:val="000000" w:themeColor="text1"/>
        </w:rPr>
        <w:t xml:space="preserve"> α-TBP Polyclonal antibody was used as a loading control. </w:t>
      </w:r>
    </w:p>
    <w:p w:rsidR="009A0F77" w:rsidRPr="00925F46" w:rsidRDefault="009A0F77" w:rsidP="009A0F77">
      <w:pPr>
        <w:autoSpaceDE w:val="0"/>
        <w:autoSpaceDN w:val="0"/>
        <w:adjustRightInd w:val="0"/>
        <w:spacing w:line="276" w:lineRule="auto"/>
        <w:rPr>
          <w:bCs/>
          <w:color w:val="000000" w:themeColor="text1"/>
        </w:rPr>
      </w:pPr>
    </w:p>
    <w:p w:rsidR="009A0F77" w:rsidRPr="00925F46" w:rsidRDefault="009A0F77" w:rsidP="009A0F77">
      <w:pPr>
        <w:autoSpaceDE w:val="0"/>
        <w:autoSpaceDN w:val="0"/>
        <w:adjustRightInd w:val="0"/>
        <w:spacing w:line="276" w:lineRule="auto"/>
        <w:rPr>
          <w:bCs/>
          <w:color w:val="000000" w:themeColor="text1"/>
        </w:rPr>
      </w:pPr>
    </w:p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Default="009A0F77"/>
    <w:p w:rsidR="009A0F77" w:rsidRPr="00925F46" w:rsidRDefault="009A0F77" w:rsidP="009A0F77">
      <w:pPr>
        <w:pStyle w:val="Heading2"/>
        <w:spacing w:after="240"/>
        <w:rPr>
          <w:color w:val="000000" w:themeColor="text1"/>
        </w:rPr>
      </w:pPr>
      <w:bookmarkStart w:id="0" w:name="_Toc109748113"/>
      <w:r w:rsidRPr="00925F46">
        <w:rPr>
          <w:color w:val="000000" w:themeColor="text1"/>
        </w:rPr>
        <w:lastRenderedPageBreak/>
        <w:t xml:space="preserve">TABLE </w:t>
      </w:r>
      <w:r>
        <w:rPr>
          <w:color w:val="000000" w:themeColor="text1"/>
        </w:rPr>
        <w:t>S</w:t>
      </w:r>
      <w:r w:rsidRPr="00925F46">
        <w:rPr>
          <w:color w:val="000000" w:themeColor="text1"/>
        </w:rPr>
        <w:t>1: Strains used in this study</w:t>
      </w:r>
      <w:bookmarkEnd w:id="0"/>
    </w:p>
    <w:tbl>
      <w:tblPr>
        <w:tblStyle w:val="TableGrid"/>
        <w:tblW w:w="8489" w:type="dxa"/>
        <w:tblInd w:w="198" w:type="dxa"/>
        <w:tblLayout w:type="fixed"/>
        <w:tblLook w:val="04A0" w:firstRow="1" w:lastRow="0" w:firstColumn="1" w:lastColumn="0" w:noHBand="0" w:noVBand="1"/>
      </w:tblPr>
      <w:tblGrid>
        <w:gridCol w:w="750"/>
        <w:gridCol w:w="1997"/>
        <w:gridCol w:w="3994"/>
        <w:gridCol w:w="1748"/>
      </w:tblGrid>
      <w:tr w:rsidR="009A0F77" w:rsidRPr="00925F46" w:rsidTr="00A47BC1">
        <w:trPr>
          <w:trHeight w:val="414"/>
        </w:trPr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b/>
                <w:color w:val="000000" w:themeColor="text1"/>
              </w:rPr>
            </w:pPr>
            <w:r w:rsidRPr="00925F46">
              <w:rPr>
                <w:b/>
                <w:color w:val="000000" w:themeColor="text1"/>
              </w:rPr>
              <w:t>S. No</w:t>
            </w: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b/>
                <w:color w:val="000000" w:themeColor="text1"/>
              </w:rPr>
            </w:pPr>
            <w:r w:rsidRPr="00925F46">
              <w:rPr>
                <w:b/>
                <w:color w:val="000000" w:themeColor="text1"/>
              </w:rPr>
              <w:t>Strain</w:t>
            </w:r>
          </w:p>
        </w:tc>
        <w:tc>
          <w:tcPr>
            <w:tcW w:w="3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b/>
                <w:color w:val="000000" w:themeColor="text1"/>
              </w:rPr>
            </w:pPr>
            <w:r w:rsidRPr="00925F46">
              <w:rPr>
                <w:b/>
                <w:color w:val="000000" w:themeColor="text1"/>
              </w:rPr>
              <w:t>Genotype</w:t>
            </w:r>
          </w:p>
        </w:tc>
        <w:tc>
          <w:tcPr>
            <w:tcW w:w="1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b/>
                <w:color w:val="000000" w:themeColor="text1"/>
              </w:rPr>
            </w:pPr>
            <w:r w:rsidRPr="00925F46">
              <w:rPr>
                <w:b/>
                <w:color w:val="000000" w:themeColor="text1"/>
              </w:rPr>
              <w:t>Reference</w:t>
            </w:r>
          </w:p>
        </w:tc>
      </w:tr>
      <w:tr w:rsidR="009A0F77" w:rsidRPr="00925F46" w:rsidTr="00A47BC1">
        <w:trPr>
          <w:trHeight w:val="333"/>
        </w:trPr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1</w:t>
            </w: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WT (BY 4741)</w:t>
            </w:r>
          </w:p>
        </w:tc>
        <w:tc>
          <w:tcPr>
            <w:tcW w:w="3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proofErr w:type="gramStart"/>
            <w:r w:rsidRPr="00925F46">
              <w:rPr>
                <w:i/>
                <w:color w:val="000000" w:themeColor="text1"/>
              </w:rPr>
              <w:t>MAT</w:t>
            </w:r>
            <w:r w:rsidRPr="00925F46">
              <w:rPr>
                <w:iCs/>
                <w:color w:val="000000" w:themeColor="text1"/>
              </w:rPr>
              <w:t>a</w:t>
            </w:r>
            <w:r w:rsidRPr="00925F46">
              <w:rPr>
                <w:i/>
                <w:color w:val="000000" w:themeColor="text1"/>
              </w:rPr>
              <w:t>;leu</w:t>
            </w:r>
            <w:proofErr w:type="gramEnd"/>
            <w:r w:rsidRPr="00925F46">
              <w:rPr>
                <w:i/>
                <w:color w:val="000000" w:themeColor="text1"/>
              </w:rPr>
              <w:t>2</w:t>
            </w:r>
            <w:r w:rsidRPr="00925F46">
              <w:rPr>
                <w:i/>
                <w:color w:val="000000" w:themeColor="text1"/>
                <w:lang w:val="el-GR"/>
              </w:rPr>
              <w:t xml:space="preserve">Δ0 </w:t>
            </w:r>
            <w:r w:rsidRPr="00925F46">
              <w:rPr>
                <w:i/>
                <w:color w:val="000000" w:themeColor="text1"/>
              </w:rPr>
              <w:t>ura3</w:t>
            </w:r>
            <w:r w:rsidRPr="00925F46">
              <w:rPr>
                <w:i/>
                <w:color w:val="000000" w:themeColor="text1"/>
                <w:lang w:val="el-GR"/>
              </w:rPr>
              <w:t xml:space="preserve">Δ0 </w:t>
            </w:r>
            <w:r w:rsidRPr="00925F46">
              <w:rPr>
                <w:i/>
                <w:color w:val="000000" w:themeColor="text1"/>
              </w:rPr>
              <w:t>his3</w:t>
            </w:r>
            <w:r w:rsidRPr="00925F46">
              <w:rPr>
                <w:i/>
                <w:color w:val="000000" w:themeColor="text1"/>
                <w:lang w:val="el-GR"/>
              </w:rPr>
              <w:t xml:space="preserve">Δ1 </w:t>
            </w:r>
            <w:r w:rsidRPr="00925F46">
              <w:rPr>
                <w:i/>
                <w:color w:val="000000" w:themeColor="text1"/>
              </w:rPr>
              <w:t>met15</w:t>
            </w:r>
            <w:r w:rsidRPr="00925F46">
              <w:rPr>
                <w:i/>
                <w:color w:val="000000" w:themeColor="text1"/>
                <w:lang w:val="el-GR"/>
              </w:rPr>
              <w:t>Δ0</w:t>
            </w:r>
          </w:p>
        </w:tc>
        <w:tc>
          <w:tcPr>
            <w:tcW w:w="1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Open Bio systems</w:t>
            </w:r>
          </w:p>
        </w:tc>
      </w:tr>
      <w:tr w:rsidR="009A0F77" w:rsidRPr="00925F46" w:rsidTr="00A47BC1">
        <w:trPr>
          <w:trHeight w:val="346"/>
        </w:trPr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2</w:t>
            </w: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r w:rsidRPr="00925F46">
              <w:rPr>
                <w:i/>
                <w:color w:val="000000" w:themeColor="text1"/>
              </w:rPr>
              <w:t>tup1Δ</w:t>
            </w:r>
          </w:p>
        </w:tc>
        <w:tc>
          <w:tcPr>
            <w:tcW w:w="3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r w:rsidRPr="00925F46">
              <w:rPr>
                <w:i/>
                <w:color w:val="000000" w:themeColor="text1"/>
              </w:rPr>
              <w:t>BY4741, tup1</w:t>
            </w:r>
            <w:proofErr w:type="gramStart"/>
            <w:r w:rsidRPr="00925F46">
              <w:rPr>
                <w:i/>
                <w:color w:val="000000" w:themeColor="text1"/>
              </w:rPr>
              <w:t>Δ::</w:t>
            </w:r>
            <w:proofErr w:type="gramEnd"/>
            <w:r w:rsidRPr="00925F46">
              <w:rPr>
                <w:i/>
                <w:color w:val="000000" w:themeColor="text1"/>
              </w:rPr>
              <w:t>KanMX6</w:t>
            </w:r>
          </w:p>
        </w:tc>
        <w:tc>
          <w:tcPr>
            <w:tcW w:w="1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This study</w:t>
            </w:r>
          </w:p>
        </w:tc>
      </w:tr>
      <w:tr w:rsidR="009A0F77" w:rsidRPr="00925F46" w:rsidTr="00A47BC1">
        <w:trPr>
          <w:trHeight w:val="346"/>
        </w:trPr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3</w:t>
            </w: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r w:rsidRPr="00925F46">
              <w:rPr>
                <w:i/>
                <w:color w:val="000000" w:themeColor="text1"/>
              </w:rPr>
              <w:t>cyc8 Δ</w:t>
            </w:r>
          </w:p>
        </w:tc>
        <w:tc>
          <w:tcPr>
            <w:tcW w:w="3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r w:rsidRPr="00925F46">
              <w:rPr>
                <w:i/>
                <w:color w:val="000000" w:themeColor="text1"/>
              </w:rPr>
              <w:t>BY4741, cyc8</w:t>
            </w:r>
            <w:proofErr w:type="gramStart"/>
            <w:r w:rsidRPr="00925F46">
              <w:rPr>
                <w:i/>
                <w:color w:val="000000" w:themeColor="text1"/>
              </w:rPr>
              <w:t>Δ::</w:t>
            </w:r>
            <w:proofErr w:type="gramEnd"/>
            <w:r w:rsidRPr="00925F46">
              <w:rPr>
                <w:i/>
                <w:color w:val="000000" w:themeColor="text1"/>
              </w:rPr>
              <w:t>URA</w:t>
            </w:r>
          </w:p>
        </w:tc>
        <w:tc>
          <w:tcPr>
            <w:tcW w:w="1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This study</w:t>
            </w:r>
          </w:p>
        </w:tc>
      </w:tr>
      <w:tr w:rsidR="009A0F77" w:rsidRPr="00925F46" w:rsidTr="00A47BC1">
        <w:trPr>
          <w:trHeight w:val="403"/>
        </w:trPr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182DC0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hog1</w:t>
            </w:r>
            <w:r w:rsidRPr="00925F46">
              <w:rPr>
                <w:i/>
                <w:color w:val="000000" w:themeColor="text1"/>
              </w:rPr>
              <w:t>Δ</w:t>
            </w:r>
          </w:p>
        </w:tc>
        <w:tc>
          <w:tcPr>
            <w:tcW w:w="3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r w:rsidRPr="00925F46">
              <w:rPr>
                <w:i/>
                <w:color w:val="000000" w:themeColor="text1"/>
              </w:rPr>
              <w:t xml:space="preserve">BY4741, </w:t>
            </w:r>
            <w:r>
              <w:rPr>
                <w:i/>
                <w:color w:val="000000" w:themeColor="text1"/>
              </w:rPr>
              <w:t>hog</w:t>
            </w:r>
            <w:proofErr w:type="gramStart"/>
            <w:r>
              <w:rPr>
                <w:i/>
                <w:color w:val="000000" w:themeColor="text1"/>
              </w:rPr>
              <w:t>1</w:t>
            </w:r>
            <w:r w:rsidRPr="00925F46">
              <w:rPr>
                <w:i/>
                <w:color w:val="000000" w:themeColor="text1"/>
              </w:rPr>
              <w:t>::</w:t>
            </w:r>
            <w:proofErr w:type="gramEnd"/>
            <w:r w:rsidRPr="00925F46">
              <w:rPr>
                <w:i/>
                <w:color w:val="000000" w:themeColor="text1"/>
              </w:rPr>
              <w:t xml:space="preserve">KanMX6 </w:t>
            </w:r>
          </w:p>
        </w:tc>
        <w:tc>
          <w:tcPr>
            <w:tcW w:w="1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This study</w:t>
            </w:r>
          </w:p>
        </w:tc>
      </w:tr>
      <w:tr w:rsidR="009A0F77" w:rsidRPr="00925F46" w:rsidTr="00A47BC1">
        <w:trPr>
          <w:trHeight w:val="403"/>
        </w:trPr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182DC0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5</w:t>
            </w: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</w:p>
        </w:tc>
        <w:tc>
          <w:tcPr>
            <w:tcW w:w="3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r w:rsidRPr="00925F46">
              <w:rPr>
                <w:i/>
                <w:color w:val="000000" w:themeColor="text1"/>
              </w:rPr>
              <w:t>BY4741, cyc8</w:t>
            </w:r>
            <w:proofErr w:type="gramStart"/>
            <w:r w:rsidRPr="00925F46">
              <w:rPr>
                <w:i/>
                <w:color w:val="000000" w:themeColor="text1"/>
              </w:rPr>
              <w:t>Δ::</w:t>
            </w:r>
            <w:proofErr w:type="gramEnd"/>
            <w:r w:rsidRPr="00925F46">
              <w:rPr>
                <w:i/>
                <w:color w:val="000000" w:themeColor="text1"/>
              </w:rPr>
              <w:t>URA yap1Δ::HIS</w:t>
            </w:r>
          </w:p>
        </w:tc>
        <w:tc>
          <w:tcPr>
            <w:tcW w:w="1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This study</w:t>
            </w:r>
          </w:p>
        </w:tc>
      </w:tr>
      <w:tr w:rsidR="009A0F77" w:rsidRPr="00925F46" w:rsidTr="00A47BC1">
        <w:trPr>
          <w:trHeight w:val="394"/>
        </w:trPr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182DC0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hog1</w:t>
            </w:r>
            <w:r w:rsidRPr="00925F46">
              <w:rPr>
                <w:i/>
                <w:color w:val="000000" w:themeColor="text1"/>
              </w:rPr>
              <w:t>Δtup1Δ</w:t>
            </w:r>
          </w:p>
        </w:tc>
        <w:tc>
          <w:tcPr>
            <w:tcW w:w="3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182DC0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r w:rsidRPr="00925F46">
              <w:rPr>
                <w:i/>
                <w:color w:val="000000" w:themeColor="text1"/>
              </w:rPr>
              <w:t xml:space="preserve">BY4741, </w:t>
            </w:r>
            <w:r>
              <w:rPr>
                <w:i/>
                <w:color w:val="000000" w:themeColor="text1"/>
              </w:rPr>
              <w:t>hog1</w:t>
            </w:r>
            <w:proofErr w:type="gramStart"/>
            <w:r w:rsidRPr="00925F46">
              <w:rPr>
                <w:i/>
                <w:color w:val="000000" w:themeColor="text1"/>
              </w:rPr>
              <w:t>Δ::</w:t>
            </w:r>
            <w:proofErr w:type="gramEnd"/>
            <w:r w:rsidRPr="00925F46">
              <w:rPr>
                <w:i/>
                <w:color w:val="000000" w:themeColor="text1"/>
              </w:rPr>
              <w:t xml:space="preserve">KanMX6 </w:t>
            </w:r>
            <w:r>
              <w:rPr>
                <w:i/>
                <w:color w:val="000000" w:themeColor="text1"/>
              </w:rPr>
              <w:t>tup1</w:t>
            </w:r>
            <w:r w:rsidRPr="00925F46">
              <w:rPr>
                <w:i/>
                <w:color w:val="000000" w:themeColor="text1"/>
              </w:rPr>
              <w:t>Δ::</w:t>
            </w:r>
            <w:r>
              <w:rPr>
                <w:i/>
                <w:color w:val="000000" w:themeColor="text1"/>
              </w:rPr>
              <w:t>HIS</w:t>
            </w:r>
          </w:p>
        </w:tc>
        <w:tc>
          <w:tcPr>
            <w:tcW w:w="1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This study</w:t>
            </w:r>
          </w:p>
        </w:tc>
      </w:tr>
      <w:tr w:rsidR="009A0F77" w:rsidRPr="00925F46" w:rsidTr="00A47BC1">
        <w:trPr>
          <w:trHeight w:val="394"/>
        </w:trPr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182DC0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182DC0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hog1</w:t>
            </w:r>
            <w:r w:rsidRPr="00925F46">
              <w:rPr>
                <w:i/>
                <w:color w:val="000000" w:themeColor="text1"/>
              </w:rPr>
              <w:t>Δ</w:t>
            </w:r>
            <w:r w:rsidR="009A0F77" w:rsidRPr="00925F46">
              <w:rPr>
                <w:i/>
                <w:color w:val="000000" w:themeColor="text1"/>
              </w:rPr>
              <w:t>cyc8 Δ</w:t>
            </w:r>
          </w:p>
        </w:tc>
        <w:tc>
          <w:tcPr>
            <w:tcW w:w="3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182DC0" w:rsidP="00A47BC1">
            <w:pPr>
              <w:spacing w:line="360" w:lineRule="auto"/>
              <w:rPr>
                <w:rFonts w:eastAsia="Calibri"/>
                <w:i/>
                <w:color w:val="000000" w:themeColor="text1"/>
              </w:rPr>
            </w:pPr>
            <w:r w:rsidRPr="00925F46">
              <w:rPr>
                <w:i/>
                <w:color w:val="000000" w:themeColor="text1"/>
              </w:rPr>
              <w:t xml:space="preserve">BY4741, </w:t>
            </w:r>
            <w:r>
              <w:rPr>
                <w:i/>
                <w:color w:val="000000" w:themeColor="text1"/>
              </w:rPr>
              <w:t>hog1</w:t>
            </w:r>
            <w:proofErr w:type="gramStart"/>
            <w:r w:rsidRPr="00925F46">
              <w:rPr>
                <w:i/>
                <w:color w:val="000000" w:themeColor="text1"/>
              </w:rPr>
              <w:t>Δ::</w:t>
            </w:r>
            <w:proofErr w:type="gramEnd"/>
            <w:r w:rsidRPr="00925F46">
              <w:rPr>
                <w:i/>
                <w:color w:val="000000" w:themeColor="text1"/>
              </w:rPr>
              <w:t xml:space="preserve">KanMX6 </w:t>
            </w:r>
            <w:r>
              <w:rPr>
                <w:i/>
                <w:color w:val="000000" w:themeColor="text1"/>
              </w:rPr>
              <w:t>cyc8</w:t>
            </w:r>
            <w:r w:rsidRPr="00925F46">
              <w:rPr>
                <w:i/>
                <w:color w:val="000000" w:themeColor="text1"/>
              </w:rPr>
              <w:t>Δ::</w:t>
            </w:r>
            <w:r>
              <w:rPr>
                <w:i/>
                <w:color w:val="000000" w:themeColor="text1"/>
              </w:rPr>
              <w:t>URA</w:t>
            </w:r>
          </w:p>
        </w:tc>
        <w:tc>
          <w:tcPr>
            <w:tcW w:w="1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182DC0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This study</w:t>
            </w:r>
          </w:p>
        </w:tc>
      </w:tr>
      <w:tr w:rsidR="009A0F77" w:rsidRPr="00925F46" w:rsidTr="00A47BC1">
        <w:trPr>
          <w:trHeight w:val="394"/>
        </w:trPr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182DC0" w:rsidP="00A47BC1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iCs/>
                <w:color w:val="000000" w:themeColor="text1"/>
              </w:rPr>
            </w:pPr>
            <w:r w:rsidRPr="00925F46">
              <w:rPr>
                <w:iCs/>
                <w:color w:val="000000" w:themeColor="text1"/>
              </w:rPr>
              <w:t>WT (BY 4743)</w:t>
            </w:r>
          </w:p>
        </w:tc>
        <w:tc>
          <w:tcPr>
            <w:tcW w:w="3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925F46">
              <w:rPr>
                <w:color w:val="000000" w:themeColor="text1"/>
              </w:rPr>
              <w:t>(</w:t>
            </w:r>
            <w:proofErr w:type="spellStart"/>
            <w:r w:rsidRPr="00925F46">
              <w:rPr>
                <w:i/>
                <w:iCs/>
                <w:color w:val="000000" w:themeColor="text1"/>
              </w:rPr>
              <w:t>MAT</w:t>
            </w:r>
            <w:r w:rsidRPr="00925F46">
              <w:rPr>
                <w:color w:val="000000" w:themeColor="text1"/>
              </w:rPr>
              <w:t>a</w:t>
            </w:r>
            <w:proofErr w:type="spellEnd"/>
            <w:r w:rsidRPr="00925F46">
              <w:rPr>
                <w:color w:val="000000" w:themeColor="text1"/>
              </w:rPr>
              <w:t>/α</w:t>
            </w:r>
            <w:r w:rsidRPr="00925F46">
              <w:rPr>
                <w:i/>
                <w:iCs/>
                <w:color w:val="000000" w:themeColor="text1"/>
              </w:rPr>
              <w:t>; his3Δ/his3Δ1 leu2Δ0/leu2Δ0 LYS2/lys2Δ0 met15</w:t>
            </w:r>
            <w:r w:rsidRPr="00925F46">
              <w:rPr>
                <w:color w:val="000000" w:themeColor="text1"/>
              </w:rPr>
              <w:t>Δ</w:t>
            </w:r>
            <w:r w:rsidRPr="00925F46">
              <w:rPr>
                <w:i/>
                <w:iCs/>
                <w:color w:val="000000" w:themeColor="text1"/>
              </w:rPr>
              <w:t>0</w:t>
            </w:r>
            <w:r w:rsidRPr="00925F46">
              <w:rPr>
                <w:color w:val="000000" w:themeColor="text1"/>
              </w:rPr>
              <w:t>/</w:t>
            </w:r>
            <w:r w:rsidRPr="00925F46">
              <w:rPr>
                <w:i/>
                <w:iCs/>
                <w:color w:val="000000" w:themeColor="text1"/>
              </w:rPr>
              <w:t>MET15 ura3Δ0/ura3Δ0)</w:t>
            </w:r>
          </w:p>
        </w:tc>
        <w:tc>
          <w:tcPr>
            <w:tcW w:w="1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 xml:space="preserve">Open Bio systems </w:t>
            </w:r>
          </w:p>
        </w:tc>
      </w:tr>
      <w:tr w:rsidR="009A0F77" w:rsidRPr="00925F46" w:rsidTr="00A47BC1">
        <w:trPr>
          <w:trHeight w:val="394"/>
        </w:trPr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182DC0" w:rsidP="00A47BC1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i/>
                <w:color w:val="000000" w:themeColor="text1"/>
              </w:rPr>
            </w:pPr>
            <w:r w:rsidRPr="00925F46">
              <w:rPr>
                <w:i/>
                <w:color w:val="000000" w:themeColor="text1"/>
              </w:rPr>
              <w:t>tup1Δ/ Δ</w:t>
            </w:r>
          </w:p>
        </w:tc>
        <w:tc>
          <w:tcPr>
            <w:tcW w:w="3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925F46">
              <w:rPr>
                <w:i/>
                <w:iCs/>
                <w:color w:val="000000" w:themeColor="text1"/>
                <w:shd w:val="clear" w:color="auto" w:fill="FFFFFF"/>
              </w:rPr>
              <w:t>BY4743, tup1</w:t>
            </w:r>
            <w:r w:rsidRPr="00925F46">
              <w:rPr>
                <w:i/>
                <w:color w:val="000000" w:themeColor="text1"/>
              </w:rPr>
              <w:t xml:space="preserve"> Δ/ </w:t>
            </w:r>
            <w:proofErr w:type="gramStart"/>
            <w:r w:rsidRPr="00925F46">
              <w:rPr>
                <w:i/>
                <w:color w:val="000000" w:themeColor="text1"/>
              </w:rPr>
              <w:t>Δ::</w:t>
            </w:r>
            <w:proofErr w:type="gramEnd"/>
            <w:r w:rsidRPr="00925F46">
              <w:rPr>
                <w:i/>
                <w:color w:val="000000" w:themeColor="text1"/>
              </w:rPr>
              <w:t>KanMX</w:t>
            </w:r>
          </w:p>
        </w:tc>
        <w:tc>
          <w:tcPr>
            <w:tcW w:w="1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Open Bio systems</w:t>
            </w:r>
          </w:p>
        </w:tc>
      </w:tr>
      <w:tr w:rsidR="009A0F77" w:rsidRPr="00925F46" w:rsidTr="00A47BC1">
        <w:trPr>
          <w:trHeight w:val="394"/>
        </w:trPr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182DC0" w:rsidP="00A47BC1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i/>
                <w:color w:val="000000" w:themeColor="text1"/>
              </w:rPr>
            </w:pPr>
            <w:r w:rsidRPr="00925F46">
              <w:rPr>
                <w:i/>
                <w:color w:val="000000" w:themeColor="text1"/>
              </w:rPr>
              <w:t>cyc8 Δ/ Δ</w:t>
            </w:r>
          </w:p>
        </w:tc>
        <w:tc>
          <w:tcPr>
            <w:tcW w:w="3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925F46">
              <w:rPr>
                <w:i/>
                <w:iCs/>
                <w:color w:val="000000" w:themeColor="text1"/>
                <w:shd w:val="clear" w:color="auto" w:fill="FFFFFF"/>
              </w:rPr>
              <w:t>BY4743, cyc8</w:t>
            </w:r>
            <w:r w:rsidRPr="00925F46">
              <w:rPr>
                <w:i/>
                <w:color w:val="000000" w:themeColor="text1"/>
              </w:rPr>
              <w:t xml:space="preserve"> Δ/ </w:t>
            </w:r>
            <w:proofErr w:type="gramStart"/>
            <w:r w:rsidRPr="00925F46">
              <w:rPr>
                <w:i/>
                <w:color w:val="000000" w:themeColor="text1"/>
              </w:rPr>
              <w:t>Δ::</w:t>
            </w:r>
            <w:proofErr w:type="gramEnd"/>
            <w:r w:rsidRPr="00925F46">
              <w:rPr>
                <w:i/>
                <w:color w:val="000000" w:themeColor="text1"/>
              </w:rPr>
              <w:t>KanMX</w:t>
            </w:r>
          </w:p>
        </w:tc>
        <w:tc>
          <w:tcPr>
            <w:tcW w:w="1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Open Bio systems</w:t>
            </w:r>
          </w:p>
        </w:tc>
      </w:tr>
    </w:tbl>
    <w:p w:rsidR="009A0F77" w:rsidRPr="00925F46" w:rsidRDefault="009A0F77" w:rsidP="009A0F77">
      <w:pPr>
        <w:spacing w:line="360" w:lineRule="auto"/>
        <w:rPr>
          <w:rFonts w:eastAsia="Calibri"/>
          <w:b/>
          <w:color w:val="000000" w:themeColor="text1"/>
        </w:rPr>
      </w:pPr>
    </w:p>
    <w:p w:rsidR="009A0F77" w:rsidRPr="00925F46" w:rsidRDefault="009A0F77" w:rsidP="009A0F77">
      <w:pPr>
        <w:spacing w:line="360" w:lineRule="auto"/>
        <w:rPr>
          <w:rFonts w:eastAsia="Calibri"/>
          <w:b/>
          <w:color w:val="000000" w:themeColor="text1"/>
        </w:rPr>
      </w:pPr>
    </w:p>
    <w:p w:rsidR="009A0F77" w:rsidRPr="00925F46" w:rsidRDefault="009A0F77" w:rsidP="009A0F77">
      <w:pPr>
        <w:pStyle w:val="Heading2"/>
        <w:spacing w:after="240"/>
        <w:rPr>
          <w:color w:val="000000" w:themeColor="text1"/>
        </w:rPr>
      </w:pPr>
      <w:bookmarkStart w:id="1" w:name="_Toc109748115"/>
      <w:r w:rsidRPr="00925F46">
        <w:rPr>
          <w:color w:val="000000" w:themeColor="text1"/>
        </w:rPr>
        <w:t xml:space="preserve">Table </w:t>
      </w:r>
      <w:r>
        <w:rPr>
          <w:color w:val="000000" w:themeColor="text1"/>
        </w:rPr>
        <w:t>S2</w:t>
      </w:r>
      <w:r w:rsidRPr="00925F46">
        <w:rPr>
          <w:color w:val="000000" w:themeColor="text1"/>
        </w:rPr>
        <w:t>: Primers used in this study</w:t>
      </w:r>
      <w:bookmarkEnd w:id="1"/>
    </w:p>
    <w:tbl>
      <w:tblPr>
        <w:tblStyle w:val="TableGrid"/>
        <w:tblW w:w="8805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483"/>
        <w:gridCol w:w="6322"/>
      </w:tblGrid>
      <w:tr w:rsidR="009A0F77" w:rsidRPr="00925F46" w:rsidTr="006476E9">
        <w:trPr>
          <w:trHeight w:val="119"/>
        </w:trPr>
        <w:tc>
          <w:tcPr>
            <w:tcW w:w="880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pStyle w:val="Heading3"/>
              <w:rPr>
                <w:rFonts w:eastAsia="Calibri"/>
                <w:color w:val="000000" w:themeColor="text1"/>
              </w:rPr>
            </w:pPr>
            <w:bookmarkStart w:id="2" w:name="_Toc109748116"/>
            <w:r>
              <w:rPr>
                <w:color w:val="000000" w:themeColor="text1"/>
              </w:rPr>
              <w:t>2</w:t>
            </w:r>
            <w:r w:rsidRPr="00925F46">
              <w:rPr>
                <w:color w:val="000000" w:themeColor="text1"/>
              </w:rPr>
              <w:t>.1 Primers for gene expression</w:t>
            </w:r>
            <w:bookmarkEnd w:id="2"/>
          </w:p>
        </w:tc>
      </w:tr>
      <w:tr w:rsidR="009A0F77" w:rsidRPr="00925F46" w:rsidTr="006476E9">
        <w:trPr>
          <w:trHeight w:val="226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b/>
                <w:color w:val="000000" w:themeColor="text1"/>
              </w:rPr>
            </w:pPr>
            <w:r w:rsidRPr="00925F46">
              <w:rPr>
                <w:b/>
                <w:color w:val="000000" w:themeColor="text1"/>
              </w:rPr>
              <w:t>Oligo Name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b/>
                <w:color w:val="000000" w:themeColor="text1"/>
              </w:rPr>
            </w:pPr>
            <w:r w:rsidRPr="00925F46">
              <w:rPr>
                <w:b/>
                <w:color w:val="000000" w:themeColor="text1"/>
              </w:rPr>
              <w:t xml:space="preserve">               Sequence</w:t>
            </w:r>
          </w:p>
        </w:tc>
      </w:tr>
      <w:tr w:rsidR="009A0F77" w:rsidRPr="00925F46" w:rsidTr="006476E9">
        <w:trPr>
          <w:trHeight w:val="26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ACT1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CCTTCTGTTTTGGGTTTGGA</w:t>
            </w:r>
          </w:p>
        </w:tc>
      </w:tr>
      <w:tr w:rsidR="009A0F77" w:rsidRPr="00925F46" w:rsidTr="006476E9">
        <w:trPr>
          <w:trHeight w:val="26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ACT1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CGGTGATTTCCTTTTGCATT</w:t>
            </w:r>
          </w:p>
        </w:tc>
      </w:tr>
      <w:tr w:rsidR="009A0F77" w:rsidRPr="00925F46" w:rsidTr="006476E9">
        <w:trPr>
          <w:trHeight w:val="26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CTT1 ORF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AGAAAGAGTTCCGGAGCGTG</w:t>
            </w:r>
          </w:p>
        </w:tc>
      </w:tr>
      <w:tr w:rsidR="009A0F77" w:rsidRPr="00925F46" w:rsidTr="006476E9">
        <w:trPr>
          <w:trHeight w:val="26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CTT1 ORF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GGGTCTCTTGCAGTGTCTGG</w:t>
            </w:r>
          </w:p>
        </w:tc>
      </w:tr>
      <w:tr w:rsidR="009A0F77" w:rsidRPr="00925F46" w:rsidTr="006476E9">
        <w:trPr>
          <w:trHeight w:val="26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>
              <w:rPr>
                <w:color w:val="000000" w:themeColor="text1"/>
              </w:rPr>
              <w:t>GPD2</w:t>
            </w:r>
            <w:r w:rsidRPr="00925F46">
              <w:rPr>
                <w:color w:val="000000" w:themeColor="text1"/>
              </w:rPr>
              <w:t xml:space="preserve"> ORF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6476E9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6476E9">
              <w:rPr>
                <w:color w:val="000000"/>
                <w:shd w:val="clear" w:color="auto" w:fill="FFFFFF"/>
              </w:rPr>
              <w:t>GGAATCCAATGTGGCGCACTATC</w:t>
            </w:r>
          </w:p>
        </w:tc>
      </w:tr>
      <w:tr w:rsidR="009A0F77" w:rsidRPr="00925F46" w:rsidTr="006476E9">
        <w:trPr>
          <w:trHeight w:val="26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>
              <w:rPr>
                <w:color w:val="000000" w:themeColor="text1"/>
              </w:rPr>
              <w:t>GPD2</w:t>
            </w:r>
            <w:r w:rsidRPr="00925F46">
              <w:rPr>
                <w:color w:val="000000" w:themeColor="text1"/>
              </w:rPr>
              <w:t xml:space="preserve"> ORF </w:t>
            </w:r>
            <w:r>
              <w:rPr>
                <w:color w:val="000000" w:themeColor="text1"/>
              </w:rPr>
              <w:t>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6476E9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6476E9">
              <w:rPr>
                <w:color w:val="000000"/>
                <w:shd w:val="clear" w:color="auto" w:fill="FFFFFF"/>
              </w:rPr>
              <w:t>TTGACGTGGAAGTAAGGTCTGTGG</w:t>
            </w:r>
          </w:p>
        </w:tc>
      </w:tr>
      <w:tr w:rsidR="009A0F77" w:rsidRPr="00925F46" w:rsidTr="006476E9">
        <w:trPr>
          <w:trHeight w:val="26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>
              <w:rPr>
                <w:color w:val="000000" w:themeColor="text1"/>
              </w:rPr>
              <w:t>PTC2</w:t>
            </w:r>
            <w:r w:rsidRPr="00925F46">
              <w:rPr>
                <w:color w:val="000000" w:themeColor="text1"/>
              </w:rPr>
              <w:t xml:space="preserve"> ORF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6476E9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C120CD">
              <w:rPr>
                <w:color w:val="222222"/>
                <w:lang w:val="en-IN" w:eastAsia="en-IN"/>
              </w:rPr>
              <w:t>TGGACTTGGTTCATCTCGGC</w:t>
            </w:r>
          </w:p>
        </w:tc>
      </w:tr>
      <w:tr w:rsidR="009A0F77" w:rsidRPr="00925F46" w:rsidTr="006476E9">
        <w:trPr>
          <w:trHeight w:val="26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>
              <w:rPr>
                <w:color w:val="000000" w:themeColor="text1"/>
              </w:rPr>
              <w:t xml:space="preserve">PTC2 </w:t>
            </w:r>
            <w:r w:rsidRPr="00925F46">
              <w:rPr>
                <w:color w:val="000000" w:themeColor="text1"/>
              </w:rPr>
              <w:t>ORF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6476E9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C120CD">
              <w:rPr>
                <w:color w:val="222222"/>
                <w:lang w:val="en-IN" w:eastAsia="en-IN"/>
              </w:rPr>
              <w:t>TGGGCCTTGGACTTCATACG</w:t>
            </w:r>
          </w:p>
        </w:tc>
      </w:tr>
      <w:tr w:rsidR="009A0F77" w:rsidRPr="00925F46" w:rsidTr="006476E9">
        <w:trPr>
          <w:trHeight w:val="26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>
              <w:rPr>
                <w:color w:val="000000" w:themeColor="text1"/>
              </w:rPr>
              <w:t xml:space="preserve">PTP2 </w:t>
            </w:r>
            <w:r w:rsidRPr="00925F46">
              <w:rPr>
                <w:color w:val="000000" w:themeColor="text1"/>
              </w:rPr>
              <w:t>ORF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6476E9" w:rsidRDefault="006476E9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6476E9">
              <w:t>TACCTCACTCCCCGAAACCA</w:t>
            </w:r>
          </w:p>
        </w:tc>
      </w:tr>
      <w:tr w:rsidR="009A0F77" w:rsidRPr="00925F46" w:rsidTr="006476E9">
        <w:trPr>
          <w:trHeight w:val="26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>
              <w:rPr>
                <w:color w:val="000000" w:themeColor="text1"/>
              </w:rPr>
              <w:t xml:space="preserve">PTP2 </w:t>
            </w:r>
            <w:r w:rsidRPr="00925F46">
              <w:rPr>
                <w:color w:val="000000" w:themeColor="text1"/>
              </w:rPr>
              <w:t>ORF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6476E9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GCGGAGCTTGGGTAGCAATA</w:t>
            </w:r>
          </w:p>
        </w:tc>
      </w:tr>
      <w:tr w:rsidR="009A0F77" w:rsidRPr="00925F46" w:rsidTr="006476E9">
        <w:trPr>
          <w:trHeight w:val="26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lastRenderedPageBreak/>
              <w:t>HOG1 ORF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color w:val="000000" w:themeColor="text1"/>
                <w:shd w:val="clear" w:color="auto" w:fill="FFFFFF"/>
              </w:rPr>
            </w:pPr>
            <w:r w:rsidRPr="00925F46">
              <w:rPr>
                <w:color w:val="000000" w:themeColor="text1"/>
                <w:shd w:val="clear" w:color="auto" w:fill="FFFFFF"/>
              </w:rPr>
              <w:t>GGATGCCTTGGCTCATCCTT</w:t>
            </w:r>
          </w:p>
        </w:tc>
      </w:tr>
      <w:tr w:rsidR="009A0F77" w:rsidRPr="00925F46" w:rsidTr="006476E9">
        <w:trPr>
          <w:trHeight w:val="197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HOG1 ORF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color w:val="000000" w:themeColor="text1"/>
                <w:shd w:val="clear" w:color="auto" w:fill="FFFFFF"/>
              </w:rPr>
            </w:pPr>
            <w:r w:rsidRPr="00925F46">
              <w:rPr>
                <w:color w:val="000000" w:themeColor="text1"/>
                <w:shd w:val="clear" w:color="auto" w:fill="FFFFFF"/>
              </w:rPr>
              <w:t>TGGTCATCAAACGTGGCAGA</w:t>
            </w:r>
          </w:p>
        </w:tc>
      </w:tr>
      <w:tr w:rsidR="009A0F77" w:rsidRPr="00925F46" w:rsidTr="006476E9">
        <w:trPr>
          <w:trHeight w:val="429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FLO1 ORF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GGCAGTCTTTACACTTCTGGC</w:t>
            </w:r>
          </w:p>
        </w:tc>
      </w:tr>
      <w:tr w:rsidR="009A0F77" w:rsidRPr="00925F46" w:rsidTr="006476E9">
        <w:trPr>
          <w:trHeight w:val="407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FLO1 ORF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TGTCCTCCGACAGAACCTAGT</w:t>
            </w:r>
          </w:p>
        </w:tc>
      </w:tr>
      <w:tr w:rsidR="009A0F77" w:rsidRPr="00925F46" w:rsidTr="006476E9">
        <w:trPr>
          <w:trHeight w:val="413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FLO5 ORF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TGCATATTTTTGGTAATCTTGGCCT</w:t>
            </w:r>
          </w:p>
        </w:tc>
      </w:tr>
      <w:tr w:rsidR="009A0F77" w:rsidRPr="00925F46" w:rsidTr="006476E9">
        <w:trPr>
          <w:trHeight w:val="418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FLO5 ORF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TGTCCTCCGACAGAACCTAGT</w:t>
            </w:r>
          </w:p>
        </w:tc>
      </w:tr>
      <w:tr w:rsidR="009A0F77" w:rsidRPr="00925F46" w:rsidTr="006476E9">
        <w:trPr>
          <w:trHeight w:val="411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FLO9 ORF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CCATCGTCACATTGCTGGGA</w:t>
            </w:r>
          </w:p>
        </w:tc>
      </w:tr>
      <w:tr w:rsidR="009A0F77" w:rsidRPr="00925F46" w:rsidTr="006476E9">
        <w:trPr>
          <w:trHeight w:val="417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FLO9 ORF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TTTGTCCTCCGACAGAACCC</w:t>
            </w:r>
          </w:p>
        </w:tc>
      </w:tr>
      <w:tr w:rsidR="009A0F77" w:rsidRPr="00925F46" w:rsidTr="006476E9">
        <w:trPr>
          <w:trHeight w:val="279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TUP1 ORF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TCTGGTGGCCCGTCTATCTG</w:t>
            </w:r>
          </w:p>
        </w:tc>
      </w:tr>
      <w:tr w:rsidR="009A0F77" w:rsidRPr="00925F46" w:rsidTr="006476E9">
        <w:trPr>
          <w:trHeight w:val="279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TUP1 ORF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CGGATGATGGGGAAGACGAAG</w:t>
            </w:r>
          </w:p>
        </w:tc>
      </w:tr>
      <w:tr w:rsidR="009A0F77" w:rsidRPr="00925F46" w:rsidTr="006476E9">
        <w:trPr>
          <w:trHeight w:val="279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CYC8 ORF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GCTCTCAACTGCCACCTCAA</w:t>
            </w:r>
          </w:p>
        </w:tc>
      </w:tr>
      <w:tr w:rsidR="009A0F77" w:rsidRPr="00925F46" w:rsidTr="006476E9">
        <w:trPr>
          <w:trHeight w:val="279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CYC8 ORF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CTCTGTGTGGGTGCTACTGG</w:t>
            </w:r>
          </w:p>
        </w:tc>
      </w:tr>
      <w:tr w:rsidR="009A0F77" w:rsidRPr="00925F46" w:rsidTr="006476E9">
        <w:trPr>
          <w:trHeight w:val="279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TUP1 KO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AGCAGGGGAAGAAAGAAATCAGCTTTCCATCCAAACCAATCTGTGCGGTATTTCACACCG</w:t>
            </w:r>
          </w:p>
        </w:tc>
      </w:tr>
      <w:tr w:rsidR="009A0F77" w:rsidRPr="00925F46" w:rsidTr="006476E9">
        <w:trPr>
          <w:trHeight w:val="279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TUP1 KO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GTTAGTTACATTTGTAAAGTGTTCCTTTTGTGTTCTGTTCAGATTGTACTGAGAGTGCAC</w:t>
            </w:r>
          </w:p>
        </w:tc>
      </w:tr>
      <w:tr w:rsidR="009A0F77" w:rsidRPr="00925F46" w:rsidTr="006476E9">
        <w:trPr>
          <w:trHeight w:val="279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CYC8 KO F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CAACAAACAAAACACGACTGGAAAAAAAAAATTAGGAAAACTGTGCGGTATTTCACACCG</w:t>
            </w:r>
          </w:p>
        </w:tc>
      </w:tr>
      <w:tr w:rsidR="009A0F77" w:rsidRPr="00925F46" w:rsidTr="006476E9">
        <w:trPr>
          <w:trHeight w:val="279"/>
        </w:trPr>
        <w:tc>
          <w:tcPr>
            <w:tcW w:w="2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CYC8 KO R</w:t>
            </w:r>
          </w:p>
        </w:tc>
        <w:tc>
          <w:tcPr>
            <w:tcW w:w="63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color w:val="000000" w:themeColor="text1"/>
              </w:rPr>
              <w:t>GATTATAAATTAGTAGATTAATTTTTTGAATGCAAACTTTAGATTGTACTGAGAGTGCAC</w:t>
            </w:r>
          </w:p>
        </w:tc>
      </w:tr>
    </w:tbl>
    <w:p w:rsidR="009A0F77" w:rsidRPr="00925F46" w:rsidRDefault="009A0F77" w:rsidP="009A0F77">
      <w:pPr>
        <w:spacing w:line="360" w:lineRule="auto"/>
        <w:rPr>
          <w:rFonts w:eastAsia="Calibri"/>
          <w:color w:val="000000" w:themeColor="text1"/>
        </w:rPr>
      </w:pPr>
    </w:p>
    <w:tbl>
      <w:tblPr>
        <w:tblStyle w:val="TableGrid"/>
        <w:tblW w:w="8669" w:type="dxa"/>
        <w:tblInd w:w="198" w:type="dxa"/>
        <w:tblLayout w:type="fixed"/>
        <w:tblLook w:val="04A0" w:firstRow="1" w:lastRow="0" w:firstColumn="1" w:lastColumn="0" w:noHBand="0" w:noVBand="1"/>
      </w:tblPr>
      <w:tblGrid>
        <w:gridCol w:w="2401"/>
        <w:gridCol w:w="6268"/>
      </w:tblGrid>
      <w:tr w:rsidR="009A0F77" w:rsidRPr="00925F46" w:rsidTr="00A47BC1">
        <w:trPr>
          <w:trHeight w:val="120"/>
        </w:trPr>
        <w:tc>
          <w:tcPr>
            <w:tcW w:w="86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pStyle w:val="Heading3"/>
              <w:rPr>
                <w:rFonts w:eastAsia="Calibri"/>
                <w:color w:val="000000" w:themeColor="text1"/>
              </w:rPr>
            </w:pPr>
            <w:bookmarkStart w:id="3" w:name="_Toc109748117"/>
            <w:r>
              <w:rPr>
                <w:color w:val="000000" w:themeColor="text1"/>
              </w:rPr>
              <w:t>2</w:t>
            </w:r>
            <w:r w:rsidRPr="00925F46">
              <w:rPr>
                <w:color w:val="000000" w:themeColor="text1"/>
              </w:rPr>
              <w:t>.2 Primers used for Chip PCRs</w:t>
            </w:r>
            <w:bookmarkEnd w:id="3"/>
          </w:p>
        </w:tc>
      </w:tr>
      <w:tr w:rsidR="009A0F77" w:rsidRPr="00925F46" w:rsidTr="00A47BC1">
        <w:trPr>
          <w:trHeight w:val="276"/>
        </w:trPr>
        <w:tc>
          <w:tcPr>
            <w:tcW w:w="2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b/>
                <w:color w:val="000000" w:themeColor="text1"/>
              </w:rPr>
            </w:pPr>
            <w:r w:rsidRPr="00925F46">
              <w:rPr>
                <w:b/>
                <w:color w:val="000000" w:themeColor="text1"/>
              </w:rPr>
              <w:t>Oligo Name</w:t>
            </w:r>
          </w:p>
        </w:tc>
        <w:tc>
          <w:tcPr>
            <w:tcW w:w="6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spacing w:line="360" w:lineRule="auto"/>
              <w:rPr>
                <w:rFonts w:eastAsia="Calibri"/>
                <w:color w:val="000000" w:themeColor="text1"/>
              </w:rPr>
            </w:pPr>
            <w:r w:rsidRPr="00925F46">
              <w:rPr>
                <w:b/>
                <w:color w:val="000000" w:themeColor="text1"/>
              </w:rPr>
              <w:t xml:space="preserve">   Sequence</w:t>
            </w:r>
          </w:p>
        </w:tc>
      </w:tr>
      <w:tr w:rsidR="009A0F77" w:rsidRPr="00925F46" w:rsidTr="00A47BC1">
        <w:trPr>
          <w:trHeight w:val="377"/>
        </w:trPr>
        <w:tc>
          <w:tcPr>
            <w:tcW w:w="2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FLO1 P1 F</w:t>
            </w:r>
          </w:p>
        </w:tc>
        <w:tc>
          <w:tcPr>
            <w:tcW w:w="6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AGCTCTGCAGCAGGGTTAAT</w:t>
            </w:r>
            <w:r w:rsidRPr="00925F46">
              <w:rPr>
                <w:color w:val="000000" w:themeColor="text1"/>
              </w:rPr>
              <w:tab/>
            </w:r>
          </w:p>
        </w:tc>
      </w:tr>
      <w:tr w:rsidR="009A0F77" w:rsidRPr="00925F46" w:rsidTr="00A47BC1">
        <w:trPr>
          <w:trHeight w:val="422"/>
        </w:trPr>
        <w:tc>
          <w:tcPr>
            <w:tcW w:w="2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FLO1 P1 R</w:t>
            </w:r>
          </w:p>
        </w:tc>
        <w:tc>
          <w:tcPr>
            <w:tcW w:w="6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TGAGGCATTGTCATTTTTGG</w:t>
            </w:r>
          </w:p>
        </w:tc>
      </w:tr>
      <w:tr w:rsidR="009A0F77" w:rsidRPr="00925F46" w:rsidTr="00A47BC1">
        <w:trPr>
          <w:trHeight w:val="449"/>
        </w:trPr>
        <w:tc>
          <w:tcPr>
            <w:tcW w:w="2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FLO1 P2 F</w:t>
            </w:r>
          </w:p>
        </w:tc>
        <w:tc>
          <w:tcPr>
            <w:tcW w:w="6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GTGGAACCTTCTACAGTACTTCGG</w:t>
            </w:r>
          </w:p>
        </w:tc>
      </w:tr>
      <w:tr w:rsidR="009A0F77" w:rsidRPr="00925F46" w:rsidTr="00A47BC1">
        <w:trPr>
          <w:trHeight w:val="440"/>
        </w:trPr>
        <w:tc>
          <w:tcPr>
            <w:tcW w:w="2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FLO1 P2 R</w:t>
            </w:r>
          </w:p>
        </w:tc>
        <w:tc>
          <w:tcPr>
            <w:tcW w:w="6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GAGTGCCTTTCAACAATTTCAGACT</w:t>
            </w:r>
          </w:p>
        </w:tc>
      </w:tr>
      <w:tr w:rsidR="009A0F77" w:rsidRPr="00925F46" w:rsidTr="00A47BC1">
        <w:trPr>
          <w:trHeight w:val="440"/>
        </w:trPr>
        <w:tc>
          <w:tcPr>
            <w:tcW w:w="2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FLO1 P3 F</w:t>
            </w:r>
          </w:p>
        </w:tc>
        <w:tc>
          <w:tcPr>
            <w:tcW w:w="6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CTCCGATAGGGAGGCATCAT</w:t>
            </w:r>
          </w:p>
        </w:tc>
      </w:tr>
      <w:tr w:rsidR="009A0F77" w:rsidRPr="00925F46" w:rsidTr="00A47BC1">
        <w:trPr>
          <w:trHeight w:val="431"/>
        </w:trPr>
        <w:tc>
          <w:tcPr>
            <w:tcW w:w="2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FLO1 P3 R</w:t>
            </w:r>
          </w:p>
        </w:tc>
        <w:tc>
          <w:tcPr>
            <w:tcW w:w="6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CCTGTTCTACGCACTTCCAA</w:t>
            </w:r>
          </w:p>
        </w:tc>
      </w:tr>
      <w:tr w:rsidR="009A0F77" w:rsidRPr="00925F46" w:rsidTr="00A47BC1">
        <w:trPr>
          <w:trHeight w:val="449"/>
        </w:trPr>
        <w:tc>
          <w:tcPr>
            <w:tcW w:w="2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FLO1 P4 F</w:t>
            </w:r>
          </w:p>
        </w:tc>
        <w:tc>
          <w:tcPr>
            <w:tcW w:w="6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TGTGCGTCACTTTTCCTACG</w:t>
            </w:r>
            <w:r w:rsidRPr="00925F46">
              <w:rPr>
                <w:color w:val="000000" w:themeColor="text1"/>
              </w:rPr>
              <w:tab/>
            </w:r>
          </w:p>
        </w:tc>
      </w:tr>
      <w:tr w:rsidR="009A0F77" w:rsidRPr="00925F46" w:rsidTr="00A47BC1">
        <w:trPr>
          <w:trHeight w:val="440"/>
        </w:trPr>
        <w:tc>
          <w:tcPr>
            <w:tcW w:w="2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FLO1 P4 R</w:t>
            </w:r>
          </w:p>
        </w:tc>
        <w:tc>
          <w:tcPr>
            <w:tcW w:w="6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0F77" w:rsidRPr="00925F46" w:rsidRDefault="009A0F77" w:rsidP="00A47BC1">
            <w:pPr>
              <w:rPr>
                <w:color w:val="000000" w:themeColor="text1"/>
              </w:rPr>
            </w:pPr>
            <w:r w:rsidRPr="00925F46">
              <w:rPr>
                <w:color w:val="000000" w:themeColor="text1"/>
              </w:rPr>
              <w:t>GCATACTGGAAGCCAAAAGC</w:t>
            </w:r>
          </w:p>
        </w:tc>
      </w:tr>
    </w:tbl>
    <w:p w:rsidR="009A0F77" w:rsidRPr="00925F46" w:rsidRDefault="009A0F77" w:rsidP="009A0F77">
      <w:pPr>
        <w:pStyle w:val="Heading2"/>
        <w:spacing w:after="240"/>
        <w:rPr>
          <w:color w:val="000000" w:themeColor="text1"/>
        </w:rPr>
      </w:pPr>
    </w:p>
    <w:p w:rsidR="009A0F77" w:rsidRDefault="009A0F77"/>
    <w:sectPr w:rsidR="009A0F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67A"/>
    <w:rsid w:val="00167A76"/>
    <w:rsid w:val="00182DC0"/>
    <w:rsid w:val="00645688"/>
    <w:rsid w:val="006476E9"/>
    <w:rsid w:val="0089167A"/>
    <w:rsid w:val="0095270D"/>
    <w:rsid w:val="009A0F77"/>
    <w:rsid w:val="00AC2206"/>
    <w:rsid w:val="00B72EAE"/>
    <w:rsid w:val="00C120CD"/>
    <w:rsid w:val="00EC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19211"/>
  <w15:chartTrackingRefBased/>
  <w15:docId w15:val="{E45C86B7-15C7-4C72-9816-998E1B363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67A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val="en-GB" w:eastAsia="de-DE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89167A"/>
    <w:pPr>
      <w:keepNext/>
      <w:outlineLvl w:val="1"/>
    </w:pPr>
    <w:rPr>
      <w:rFonts w:cs="Arial"/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89167A"/>
    <w:pPr>
      <w:keepNext/>
      <w:outlineLvl w:val="2"/>
    </w:pPr>
    <w:rPr>
      <w:rFonts w:cs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167A"/>
    <w:rPr>
      <w:rFonts w:ascii="Times New Roman" w:eastAsia="Times New Roman" w:hAnsi="Times New Roman" w:cs="Arial"/>
      <w:b/>
      <w:kern w:val="0"/>
      <w:sz w:val="28"/>
      <w:szCs w:val="24"/>
      <w:lang w:val="en-GB" w:eastAsia="de-DE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89167A"/>
    <w:rPr>
      <w:rFonts w:ascii="Times New Roman" w:eastAsia="Times New Roman" w:hAnsi="Times New Roman" w:cs="Arial"/>
      <w:b/>
      <w:kern w:val="0"/>
      <w:sz w:val="28"/>
      <w:szCs w:val="24"/>
      <w:lang w:val="en-GB" w:eastAsia="de-DE"/>
      <w14:ligatures w14:val="none"/>
    </w:rPr>
  </w:style>
  <w:style w:type="paragraph" w:customStyle="1" w:styleId="Default">
    <w:name w:val="Default"/>
    <w:rsid w:val="0089167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59"/>
    <w:rsid w:val="0089167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l">
    <w:name w:val="il"/>
    <w:basedOn w:val="DefaultParagraphFont"/>
    <w:rsid w:val="008916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07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Kumawat</dc:creator>
  <cp:keywords/>
  <dc:description/>
  <cp:lastModifiedBy>Ramesh Kumawat</cp:lastModifiedBy>
  <cp:revision>5</cp:revision>
  <dcterms:created xsi:type="dcterms:W3CDTF">2023-03-15T10:17:00Z</dcterms:created>
  <dcterms:modified xsi:type="dcterms:W3CDTF">2023-03-15T11:13:00Z</dcterms:modified>
</cp:coreProperties>
</file>