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E632C" w14:textId="029E12E6" w:rsidR="00CF1407" w:rsidRPr="00FE3EFF" w:rsidRDefault="009654B4" w:rsidP="00177542">
      <w:pPr>
        <w:spacing w:line="480" w:lineRule="auto"/>
        <w:ind w:leftChars="0" w:left="0"/>
        <w:jc w:val="center"/>
        <w:rPr>
          <w:rFonts w:eastAsia="宋体"/>
          <w:b/>
          <w:color w:val="000000" w:themeColor="text1"/>
          <w:sz w:val="20"/>
          <w:szCs w:val="20"/>
        </w:rPr>
      </w:pPr>
      <w:r w:rsidRPr="00FE3EFF">
        <w:rPr>
          <w:rFonts w:eastAsia="宋体"/>
          <w:b/>
          <w:color w:val="000000" w:themeColor="text1"/>
          <w:sz w:val="20"/>
          <w:szCs w:val="20"/>
        </w:rPr>
        <w:t>Supporting information</w:t>
      </w:r>
    </w:p>
    <w:p w14:paraId="7D9AD241" w14:textId="77777777" w:rsidR="003F46EB" w:rsidRDefault="003F46EB" w:rsidP="003F46EB">
      <w:pPr>
        <w:ind w:leftChars="0" w:left="0"/>
        <w:rPr>
          <w:rFonts w:eastAsia="宋体"/>
          <w:b/>
          <w:color w:val="000000" w:themeColor="text1"/>
          <w:sz w:val="20"/>
          <w:szCs w:val="20"/>
        </w:rPr>
      </w:pPr>
      <w:bookmarkStart w:id="0" w:name="OLE_LINK1"/>
      <w:bookmarkStart w:id="1" w:name="OLE_LINK3"/>
      <w:bookmarkStart w:id="2" w:name="_Hlk23968254"/>
      <w:r w:rsidRPr="008B70EF">
        <w:rPr>
          <w:rFonts w:eastAsia="宋体"/>
          <w:b/>
          <w:color w:val="000000" w:themeColor="text1"/>
          <w:sz w:val="20"/>
          <w:szCs w:val="20"/>
        </w:rPr>
        <w:t>Complete degradation of di-</w:t>
      </w:r>
      <w:r w:rsidRPr="008E7C0F">
        <w:rPr>
          <w:rFonts w:eastAsia="宋体"/>
          <w:b/>
          <w:i/>
          <w:iCs/>
          <w:color w:val="000000" w:themeColor="text1"/>
          <w:sz w:val="20"/>
          <w:szCs w:val="20"/>
        </w:rPr>
        <w:t>n</w:t>
      </w:r>
      <w:r w:rsidRPr="008B70EF">
        <w:rPr>
          <w:rFonts w:eastAsia="宋体"/>
          <w:b/>
          <w:color w:val="000000" w:themeColor="text1"/>
          <w:sz w:val="20"/>
          <w:szCs w:val="20"/>
        </w:rPr>
        <w:t xml:space="preserve">-butyl phthalate </w:t>
      </w:r>
      <w:r>
        <w:rPr>
          <w:rFonts w:eastAsia="宋体"/>
          <w:b/>
          <w:color w:val="000000" w:themeColor="text1"/>
          <w:sz w:val="20"/>
          <w:szCs w:val="20"/>
        </w:rPr>
        <w:t>by</w:t>
      </w:r>
      <w:r w:rsidRPr="008B70EF">
        <w:rPr>
          <w:rFonts w:eastAsia="宋体"/>
          <w:b/>
          <w:color w:val="000000" w:themeColor="text1"/>
          <w:sz w:val="20"/>
          <w:szCs w:val="20"/>
        </w:rPr>
        <w:t xml:space="preserve"> </w:t>
      </w:r>
      <w:proofErr w:type="spellStart"/>
      <w:r w:rsidRPr="00133E54">
        <w:rPr>
          <w:rFonts w:eastAsia="宋体"/>
          <w:b/>
          <w:i/>
          <w:iCs/>
          <w:color w:val="000000" w:themeColor="text1"/>
          <w:sz w:val="20"/>
          <w:szCs w:val="20"/>
        </w:rPr>
        <w:t>Glutamicibacter</w:t>
      </w:r>
      <w:proofErr w:type="spellEnd"/>
      <w:r w:rsidRPr="008B70EF">
        <w:rPr>
          <w:rFonts w:eastAsia="宋体"/>
          <w:b/>
          <w:color w:val="000000" w:themeColor="text1"/>
          <w:sz w:val="20"/>
          <w:szCs w:val="20"/>
        </w:rPr>
        <w:t xml:space="preserve"> sp. strain 0426</w:t>
      </w:r>
      <w:r>
        <w:rPr>
          <w:rFonts w:eastAsia="宋体"/>
          <w:b/>
          <w:color w:val="000000" w:themeColor="text1"/>
          <w:sz w:val="20"/>
          <w:szCs w:val="20"/>
        </w:rPr>
        <w:t xml:space="preserve"> </w:t>
      </w:r>
      <w:r w:rsidRPr="008B70EF">
        <w:rPr>
          <w:rFonts w:eastAsia="宋体"/>
          <w:b/>
          <w:color w:val="000000" w:themeColor="text1"/>
          <w:sz w:val="20"/>
          <w:szCs w:val="20"/>
        </w:rPr>
        <w:t xml:space="preserve">with </w:t>
      </w:r>
      <w:r>
        <w:rPr>
          <w:rFonts w:eastAsia="宋体"/>
          <w:b/>
          <w:color w:val="000000" w:themeColor="text1"/>
          <w:sz w:val="20"/>
          <w:szCs w:val="20"/>
        </w:rPr>
        <w:t xml:space="preserve">a </w:t>
      </w:r>
      <w:r w:rsidRPr="008B70EF">
        <w:rPr>
          <w:rFonts w:eastAsia="宋体"/>
          <w:b/>
          <w:color w:val="000000" w:themeColor="text1"/>
          <w:sz w:val="20"/>
          <w:szCs w:val="20"/>
        </w:rPr>
        <w:t>novel pathway</w:t>
      </w:r>
    </w:p>
    <w:p w14:paraId="3780FE60" w14:textId="77777777" w:rsidR="003F46EB" w:rsidRPr="00515DC0" w:rsidRDefault="003F46EB" w:rsidP="003F46EB">
      <w:pPr>
        <w:spacing w:line="480" w:lineRule="auto"/>
        <w:ind w:leftChars="0" w:left="0"/>
        <w:jc w:val="left"/>
        <w:rPr>
          <w:rFonts w:eastAsia="宋体"/>
          <w:sz w:val="20"/>
          <w:szCs w:val="20"/>
        </w:rPr>
      </w:pPr>
      <w:bookmarkStart w:id="3" w:name="_Hlk23968281"/>
      <w:bookmarkEnd w:id="0"/>
      <w:bookmarkEnd w:id="1"/>
      <w:proofErr w:type="spellStart"/>
      <w:r w:rsidRPr="00515DC0">
        <w:rPr>
          <w:rFonts w:eastAsia="宋体"/>
          <w:sz w:val="20"/>
          <w:szCs w:val="20"/>
        </w:rPr>
        <w:t>Chongyang</w:t>
      </w:r>
      <w:proofErr w:type="spellEnd"/>
      <w:r w:rsidRPr="00515DC0">
        <w:rPr>
          <w:rFonts w:eastAsia="宋体"/>
          <w:sz w:val="20"/>
          <w:szCs w:val="20"/>
        </w:rPr>
        <w:t xml:space="preserve"> Ren</w:t>
      </w:r>
      <w:r w:rsidRPr="00E43292">
        <w:rPr>
          <w:rFonts w:eastAsia="宋体"/>
          <w:sz w:val="20"/>
          <w:szCs w:val="20"/>
          <w:vertAlign w:val="superscript"/>
        </w:rPr>
        <w:t>a</w:t>
      </w:r>
      <w:r>
        <w:rPr>
          <w:rFonts w:eastAsia="宋体"/>
          <w:sz w:val="20"/>
          <w:szCs w:val="20"/>
          <w:vertAlign w:val="superscript"/>
        </w:rPr>
        <w:t>, b</w:t>
      </w:r>
      <w:r w:rsidRPr="00515DC0">
        <w:rPr>
          <w:rFonts w:eastAsia="宋体"/>
          <w:sz w:val="20"/>
          <w:szCs w:val="20"/>
        </w:rPr>
        <w:t xml:space="preserve">, </w:t>
      </w:r>
      <w:proofErr w:type="spellStart"/>
      <w:r w:rsidRPr="00515DC0">
        <w:rPr>
          <w:rFonts w:eastAsia="宋体"/>
          <w:sz w:val="20"/>
          <w:szCs w:val="20"/>
        </w:rPr>
        <w:t>Yiying</w:t>
      </w:r>
      <w:proofErr w:type="spellEnd"/>
      <w:r w:rsidRPr="00515DC0">
        <w:rPr>
          <w:rFonts w:eastAsia="宋体"/>
          <w:sz w:val="20"/>
          <w:szCs w:val="20"/>
        </w:rPr>
        <w:t xml:space="preserve"> Wang</w:t>
      </w:r>
      <w:r w:rsidRPr="00E43292">
        <w:rPr>
          <w:rFonts w:eastAsia="宋体"/>
          <w:sz w:val="20"/>
          <w:szCs w:val="20"/>
          <w:vertAlign w:val="superscript"/>
        </w:rPr>
        <w:t>a</w:t>
      </w:r>
      <w:r w:rsidRPr="00515DC0">
        <w:rPr>
          <w:rFonts w:eastAsia="宋体"/>
          <w:sz w:val="20"/>
          <w:szCs w:val="20"/>
        </w:rPr>
        <w:t>,</w:t>
      </w:r>
      <w:r>
        <w:rPr>
          <w:rFonts w:eastAsia="宋体" w:hint="eastAsia"/>
          <w:sz w:val="20"/>
          <w:szCs w:val="20"/>
        </w:rPr>
        <w:t xml:space="preserve"> </w:t>
      </w:r>
      <w:proofErr w:type="spellStart"/>
      <w:r>
        <w:rPr>
          <w:rFonts w:eastAsia="宋体"/>
          <w:sz w:val="20"/>
          <w:szCs w:val="20"/>
        </w:rPr>
        <w:t>Yanan</w:t>
      </w:r>
      <w:proofErr w:type="spellEnd"/>
      <w:r>
        <w:rPr>
          <w:rFonts w:eastAsia="宋体"/>
          <w:sz w:val="20"/>
          <w:szCs w:val="20"/>
        </w:rPr>
        <w:t xml:space="preserve"> </w:t>
      </w:r>
      <w:proofErr w:type="spellStart"/>
      <w:r>
        <w:rPr>
          <w:rFonts w:eastAsia="宋体"/>
          <w:sz w:val="20"/>
          <w:szCs w:val="20"/>
        </w:rPr>
        <w:t>Wu</w:t>
      </w:r>
      <w:r w:rsidRPr="008B70EF">
        <w:rPr>
          <w:rFonts w:eastAsia="宋体"/>
          <w:sz w:val="20"/>
          <w:szCs w:val="20"/>
          <w:vertAlign w:val="superscript"/>
        </w:rPr>
        <w:t>a</w:t>
      </w:r>
      <w:proofErr w:type="spellEnd"/>
      <w:r>
        <w:rPr>
          <w:rFonts w:eastAsia="宋体"/>
          <w:sz w:val="20"/>
          <w:szCs w:val="20"/>
        </w:rPr>
        <w:t>, H</w:t>
      </w:r>
      <w:r>
        <w:rPr>
          <w:rFonts w:eastAsia="宋体" w:hint="eastAsia"/>
          <w:sz w:val="20"/>
          <w:szCs w:val="20"/>
        </w:rPr>
        <w:t>e</w:t>
      </w:r>
      <w:r>
        <w:rPr>
          <w:rFonts w:eastAsia="宋体"/>
          <w:sz w:val="20"/>
          <w:szCs w:val="20"/>
        </w:rPr>
        <w:t>-Ping Zhao</w:t>
      </w:r>
      <w:r w:rsidRPr="001F7B28">
        <w:rPr>
          <w:rFonts w:eastAsia="宋体"/>
          <w:sz w:val="20"/>
          <w:szCs w:val="20"/>
        </w:rPr>
        <w:t>*</w:t>
      </w:r>
      <w:r>
        <w:rPr>
          <w:rFonts w:eastAsia="宋体"/>
          <w:sz w:val="20"/>
          <w:szCs w:val="20"/>
          <w:vertAlign w:val="superscript"/>
        </w:rPr>
        <w:t>b</w:t>
      </w:r>
      <w:r>
        <w:rPr>
          <w:rFonts w:eastAsia="宋体"/>
          <w:sz w:val="20"/>
          <w:szCs w:val="20"/>
        </w:rPr>
        <w:t xml:space="preserve">, </w:t>
      </w:r>
      <w:r w:rsidRPr="00515DC0">
        <w:rPr>
          <w:rFonts w:eastAsia="宋体"/>
          <w:sz w:val="20"/>
          <w:szCs w:val="20"/>
        </w:rPr>
        <w:t>Li Li*</w:t>
      </w:r>
      <w:r w:rsidRPr="00E43292">
        <w:rPr>
          <w:rFonts w:eastAsia="宋体"/>
          <w:sz w:val="20"/>
          <w:szCs w:val="20"/>
          <w:vertAlign w:val="superscript"/>
        </w:rPr>
        <w:t>a</w:t>
      </w:r>
    </w:p>
    <w:bookmarkEnd w:id="3"/>
    <w:p w14:paraId="6AAB7EF7" w14:textId="77777777" w:rsidR="003F46EB" w:rsidRPr="003F46EB" w:rsidRDefault="003F46EB" w:rsidP="003F46EB">
      <w:pPr>
        <w:kinsoku w:val="0"/>
        <w:topLinePunct/>
        <w:adjustRightInd w:val="0"/>
        <w:spacing w:line="480" w:lineRule="auto"/>
        <w:ind w:leftChars="0" w:left="0"/>
        <w:rPr>
          <w:rFonts w:eastAsiaTheme="minorEastAsia" w:hint="eastAsia"/>
          <w:b/>
          <w:sz w:val="20"/>
          <w:szCs w:val="20"/>
        </w:rPr>
      </w:pPr>
    </w:p>
    <w:p w14:paraId="5032BE9E" w14:textId="77777777" w:rsidR="003F46EB" w:rsidRPr="003F46EB" w:rsidRDefault="003F46EB" w:rsidP="003F46EB">
      <w:pPr>
        <w:kinsoku w:val="0"/>
        <w:topLinePunct/>
        <w:adjustRightInd w:val="0"/>
        <w:spacing w:line="480" w:lineRule="auto"/>
        <w:ind w:leftChars="0" w:left="0"/>
        <w:rPr>
          <w:rFonts w:eastAsiaTheme="minorEastAsia" w:hint="eastAsia"/>
          <w:b/>
          <w:sz w:val="20"/>
          <w:szCs w:val="20"/>
        </w:rPr>
      </w:pPr>
    </w:p>
    <w:p w14:paraId="45C79B06" w14:textId="77777777" w:rsidR="003F46EB" w:rsidRPr="003F46EB" w:rsidRDefault="003F46EB" w:rsidP="003F46EB">
      <w:pPr>
        <w:kinsoku w:val="0"/>
        <w:topLinePunct/>
        <w:adjustRightInd w:val="0"/>
        <w:spacing w:line="480" w:lineRule="auto"/>
        <w:ind w:leftChars="0" w:left="0"/>
        <w:rPr>
          <w:rFonts w:eastAsiaTheme="minorEastAsia" w:hint="eastAsia"/>
          <w:b/>
          <w:sz w:val="20"/>
          <w:szCs w:val="20"/>
        </w:rPr>
      </w:pPr>
    </w:p>
    <w:p w14:paraId="1593170A" w14:textId="77777777" w:rsidR="003F46EB" w:rsidRPr="00515DC0" w:rsidRDefault="003F46EB" w:rsidP="003F46EB">
      <w:pPr>
        <w:kinsoku w:val="0"/>
        <w:topLinePunct/>
        <w:adjustRightInd w:val="0"/>
        <w:spacing w:line="480" w:lineRule="auto"/>
        <w:ind w:leftChars="0" w:left="0"/>
        <w:rPr>
          <w:rFonts w:eastAsia="MS PMincho"/>
          <w:b/>
          <w:sz w:val="20"/>
          <w:szCs w:val="20"/>
        </w:rPr>
      </w:pPr>
      <w:r w:rsidRPr="00515DC0">
        <w:rPr>
          <w:rFonts w:eastAsia="MS PMincho"/>
          <w:b/>
          <w:sz w:val="20"/>
          <w:szCs w:val="20"/>
        </w:rPr>
        <w:t>Affiliations</w:t>
      </w:r>
    </w:p>
    <w:p w14:paraId="46E796A6" w14:textId="77777777" w:rsidR="003F46EB" w:rsidRDefault="003F46EB" w:rsidP="003F46EB">
      <w:pPr>
        <w:spacing w:line="480" w:lineRule="auto"/>
        <w:ind w:leftChars="0" w:left="0"/>
        <w:jc w:val="left"/>
        <w:rPr>
          <w:rFonts w:eastAsia="宋体"/>
          <w:sz w:val="20"/>
          <w:szCs w:val="20"/>
        </w:rPr>
      </w:pPr>
      <w:proofErr w:type="spellStart"/>
      <w:r w:rsidRPr="00E43292">
        <w:rPr>
          <w:rFonts w:eastAsia="宋体"/>
          <w:sz w:val="20"/>
          <w:szCs w:val="20"/>
          <w:vertAlign w:val="superscript"/>
        </w:rPr>
        <w:t>a</w:t>
      </w:r>
      <w:r w:rsidRPr="00515DC0">
        <w:rPr>
          <w:rFonts w:eastAsia="宋体"/>
          <w:sz w:val="20"/>
          <w:szCs w:val="20"/>
        </w:rPr>
        <w:t>Shandong</w:t>
      </w:r>
      <w:proofErr w:type="spellEnd"/>
      <w:r w:rsidRPr="00515DC0">
        <w:rPr>
          <w:rFonts w:eastAsia="宋体"/>
          <w:sz w:val="20"/>
          <w:szCs w:val="20"/>
        </w:rPr>
        <w:t xml:space="preserve"> Provincial Key Laboratory of Water Pollution Control and Resource Reuse, School of Environmental Science and Engineering, Shandong University, </w:t>
      </w:r>
      <w:r w:rsidRPr="00515DC0">
        <w:rPr>
          <w:rFonts w:eastAsia="宋体" w:hint="eastAsia"/>
          <w:sz w:val="20"/>
          <w:szCs w:val="20"/>
        </w:rPr>
        <w:t>Qingdao</w:t>
      </w:r>
      <w:r w:rsidRPr="00515DC0">
        <w:rPr>
          <w:rFonts w:eastAsia="宋体"/>
          <w:sz w:val="20"/>
          <w:szCs w:val="20"/>
        </w:rPr>
        <w:t>, China</w:t>
      </w:r>
    </w:p>
    <w:p w14:paraId="3D8B4B1A" w14:textId="77777777" w:rsidR="003F46EB" w:rsidRPr="00CF1988" w:rsidRDefault="003F46EB" w:rsidP="003F46EB">
      <w:pPr>
        <w:spacing w:line="480" w:lineRule="auto"/>
        <w:ind w:leftChars="0" w:left="0"/>
        <w:jc w:val="left"/>
        <w:rPr>
          <w:rFonts w:eastAsia="宋体"/>
          <w:sz w:val="20"/>
          <w:szCs w:val="20"/>
        </w:rPr>
      </w:pPr>
      <w:proofErr w:type="spellStart"/>
      <w:r>
        <w:rPr>
          <w:rFonts w:eastAsia="宋体"/>
          <w:sz w:val="20"/>
          <w:szCs w:val="20"/>
          <w:vertAlign w:val="superscript"/>
        </w:rPr>
        <w:t>b</w:t>
      </w:r>
      <w:r w:rsidRPr="00960415">
        <w:rPr>
          <w:rFonts w:eastAsia="宋体"/>
          <w:sz w:val="20"/>
          <w:szCs w:val="20"/>
        </w:rPr>
        <w:t>MOE</w:t>
      </w:r>
      <w:proofErr w:type="spellEnd"/>
      <w:r w:rsidRPr="00960415">
        <w:rPr>
          <w:rFonts w:eastAsia="宋体"/>
          <w:sz w:val="20"/>
          <w:szCs w:val="20"/>
        </w:rPr>
        <w:t xml:space="preserve"> Key Lab of Environmental Remediation and Ecosystem Health, College of Environmental and Resource Science, Zhejiang University, Hangzhou, China, 310058.</w:t>
      </w:r>
    </w:p>
    <w:p w14:paraId="23CCF465" w14:textId="77777777" w:rsidR="003F46EB" w:rsidRPr="00515DC0" w:rsidRDefault="003F46EB" w:rsidP="003F46EB">
      <w:pPr>
        <w:spacing w:line="480" w:lineRule="auto"/>
        <w:ind w:leftChars="0" w:left="0"/>
        <w:jc w:val="left"/>
        <w:rPr>
          <w:rFonts w:eastAsia="宋体" w:hint="eastAsia"/>
          <w:sz w:val="20"/>
          <w:szCs w:val="20"/>
          <w:lang w:val="de-DE"/>
        </w:rPr>
      </w:pPr>
    </w:p>
    <w:p w14:paraId="08C89944" w14:textId="77777777" w:rsidR="003F46EB" w:rsidRPr="00F55F7F" w:rsidRDefault="003F46EB" w:rsidP="003F46EB">
      <w:pPr>
        <w:ind w:leftChars="0" w:left="0"/>
        <w:jc w:val="left"/>
        <w:rPr>
          <w:rFonts w:eastAsia="宋体" w:hint="eastAsia"/>
          <w:sz w:val="20"/>
          <w:szCs w:val="20"/>
        </w:rPr>
      </w:pPr>
      <w:r w:rsidRPr="00515DC0">
        <w:rPr>
          <w:rFonts w:eastAsia="宋体"/>
          <w:sz w:val="20"/>
          <w:szCs w:val="20"/>
          <w:lang w:val="de-DE"/>
        </w:rPr>
        <w:t xml:space="preserve">* </w:t>
      </w:r>
      <w:r w:rsidRPr="00FF6CF8">
        <w:rPr>
          <w:rFonts w:eastAsia="宋体"/>
          <w:sz w:val="20"/>
          <w:szCs w:val="20"/>
        </w:rPr>
        <w:t>Correspondence to Dr. He-Ping Zhao</w:t>
      </w:r>
      <w:r>
        <w:rPr>
          <w:rFonts w:eastAsia="宋体"/>
          <w:sz w:val="20"/>
          <w:szCs w:val="20"/>
        </w:rPr>
        <w:t>.</w:t>
      </w:r>
      <w:r w:rsidRPr="00FF6CF8">
        <w:rPr>
          <w:rFonts w:eastAsia="宋体"/>
          <w:sz w:val="20"/>
          <w:szCs w:val="20"/>
        </w:rPr>
        <w:t xml:space="preserve"> Tel (Fax): 0086-571-88982739, E-mail: zhaohp@zju.edu.cn</w:t>
      </w:r>
      <w:r>
        <w:rPr>
          <w:rFonts w:eastAsia="宋体"/>
          <w:sz w:val="20"/>
          <w:szCs w:val="20"/>
        </w:rPr>
        <w:t xml:space="preserve">; and </w:t>
      </w:r>
      <w:r w:rsidRPr="00FF6CF8">
        <w:rPr>
          <w:rFonts w:eastAsia="宋体"/>
          <w:sz w:val="20"/>
          <w:szCs w:val="20"/>
        </w:rPr>
        <w:t>Dr.</w:t>
      </w:r>
      <w:r>
        <w:rPr>
          <w:rFonts w:eastAsia="宋体"/>
          <w:sz w:val="20"/>
          <w:szCs w:val="20"/>
        </w:rPr>
        <w:t xml:space="preserve"> Li </w:t>
      </w:r>
      <w:proofErr w:type="spellStart"/>
      <w:r>
        <w:rPr>
          <w:rFonts w:eastAsia="宋体"/>
          <w:sz w:val="20"/>
          <w:szCs w:val="20"/>
        </w:rPr>
        <w:t>Li</w:t>
      </w:r>
      <w:proofErr w:type="spellEnd"/>
      <w:r w:rsidRPr="00515DC0">
        <w:rPr>
          <w:rFonts w:eastAsia="宋体"/>
          <w:sz w:val="20"/>
          <w:szCs w:val="20"/>
        </w:rPr>
        <w:t xml:space="preserve"> Fax: +86-53</w:t>
      </w:r>
      <w:r w:rsidRPr="00515DC0">
        <w:rPr>
          <w:rFonts w:eastAsia="宋体" w:hint="eastAsia"/>
          <w:sz w:val="20"/>
          <w:szCs w:val="20"/>
        </w:rPr>
        <w:t>2</w:t>
      </w:r>
      <w:r w:rsidRPr="00515DC0">
        <w:rPr>
          <w:rFonts w:eastAsia="宋体"/>
          <w:sz w:val="20"/>
          <w:szCs w:val="20"/>
        </w:rPr>
        <w:t>-</w:t>
      </w:r>
      <w:r w:rsidRPr="00515DC0">
        <w:rPr>
          <w:rFonts w:eastAsia="宋体" w:hint="eastAsia"/>
          <w:sz w:val="20"/>
          <w:szCs w:val="20"/>
        </w:rPr>
        <w:t>5863</w:t>
      </w:r>
      <w:r>
        <w:rPr>
          <w:rFonts w:eastAsia="宋体"/>
          <w:sz w:val="20"/>
          <w:szCs w:val="20"/>
        </w:rPr>
        <w:t>-</w:t>
      </w:r>
      <w:r w:rsidRPr="00515DC0">
        <w:rPr>
          <w:rFonts w:eastAsia="宋体" w:hint="eastAsia"/>
          <w:sz w:val="20"/>
          <w:szCs w:val="20"/>
        </w:rPr>
        <w:t>0278</w:t>
      </w:r>
      <w:r>
        <w:rPr>
          <w:rFonts w:eastAsia="宋体"/>
          <w:sz w:val="20"/>
          <w:szCs w:val="20"/>
        </w:rPr>
        <w:t>,</w:t>
      </w:r>
      <w:r w:rsidRPr="00515DC0">
        <w:rPr>
          <w:rFonts w:eastAsia="宋体"/>
          <w:sz w:val="20"/>
          <w:szCs w:val="20"/>
        </w:rPr>
        <w:t xml:space="preserve"> Tel: +86-53</w:t>
      </w:r>
      <w:r w:rsidRPr="00515DC0">
        <w:rPr>
          <w:rFonts w:eastAsia="宋体" w:hint="eastAsia"/>
          <w:sz w:val="20"/>
          <w:szCs w:val="20"/>
        </w:rPr>
        <w:t>2-5863</w:t>
      </w:r>
      <w:r>
        <w:rPr>
          <w:rFonts w:eastAsia="宋体"/>
          <w:sz w:val="20"/>
          <w:szCs w:val="20"/>
        </w:rPr>
        <w:t>-</w:t>
      </w:r>
      <w:r w:rsidRPr="00515DC0">
        <w:rPr>
          <w:rFonts w:eastAsia="宋体" w:hint="eastAsia"/>
          <w:sz w:val="20"/>
          <w:szCs w:val="20"/>
        </w:rPr>
        <w:t>0</w:t>
      </w:r>
      <w:r>
        <w:rPr>
          <w:rFonts w:eastAsia="宋体"/>
          <w:sz w:val="20"/>
          <w:szCs w:val="20"/>
        </w:rPr>
        <w:t>926</w:t>
      </w:r>
      <w:r>
        <w:rPr>
          <w:rFonts w:eastAsia="宋体" w:hint="eastAsia"/>
          <w:sz w:val="20"/>
          <w:szCs w:val="20"/>
        </w:rPr>
        <w:t>,</w:t>
      </w:r>
      <w:r>
        <w:rPr>
          <w:rFonts w:eastAsia="宋体"/>
          <w:sz w:val="20"/>
          <w:szCs w:val="20"/>
        </w:rPr>
        <w:t xml:space="preserve"> E</w:t>
      </w:r>
      <w:r w:rsidRPr="00515DC0">
        <w:rPr>
          <w:rFonts w:eastAsia="宋体"/>
          <w:sz w:val="20"/>
          <w:szCs w:val="20"/>
        </w:rPr>
        <w:t>-mail: lili@sdu.edu.cn</w:t>
      </w:r>
      <w:bookmarkEnd w:id="2"/>
    </w:p>
    <w:p w14:paraId="20EE9BD4" w14:textId="12951D89" w:rsidR="00510B29" w:rsidRPr="003F46EB" w:rsidRDefault="00510B29" w:rsidP="00510B29">
      <w:pPr>
        <w:spacing w:line="480" w:lineRule="auto"/>
        <w:ind w:leftChars="0" w:left="0"/>
        <w:jc w:val="left"/>
        <w:rPr>
          <w:rFonts w:eastAsia="宋体"/>
          <w:sz w:val="20"/>
          <w:szCs w:val="20"/>
        </w:rPr>
      </w:pPr>
    </w:p>
    <w:p w14:paraId="3EFA6622" w14:textId="77777777" w:rsidR="00177542" w:rsidRPr="00510B29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272CF866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034236ED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1E41DBB8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5F96EF78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3C6DC654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5A5E6865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72D7C966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5B563EAC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16AF26A0" w14:textId="77777777" w:rsidR="00177542" w:rsidRDefault="00177542" w:rsidP="00177542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64AB929A" w14:textId="77777777" w:rsidR="007B1BAE" w:rsidRPr="003F46EB" w:rsidRDefault="007B1BAE" w:rsidP="007B1BAE">
      <w:pPr>
        <w:pStyle w:val="TFReferencesSection"/>
        <w:spacing w:after="0" w:line="360" w:lineRule="auto"/>
        <w:ind w:firstLine="0"/>
        <w:jc w:val="left"/>
        <w:rPr>
          <w:rFonts w:eastAsia="PMingLiU" w:hint="eastAsia"/>
          <w:lang w:eastAsia="zh-TW"/>
        </w:rPr>
      </w:pPr>
    </w:p>
    <w:p w14:paraId="25241409" w14:textId="1AF054E8" w:rsidR="007B1BAE" w:rsidRDefault="002E0B78" w:rsidP="007B1BAE">
      <w:pPr>
        <w:pStyle w:val="TFReferencesSection"/>
        <w:spacing w:after="0" w:line="360" w:lineRule="auto"/>
        <w:ind w:firstLine="0"/>
        <w:jc w:val="left"/>
      </w:pPr>
      <w:r>
        <w:rPr>
          <w:rFonts w:eastAsiaTheme="minorEastAsia"/>
          <w:lang w:eastAsia="zh-TW"/>
        </w:rPr>
        <w:t>8</w:t>
      </w:r>
      <w:r w:rsidR="007B1BAE">
        <w:t xml:space="preserve"> pages</w:t>
      </w:r>
    </w:p>
    <w:p w14:paraId="74215AEF" w14:textId="77777777" w:rsidR="007B1BAE" w:rsidRDefault="007B1BAE" w:rsidP="007B1BAE">
      <w:pPr>
        <w:pStyle w:val="TFReferencesSection"/>
        <w:spacing w:after="0" w:line="360" w:lineRule="auto"/>
        <w:ind w:firstLine="0"/>
        <w:jc w:val="left"/>
        <w:rPr>
          <w:lang w:eastAsia="zh-CN"/>
        </w:rPr>
      </w:pPr>
      <w:r>
        <w:rPr>
          <w:rFonts w:eastAsiaTheme="minorEastAsia"/>
          <w:lang w:eastAsia="zh-TW"/>
        </w:rPr>
        <w:t>3</w:t>
      </w:r>
      <w:r>
        <w:t xml:space="preserve"> figures</w:t>
      </w:r>
    </w:p>
    <w:p w14:paraId="3EAA6F78" w14:textId="36F59E41" w:rsidR="003F46EB" w:rsidRDefault="008843C0" w:rsidP="007B1BAE">
      <w:pPr>
        <w:ind w:leftChars="0" w:left="0"/>
        <w:rPr>
          <w:lang w:val="pt-BR"/>
        </w:rPr>
      </w:pPr>
      <w:r>
        <w:rPr>
          <w:lang w:val="pt-BR"/>
        </w:rPr>
        <w:t>4</w:t>
      </w:r>
      <w:r w:rsidR="007B1BAE">
        <w:rPr>
          <w:lang w:val="pt-BR"/>
        </w:rPr>
        <w:t xml:space="preserve"> tables</w:t>
      </w:r>
    </w:p>
    <w:p w14:paraId="07C4E3D5" w14:textId="77777777" w:rsidR="003F46EB" w:rsidRDefault="003F46EB">
      <w:pPr>
        <w:widowControl/>
        <w:snapToGrid/>
        <w:spacing w:line="240" w:lineRule="auto"/>
        <w:ind w:leftChars="0" w:left="0"/>
        <w:jc w:val="left"/>
        <w:rPr>
          <w:lang w:val="pt-BR"/>
        </w:rPr>
      </w:pPr>
      <w:r>
        <w:rPr>
          <w:lang w:val="pt-BR"/>
        </w:rPr>
        <w:br w:type="page"/>
      </w:r>
    </w:p>
    <w:p w14:paraId="2B83371F" w14:textId="77777777" w:rsidR="00CF1407" w:rsidRDefault="00CF1407" w:rsidP="003F46EB">
      <w:pPr>
        <w:spacing w:line="480" w:lineRule="auto"/>
        <w:ind w:leftChars="0" w:left="0"/>
        <w:rPr>
          <w:rFonts w:eastAsiaTheme="minorEastAsia"/>
          <w:sz w:val="20"/>
          <w:szCs w:val="20"/>
        </w:rPr>
      </w:pPr>
      <w:r w:rsidRPr="00CF1407">
        <w:rPr>
          <w:rFonts w:eastAsiaTheme="minorEastAsia"/>
          <w:b/>
          <w:sz w:val="20"/>
          <w:szCs w:val="20"/>
        </w:rPr>
        <w:lastRenderedPageBreak/>
        <w:t>Table S</w:t>
      </w:r>
      <w:r w:rsidR="00280B25">
        <w:rPr>
          <w:rFonts w:eastAsiaTheme="minorEastAsia" w:hint="eastAsia"/>
          <w:b/>
          <w:sz w:val="20"/>
          <w:szCs w:val="20"/>
        </w:rPr>
        <w:t>1</w:t>
      </w:r>
      <w:r w:rsidRPr="00CF1407">
        <w:rPr>
          <w:rFonts w:eastAsiaTheme="minorEastAsia"/>
          <w:sz w:val="20"/>
          <w:szCs w:val="20"/>
        </w:rPr>
        <w:t xml:space="preserve"> Physicochemical properties of the soils used in this study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12"/>
        <w:gridCol w:w="566"/>
        <w:gridCol w:w="1831"/>
        <w:gridCol w:w="932"/>
        <w:gridCol w:w="827"/>
        <w:gridCol w:w="917"/>
        <w:gridCol w:w="1153"/>
        <w:gridCol w:w="858"/>
      </w:tblGrid>
      <w:tr w:rsidR="000B2F13" w14:paraId="0878880F" w14:textId="77777777" w:rsidTr="000B2F13">
        <w:tc>
          <w:tcPr>
            <w:tcW w:w="0" w:type="auto"/>
          </w:tcPr>
          <w:p w14:paraId="63E662A5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Parameter</w:t>
            </w:r>
          </w:p>
        </w:tc>
        <w:tc>
          <w:tcPr>
            <w:tcW w:w="0" w:type="auto"/>
          </w:tcPr>
          <w:p w14:paraId="18635199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pH</w:t>
            </w:r>
          </w:p>
        </w:tc>
        <w:tc>
          <w:tcPr>
            <w:tcW w:w="0" w:type="auto"/>
          </w:tcPr>
          <w:p w14:paraId="353E2583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M</w:t>
            </w:r>
            <w:r w:rsidRPr="00CF1407">
              <w:rPr>
                <w:rFonts w:eastAsiaTheme="minorEastAsia"/>
                <w:sz w:val="20"/>
                <w:szCs w:val="20"/>
              </w:rPr>
              <w:t>oisture content</w:t>
            </w:r>
            <w:r>
              <w:rPr>
                <w:rFonts w:eastAsiaTheme="minorEastAsia" w:hint="eastAsia"/>
                <w:sz w:val="20"/>
                <w:szCs w:val="20"/>
              </w:rPr>
              <w:t xml:space="preserve"> (%)</w:t>
            </w:r>
          </w:p>
        </w:tc>
        <w:tc>
          <w:tcPr>
            <w:tcW w:w="0" w:type="auto"/>
          </w:tcPr>
          <w:p w14:paraId="2C31DEA5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Sand (%)</w:t>
            </w:r>
          </w:p>
        </w:tc>
        <w:tc>
          <w:tcPr>
            <w:tcW w:w="0" w:type="auto"/>
          </w:tcPr>
          <w:p w14:paraId="1037216F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Silt (%)</w:t>
            </w:r>
          </w:p>
        </w:tc>
        <w:tc>
          <w:tcPr>
            <w:tcW w:w="0" w:type="auto"/>
          </w:tcPr>
          <w:p w14:paraId="2E0A495C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Clay (%)</w:t>
            </w:r>
          </w:p>
        </w:tc>
        <w:tc>
          <w:tcPr>
            <w:tcW w:w="0" w:type="auto"/>
          </w:tcPr>
          <w:p w14:paraId="5BAD2470" w14:textId="77777777" w:rsidR="000B2F13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Texture</w:t>
            </w:r>
          </w:p>
        </w:tc>
        <w:tc>
          <w:tcPr>
            <w:tcW w:w="0" w:type="auto"/>
          </w:tcPr>
          <w:p w14:paraId="1C5BCA9C" w14:textId="77777777" w:rsidR="000B2F13" w:rsidRPr="0088204E" w:rsidRDefault="000B2F13" w:rsidP="00CF1407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88204E">
              <w:rPr>
                <w:rFonts w:eastAsiaTheme="minorEastAsia"/>
                <w:sz w:val="20"/>
                <w:szCs w:val="20"/>
              </w:rPr>
              <w:t>OM (%)</w:t>
            </w:r>
          </w:p>
        </w:tc>
      </w:tr>
      <w:tr w:rsidR="000B2F13" w14:paraId="776F5ACC" w14:textId="77777777" w:rsidTr="000B2F13">
        <w:tc>
          <w:tcPr>
            <w:tcW w:w="0" w:type="auto"/>
          </w:tcPr>
          <w:p w14:paraId="13086292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</w:rPr>
              <w:t>S</w:t>
            </w:r>
            <w:r>
              <w:rPr>
                <w:rFonts w:eastAsiaTheme="minorEastAsia" w:hint="eastAsia"/>
                <w:sz w:val="20"/>
                <w:szCs w:val="20"/>
              </w:rPr>
              <w:t>oil samples</w:t>
            </w:r>
          </w:p>
        </w:tc>
        <w:tc>
          <w:tcPr>
            <w:tcW w:w="0" w:type="auto"/>
          </w:tcPr>
          <w:p w14:paraId="43BA3A94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6.54</w:t>
            </w:r>
          </w:p>
        </w:tc>
        <w:tc>
          <w:tcPr>
            <w:tcW w:w="0" w:type="auto"/>
          </w:tcPr>
          <w:p w14:paraId="5A661ACD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14.5</w:t>
            </w:r>
          </w:p>
        </w:tc>
        <w:tc>
          <w:tcPr>
            <w:tcW w:w="0" w:type="auto"/>
          </w:tcPr>
          <w:p w14:paraId="1A1F1EEA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7.90</w:t>
            </w:r>
          </w:p>
        </w:tc>
        <w:tc>
          <w:tcPr>
            <w:tcW w:w="0" w:type="auto"/>
          </w:tcPr>
          <w:p w14:paraId="36F1B4D3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70.10</w:t>
            </w:r>
          </w:p>
        </w:tc>
        <w:tc>
          <w:tcPr>
            <w:tcW w:w="0" w:type="auto"/>
          </w:tcPr>
          <w:p w14:paraId="71B2D6DE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22.00</w:t>
            </w:r>
          </w:p>
        </w:tc>
        <w:tc>
          <w:tcPr>
            <w:tcW w:w="0" w:type="auto"/>
          </w:tcPr>
          <w:p w14:paraId="74EA0924" w14:textId="77777777" w:rsidR="000B2F13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CF1407">
              <w:rPr>
                <w:rFonts w:eastAsiaTheme="minorEastAsia"/>
                <w:sz w:val="20"/>
                <w:szCs w:val="20"/>
              </w:rPr>
              <w:t>Heavy loam</w:t>
            </w:r>
          </w:p>
        </w:tc>
        <w:tc>
          <w:tcPr>
            <w:tcW w:w="0" w:type="auto"/>
          </w:tcPr>
          <w:p w14:paraId="516DAC14" w14:textId="77777777" w:rsidR="000B2F13" w:rsidRPr="0088204E" w:rsidRDefault="000B2F13" w:rsidP="00CF1407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88204E">
              <w:rPr>
                <w:rFonts w:eastAsiaTheme="minorEastAsia" w:hint="eastAsia"/>
                <w:sz w:val="20"/>
                <w:szCs w:val="20"/>
              </w:rPr>
              <w:t>2.37</w:t>
            </w:r>
          </w:p>
        </w:tc>
      </w:tr>
    </w:tbl>
    <w:p w14:paraId="05FB34A8" w14:textId="2B8953C0" w:rsidR="003F46EB" w:rsidRDefault="003F46EB" w:rsidP="003F46EB">
      <w:pPr>
        <w:spacing w:line="480" w:lineRule="auto"/>
        <w:ind w:leftChars="0" w:left="0"/>
        <w:jc w:val="left"/>
        <w:rPr>
          <w:rFonts w:eastAsiaTheme="minorEastAsia" w:hint="eastAsia"/>
          <w:sz w:val="20"/>
          <w:szCs w:val="20"/>
        </w:rPr>
      </w:pPr>
    </w:p>
    <w:p w14:paraId="4E5EC038" w14:textId="77777777" w:rsidR="003F46EB" w:rsidRDefault="003F46EB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111FBDEB" w14:textId="77777777" w:rsidR="00A4564D" w:rsidRPr="00CC35F4" w:rsidRDefault="00A4564D" w:rsidP="003F46E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leftChars="0" w:left="0"/>
        <w:rPr>
          <w:rFonts w:eastAsiaTheme="minorEastAsia"/>
          <w:sz w:val="20"/>
          <w:szCs w:val="20"/>
        </w:rPr>
      </w:pPr>
      <w:r w:rsidRPr="00CC35F4">
        <w:rPr>
          <w:b/>
          <w:sz w:val="20"/>
          <w:szCs w:val="20"/>
        </w:rPr>
        <w:lastRenderedPageBreak/>
        <w:t>Table S</w:t>
      </w:r>
      <w:r w:rsidR="00280B25" w:rsidRPr="00CC35F4">
        <w:rPr>
          <w:rFonts w:eastAsiaTheme="minorEastAsia" w:hint="eastAsia"/>
          <w:b/>
          <w:sz w:val="20"/>
          <w:szCs w:val="20"/>
        </w:rPr>
        <w:t>2</w:t>
      </w:r>
      <w:r w:rsidRPr="00CC35F4">
        <w:rPr>
          <w:b/>
          <w:sz w:val="20"/>
          <w:szCs w:val="20"/>
        </w:rPr>
        <w:t xml:space="preserve"> </w:t>
      </w:r>
      <w:r w:rsidRPr="00CC35F4">
        <w:rPr>
          <w:sz w:val="20"/>
          <w:szCs w:val="20"/>
        </w:rPr>
        <w:t xml:space="preserve">The symbols and levels of </w:t>
      </w:r>
      <w:r w:rsidR="00601A39" w:rsidRPr="00CC35F4">
        <w:rPr>
          <w:rFonts w:eastAsiaTheme="minorEastAsia" w:hint="eastAsia"/>
          <w:sz w:val="20"/>
          <w:szCs w:val="20"/>
        </w:rPr>
        <w:t>two</w:t>
      </w:r>
      <w:r w:rsidRPr="00CC35F4">
        <w:rPr>
          <w:sz w:val="20"/>
          <w:szCs w:val="20"/>
        </w:rPr>
        <w:t xml:space="preserve"> independent variables used in </w:t>
      </w:r>
      <w:r w:rsidR="002E6ED0" w:rsidRPr="00CC35F4">
        <w:rPr>
          <w:rFonts w:asciiTheme="minorEastAsia" w:eastAsiaTheme="minorEastAsia" w:hAnsiTheme="minorEastAsia" w:hint="eastAsia"/>
          <w:sz w:val="20"/>
          <w:szCs w:val="20"/>
        </w:rPr>
        <w:t>c</w:t>
      </w:r>
      <w:r w:rsidR="00601A39" w:rsidRPr="00CC35F4">
        <w:rPr>
          <w:sz w:val="20"/>
          <w:szCs w:val="20"/>
        </w:rPr>
        <w:t xml:space="preserve">entral </w:t>
      </w:r>
      <w:r w:rsidR="006E59B2" w:rsidRPr="00CC35F4">
        <w:rPr>
          <w:rFonts w:eastAsiaTheme="minorEastAsia" w:hint="eastAsia"/>
          <w:sz w:val="20"/>
          <w:szCs w:val="20"/>
        </w:rPr>
        <w:t>c</w:t>
      </w:r>
      <w:r w:rsidR="00601A39" w:rsidRPr="00CC35F4">
        <w:rPr>
          <w:sz w:val="20"/>
          <w:szCs w:val="20"/>
        </w:rPr>
        <w:t xml:space="preserve">omposite </w:t>
      </w:r>
      <w:r w:rsidR="006E59B2" w:rsidRPr="00CC35F4">
        <w:rPr>
          <w:rFonts w:eastAsiaTheme="minorEastAsia" w:hint="eastAsia"/>
          <w:sz w:val="20"/>
          <w:szCs w:val="20"/>
        </w:rPr>
        <w:t>d</w:t>
      </w:r>
      <w:r w:rsidR="00601A39" w:rsidRPr="00CC35F4">
        <w:rPr>
          <w:sz w:val="20"/>
          <w:szCs w:val="20"/>
        </w:rPr>
        <w:t>esign (CCD)</w:t>
      </w:r>
      <w:r w:rsidRPr="00CC35F4">
        <w:rPr>
          <w:sz w:val="20"/>
          <w:szCs w:val="20"/>
        </w:rPr>
        <w:t>.</w:t>
      </w:r>
    </w:p>
    <w:tbl>
      <w:tblPr>
        <w:tblStyle w:val="a7"/>
        <w:tblW w:w="0" w:type="auto"/>
        <w:tblInd w:w="480" w:type="dxa"/>
        <w:tblBorders>
          <w:lef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1615"/>
        <w:gridCol w:w="1485"/>
        <w:gridCol w:w="1462"/>
        <w:gridCol w:w="1515"/>
      </w:tblGrid>
      <w:tr w:rsidR="005C611E" w14:paraId="07FECB5A" w14:textId="77777777" w:rsidTr="00531C2B">
        <w:trPr>
          <w:trHeight w:val="260"/>
        </w:trPr>
        <w:tc>
          <w:tcPr>
            <w:tcW w:w="1770" w:type="dxa"/>
            <w:vMerge w:val="restart"/>
            <w:tcBorders>
              <w:top w:val="single" w:sz="4" w:space="0" w:color="auto"/>
            </w:tcBorders>
          </w:tcPr>
          <w:p w14:paraId="09C58C48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</w:p>
          <w:p w14:paraId="7AA36A90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sz w:val="20"/>
                <w:szCs w:val="20"/>
                <w:lang w:eastAsia="en-US"/>
              </w:rPr>
              <w:t>Independent variables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</w:tcBorders>
          </w:tcPr>
          <w:p w14:paraId="6A3C104B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</w:p>
          <w:p w14:paraId="1D4A025D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Chars="0" w:left="0"/>
              <w:jc w:val="center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sz w:val="20"/>
                <w:szCs w:val="20"/>
                <w:lang w:eastAsia="en-US"/>
              </w:rPr>
              <w:t>Symbol</w:t>
            </w:r>
          </w:p>
        </w:tc>
        <w:tc>
          <w:tcPr>
            <w:tcW w:w="46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495997" w14:textId="77777777" w:rsidR="005C611E" w:rsidRPr="00856787" w:rsidRDefault="005C611E" w:rsidP="0085678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sz w:val="20"/>
                <w:szCs w:val="20"/>
                <w:lang w:eastAsia="en-US"/>
              </w:rPr>
              <w:t>Code levels of variables</w:t>
            </w:r>
          </w:p>
        </w:tc>
      </w:tr>
      <w:tr w:rsidR="005C611E" w14:paraId="593C67AB" w14:textId="77777777" w:rsidTr="005C611E">
        <w:trPr>
          <w:trHeight w:val="100"/>
        </w:trPr>
        <w:tc>
          <w:tcPr>
            <w:tcW w:w="1770" w:type="dxa"/>
            <w:vMerge/>
            <w:tcBorders>
              <w:bottom w:val="single" w:sz="4" w:space="0" w:color="auto"/>
            </w:tcBorders>
          </w:tcPr>
          <w:p w14:paraId="54CBF8D6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rPr>
                <w:rFonts w:eastAsiaTheme="minorEastAsia"/>
                <w:szCs w:val="21"/>
                <w:shd w:val="clear" w:color="auto" w:fill="FFFFFF"/>
              </w:rPr>
            </w:pPr>
          </w:p>
        </w:tc>
        <w:tc>
          <w:tcPr>
            <w:tcW w:w="1653" w:type="dxa"/>
            <w:vMerge/>
            <w:tcBorders>
              <w:bottom w:val="single" w:sz="4" w:space="0" w:color="auto"/>
            </w:tcBorders>
          </w:tcPr>
          <w:p w14:paraId="30160BF9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rPr>
                <w:rFonts w:eastAsiaTheme="minorEastAsia"/>
                <w:szCs w:val="21"/>
                <w:shd w:val="clear" w:color="auto" w:fill="FFFFFF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58D62E51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-1</w:t>
            </w:r>
          </w:p>
        </w:tc>
        <w:tc>
          <w:tcPr>
            <w:tcW w:w="1513" w:type="dxa"/>
            <w:tcBorders>
              <w:bottom w:val="single" w:sz="4" w:space="0" w:color="auto"/>
            </w:tcBorders>
          </w:tcPr>
          <w:p w14:paraId="2BBBB19E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569" w:type="dxa"/>
            <w:tcBorders>
              <w:bottom w:val="single" w:sz="4" w:space="0" w:color="auto"/>
              <w:right w:val="nil"/>
            </w:tcBorders>
          </w:tcPr>
          <w:p w14:paraId="5A99CC38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1</w:t>
            </w:r>
          </w:p>
        </w:tc>
      </w:tr>
      <w:tr w:rsidR="005C611E" w14:paraId="484C72D7" w14:textId="77777777" w:rsidTr="005C611E">
        <w:tc>
          <w:tcPr>
            <w:tcW w:w="1770" w:type="dxa"/>
          </w:tcPr>
          <w:p w14:paraId="7D61F777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sz w:val="20"/>
                <w:szCs w:val="20"/>
                <w:lang w:eastAsia="en-US"/>
              </w:rPr>
              <w:t>Tem</w:t>
            </w:r>
            <w:r>
              <w:rPr>
                <w:sz w:val="20"/>
                <w:szCs w:val="20"/>
              </w:rPr>
              <w:t>pe</w:t>
            </w:r>
            <w:r>
              <w:rPr>
                <w:sz w:val="20"/>
                <w:szCs w:val="20"/>
                <w:lang w:eastAsia="en-US"/>
              </w:rPr>
              <w:t>rature (</w:t>
            </w:r>
            <w:r>
              <w:rPr>
                <w:rFonts w:hAnsi="宋体" w:hint="eastAsia"/>
                <w:sz w:val="20"/>
                <w:szCs w:val="20"/>
                <w:lang w:eastAsia="en-US"/>
              </w:rPr>
              <w:t>℃</w:t>
            </w:r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653" w:type="dxa"/>
          </w:tcPr>
          <w:p w14:paraId="325F8319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i/>
                <w:sz w:val="20"/>
                <w:szCs w:val="20"/>
                <w:lang w:eastAsia="en-US"/>
              </w:rPr>
              <w:t>X</w:t>
            </w:r>
            <w:r>
              <w:rPr>
                <w:sz w:val="20"/>
                <w:szCs w:val="20"/>
                <w:vertAlign w:val="subscript"/>
                <w:lang w:eastAsia="en-US"/>
              </w:rPr>
              <w:t>1</w:t>
            </w:r>
          </w:p>
        </w:tc>
        <w:tc>
          <w:tcPr>
            <w:tcW w:w="1537" w:type="dxa"/>
          </w:tcPr>
          <w:p w14:paraId="15351B18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513" w:type="dxa"/>
          </w:tcPr>
          <w:p w14:paraId="315D265C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1569" w:type="dxa"/>
            <w:tcBorders>
              <w:right w:val="nil"/>
            </w:tcBorders>
          </w:tcPr>
          <w:p w14:paraId="5D956B91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35</w:t>
            </w:r>
          </w:p>
        </w:tc>
      </w:tr>
      <w:tr w:rsidR="005C611E" w14:paraId="274538A3" w14:textId="77777777" w:rsidTr="005C611E">
        <w:tc>
          <w:tcPr>
            <w:tcW w:w="1770" w:type="dxa"/>
            <w:tcBorders>
              <w:bottom w:val="single" w:sz="4" w:space="0" w:color="auto"/>
            </w:tcBorders>
          </w:tcPr>
          <w:p w14:paraId="37DE81CA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sz w:val="20"/>
                <w:szCs w:val="20"/>
                <w:lang w:eastAsia="en-US"/>
              </w:rPr>
              <w:t>pH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6E25FA7F" w14:textId="77777777" w:rsidR="005C611E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rFonts w:eastAsiaTheme="minorEastAsia"/>
                <w:szCs w:val="21"/>
                <w:shd w:val="clear" w:color="auto" w:fill="FFFFFF"/>
              </w:rPr>
            </w:pPr>
            <w:r>
              <w:rPr>
                <w:i/>
                <w:sz w:val="20"/>
                <w:szCs w:val="20"/>
                <w:lang w:eastAsia="en-US"/>
              </w:rPr>
              <w:t>X</w:t>
            </w:r>
            <w:r>
              <w:rPr>
                <w:sz w:val="20"/>
                <w:szCs w:val="20"/>
                <w:vertAlign w:val="subscript"/>
                <w:lang w:eastAsia="en-US"/>
              </w:rPr>
              <w:t>2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4207CB5B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513" w:type="dxa"/>
            <w:tcBorders>
              <w:bottom w:val="single" w:sz="4" w:space="0" w:color="auto"/>
            </w:tcBorders>
          </w:tcPr>
          <w:p w14:paraId="40112738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569" w:type="dxa"/>
            <w:tcBorders>
              <w:bottom w:val="single" w:sz="4" w:space="0" w:color="auto"/>
              <w:right w:val="nil"/>
            </w:tcBorders>
          </w:tcPr>
          <w:p w14:paraId="6D1A5BEB" w14:textId="77777777" w:rsidR="005C611E" w:rsidRPr="00856787" w:rsidRDefault="005C611E" w:rsidP="00E906D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Chars="0" w:left="0"/>
              <w:jc w:val="center"/>
              <w:rPr>
                <w:sz w:val="20"/>
                <w:szCs w:val="20"/>
                <w:lang w:eastAsia="en-US"/>
              </w:rPr>
            </w:pPr>
            <w:r w:rsidRPr="00856787">
              <w:rPr>
                <w:rFonts w:hint="eastAsia"/>
                <w:sz w:val="20"/>
                <w:szCs w:val="20"/>
                <w:lang w:eastAsia="en-US"/>
              </w:rPr>
              <w:t>8</w:t>
            </w:r>
          </w:p>
        </w:tc>
      </w:tr>
    </w:tbl>
    <w:p w14:paraId="259A9F35" w14:textId="134B7351" w:rsidR="003F46EB" w:rsidRDefault="003F46EB" w:rsidP="00A4564D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5093AE9C" w14:textId="77777777" w:rsidR="003F46EB" w:rsidRDefault="003F46EB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37DA6D80" w14:textId="77777777" w:rsidR="00522E99" w:rsidRPr="00CC35F4" w:rsidRDefault="00522E99" w:rsidP="003F46EB">
      <w:pPr>
        <w:spacing w:line="480" w:lineRule="auto"/>
        <w:ind w:leftChars="0" w:left="0"/>
        <w:rPr>
          <w:rFonts w:eastAsiaTheme="minorEastAsia"/>
          <w:sz w:val="20"/>
          <w:szCs w:val="20"/>
        </w:rPr>
      </w:pPr>
      <w:r w:rsidRPr="00CC35F4">
        <w:rPr>
          <w:b/>
          <w:sz w:val="20"/>
          <w:szCs w:val="20"/>
        </w:rPr>
        <w:lastRenderedPageBreak/>
        <w:t>Table S</w:t>
      </w:r>
      <w:r w:rsidR="00280B25" w:rsidRPr="00CC35F4">
        <w:rPr>
          <w:rFonts w:eastAsiaTheme="minorEastAsia" w:hint="eastAsia"/>
          <w:b/>
          <w:sz w:val="20"/>
          <w:szCs w:val="20"/>
        </w:rPr>
        <w:t>3</w:t>
      </w:r>
      <w:r w:rsidRPr="00CC35F4">
        <w:rPr>
          <w:b/>
          <w:sz w:val="20"/>
          <w:szCs w:val="20"/>
        </w:rPr>
        <w:t xml:space="preserve"> </w:t>
      </w:r>
      <w:r w:rsidRPr="00CC35F4">
        <w:rPr>
          <w:sz w:val="20"/>
          <w:szCs w:val="20"/>
        </w:rPr>
        <w:t xml:space="preserve">Central </w:t>
      </w:r>
      <w:r w:rsidR="00280B25" w:rsidRPr="00CC35F4">
        <w:rPr>
          <w:rFonts w:eastAsiaTheme="minorEastAsia" w:hint="eastAsia"/>
          <w:sz w:val="20"/>
          <w:szCs w:val="20"/>
        </w:rPr>
        <w:t>c</w:t>
      </w:r>
      <w:r w:rsidRPr="00CC35F4">
        <w:rPr>
          <w:sz w:val="20"/>
          <w:szCs w:val="20"/>
        </w:rPr>
        <w:t xml:space="preserve">omposite </w:t>
      </w:r>
      <w:r w:rsidR="00280B25" w:rsidRPr="00CC35F4">
        <w:rPr>
          <w:rFonts w:eastAsiaTheme="minorEastAsia" w:hint="eastAsia"/>
          <w:sz w:val="20"/>
          <w:szCs w:val="20"/>
        </w:rPr>
        <w:t>d</w:t>
      </w:r>
      <w:r w:rsidRPr="00CC35F4">
        <w:rPr>
          <w:sz w:val="20"/>
          <w:szCs w:val="20"/>
        </w:rPr>
        <w:t xml:space="preserve">esign (CCD) </w:t>
      </w:r>
      <w:r w:rsidR="00280B25" w:rsidRPr="00CC35F4">
        <w:rPr>
          <w:rFonts w:eastAsiaTheme="minorEastAsia" w:hint="eastAsia"/>
          <w:sz w:val="20"/>
          <w:szCs w:val="20"/>
        </w:rPr>
        <w:t>table</w:t>
      </w:r>
      <w:r w:rsidRPr="00CC35F4">
        <w:rPr>
          <w:sz w:val="20"/>
          <w:szCs w:val="20"/>
        </w:rPr>
        <w:t xml:space="preserve"> and the response of dependent variable for D</w:t>
      </w:r>
      <w:r w:rsidRPr="00CC35F4">
        <w:rPr>
          <w:rFonts w:eastAsiaTheme="minorEastAsia" w:hint="eastAsia"/>
          <w:sz w:val="20"/>
          <w:szCs w:val="20"/>
        </w:rPr>
        <w:t>B</w:t>
      </w:r>
      <w:r w:rsidRPr="00CC35F4">
        <w:rPr>
          <w:sz w:val="20"/>
          <w:szCs w:val="20"/>
        </w:rPr>
        <w:t>P degradation.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2"/>
        <w:gridCol w:w="2205"/>
        <w:gridCol w:w="2339"/>
        <w:gridCol w:w="2410"/>
      </w:tblGrid>
      <w:tr w:rsidR="005C611E" w14:paraId="399770EC" w14:textId="77777777" w:rsidTr="00E701D6">
        <w:tc>
          <w:tcPr>
            <w:tcW w:w="1384" w:type="dxa"/>
            <w:vMerge w:val="restart"/>
          </w:tcPr>
          <w:p w14:paraId="51A798A6" w14:textId="77777777" w:rsidR="00E701D6" w:rsidRDefault="00E701D6" w:rsidP="00E701D6">
            <w:pPr>
              <w:spacing w:line="240" w:lineRule="auto"/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</w:p>
          <w:p w14:paraId="2597E748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Run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14:paraId="4F9079DD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Code levels of independent variables</w:t>
            </w:r>
          </w:p>
        </w:tc>
        <w:tc>
          <w:tcPr>
            <w:tcW w:w="2460" w:type="dxa"/>
          </w:tcPr>
          <w:p w14:paraId="74A002C7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Response</w:t>
            </w:r>
          </w:p>
        </w:tc>
      </w:tr>
      <w:tr w:rsidR="005C611E" w14:paraId="2E3B6CAD" w14:textId="77777777" w:rsidTr="00E701D6">
        <w:trPr>
          <w:trHeight w:val="230"/>
        </w:trPr>
        <w:tc>
          <w:tcPr>
            <w:tcW w:w="1384" w:type="dxa"/>
            <w:vMerge/>
            <w:tcBorders>
              <w:bottom w:val="single" w:sz="4" w:space="0" w:color="auto"/>
            </w:tcBorders>
          </w:tcPr>
          <w:p w14:paraId="01D3E57B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91747B2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eastAsia="en-US"/>
              </w:rPr>
              <w:t>X</w:t>
            </w:r>
            <w:r>
              <w:rPr>
                <w:sz w:val="20"/>
                <w:szCs w:val="20"/>
                <w:vertAlign w:val="subscript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26515B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eastAsia="en-US"/>
              </w:rPr>
              <w:t>X</w:t>
            </w:r>
            <w:r>
              <w:rPr>
                <w:sz w:val="20"/>
                <w:szCs w:val="20"/>
                <w:vertAlign w:val="subscript"/>
                <w:lang w:eastAsia="en-US"/>
              </w:rPr>
              <w:t>2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14:paraId="520BEACC" w14:textId="77777777" w:rsidR="005C611E" w:rsidRDefault="005C611E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D</w:t>
            </w:r>
            <w:r>
              <w:rPr>
                <w:rFonts w:eastAsiaTheme="minorEastAsia" w:hint="eastAsia"/>
                <w:sz w:val="20"/>
                <w:szCs w:val="20"/>
              </w:rPr>
              <w:t>B</w:t>
            </w:r>
            <w:r>
              <w:rPr>
                <w:sz w:val="20"/>
                <w:szCs w:val="20"/>
                <w:lang w:eastAsia="en-US"/>
              </w:rPr>
              <w:t xml:space="preserve">P degradation </w:t>
            </w:r>
            <w:r>
              <w:rPr>
                <w:i/>
                <w:sz w:val="20"/>
                <w:szCs w:val="20"/>
                <w:lang w:eastAsia="en-US"/>
              </w:rPr>
              <w:t>Y</w:t>
            </w:r>
            <w:r>
              <w:rPr>
                <w:sz w:val="20"/>
                <w:szCs w:val="20"/>
                <w:lang w:eastAsia="en-US"/>
              </w:rPr>
              <w:t>1 (%)</w:t>
            </w:r>
          </w:p>
        </w:tc>
      </w:tr>
      <w:tr w:rsidR="00D44056" w14:paraId="6E81A181" w14:textId="77777777" w:rsidTr="00E701D6">
        <w:tc>
          <w:tcPr>
            <w:tcW w:w="1384" w:type="dxa"/>
          </w:tcPr>
          <w:p w14:paraId="38C4F726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774A3F86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7673E5E5" w14:textId="77777777" w:rsid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60" w:type="dxa"/>
          </w:tcPr>
          <w:p w14:paraId="574789E3" w14:textId="77777777" w:rsidR="00D44056" w:rsidRP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90.88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0.40</w:t>
            </w:r>
          </w:p>
        </w:tc>
      </w:tr>
      <w:tr w:rsidR="00D44056" w14:paraId="579A30C2" w14:textId="77777777" w:rsidTr="00E701D6">
        <w:tc>
          <w:tcPr>
            <w:tcW w:w="1384" w:type="dxa"/>
          </w:tcPr>
          <w:p w14:paraId="7E1DBC1C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55C66DE4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</w:t>
            </w:r>
            <w:r w:rsidR="00D44056"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38729713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-1</w:t>
            </w:r>
          </w:p>
        </w:tc>
        <w:tc>
          <w:tcPr>
            <w:tcW w:w="2460" w:type="dxa"/>
          </w:tcPr>
          <w:p w14:paraId="1F1A862D" w14:textId="77777777" w:rsidR="00D44056" w:rsidRP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73.83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1.21</w:t>
            </w:r>
          </w:p>
        </w:tc>
      </w:tr>
      <w:tr w:rsidR="00D44056" w14:paraId="451B7046" w14:textId="77777777" w:rsidTr="00E701D6">
        <w:tc>
          <w:tcPr>
            <w:tcW w:w="1384" w:type="dxa"/>
          </w:tcPr>
          <w:p w14:paraId="514D5619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1EECCBD6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14:paraId="7D54808B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</w:t>
            </w:r>
            <w:r w:rsidR="00D44056"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60" w:type="dxa"/>
          </w:tcPr>
          <w:p w14:paraId="2DD4505B" w14:textId="77777777" w:rsidR="00D44056" w:rsidRP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82.84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0.17</w:t>
            </w:r>
          </w:p>
        </w:tc>
      </w:tr>
      <w:tr w:rsidR="00D44056" w14:paraId="35128580" w14:textId="77777777" w:rsidTr="00E701D6">
        <w:tc>
          <w:tcPr>
            <w:tcW w:w="1384" w:type="dxa"/>
          </w:tcPr>
          <w:p w14:paraId="48AF16A1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4</w:t>
            </w:r>
          </w:p>
        </w:tc>
        <w:tc>
          <w:tcPr>
            <w:tcW w:w="2268" w:type="dxa"/>
          </w:tcPr>
          <w:p w14:paraId="0003F93B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14:paraId="337CFEA3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60" w:type="dxa"/>
          </w:tcPr>
          <w:p w14:paraId="5D418184" w14:textId="77777777" w:rsidR="00D44056" w:rsidRP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78.45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1.40</w:t>
            </w:r>
          </w:p>
        </w:tc>
      </w:tr>
      <w:tr w:rsidR="00D44056" w14:paraId="20A33AD4" w14:textId="77777777" w:rsidTr="00E701D6">
        <w:tc>
          <w:tcPr>
            <w:tcW w:w="1384" w:type="dxa"/>
          </w:tcPr>
          <w:p w14:paraId="229847E2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5</w:t>
            </w:r>
          </w:p>
        </w:tc>
        <w:tc>
          <w:tcPr>
            <w:tcW w:w="2268" w:type="dxa"/>
          </w:tcPr>
          <w:p w14:paraId="470A6E69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-1</w:t>
            </w:r>
          </w:p>
        </w:tc>
        <w:tc>
          <w:tcPr>
            <w:tcW w:w="2410" w:type="dxa"/>
          </w:tcPr>
          <w:p w14:paraId="763A8CA8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60" w:type="dxa"/>
          </w:tcPr>
          <w:p w14:paraId="3F32F30E" w14:textId="77777777" w:rsidR="00D44056" w:rsidRP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85.21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="00E701D6" w:rsidRPr="00E701D6">
              <w:rPr>
                <w:rFonts w:eastAsiaTheme="minorEastAsia" w:hint="eastAsia"/>
                <w:sz w:val="20"/>
                <w:szCs w:val="20"/>
              </w:rPr>
              <w:t>0.36</w:t>
            </w:r>
          </w:p>
        </w:tc>
      </w:tr>
      <w:tr w:rsidR="00D44056" w14:paraId="63E3C44B" w14:textId="77777777" w:rsidTr="00E701D6">
        <w:tc>
          <w:tcPr>
            <w:tcW w:w="1384" w:type="dxa"/>
          </w:tcPr>
          <w:p w14:paraId="31148938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6</w:t>
            </w:r>
          </w:p>
        </w:tc>
        <w:tc>
          <w:tcPr>
            <w:tcW w:w="2268" w:type="dxa"/>
          </w:tcPr>
          <w:p w14:paraId="7BE0F7A4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008947AB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-1</w:t>
            </w:r>
          </w:p>
        </w:tc>
        <w:tc>
          <w:tcPr>
            <w:tcW w:w="2460" w:type="dxa"/>
          </w:tcPr>
          <w:p w14:paraId="2D8F0C9E" w14:textId="77777777" w:rsidR="00D44056" w:rsidRP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80.29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>
              <w:rPr>
                <w:rFonts w:eastAsiaTheme="minorEastAsia" w:hint="eastAsia"/>
                <w:sz w:val="20"/>
                <w:szCs w:val="20"/>
              </w:rPr>
              <w:t>2.45</w:t>
            </w:r>
          </w:p>
        </w:tc>
      </w:tr>
      <w:tr w:rsidR="00D44056" w14:paraId="10C97B5D" w14:textId="77777777" w:rsidTr="00E701D6">
        <w:tc>
          <w:tcPr>
            <w:tcW w:w="1384" w:type="dxa"/>
          </w:tcPr>
          <w:p w14:paraId="33EE4DBF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7</w:t>
            </w:r>
          </w:p>
        </w:tc>
        <w:tc>
          <w:tcPr>
            <w:tcW w:w="2268" w:type="dxa"/>
          </w:tcPr>
          <w:p w14:paraId="5829681C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10" w:type="dxa"/>
          </w:tcPr>
          <w:p w14:paraId="478BDE33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60" w:type="dxa"/>
          </w:tcPr>
          <w:p w14:paraId="5BD8372C" w14:textId="77777777" w:rsidR="00D44056" w:rsidRP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76.34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1.56</w:t>
            </w:r>
          </w:p>
        </w:tc>
      </w:tr>
      <w:tr w:rsidR="00D44056" w14:paraId="3BA95C32" w14:textId="77777777" w:rsidTr="00E701D6">
        <w:tc>
          <w:tcPr>
            <w:tcW w:w="1384" w:type="dxa"/>
          </w:tcPr>
          <w:p w14:paraId="1C8E533D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8</w:t>
            </w:r>
          </w:p>
        </w:tc>
        <w:tc>
          <w:tcPr>
            <w:tcW w:w="2268" w:type="dxa"/>
          </w:tcPr>
          <w:p w14:paraId="1B1C0455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14:paraId="1CDEFB0F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60" w:type="dxa"/>
          </w:tcPr>
          <w:p w14:paraId="3152418C" w14:textId="77777777" w:rsidR="00D44056" w:rsidRP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92.55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0.97</w:t>
            </w:r>
          </w:p>
        </w:tc>
      </w:tr>
      <w:tr w:rsidR="00D44056" w14:paraId="754E5D38" w14:textId="77777777" w:rsidTr="00E701D6">
        <w:tc>
          <w:tcPr>
            <w:tcW w:w="1384" w:type="dxa"/>
          </w:tcPr>
          <w:p w14:paraId="6B42B6D0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9</w:t>
            </w:r>
          </w:p>
        </w:tc>
        <w:tc>
          <w:tcPr>
            <w:tcW w:w="2268" w:type="dxa"/>
          </w:tcPr>
          <w:p w14:paraId="796C42CB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14:paraId="494B620D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60" w:type="dxa"/>
          </w:tcPr>
          <w:p w14:paraId="6BFD73BF" w14:textId="77777777" w:rsidR="00D44056" w:rsidRPr="00D44056" w:rsidRDefault="00C72DBC" w:rsidP="00C72DBC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91.63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1.52</w:t>
            </w:r>
          </w:p>
        </w:tc>
      </w:tr>
      <w:tr w:rsidR="00D44056" w14:paraId="528EE62C" w14:textId="77777777" w:rsidTr="00E701D6">
        <w:tc>
          <w:tcPr>
            <w:tcW w:w="1384" w:type="dxa"/>
          </w:tcPr>
          <w:p w14:paraId="5A5B30D7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10</w:t>
            </w:r>
          </w:p>
        </w:tc>
        <w:tc>
          <w:tcPr>
            <w:tcW w:w="2268" w:type="dxa"/>
          </w:tcPr>
          <w:p w14:paraId="776D9FEA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10" w:type="dxa"/>
          </w:tcPr>
          <w:p w14:paraId="439CBEDB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0</w:t>
            </w:r>
          </w:p>
        </w:tc>
        <w:tc>
          <w:tcPr>
            <w:tcW w:w="2460" w:type="dxa"/>
          </w:tcPr>
          <w:p w14:paraId="6F52B24B" w14:textId="77777777" w:rsidR="00D44056" w:rsidRP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92.31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0.48</w:t>
            </w:r>
          </w:p>
        </w:tc>
      </w:tr>
      <w:tr w:rsidR="00D44056" w14:paraId="7F41EBCB" w14:textId="77777777" w:rsidTr="00E701D6">
        <w:tc>
          <w:tcPr>
            <w:tcW w:w="1384" w:type="dxa"/>
          </w:tcPr>
          <w:p w14:paraId="4F211ACC" w14:textId="77777777" w:rsidR="00D44056" w:rsidRDefault="00D44056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11</w:t>
            </w:r>
          </w:p>
        </w:tc>
        <w:tc>
          <w:tcPr>
            <w:tcW w:w="2268" w:type="dxa"/>
          </w:tcPr>
          <w:p w14:paraId="440DE4C4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-1</w:t>
            </w:r>
          </w:p>
        </w:tc>
        <w:tc>
          <w:tcPr>
            <w:tcW w:w="2410" w:type="dxa"/>
          </w:tcPr>
          <w:p w14:paraId="640E192E" w14:textId="77777777" w:rsid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</w:rPr>
              <w:t>1</w:t>
            </w:r>
          </w:p>
        </w:tc>
        <w:tc>
          <w:tcPr>
            <w:tcW w:w="2460" w:type="dxa"/>
          </w:tcPr>
          <w:p w14:paraId="0BE8DBB8" w14:textId="77777777" w:rsidR="00D44056" w:rsidRPr="00D44056" w:rsidRDefault="00C72DBC" w:rsidP="00E701D6">
            <w:pPr>
              <w:ind w:leftChars="0" w:left="0"/>
              <w:jc w:val="center"/>
              <w:rPr>
                <w:rFonts w:eastAsiaTheme="minorEastAsia"/>
                <w:sz w:val="20"/>
                <w:szCs w:val="20"/>
              </w:rPr>
            </w:pPr>
            <w:r w:rsidRPr="00D44056">
              <w:rPr>
                <w:rFonts w:eastAsiaTheme="minorEastAsia"/>
                <w:sz w:val="20"/>
                <w:szCs w:val="20"/>
              </w:rPr>
              <w:t>67.73</w:t>
            </w:r>
            <w:r w:rsidRPr="00E701D6">
              <w:rPr>
                <w:rFonts w:eastAsiaTheme="minorEastAsia" w:hint="eastAsia"/>
                <w:sz w:val="20"/>
                <w:szCs w:val="20"/>
              </w:rPr>
              <w:t>±</w:t>
            </w:r>
            <w:r w:rsidRPr="00E701D6">
              <w:rPr>
                <w:rFonts w:eastAsiaTheme="minorEastAsia" w:hint="eastAsia"/>
                <w:sz w:val="20"/>
                <w:szCs w:val="20"/>
              </w:rPr>
              <w:t>0.81</w:t>
            </w:r>
          </w:p>
        </w:tc>
      </w:tr>
    </w:tbl>
    <w:p w14:paraId="6A18BA58" w14:textId="154AA655" w:rsidR="003F46EB" w:rsidRDefault="003F46EB" w:rsidP="00A4564D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6BDBC4A5" w14:textId="77777777" w:rsidR="003F46EB" w:rsidRDefault="003F46EB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63E93B0A" w14:textId="5C401C26" w:rsidR="008843C0" w:rsidRDefault="008843C0" w:rsidP="003F46EB">
      <w:pPr>
        <w:adjustRightInd w:val="0"/>
        <w:spacing w:line="480" w:lineRule="auto"/>
        <w:ind w:leftChars="0" w:left="0"/>
        <w:jc w:val="center"/>
        <w:rPr>
          <w:bCs/>
          <w:sz w:val="20"/>
          <w:szCs w:val="20"/>
        </w:rPr>
      </w:pPr>
      <w:r w:rsidRPr="003F46EB">
        <w:rPr>
          <w:b/>
          <w:sz w:val="20"/>
          <w:szCs w:val="20"/>
        </w:rPr>
        <w:lastRenderedPageBreak/>
        <w:t xml:space="preserve">Table </w:t>
      </w:r>
      <w:r w:rsidR="003F46EB">
        <w:rPr>
          <w:b/>
          <w:sz w:val="20"/>
          <w:szCs w:val="20"/>
        </w:rPr>
        <w:t>S4</w:t>
      </w:r>
      <w:r w:rsidRPr="00C33042">
        <w:rPr>
          <w:bCs/>
          <w:sz w:val="20"/>
          <w:szCs w:val="20"/>
        </w:rPr>
        <w:t xml:space="preserve"> Genome features of </w:t>
      </w:r>
      <w:proofErr w:type="spellStart"/>
      <w:r w:rsidRPr="00C33042">
        <w:rPr>
          <w:bCs/>
          <w:i/>
          <w:sz w:val="20"/>
          <w:szCs w:val="20"/>
        </w:rPr>
        <w:t>Glutamicibacter</w:t>
      </w:r>
      <w:proofErr w:type="spellEnd"/>
      <w:r w:rsidRPr="00C33042">
        <w:rPr>
          <w:bCs/>
          <w:i/>
          <w:sz w:val="20"/>
          <w:szCs w:val="20"/>
        </w:rPr>
        <w:t xml:space="preserve"> </w:t>
      </w:r>
      <w:r w:rsidRPr="00C33042">
        <w:rPr>
          <w:bCs/>
          <w:sz w:val="20"/>
          <w:szCs w:val="20"/>
        </w:rPr>
        <w:t>sp. strain 0426.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113"/>
      </w:tblGrid>
      <w:tr w:rsidR="008843C0" w14:paraId="1AC8F512" w14:textId="77777777" w:rsidTr="00193732">
        <w:trPr>
          <w:jc w:val="center"/>
        </w:trPr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58AD091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Features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14:paraId="39700DAA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</w:p>
        </w:tc>
      </w:tr>
      <w:tr w:rsidR="008843C0" w14:paraId="7072A2EB" w14:textId="77777777" w:rsidTr="00193732">
        <w:trPr>
          <w:jc w:val="center"/>
        </w:trPr>
        <w:tc>
          <w:tcPr>
            <w:tcW w:w="2376" w:type="dxa"/>
            <w:tcBorders>
              <w:top w:val="single" w:sz="4" w:space="0" w:color="auto"/>
            </w:tcBorders>
          </w:tcPr>
          <w:p w14:paraId="2A6E83DD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Genome size (Mb)</w:t>
            </w:r>
          </w:p>
        </w:tc>
        <w:tc>
          <w:tcPr>
            <w:tcW w:w="2113" w:type="dxa"/>
            <w:tcBorders>
              <w:top w:val="single" w:sz="4" w:space="0" w:color="auto"/>
            </w:tcBorders>
          </w:tcPr>
          <w:p w14:paraId="6CC58455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9D5001">
              <w:rPr>
                <w:bCs/>
                <w:sz w:val="20"/>
                <w:szCs w:val="20"/>
              </w:rPr>
              <w:t>3.54947</w:t>
            </w:r>
          </w:p>
        </w:tc>
      </w:tr>
      <w:tr w:rsidR="008843C0" w14:paraId="004A966B" w14:textId="77777777" w:rsidTr="00193732">
        <w:trPr>
          <w:jc w:val="center"/>
        </w:trPr>
        <w:tc>
          <w:tcPr>
            <w:tcW w:w="2376" w:type="dxa"/>
          </w:tcPr>
          <w:p w14:paraId="78E0FCE4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GC content (%)</w:t>
            </w:r>
          </w:p>
        </w:tc>
        <w:tc>
          <w:tcPr>
            <w:tcW w:w="2113" w:type="dxa"/>
          </w:tcPr>
          <w:p w14:paraId="6A52A9D7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62.00</w:t>
            </w:r>
          </w:p>
        </w:tc>
      </w:tr>
      <w:tr w:rsidR="008843C0" w14:paraId="4F3841E0" w14:textId="77777777" w:rsidTr="00193732">
        <w:trPr>
          <w:jc w:val="center"/>
        </w:trPr>
        <w:tc>
          <w:tcPr>
            <w:tcW w:w="2376" w:type="dxa"/>
          </w:tcPr>
          <w:p w14:paraId="48793D45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Genes (total)</w:t>
            </w:r>
          </w:p>
        </w:tc>
        <w:tc>
          <w:tcPr>
            <w:tcW w:w="2113" w:type="dxa"/>
          </w:tcPr>
          <w:p w14:paraId="6E3054F6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3,30</w:t>
            </w:r>
            <w:r>
              <w:rPr>
                <w:bCs/>
                <w:sz w:val="20"/>
                <w:szCs w:val="20"/>
              </w:rPr>
              <w:t>9</w:t>
            </w:r>
          </w:p>
        </w:tc>
      </w:tr>
      <w:tr w:rsidR="008843C0" w14:paraId="3EBEADAF" w14:textId="77777777" w:rsidTr="00193732">
        <w:trPr>
          <w:jc w:val="center"/>
        </w:trPr>
        <w:tc>
          <w:tcPr>
            <w:tcW w:w="2376" w:type="dxa"/>
          </w:tcPr>
          <w:p w14:paraId="3C44066B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CDS (total)</w:t>
            </w:r>
          </w:p>
        </w:tc>
        <w:tc>
          <w:tcPr>
            <w:tcW w:w="2113" w:type="dxa"/>
          </w:tcPr>
          <w:p w14:paraId="18B6FAC2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3,23</w:t>
            </w:r>
            <w:r>
              <w:rPr>
                <w:bCs/>
                <w:sz w:val="20"/>
                <w:szCs w:val="20"/>
              </w:rPr>
              <w:t>7</w:t>
            </w:r>
          </w:p>
        </w:tc>
      </w:tr>
      <w:tr w:rsidR="008843C0" w14:paraId="612BAE2B" w14:textId="77777777" w:rsidTr="00193732">
        <w:trPr>
          <w:jc w:val="center"/>
        </w:trPr>
        <w:tc>
          <w:tcPr>
            <w:tcW w:w="2376" w:type="dxa"/>
          </w:tcPr>
          <w:p w14:paraId="3419D7CF" w14:textId="77777777" w:rsidR="008843C0" w:rsidRPr="00B6536E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B6536E">
              <w:rPr>
                <w:bCs/>
                <w:sz w:val="20"/>
                <w:szCs w:val="20"/>
              </w:rPr>
              <w:t>Genes (coding)</w:t>
            </w:r>
          </w:p>
        </w:tc>
        <w:tc>
          <w:tcPr>
            <w:tcW w:w="2113" w:type="dxa"/>
          </w:tcPr>
          <w:p w14:paraId="5E78F3BE" w14:textId="77777777" w:rsidR="008843C0" w:rsidRPr="00B6536E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B6536E">
              <w:rPr>
                <w:bCs/>
                <w:sz w:val="20"/>
                <w:szCs w:val="20"/>
              </w:rPr>
              <w:t>3,1</w:t>
            </w:r>
            <w:r>
              <w:rPr>
                <w:bCs/>
                <w:sz w:val="20"/>
                <w:szCs w:val="20"/>
              </w:rPr>
              <w:t>94</w:t>
            </w:r>
          </w:p>
        </w:tc>
      </w:tr>
      <w:tr w:rsidR="008843C0" w14:paraId="772BCBDD" w14:textId="77777777" w:rsidTr="00193732">
        <w:trPr>
          <w:jc w:val="center"/>
        </w:trPr>
        <w:tc>
          <w:tcPr>
            <w:tcW w:w="2376" w:type="dxa"/>
          </w:tcPr>
          <w:p w14:paraId="63C581E8" w14:textId="77777777" w:rsidR="008843C0" w:rsidRPr="00B6536E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B6536E">
              <w:rPr>
                <w:bCs/>
                <w:sz w:val="20"/>
                <w:szCs w:val="20"/>
              </w:rPr>
              <w:t>CDS (coding)</w:t>
            </w:r>
          </w:p>
        </w:tc>
        <w:tc>
          <w:tcPr>
            <w:tcW w:w="2113" w:type="dxa"/>
          </w:tcPr>
          <w:p w14:paraId="2B159CC4" w14:textId="77777777" w:rsidR="008843C0" w:rsidRPr="00B6536E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B6536E">
              <w:rPr>
                <w:bCs/>
                <w:sz w:val="20"/>
                <w:szCs w:val="20"/>
              </w:rPr>
              <w:t>3,1</w:t>
            </w:r>
            <w:r>
              <w:rPr>
                <w:bCs/>
                <w:sz w:val="20"/>
                <w:szCs w:val="20"/>
              </w:rPr>
              <w:t>94</w:t>
            </w:r>
          </w:p>
        </w:tc>
      </w:tr>
      <w:tr w:rsidR="008843C0" w14:paraId="6CE6C86D" w14:textId="77777777" w:rsidTr="00193732">
        <w:trPr>
          <w:jc w:val="center"/>
        </w:trPr>
        <w:tc>
          <w:tcPr>
            <w:tcW w:w="2376" w:type="dxa"/>
          </w:tcPr>
          <w:p w14:paraId="6638D41F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Genes (RNA)</w:t>
            </w:r>
          </w:p>
        </w:tc>
        <w:tc>
          <w:tcPr>
            <w:tcW w:w="2113" w:type="dxa"/>
          </w:tcPr>
          <w:p w14:paraId="2D2E8666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72</w:t>
            </w:r>
          </w:p>
        </w:tc>
      </w:tr>
      <w:tr w:rsidR="008843C0" w14:paraId="3DF4B11B" w14:textId="77777777" w:rsidTr="00193732">
        <w:trPr>
          <w:jc w:val="center"/>
        </w:trPr>
        <w:tc>
          <w:tcPr>
            <w:tcW w:w="2376" w:type="dxa"/>
          </w:tcPr>
          <w:p w14:paraId="6CA3E17A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rRNAs</w:t>
            </w:r>
          </w:p>
        </w:tc>
        <w:tc>
          <w:tcPr>
            <w:tcW w:w="2113" w:type="dxa"/>
          </w:tcPr>
          <w:p w14:paraId="660DE41A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63205C">
              <w:rPr>
                <w:bCs/>
                <w:sz w:val="20"/>
                <w:szCs w:val="20"/>
              </w:rPr>
              <w:t>2, 1, 2 (5S, 16S, 23S)</w:t>
            </w:r>
          </w:p>
        </w:tc>
      </w:tr>
      <w:tr w:rsidR="008843C0" w14:paraId="10D4D4CE" w14:textId="77777777" w:rsidTr="00193732">
        <w:trPr>
          <w:jc w:val="center"/>
        </w:trPr>
        <w:tc>
          <w:tcPr>
            <w:tcW w:w="2376" w:type="dxa"/>
          </w:tcPr>
          <w:p w14:paraId="6F3B35B8" w14:textId="77777777" w:rsidR="008843C0" w:rsidRPr="00B15B3D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 w:rsidRPr="0063205C">
              <w:rPr>
                <w:bCs/>
                <w:sz w:val="20"/>
                <w:szCs w:val="20"/>
              </w:rPr>
              <w:t>tRNAs</w:t>
            </w:r>
          </w:p>
        </w:tc>
        <w:tc>
          <w:tcPr>
            <w:tcW w:w="2113" w:type="dxa"/>
          </w:tcPr>
          <w:p w14:paraId="4D88B6AC" w14:textId="77777777" w:rsidR="008843C0" w:rsidRPr="00B15B3D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>
              <w:rPr>
                <w:rFonts w:hint="eastAsia"/>
                <w:bCs/>
                <w:sz w:val="20"/>
                <w:szCs w:val="20"/>
              </w:rPr>
              <w:t>64</w:t>
            </w:r>
          </w:p>
        </w:tc>
      </w:tr>
      <w:tr w:rsidR="008843C0" w14:paraId="7EDCC80C" w14:textId="77777777" w:rsidTr="00193732">
        <w:trPr>
          <w:jc w:val="center"/>
        </w:trPr>
        <w:tc>
          <w:tcPr>
            <w:tcW w:w="2376" w:type="dxa"/>
          </w:tcPr>
          <w:p w14:paraId="4FF4A107" w14:textId="77777777" w:rsidR="008843C0" w:rsidRPr="00B15B3D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 w:rsidRPr="0063205C">
              <w:rPr>
                <w:bCs/>
                <w:sz w:val="20"/>
                <w:szCs w:val="20"/>
              </w:rPr>
              <w:t>ncRNAs</w:t>
            </w:r>
          </w:p>
        </w:tc>
        <w:tc>
          <w:tcPr>
            <w:tcW w:w="2113" w:type="dxa"/>
          </w:tcPr>
          <w:p w14:paraId="76D25A3D" w14:textId="77777777" w:rsidR="008843C0" w:rsidRPr="00B15B3D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  <w:highlight w:val="yellow"/>
              </w:rPr>
            </w:pPr>
            <w:r>
              <w:rPr>
                <w:rFonts w:hint="eastAsia"/>
                <w:bCs/>
                <w:sz w:val="20"/>
                <w:szCs w:val="20"/>
              </w:rPr>
              <w:t>3</w:t>
            </w:r>
          </w:p>
        </w:tc>
      </w:tr>
      <w:tr w:rsidR="008843C0" w14:paraId="6CB01CA2" w14:textId="77777777" w:rsidTr="00193732">
        <w:trPr>
          <w:jc w:val="center"/>
        </w:trPr>
        <w:tc>
          <w:tcPr>
            <w:tcW w:w="2376" w:type="dxa"/>
          </w:tcPr>
          <w:p w14:paraId="76F37828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 w:rsidRPr="00F87453">
              <w:rPr>
                <w:bCs/>
                <w:sz w:val="20"/>
                <w:szCs w:val="20"/>
              </w:rPr>
              <w:t>Pseudo Genes (total)</w:t>
            </w:r>
          </w:p>
        </w:tc>
        <w:tc>
          <w:tcPr>
            <w:tcW w:w="2113" w:type="dxa"/>
          </w:tcPr>
          <w:p w14:paraId="755583D9" w14:textId="77777777" w:rsidR="008843C0" w:rsidRDefault="008843C0" w:rsidP="00193732">
            <w:pPr>
              <w:adjustRightInd w:val="0"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rFonts w:hint="eastAsia"/>
                <w:bCs/>
                <w:sz w:val="20"/>
                <w:szCs w:val="20"/>
              </w:rPr>
              <w:t>47</w:t>
            </w:r>
          </w:p>
        </w:tc>
      </w:tr>
    </w:tbl>
    <w:p w14:paraId="2630AB20" w14:textId="4DE4D739" w:rsidR="002E0B78" w:rsidRDefault="002E0B78" w:rsidP="00A4564D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</w:p>
    <w:p w14:paraId="5F217B33" w14:textId="77777777" w:rsidR="002E0B78" w:rsidRDefault="002E0B78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3421B242" w14:textId="77777777" w:rsidR="005C611E" w:rsidRDefault="00DA0E9B" w:rsidP="00A4564D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</w:rPr>
        <w:lastRenderedPageBreak/>
        <w:drawing>
          <wp:inline distT="0" distB="0" distL="0" distR="0" wp14:anchorId="4D87D11D" wp14:editId="6E6E219F">
            <wp:extent cx="5274310" cy="5274310"/>
            <wp:effectExtent l="0" t="0" r="2540" b="2540"/>
            <wp:docPr id="4" name="图片 4" descr="F:\博士\ESPR-王宜莹\硕士实验结果\A991PT\Result\06.Genome_Drawing\Genome_Overview\Arthro.wyy\Arth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博士\ESPR-王宜莹\硕士实验结果\A991PT\Result\06.Genome_Drawing\Genome_Overview\Arthro.wyy\Arthr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52642" w14:textId="4E93ED93" w:rsidR="002E0B78" w:rsidRDefault="00F4619D" w:rsidP="00A4564D">
      <w:pPr>
        <w:spacing w:line="48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 w:hint="eastAsia"/>
          <w:sz w:val="20"/>
          <w:szCs w:val="20"/>
        </w:rPr>
        <w:t>Fig. S1.</w:t>
      </w:r>
      <w:r w:rsidR="00DA0E9B" w:rsidRPr="00DA0E9B">
        <w:t xml:space="preserve"> </w:t>
      </w:r>
      <w:r w:rsidR="00DA0E9B" w:rsidRPr="00DA0E9B">
        <w:rPr>
          <w:rFonts w:eastAsiaTheme="minorEastAsia"/>
          <w:sz w:val="20"/>
          <w:szCs w:val="20"/>
        </w:rPr>
        <w:t xml:space="preserve">Circular map of the </w:t>
      </w:r>
      <w:proofErr w:type="spellStart"/>
      <w:r w:rsidR="00DA0E9B" w:rsidRPr="00DA0E9B">
        <w:rPr>
          <w:rFonts w:eastAsiaTheme="minorEastAsia"/>
          <w:i/>
          <w:sz w:val="20"/>
          <w:szCs w:val="20"/>
        </w:rPr>
        <w:t>Glutamicibacter</w:t>
      </w:r>
      <w:proofErr w:type="spellEnd"/>
      <w:r w:rsidR="00DA0E9B" w:rsidRPr="00DA0E9B">
        <w:rPr>
          <w:rFonts w:eastAsiaTheme="minorEastAsia"/>
          <w:sz w:val="20"/>
          <w:szCs w:val="20"/>
        </w:rPr>
        <w:t xml:space="preserve"> sp. strain 0426 chromosome. Genes are colored according to their COG, KEGG, and GO functional annotations</w:t>
      </w:r>
      <w:r w:rsidR="00DA0E9B">
        <w:rPr>
          <w:rFonts w:eastAsiaTheme="minorEastAsia" w:hint="eastAsia"/>
          <w:sz w:val="20"/>
          <w:szCs w:val="20"/>
        </w:rPr>
        <w:t>.</w:t>
      </w:r>
    </w:p>
    <w:p w14:paraId="1C0DF898" w14:textId="77777777" w:rsidR="002E0B78" w:rsidRDefault="002E0B78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73B998C6" w14:textId="77777777" w:rsidR="001D7C2E" w:rsidRDefault="002E3BF3" w:rsidP="002E0B78">
      <w:pPr>
        <w:spacing w:line="480" w:lineRule="auto"/>
        <w:ind w:leftChars="0" w:left="0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</w:rPr>
        <w:lastRenderedPageBreak/>
        <w:drawing>
          <wp:inline distT="0" distB="0" distL="0" distR="0" wp14:anchorId="120CB3AC" wp14:editId="0C5577F9">
            <wp:extent cx="5274310" cy="2004395"/>
            <wp:effectExtent l="0" t="0" r="2540" b="0"/>
            <wp:docPr id="2" name="图片 2" descr="F:\博士\ESPR-王宜莹\任重新处理\RSM\残差+优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博士\ESPR-王宜莹\任重新处理\RSM\残差+优化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6EC3A" w14:textId="2E7EAA5A" w:rsidR="002E0B78" w:rsidRDefault="00BC1F95" w:rsidP="00BC1F95">
      <w:pPr>
        <w:spacing w:line="480" w:lineRule="auto"/>
        <w:ind w:leftChars="0" w:left="0"/>
        <w:jc w:val="center"/>
        <w:rPr>
          <w:rFonts w:eastAsiaTheme="minorEastAsia"/>
          <w:sz w:val="20"/>
          <w:szCs w:val="20"/>
        </w:rPr>
      </w:pPr>
      <w:r>
        <w:rPr>
          <w:rFonts w:eastAsiaTheme="minorEastAsia" w:hint="eastAsia"/>
          <w:sz w:val="20"/>
          <w:szCs w:val="20"/>
        </w:rPr>
        <w:t>Fig. S</w:t>
      </w:r>
      <w:r w:rsidR="00DA0E9B">
        <w:rPr>
          <w:rFonts w:eastAsiaTheme="minorEastAsia" w:hint="eastAsia"/>
          <w:sz w:val="20"/>
          <w:szCs w:val="20"/>
        </w:rPr>
        <w:t>2</w:t>
      </w:r>
      <w:r>
        <w:rPr>
          <w:rFonts w:eastAsiaTheme="minorEastAsia" w:hint="eastAsia"/>
          <w:sz w:val="20"/>
          <w:szCs w:val="20"/>
        </w:rPr>
        <w:t xml:space="preserve">. </w:t>
      </w:r>
      <w:r w:rsidR="00DA0E9B">
        <w:rPr>
          <w:rFonts w:eastAsiaTheme="minorEastAsia" w:hint="eastAsia"/>
          <w:sz w:val="20"/>
          <w:szCs w:val="20"/>
        </w:rPr>
        <w:t>R</w:t>
      </w:r>
      <w:r w:rsidR="00DA0E9B" w:rsidRPr="00DA0E9B">
        <w:rPr>
          <w:rFonts w:eastAsiaTheme="minorEastAsia"/>
          <w:sz w:val="20"/>
          <w:szCs w:val="20"/>
        </w:rPr>
        <w:t>esidual error diagnosis for the regression model</w:t>
      </w:r>
      <w:r w:rsidR="00DA0E9B">
        <w:rPr>
          <w:rFonts w:eastAsiaTheme="minorEastAsia" w:hint="eastAsia"/>
          <w:sz w:val="20"/>
          <w:szCs w:val="20"/>
        </w:rPr>
        <w:t xml:space="preserve"> and the predicted optimal conditions by the model.</w:t>
      </w:r>
    </w:p>
    <w:p w14:paraId="4C5A0B32" w14:textId="77777777" w:rsidR="002E0B78" w:rsidRDefault="002E0B78">
      <w:pPr>
        <w:widowControl/>
        <w:snapToGrid/>
        <w:spacing w:line="240" w:lineRule="auto"/>
        <w:ind w:leftChars="0" w:left="0"/>
        <w:jc w:val="left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br w:type="page"/>
      </w:r>
    </w:p>
    <w:p w14:paraId="371EE5D0" w14:textId="77777777" w:rsidR="007A5797" w:rsidRDefault="007A5797" w:rsidP="002E0B78">
      <w:pPr>
        <w:spacing w:line="480" w:lineRule="auto"/>
        <w:ind w:leftChars="0" w:left="0"/>
        <w:rPr>
          <w:rFonts w:eastAsiaTheme="minorEastAsia"/>
          <w:sz w:val="20"/>
          <w:szCs w:val="20"/>
        </w:rPr>
      </w:pPr>
      <w:r>
        <w:rPr>
          <w:rFonts w:eastAsiaTheme="minorEastAsia"/>
          <w:noProof/>
          <w:sz w:val="20"/>
          <w:szCs w:val="20"/>
        </w:rPr>
        <w:lastRenderedPageBreak/>
        <w:drawing>
          <wp:inline distT="0" distB="0" distL="0" distR="0" wp14:anchorId="45E83E8F" wp14:editId="79B4C924">
            <wp:extent cx="5274310" cy="3759110"/>
            <wp:effectExtent l="0" t="0" r="2540" b="0"/>
            <wp:docPr id="1" name="图片 1" descr="F:\博士\ESPR-王宜莹\Old data\FIG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博士\ESPR-王宜莹\Old data\FIG 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329D0" w14:textId="77777777" w:rsidR="007A5797" w:rsidRDefault="007A5797" w:rsidP="007A5797">
      <w:pPr>
        <w:spacing w:line="480" w:lineRule="auto"/>
        <w:ind w:leftChars="0" w:left="0"/>
        <w:jc w:val="center"/>
        <w:rPr>
          <w:rFonts w:eastAsiaTheme="minorEastAsia"/>
          <w:sz w:val="20"/>
          <w:szCs w:val="20"/>
        </w:rPr>
      </w:pPr>
      <w:r>
        <w:rPr>
          <w:rFonts w:eastAsiaTheme="minorEastAsia" w:hint="eastAsia"/>
          <w:sz w:val="20"/>
          <w:szCs w:val="20"/>
        </w:rPr>
        <w:t>Fig. S</w:t>
      </w:r>
      <w:r w:rsidR="00DA0E9B">
        <w:rPr>
          <w:rFonts w:eastAsiaTheme="minorEastAsia" w:hint="eastAsia"/>
          <w:sz w:val="20"/>
          <w:szCs w:val="20"/>
        </w:rPr>
        <w:t>3</w:t>
      </w:r>
      <w:r>
        <w:rPr>
          <w:rFonts w:eastAsiaTheme="minorEastAsia" w:hint="eastAsia"/>
          <w:sz w:val="20"/>
          <w:szCs w:val="20"/>
        </w:rPr>
        <w:t>.</w:t>
      </w:r>
      <w:r w:rsidR="00DA0E9B">
        <w:rPr>
          <w:rFonts w:eastAsiaTheme="minorEastAsia" w:hint="eastAsia"/>
          <w:sz w:val="20"/>
          <w:szCs w:val="20"/>
        </w:rPr>
        <w:t xml:space="preserve"> </w:t>
      </w:r>
      <w:r w:rsidR="00DA0E9B" w:rsidRPr="00DA0E9B">
        <w:rPr>
          <w:rFonts w:eastAsiaTheme="minorEastAsia"/>
          <w:sz w:val="20"/>
          <w:szCs w:val="20"/>
        </w:rPr>
        <w:t>Mass spectra of DBP metabolites produced by</w:t>
      </w:r>
      <w:r w:rsidR="00DA0E9B" w:rsidRPr="00DA0E9B">
        <w:rPr>
          <w:rFonts w:eastAsiaTheme="minorEastAsia"/>
          <w:i/>
          <w:sz w:val="20"/>
          <w:szCs w:val="20"/>
        </w:rPr>
        <w:t xml:space="preserve"> </w:t>
      </w:r>
      <w:proofErr w:type="spellStart"/>
      <w:r w:rsidR="00DA0E9B" w:rsidRPr="00DA0E9B">
        <w:rPr>
          <w:rFonts w:eastAsiaTheme="minorEastAsia"/>
          <w:i/>
          <w:sz w:val="20"/>
          <w:szCs w:val="20"/>
        </w:rPr>
        <w:t>Glutamicibacter</w:t>
      </w:r>
      <w:proofErr w:type="spellEnd"/>
      <w:r w:rsidR="00DA0E9B" w:rsidRPr="00DA0E9B">
        <w:rPr>
          <w:rFonts w:eastAsiaTheme="minorEastAsia"/>
          <w:sz w:val="20"/>
          <w:szCs w:val="20"/>
        </w:rPr>
        <w:t xml:space="preserve"> sp. strain 0426.</w:t>
      </w:r>
      <w:r>
        <w:rPr>
          <w:rFonts w:eastAsiaTheme="minorEastAsia" w:hint="eastAsia"/>
          <w:sz w:val="20"/>
          <w:szCs w:val="20"/>
        </w:rPr>
        <w:t xml:space="preserve"> </w:t>
      </w:r>
    </w:p>
    <w:p w14:paraId="7247F4D0" w14:textId="77777777" w:rsidR="00705FF9" w:rsidRPr="00CF1407" w:rsidRDefault="00705FF9" w:rsidP="00BC1F95">
      <w:pPr>
        <w:spacing w:line="480" w:lineRule="auto"/>
        <w:ind w:leftChars="0" w:left="0"/>
        <w:jc w:val="center"/>
        <w:rPr>
          <w:rFonts w:eastAsiaTheme="minorEastAsia"/>
          <w:sz w:val="20"/>
          <w:szCs w:val="20"/>
        </w:rPr>
      </w:pPr>
    </w:p>
    <w:sectPr w:rsidR="00705FF9" w:rsidRPr="00CF1407" w:rsidSect="00E917E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0B49F" w14:textId="77777777" w:rsidR="00A006A2" w:rsidRDefault="00A006A2" w:rsidP="00CF1407">
      <w:pPr>
        <w:spacing w:line="240" w:lineRule="auto"/>
      </w:pPr>
      <w:r>
        <w:separator/>
      </w:r>
    </w:p>
  </w:endnote>
  <w:endnote w:type="continuationSeparator" w:id="0">
    <w:p w14:paraId="4AFA3E04" w14:textId="77777777" w:rsidR="00A006A2" w:rsidRDefault="00A006A2" w:rsidP="00CF14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Yu Gothic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99A0F" w14:textId="77777777" w:rsidR="00A006A2" w:rsidRDefault="00A006A2" w:rsidP="00CF1407">
      <w:pPr>
        <w:spacing w:line="240" w:lineRule="auto"/>
      </w:pPr>
      <w:r>
        <w:separator/>
      </w:r>
    </w:p>
  </w:footnote>
  <w:footnote w:type="continuationSeparator" w:id="0">
    <w:p w14:paraId="33685B9A" w14:textId="77777777" w:rsidR="00A006A2" w:rsidRDefault="00A006A2" w:rsidP="00CF14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860"/>
    <w:rsid w:val="00030A97"/>
    <w:rsid w:val="0004651B"/>
    <w:rsid w:val="000B2F13"/>
    <w:rsid w:val="00177542"/>
    <w:rsid w:val="001D7C2E"/>
    <w:rsid w:val="001E222C"/>
    <w:rsid w:val="001F66D9"/>
    <w:rsid w:val="0022798A"/>
    <w:rsid w:val="002646D0"/>
    <w:rsid w:val="00274B7F"/>
    <w:rsid w:val="00280B25"/>
    <w:rsid w:val="0028417D"/>
    <w:rsid w:val="002B534A"/>
    <w:rsid w:val="002C4D7E"/>
    <w:rsid w:val="002E0B78"/>
    <w:rsid w:val="002E3BF3"/>
    <w:rsid w:val="002E6ED0"/>
    <w:rsid w:val="003E6B59"/>
    <w:rsid w:val="003F46EB"/>
    <w:rsid w:val="00433DD8"/>
    <w:rsid w:val="00510B29"/>
    <w:rsid w:val="00522E99"/>
    <w:rsid w:val="005C611E"/>
    <w:rsid w:val="005E5C0B"/>
    <w:rsid w:val="00601A39"/>
    <w:rsid w:val="00686A2B"/>
    <w:rsid w:val="006C0B3E"/>
    <w:rsid w:val="006E59B2"/>
    <w:rsid w:val="00705FF9"/>
    <w:rsid w:val="007112C8"/>
    <w:rsid w:val="00723860"/>
    <w:rsid w:val="007570D6"/>
    <w:rsid w:val="007A5797"/>
    <w:rsid w:val="007B1BAE"/>
    <w:rsid w:val="007D0D63"/>
    <w:rsid w:val="00856787"/>
    <w:rsid w:val="0088204E"/>
    <w:rsid w:val="008843C0"/>
    <w:rsid w:val="008E7C0F"/>
    <w:rsid w:val="009654B4"/>
    <w:rsid w:val="009A6F77"/>
    <w:rsid w:val="009F50B1"/>
    <w:rsid w:val="00A006A2"/>
    <w:rsid w:val="00A4564D"/>
    <w:rsid w:val="00AB74E0"/>
    <w:rsid w:val="00AF10B3"/>
    <w:rsid w:val="00B235DB"/>
    <w:rsid w:val="00B245AD"/>
    <w:rsid w:val="00B54524"/>
    <w:rsid w:val="00B556EE"/>
    <w:rsid w:val="00BC1F95"/>
    <w:rsid w:val="00BE13F2"/>
    <w:rsid w:val="00BF2896"/>
    <w:rsid w:val="00C350D9"/>
    <w:rsid w:val="00C44D9C"/>
    <w:rsid w:val="00C72DBC"/>
    <w:rsid w:val="00C957AF"/>
    <w:rsid w:val="00CA6A02"/>
    <w:rsid w:val="00CC35F4"/>
    <w:rsid w:val="00CE5D6D"/>
    <w:rsid w:val="00CF1407"/>
    <w:rsid w:val="00CF242C"/>
    <w:rsid w:val="00D21C66"/>
    <w:rsid w:val="00D40F04"/>
    <w:rsid w:val="00D44056"/>
    <w:rsid w:val="00D60C16"/>
    <w:rsid w:val="00DA0E9B"/>
    <w:rsid w:val="00DC321E"/>
    <w:rsid w:val="00E701D6"/>
    <w:rsid w:val="00E906D3"/>
    <w:rsid w:val="00E917E7"/>
    <w:rsid w:val="00ED7FF4"/>
    <w:rsid w:val="00F4619D"/>
    <w:rsid w:val="00F612B9"/>
    <w:rsid w:val="00FE3EFF"/>
    <w:rsid w:val="05DC3D00"/>
    <w:rsid w:val="5482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1953E"/>
  <w15:docId w15:val="{5999DA57-0243-4673-B786-2C96A9AC0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napToGrid w:val="0"/>
      <w:spacing w:line="360" w:lineRule="auto"/>
      <w:ind w:leftChars="200" w:left="480"/>
      <w:jc w:val="both"/>
    </w:pPr>
    <w:rPr>
      <w:rFonts w:ascii="Times New Roman" w:eastAsia="Times New Roman" w:hAnsi="Times New Roman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1407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1407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1407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1407"/>
    <w:rPr>
      <w:rFonts w:ascii="Times New Roman" w:eastAsia="Times New Roman" w:hAnsi="Times New Roman" w:cs="Times New Roman"/>
      <w:kern w:val="2"/>
      <w:sz w:val="18"/>
      <w:szCs w:val="18"/>
    </w:rPr>
  </w:style>
  <w:style w:type="table" w:styleId="a7">
    <w:name w:val="Table Grid"/>
    <w:basedOn w:val="a1"/>
    <w:uiPriority w:val="59"/>
    <w:rsid w:val="00CF14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C1F95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C1F95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TFReferencesSection">
    <w:name w:val="TF_References_Section"/>
    <w:basedOn w:val="a"/>
    <w:uiPriority w:val="99"/>
    <w:rsid w:val="007B1BAE"/>
    <w:pPr>
      <w:widowControl/>
      <w:snapToGrid/>
      <w:spacing w:after="200" w:line="480" w:lineRule="auto"/>
      <w:ind w:leftChars="0" w:left="0" w:firstLine="187"/>
    </w:pPr>
    <w:rPr>
      <w:rFonts w:ascii="Times" w:eastAsia="宋体" w:hAnsi="Times"/>
      <w:kern w:val="0"/>
      <w:szCs w:val="20"/>
      <w:lang w:eastAsia="en-US"/>
    </w:rPr>
  </w:style>
  <w:style w:type="character" w:styleId="aa">
    <w:name w:val="line number"/>
    <w:basedOn w:val="a0"/>
    <w:uiPriority w:val="99"/>
    <w:semiHidden/>
    <w:unhideWhenUsed/>
    <w:rsid w:val="00E91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6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332</Words>
  <Characters>1896</Characters>
  <Application>Microsoft Office Word</Application>
  <DocSecurity>0</DocSecurity>
  <Lines>15</Lines>
  <Paragraphs>4</Paragraphs>
  <ScaleCrop>false</ScaleCrop>
  <Manager/>
  <Company/>
  <LinksUpToDate>false</LinksUpToDate>
  <CharactersWithSpaces>2224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rency</dc:creator>
  <cp:lastModifiedBy>rency</cp:lastModifiedBy>
  <cp:revision>16</cp:revision>
  <dcterms:created xsi:type="dcterms:W3CDTF">2019-11-06T13:42:00Z</dcterms:created>
  <dcterms:modified xsi:type="dcterms:W3CDTF">2023-03-15T12:15:00Z</dcterms:modified>
</cp:coreProperties>
</file>