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093B" w:rsidRPr="00223D71" w:rsidRDefault="00C7093B" w:rsidP="00C7093B">
      <w:pPr>
        <w:spacing w:after="160" w:line="259" w:lineRule="auto"/>
        <w:rPr>
          <w:rFonts w:ascii="Arial" w:hAnsi="Arial" w:cs="Arial"/>
          <w:b/>
          <w:sz w:val="22"/>
          <w:szCs w:val="22"/>
        </w:rPr>
      </w:pPr>
      <w:r w:rsidRPr="00223D71">
        <w:rPr>
          <w:rFonts w:ascii="Arial" w:hAnsi="Arial" w:cs="Arial"/>
          <w:b/>
          <w:sz w:val="22"/>
          <w:szCs w:val="22"/>
        </w:rPr>
        <w:t>Standards For Reporting Qualitative Research</w:t>
      </w: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2245"/>
        <w:gridCol w:w="4770"/>
        <w:gridCol w:w="2160"/>
      </w:tblGrid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223D71">
              <w:rPr>
                <w:rFonts w:ascii="Arial" w:hAnsi="Arial" w:cs="Arial"/>
                <w:b/>
                <w:sz w:val="22"/>
                <w:szCs w:val="22"/>
              </w:rPr>
              <w:t>Standard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223D71">
              <w:rPr>
                <w:rFonts w:ascii="Arial" w:hAnsi="Arial" w:cs="Arial"/>
                <w:b/>
                <w:sz w:val="22"/>
                <w:szCs w:val="22"/>
              </w:rPr>
              <w:t>Response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223D71">
              <w:rPr>
                <w:rFonts w:ascii="Arial" w:hAnsi="Arial" w:cs="Arial"/>
                <w:b/>
                <w:sz w:val="22"/>
                <w:szCs w:val="22"/>
              </w:rPr>
              <w:t>Reference Section, Paragraph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Title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Title is concise and describes the topic and nature of the study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Title Page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Abstract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Abstract includes appropriate components including background, methods, results and conclusions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Abstract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Problem Formulation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Problem statement is clearly defined as identifying barriers to the use of lung-protective ventilation (LPV) and the use of an LPV clinical decision support (CDS) tool.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Purpose of Research Question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The objectives of the study – to identify barriers and facilitators to adherence to LPV and LPV CDS tool – are clearly identified in the introduction to the paper.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Qualitative Approach and Research Paradigm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 xml:space="preserve">An explanatory sequential mixed methods </w:t>
            </w:r>
            <w:r>
              <w:rPr>
                <w:rFonts w:ascii="Arial" w:hAnsi="Arial" w:cs="Arial"/>
                <w:sz w:val="22"/>
                <w:szCs w:val="22"/>
              </w:rPr>
              <w:t>design</w:t>
            </w:r>
            <w:r w:rsidRPr="00223D71">
              <w:rPr>
                <w:rFonts w:ascii="Arial" w:hAnsi="Arial" w:cs="Arial"/>
                <w:sz w:val="22"/>
                <w:szCs w:val="22"/>
              </w:rPr>
              <w:t xml:space="preserve"> (quant-&gt;QUAL) with triangulation is clearly identified using a grounded theory approach.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Researcher Characteristics and Reflexivity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Researchers were qualified to conduct the work as outlined, given education, background and research experience.  Potential limitations are noted in the limitation section.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Context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The setting, 17 intensive care units (ICUs) at 12 hospitals as part of a 24-hospital system in the Intermountain West, is defined.  Intermountain Healthcare is identified as the site.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Methods – Setting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Sampling Strategy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Purposeful sampling approach is specifically outlined in the methods section</w:t>
            </w:r>
            <w:r>
              <w:rPr>
                <w:rFonts w:ascii="Arial" w:hAnsi="Arial" w:cs="Arial"/>
                <w:sz w:val="22"/>
                <w:szCs w:val="22"/>
              </w:rPr>
              <w:t xml:space="preserve"> identifying 47 physicians, respiratory therapists and nurses from 3 ICU sites.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Ethical Issues Pertaining to Human Subjects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Appropriate reviews completed with specific IRB approval noted.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Data Collection Methods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Data was captured via key informant interviews.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lastRenderedPageBreak/>
              <w:t>Data Collection Instruments and Technologies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Tailored semi-structured interview guide.  All interviews were audio recorded.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Units of Study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Interview were conducted with critical care physicians, respiratory therapists and nurses.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Data Processing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Interviews were recorded and transcribed for coding analysis and interpretation.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Data Analysis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Line by line c</w:t>
            </w:r>
            <w:r w:rsidRPr="00223D71">
              <w:rPr>
                <w:rFonts w:ascii="Arial" w:hAnsi="Arial" w:cs="Arial"/>
                <w:sz w:val="22"/>
                <w:szCs w:val="22"/>
              </w:rPr>
              <w:t xml:space="preserve">oding was conducted by two independent coders in Atlas </w:t>
            </w:r>
            <w:proofErr w:type="spellStart"/>
            <w:r w:rsidRPr="00223D71">
              <w:rPr>
                <w:rFonts w:ascii="Arial" w:hAnsi="Arial" w:cs="Arial"/>
                <w:sz w:val="22"/>
                <w:szCs w:val="22"/>
              </w:rPr>
              <w:t>ti</w:t>
            </w:r>
            <w:proofErr w:type="spellEnd"/>
            <w:r w:rsidRPr="00223D71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223D71">
              <w:rPr>
                <w:rFonts w:ascii="Arial" w:hAnsi="Arial" w:cs="Arial"/>
                <w:sz w:val="22"/>
                <w:szCs w:val="22"/>
              </w:rPr>
              <w:t xml:space="preserve">Themes were developed using a qualitative content analysis paradigm with the individual interview guide question as the unit of study.  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Techniques to Enhance Trustworthiness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Triangulation methods, as well as the use of an audit trai</w:t>
            </w:r>
            <w:r>
              <w:rPr>
                <w:rFonts w:ascii="Arial" w:hAnsi="Arial" w:cs="Arial"/>
                <w:sz w:val="22"/>
                <w:szCs w:val="22"/>
              </w:rPr>
              <w:t>l</w:t>
            </w:r>
            <w:r w:rsidRPr="00223D71">
              <w:rPr>
                <w:rFonts w:ascii="Arial" w:hAnsi="Arial" w:cs="Arial"/>
                <w:sz w:val="22"/>
                <w:szCs w:val="22"/>
              </w:rPr>
              <w:t>, were used to enhance credibility.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Synthesis and Interpretation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Findings were summarized and integrated using existing theoretical frameworks and prior studies.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Results Discussion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Links to Empirical Data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Quotations were incorporated into the manuscript to support themes.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Integration with Prior Work, Implications, Transferability, Contributions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Outlined integration with other studies on the subject.  Linked to future work describing use of information to design strategies for subsequent hybrid implementation-effectiveness clinical trial.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Limitations are outlined in the appropriate section.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Conflicts of Interest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Disclosed as appropriate.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Conflicts Section</w:t>
            </w:r>
          </w:p>
        </w:tc>
      </w:tr>
      <w:tr w:rsidR="00C7093B" w:rsidRPr="00223D71" w:rsidTr="00C7093B">
        <w:tc>
          <w:tcPr>
            <w:tcW w:w="2245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477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 xml:space="preserve">This study was funded under a U-01 grant from the National Heart, Lung and Blood Institute (NHLBI) of the National Institutes of Health (NIH) [U01HL143505].  Dr. Peltan received additional support from the National Institute of General Medical Sciences (K23GM129661). </w:t>
            </w:r>
            <w:r>
              <w:rPr>
                <w:rFonts w:ascii="Arial" w:hAnsi="Arial" w:cs="Arial"/>
                <w:sz w:val="22"/>
                <w:szCs w:val="22"/>
              </w:rPr>
              <w:t>Dr. Knighton received additional support from the National Center for Advancing Translational Sciences of the National Institutes of Health (KL2TR002539).  The</w:t>
            </w:r>
            <w:r w:rsidRPr="00223D71">
              <w:rPr>
                <w:rFonts w:ascii="Arial" w:hAnsi="Arial" w:cs="Arial"/>
                <w:sz w:val="22"/>
                <w:szCs w:val="22"/>
              </w:rPr>
              <w:t xml:space="preserve"> funding bod</w:t>
            </w:r>
            <w:r>
              <w:rPr>
                <w:rFonts w:ascii="Arial" w:hAnsi="Arial" w:cs="Arial"/>
                <w:sz w:val="22"/>
                <w:szCs w:val="22"/>
              </w:rPr>
              <w:t>ies</w:t>
            </w:r>
            <w:r w:rsidRPr="00223D71">
              <w:rPr>
                <w:rFonts w:ascii="Arial" w:hAnsi="Arial" w:cs="Arial"/>
                <w:sz w:val="22"/>
                <w:szCs w:val="22"/>
              </w:rPr>
              <w:t xml:space="preserve"> w</w:t>
            </w:r>
            <w:r>
              <w:rPr>
                <w:rFonts w:ascii="Arial" w:hAnsi="Arial" w:cs="Arial"/>
                <w:sz w:val="22"/>
                <w:szCs w:val="22"/>
              </w:rPr>
              <w:t>ere</w:t>
            </w:r>
            <w:r w:rsidRPr="00223D71">
              <w:rPr>
                <w:rFonts w:ascii="Arial" w:hAnsi="Arial" w:cs="Arial"/>
                <w:sz w:val="22"/>
                <w:szCs w:val="22"/>
              </w:rPr>
              <w:t xml:space="preserve"> not involved in the study and collection, analysis or interpretation of data or in writing the manuscript.</w:t>
            </w:r>
          </w:p>
        </w:tc>
        <w:tc>
          <w:tcPr>
            <w:tcW w:w="2160" w:type="dxa"/>
          </w:tcPr>
          <w:p w:rsidR="00C7093B" w:rsidRPr="00223D71" w:rsidRDefault="00C7093B" w:rsidP="0056185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223D71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</w:tr>
    </w:tbl>
    <w:p w:rsidR="00C7093B" w:rsidRPr="00223D71" w:rsidRDefault="00C7093B" w:rsidP="00C7093B">
      <w:pPr>
        <w:spacing w:after="160" w:line="259" w:lineRule="auto"/>
        <w:rPr>
          <w:rFonts w:ascii="Arial" w:hAnsi="Arial" w:cs="Arial"/>
          <w:b/>
          <w:sz w:val="22"/>
          <w:szCs w:val="22"/>
        </w:rPr>
      </w:pPr>
    </w:p>
    <w:p w:rsidR="00C7093B" w:rsidRPr="00223D71" w:rsidRDefault="00C7093B" w:rsidP="00C7093B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C7093B" w:rsidRPr="00223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093B" w:rsidRDefault="00C7093B" w:rsidP="00C7093B">
      <w:r>
        <w:separator/>
      </w:r>
    </w:p>
  </w:endnote>
  <w:endnote w:type="continuationSeparator" w:id="0">
    <w:p w:rsidR="00C7093B" w:rsidRDefault="00C7093B" w:rsidP="00C70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093B" w:rsidRDefault="00C7093B" w:rsidP="00C7093B">
      <w:r>
        <w:separator/>
      </w:r>
    </w:p>
  </w:footnote>
  <w:footnote w:type="continuationSeparator" w:id="0">
    <w:p w:rsidR="00C7093B" w:rsidRDefault="00C7093B" w:rsidP="00C709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93B"/>
    <w:rsid w:val="000E2481"/>
    <w:rsid w:val="00272ACA"/>
    <w:rsid w:val="00A642D4"/>
    <w:rsid w:val="00B51920"/>
    <w:rsid w:val="00C7093B"/>
    <w:rsid w:val="00E957C0"/>
    <w:rsid w:val="00F0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6F69CCA-C9A5-433B-B099-EB16A2F97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093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0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093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9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Knighton</dc:creator>
  <cp:keywords/>
  <dc:description/>
  <cp:lastModifiedBy>Andrew Knighton</cp:lastModifiedBy>
  <cp:revision>2</cp:revision>
  <dcterms:created xsi:type="dcterms:W3CDTF">2020-04-23T20:47:00Z</dcterms:created>
  <dcterms:modified xsi:type="dcterms:W3CDTF">2020-04-23T20:47:00Z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a1a4512-8026-4a73-bfb7-8d52c1779a3a_Enabled">
    <vt:lpwstr>True</vt:lpwstr>
  </property>
  <property fmtid="{D5CDD505-2E9C-101B-9397-08002B2CF9AE}" pid="3" name="MSIP_Label_ba1a4512-8026-4a73-bfb7-8d52c1779a3a_SiteId">
    <vt:lpwstr>a79016de-bdd0-4e47-91f4-79416ab912ad</vt:lpwstr>
  </property>
  <property fmtid="{D5CDD505-2E9C-101B-9397-08002B2CF9AE}" pid="4" name="MSIP_Label_ba1a4512-8026-4a73-bfb7-8d52c1779a3a_Owner">
    <vt:lpwstr>Andrew.Knighton@imail.org</vt:lpwstr>
  </property>
  <property fmtid="{D5CDD505-2E9C-101B-9397-08002B2CF9AE}" pid="5" name="MSIP_Label_ba1a4512-8026-4a73-bfb7-8d52c1779a3a_SetDate">
    <vt:lpwstr>2020-04-23T20:47:44.0331450Z</vt:lpwstr>
  </property>
  <property fmtid="{D5CDD505-2E9C-101B-9397-08002B2CF9AE}" pid="6" name="MSIP_Label_ba1a4512-8026-4a73-bfb7-8d52c1779a3a_Name">
    <vt:lpwstr>Sensitive Information</vt:lpwstr>
  </property>
  <property fmtid="{D5CDD505-2E9C-101B-9397-08002B2CF9AE}" pid="7" name="MSIP_Label_ba1a4512-8026-4a73-bfb7-8d52c1779a3a_Application">
    <vt:lpwstr>Microsoft Azure Information Protection</vt:lpwstr>
  </property>
  <property fmtid="{D5CDD505-2E9C-101B-9397-08002B2CF9AE}" pid="8" name="MSIP_Label_ba1a4512-8026-4a73-bfb7-8d52c1779a3a_ActionId">
    <vt:lpwstr>055757d1-2ec0-4348-80f2-de74a9718e38</vt:lpwstr>
  </property>
  <property fmtid="{D5CDD505-2E9C-101B-9397-08002B2CF9AE}" pid="9" name="MSIP_Label_ba1a4512-8026-4a73-bfb7-8d52c1779a3a_Extended_MSFT_Method">
    <vt:lpwstr>Automatic</vt:lpwstr>
  </property>
  <property fmtid="{D5CDD505-2E9C-101B-9397-08002B2CF9AE}" pid="10" name="Sensitivity">
    <vt:lpwstr>Sensitive Information</vt:lpwstr>
  </property>
</Properties>
</file>