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95" w:tblpY="468"/>
        <w:tblOverlap w:val="never"/>
        <w:tblW w:w="84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1"/>
        <w:gridCol w:w="1150"/>
        <w:gridCol w:w="1632"/>
        <w:gridCol w:w="1620"/>
        <w:gridCol w:w="1359"/>
        <w:gridCol w:w="1597"/>
      </w:tblGrid>
      <w:tr>
        <w:trPr>
          <w:trHeight w:val="580" w:hRule="atLeast"/>
        </w:trPr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0" w:type="dxa"/>
              <w:left w:w="140" w:type="dxa"/>
              <w:bottom w:w="8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Sample Name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0" w:type="dxa"/>
              <w:left w:w="140" w:type="dxa"/>
              <w:bottom w:w="8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Duplication rate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0" w:type="dxa"/>
              <w:left w:w="140" w:type="dxa"/>
              <w:bottom w:w="8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Clean base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0" w:type="dxa"/>
              <w:left w:w="140" w:type="dxa"/>
              <w:bottom w:w="8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 duplication base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0" w:type="dxa"/>
              <w:left w:w="140" w:type="dxa"/>
              <w:bottom w:w="8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Clean pairs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00" w:type="dxa"/>
              <w:left w:w="140" w:type="dxa"/>
              <w:bottom w:w="8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 duplication pairs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72" w:hRule="atLeast"/>
        </w:trPr>
        <w:tc>
          <w:tcPr>
            <w:tcW w:w="10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Sample 1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16.1548%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458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487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799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647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861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625</w:t>
            </w:r>
          </w:p>
        </w:tc>
        <w:tc>
          <w:tcPr>
            <w:tcW w:w="159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998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92" w:hRule="atLeast"/>
        </w:trPr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Sample 2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15.4578%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327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7500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402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956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277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585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025</w:t>
            </w:r>
          </w:p>
        </w:tc>
        <w:tc>
          <w:tcPr>
            <w:tcW w:w="159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60" w:type="dxa"/>
              <w:left w:w="140" w:type="dxa"/>
              <w:bottom w:w="40" w:type="dxa"/>
              <w:right w:w="14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234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676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523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Table S1 Genome statistics of Illumina data removal Duplication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宋体" w:cs="Times New Roman Regular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>Sample 1</w:t>
      </w:r>
      <w:r>
        <w:rPr>
          <w:rFonts w:hint="default" w:ascii="Times New Roman Regular" w:hAnsi="Times New Roman Regular" w:eastAsia="宋体" w:cs="Times New Roman Regular"/>
          <w:color w:val="000000" w:themeColor="text1"/>
          <w:kern w:val="2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default" w:ascii="Times New Roman Regular" w:hAnsi="Times New Roman Regular" w:cs="Times New Roman Regular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FDSW200001699-1r_L2</w:t>
      </w:r>
      <w:r>
        <w:rPr>
          <w:rFonts w:hint="default" w:ascii="Times New Roman Regular" w:hAnsi="Times New Roman Regular" w:cs="Times New Roman Regular"/>
          <w:color w:val="000000" w:themeColor="text1"/>
          <w:vertAlign w:val="baseline"/>
          <w:lang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 Regular" w:hAnsi="Times New Roman Regular" w:eastAsia="宋体" w:cs="Times New Roman Regular"/>
          <w:color w:val="000000" w:themeColor="text1"/>
          <w:kern w:val="2"/>
          <w:sz w:val="21"/>
          <w:szCs w:val="21"/>
          <w:lang w:val="en-US" w:eastAsia="zh-CN" w:bidi="ar"/>
          <w14:textFill>
            <w14:solidFill>
              <w14:schemeClr w14:val="tx1"/>
            </w14:solidFill>
          </w14:textFill>
        </w:rPr>
        <w:t xml:space="preserve">Sample </w:t>
      </w:r>
      <w:r>
        <w:rPr>
          <w:rFonts w:hint="default" w:ascii="Times New Roman Regular" w:hAnsi="Times New Roman Regular" w:eastAsia="宋体" w:cs="Times New Roman Regular"/>
          <w:color w:val="000000" w:themeColor="text1"/>
          <w:kern w:val="2"/>
          <w:sz w:val="21"/>
          <w:szCs w:val="21"/>
          <w:lang w:eastAsia="zh-CN" w:bidi="ar"/>
          <w14:textFill>
            <w14:solidFill>
              <w14:schemeClr w14:val="tx1"/>
            </w14:solidFill>
          </w14:textFill>
        </w:rPr>
        <w:t>2:</w:t>
      </w:r>
      <w:r>
        <w:rPr>
          <w:rFonts w:hint="default" w:ascii="Times New Roman Regular" w:hAnsi="Times New Roman Regular" w:cs="Times New Roman Regular"/>
          <w:color w:val="000000" w:themeColor="text1"/>
          <w:vertAlign w:val="baseli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FDSW200001699-1r_L1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Table S2 Genome characteristics obtained by the Kmer=17 analysis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772"/>
        <w:gridCol w:w="1748"/>
        <w:gridCol w:w="1063"/>
        <w:gridCol w:w="1605"/>
        <w:gridCol w:w="1489"/>
        <w:gridCol w:w="1076"/>
      </w:tblGrid>
      <w:tr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Kmer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Depth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Number of kmer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Genome size (M)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Revised Genome size (M)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Heterozygous rate (%)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Repeat rate (%)</w:t>
            </w:r>
          </w:p>
        </w:tc>
      </w:tr>
      <w:tr>
        <w:tc>
          <w:tcPr>
            <w:tcW w:w="7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75,216,715,516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2,593.68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2,569.25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57.75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Table S3 Statistical quality of genome data obtained by the platform of Pacbio Sequel II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529"/>
        <w:gridCol w:w="1406"/>
        <w:gridCol w:w="1397"/>
        <w:gridCol w:w="1400"/>
        <w:gridCol w:w="1398"/>
      </w:tblGrid>
      <w:t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base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(max)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(mean)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Read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(N50)</w:t>
            </w:r>
          </w:p>
        </w:tc>
      </w:tr>
      <w:t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HiFi reads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80,797,512,248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5,609,073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40,800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14,404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14,840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3"/>
        <w:tblpPr w:leftFromText="180" w:rightFromText="180" w:vertAnchor="text" w:horzAnchor="page" w:tblpX="1779" w:tblpY="4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2884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Percentage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Reads</w:t>
            </w: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Mapping rate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99.69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Genome</w:t>
            </w:r>
          </w:p>
        </w:tc>
        <w:tc>
          <w:tcPr>
            <w:tcW w:w="288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Average sequencing depth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32.60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Coverage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99.96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Coverage at least 4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×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99.83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Coverage at least 10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×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98.82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1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8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Coverage at least 20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×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90.45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S4 Reads coverage statistics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03" w:firstLineChars="0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S5 SNP statistics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Percentage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default" w:ascii="Times New Roman Bold" w:hAnsi="Times New Roman Bold" w:eastAsia="宋体" w:cs="Times New Roman Bold"/>
                <w:b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All SNP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3,038,365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0.120176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Heterozygosis SNP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3,037,537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0.120143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Homology SNP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828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b w:val="0"/>
                <w:bCs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3.3e-05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S6 CEGMA 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Hans"/>
          <w14:textFill>
            <w14:solidFill>
              <w14:schemeClr w14:val="tx1"/>
            </w14:solidFill>
          </w14:textFill>
        </w:rPr>
        <w:t>evaluation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c>
          <w:tcPr>
            <w:tcW w:w="4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Complete</w:t>
            </w:r>
          </w:p>
        </w:tc>
        <w:tc>
          <w:tcPr>
            <w:tcW w:w="4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Complete + Partial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Prots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Completeness (%)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Prots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Completeness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95.56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9" w:lineRule="atLeast"/>
              <w:ind w:left="0" w:leftChars="0" w:firstLine="0" w:firstLineChars="0"/>
              <w:jc w:val="center"/>
              <w:textAlignment w:val="top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98.79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S7 BUSCO 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eastAsia="zh-CN"/>
          <w14:textFill>
            <w14:solidFill>
              <w14:schemeClr w14:val="tx1"/>
            </w14:solidFill>
          </w14:textFill>
        </w:rPr>
        <w:t>results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6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Complete BUSCOs (%)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Complete and single-copy BUSCOs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90.0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Complete Duplicated BUSCOs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Fragmented BUSCOs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Missing BUSCOs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 BUSCO groups searched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9226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S8 Classification of the transposable elements (TEs) in the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D.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Hans"/>
          <w14:textFill>
            <w14:solidFill>
              <w14:schemeClr w14:val="tx1"/>
            </w14:solidFill>
          </w14:textFill>
        </w:rPr>
        <w:t>delphi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 assembly</w:t>
      </w:r>
    </w:p>
    <w:tbl>
      <w:tblPr>
        <w:tblStyle w:val="3"/>
        <w:tblW w:w="9804" w:type="dxa"/>
        <w:tblInd w:w="-6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67"/>
        <w:gridCol w:w="1467"/>
        <w:gridCol w:w="1346"/>
        <w:gridCol w:w="1458"/>
        <w:gridCol w:w="1490"/>
        <w:gridCol w:w="1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Denovo+Repbase</w:t>
            </w:r>
          </w:p>
        </w:tc>
        <w:tc>
          <w:tcPr>
            <w:tcW w:w="2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 Proteins</w:t>
            </w:r>
          </w:p>
        </w:tc>
        <w:tc>
          <w:tcPr>
            <w:tcW w:w="29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Combined TEs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(bp)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Percentage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in Genome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(bp)</w:t>
            </w: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Percentage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in Genome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(bp)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Percentage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in Genome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DNA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5,699,196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0.22</w:t>
            </w:r>
          </w:p>
        </w:tc>
        <w:tc>
          <w:tcPr>
            <w:tcW w:w="13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4,002,757</w:t>
            </w: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149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8,402,537</w:t>
            </w:r>
          </w:p>
        </w:tc>
        <w:tc>
          <w:tcPr>
            <w:tcW w:w="147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LINE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312,546,830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12.21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327,558,438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12.80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485,304,065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SINE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1,378,191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1,378,191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LTR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784,358,537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30.65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4,305,925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786,101,305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21,038,202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21,038,202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0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Total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1,051,100,870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41.07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335,852,965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13.12</w:t>
            </w:r>
          </w:p>
        </w:tc>
        <w:tc>
          <w:tcPr>
            <w:tcW w:w="14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1,058,725,214</w:t>
            </w:r>
          </w:p>
        </w:tc>
        <w:tc>
          <w:tcPr>
            <w:tcW w:w="147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S9 The statistical result of non-coding RNA in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genome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Copy number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 length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(bp)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Total length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(bp)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Percentage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of genome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miRNA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24,996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97.76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2,443,617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0.095488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tRNA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16,963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72.90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1,236,519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0.048319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rRNA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rRNA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162.87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41,044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0.001604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2" w:hRule="atLeast"/>
        </w:trPr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183.16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34,800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100.71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6,244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0.000244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5.8S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5S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snRNA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snRNA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1,874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114.84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215,214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0.008410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CD-box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93.13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35,202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HACA-box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134.94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44,934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0.001756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splicing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1,098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113.87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125,032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0.004886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scaRNA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169.50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9,492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0.000371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Unknown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61.56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554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 w:themeColor="text1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0.000022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Table S10 Correction points used for divergence time estimation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Taxon1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Taxon2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Divergence time (Mya）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CI (max-min) (Mya)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Ovis aries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Cetacea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59-53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35.0-31.1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Delphinidae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Phocoena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18.39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19.66-16.51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b w:val="0"/>
                <w:bCs w:val="0"/>
                <w:i/>
                <w:iCs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Balaenopteridae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Balaenidae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25.9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28.9-22.9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Table S11 Species information used in annotation and comparative genomic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analysis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615"/>
        <w:gridCol w:w="1203"/>
        <w:gridCol w:w="1919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Family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ubo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rder</w:t>
            </w: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left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Accession number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 w:eastAsiaTheme="minorEastAsia"/>
                <w:b/>
                <w:bCs/>
                <w:color w:val="000000" w:themeColor="text1"/>
                <w:kern w:val="2"/>
                <w:sz w:val="21"/>
                <w:szCs w:val="21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Source of species images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Physeter macrocephalus</w:t>
            </w:r>
          </w:p>
        </w:tc>
        <w:tc>
          <w:tcPr>
            <w:tcW w:w="16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Physeteridae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GCF_002837175.2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"https://cz.wallpapers-fenix.eu/Animals/1/218/"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https://cz.wallpapers-fenix.eu/Animals/1/218/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Tursiops truncatus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Delphinidae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GCF_011762595.1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"https://amazon.clikpic.com/martink/images/20160902-DSC_0549.jpg"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https://amazon.clikpic.com/martink/images/20160902-DSC_0549.jpg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Tursiops aduncus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Delphinidae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Yuan et al., 2021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https://www.monaconatureencyclopedia.com/wp-content/uploads/2014/12/totale._.jpg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/>
                <w:i/>
                <w:iCs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Times New Roman" w:hAnsi="Times New Roman" w:eastAsia="宋体"/>
                <w:i/>
                <w:iCs/>
                <w:color w:val="000000" w:themeColor="text1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elphinus</w:t>
            </w:r>
            <w:r>
              <w:rPr>
                <w:rFonts w:hint="default" w:ascii="Times New Roman" w:hAnsi="Times New Roman" w:eastAsia="宋体"/>
                <w:i/>
                <w:iCs/>
                <w:color w:val="000000" w:themeColor="text1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 delphis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Delphinidae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 Regular" w:hAnsi="Times New Roman Regular" w:cs="Times New Roman Regular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res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ent study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"https://www.dolphin-way.com/dolphins-the-facts/some-dolphin-species/common-dolphin-delphinus-delphis/"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https://www.dolphin-way.com/dolphins-the-facts/some-dolphin-species/common-dolphin-delphinus-delphis/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Grampus griseus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Delphinidae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Yuan et al., 2021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https://www.nms.ac.uk/search.axd?command=getcontent&amp;server=Detail&amp;value=PF36959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Delphinapterus leucas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Monodontidae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GCF_002288925.2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https://www.mediastorehouse.com/p/632/beluga-whale-delphinapterus-leucas-18965133.jpg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Neophocaena asiaeorientalis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Phocaenidae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GCF_003031525.2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https://www.markcarwardine.com/whale_images/MC-FG-00938/thumb1.jpg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Lipotes vexillifer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Lipotidae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Odontoceti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GCF_000442215.1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https://www.nms.ac.uk/search.axd?command=getcontent&amp;server=Detail&amp;value=PF32991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Eubalaena glacialis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 Regular" w:hAnsi="Times New Roman Regular" w:cs="Times New Roman Regular" w:eastAsiaTheme="minorEastAsia"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"https://www.dropbox.com/sh/xfyhuhw9yl7ai9i/AADdgRzEyve2fQmM1fw5UMQza?dl=0"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https://www.dropbox.com/sh/xfyhuhw9yl7ai9i/AADdgRzEyve2fQmM1fw5UMQza?dl=0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https://cff2.earth.com/uploads/2017/01/03144058/Eubalaena-glacialis.png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Balaena mysticetus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"http://www.bowhead-whale.org/downloads/"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http://www.bowhead-whale.org/downloads/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https://www.mediastorehouse.com/p/632/bowhead-whale-balaena-mysticetus-18965137.jpg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Balaenoptera acutorostrata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Balaenopteridae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GCF_000493695.1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Carwardine, M. (1999). Whales, dolphins, and porpoises (No. Sirsi) i9780816039913).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Balaenoptera brydei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Balaenopteridae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Yuan et al., 2021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http://animal.memozee.com/ArchHAN02/1137161882.jpg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Balaenoptera musculus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Balaenopteridae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GCF_009873245.2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https://www.acsonline.org/assets/images/balaenoptera-musculus.png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Balaenoptera physalus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Balaenopteridae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GCA_023338255.1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http://animal.memozee.com/view.php?tid=5&amp;did=7566&amp;mode=full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i/>
                <w:i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Megaptera novaeangliae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Balaenopteridae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GCA_004329385.1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b/>
                <w:bCs/>
                <w:color w:val="000000" w:themeColor="text1"/>
                <w:sz w:val="11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https://img.zcool.cn/community/014425556845c00000012716f4ed1b.jpg@1280w_1l_2o_100sh.jpg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Italic" w:hAnsi="Times New Roman Italic" w:cs="Times New Roman Italic" w:eastAsiaTheme="minorEastAsia"/>
                <w:i/>
                <w:iCs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 Italic" w:hAnsi="Times New Roman Italic" w:cs="Times New Roman Italic"/>
                <w:i/>
                <w:iCs/>
                <w:color w:val="000000" w:themeColor="text1"/>
                <w:vertAlign w:val="baseline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ch</w:t>
            </w:r>
            <w:r>
              <w:rPr>
                <w:rFonts w:hint="default" w:ascii="Times New Roman Italic" w:hAnsi="Times New Roman Italic" w:cs="Times New Roman Italic"/>
                <w:i/>
                <w:iCs/>
                <w:color w:val="000000" w:themeColor="text1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richtius robustus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Eschrichtiidae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Mysticeti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GCA_002189225.1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instrText xml:space="preserve"> HYPERLINK "http://www.mojofun.eu/wp-content/uploads/2017/01/387277_GRAY_WHALE-e1485452433756.jpg" </w:instrTex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http://www.mojofun.eu/wp-content/uploads/2017/01/387277_GRAY_WHALE-e1485452433756.jpg</w:t>
            </w: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Italic" w:hAnsi="Times New Roman Italic" w:cs="Times New Roman Italic"/>
                <w:i/>
                <w:i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Ovis aries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Bovidae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Ruminantia</w:t>
            </w:r>
          </w:p>
        </w:tc>
        <w:tc>
          <w:tcPr>
            <w:tcW w:w="191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GCF_016772045.1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vertAlign w:val="baseline"/>
                <w14:textFill>
                  <w14:solidFill>
                    <w14:schemeClr w14:val="tx1"/>
                  </w14:solidFill>
                </w14:textFill>
              </w:rPr>
              <w:t>https://www.biolib.cz/cz/taxonimage/id357341/?taxonid=1270257&amp;type=1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 Bold" w:hAnsi="Times New Roman Bold" w:cs="Times New Roman Bold" w:eastAsiaTheme="minorEastAsia"/>
          <w:b/>
          <w:bCs/>
          <w:color w:val="000000" w:themeColor="text1"/>
          <w:vertAlign w:val="baseline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Table S12 Characteristics of chromosomes of 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D. delphis</w:t>
      </w:r>
      <w:r>
        <w:rPr>
          <w:rFonts w:hint="default" w:ascii="Times New Roman Bold Italic" w:hAnsi="Times New Roman Bold Italic" w:cs="Times New Roman Bold Italic"/>
          <w:b/>
          <w:bCs/>
          <w:i/>
          <w:iCs/>
          <w:color w:val="000000" w:themeColor="text1"/>
          <w:vertAlign w:val="baseline"/>
          <w:lang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2"/>
        <w:tblW w:w="7135" w:type="dxa"/>
        <w:tblInd w:w="8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625"/>
        <w:gridCol w:w="1797"/>
        <w:gridCol w:w="2782"/>
      </w:tblGrid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</w:t>
            </w:r>
          </w:p>
        </w:tc>
        <w:tc>
          <w:tcPr>
            <w:tcW w:w="162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N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um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ber</w:t>
            </w:r>
          </w:p>
        </w:tc>
        <w:tc>
          <w:tcPr>
            <w:tcW w:w="17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L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ength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(bp)</w:t>
            </w:r>
          </w:p>
        </w:tc>
        <w:tc>
          <w:tcPr>
            <w:tcW w:w="278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ensity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(genes/Mb)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2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2149</w:t>
            </w:r>
          </w:p>
        </w:tc>
        <w:tc>
          <w:tcPr>
            <w:tcW w:w="179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183537783</w:t>
            </w:r>
          </w:p>
        </w:tc>
        <w:tc>
          <w:tcPr>
            <w:tcW w:w="278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11.70876081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1558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181113019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8.602363367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1596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174782814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9.131332558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993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144765132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6.859386554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888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138636027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6.405261455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1140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116210878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9.809752922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743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123474988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6.017413016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1247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108933992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11.4472992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803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105551417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7.607666698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1141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105416819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10.82369977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1108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105186521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10.53366904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527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93306679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5.648041551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849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90124574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9.420294181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717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90270748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7.942772336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1333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90076405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14.79854797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720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86192152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8.353428744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550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82189746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6.691832336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79809381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5.412897514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1125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60795636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18.50461767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1212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59779655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20.27445625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40267884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5.761415226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1074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140370621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7.651173674</w:t>
            </w:r>
          </w:p>
        </w:tc>
      </w:tr>
      <w:tr>
        <w:tblPrEx>
          <w:shd w:val="clear" w:color="auto" w:fill="auto"/>
        </w:tblPrEx>
        <w:trPr>
          <w:trHeight w:val="336" w:hRule="atLeast"/>
        </w:trPr>
        <w:tc>
          <w:tcPr>
            <w:tcW w:w="93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otal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22137</w:t>
            </w:r>
          </w:p>
        </w:tc>
        <w:tc>
          <w:tcPr>
            <w:tcW w:w="179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2400792871</w:t>
            </w:r>
          </w:p>
        </w:tc>
        <w:tc>
          <w:tcPr>
            <w:tcW w:w="27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9.220703821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 Bold" w:hAnsi="Times New Roman Bold" w:cs="Times New Roman Bold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 Bold" w:hAnsi="Times New Roman Bold" w:cs="Times New Roman Bold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Table S13 Statistics of gene family clustering results of all the species</w:t>
      </w:r>
    </w:p>
    <w:tbl>
      <w:tblPr>
        <w:tblStyle w:val="2"/>
        <w:tblpPr w:leftFromText="180" w:rightFromText="180" w:vertAnchor="text" w:horzAnchor="page" w:tblpXSpec="center" w:tblpY="98"/>
        <w:tblOverlap w:val="never"/>
        <w:tblW w:w="13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944"/>
        <w:gridCol w:w="1084"/>
        <w:gridCol w:w="1056"/>
        <w:gridCol w:w="934"/>
        <w:gridCol w:w="935"/>
        <w:gridCol w:w="925"/>
        <w:gridCol w:w="1084"/>
        <w:gridCol w:w="1066"/>
        <w:gridCol w:w="1065"/>
        <w:gridCol w:w="878"/>
        <w:gridCol w:w="1059"/>
      </w:tblGrid>
      <w:tr>
        <w:trPr>
          <w:trHeight w:val="689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Species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Unclustered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families</w:t>
            </w: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Unique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families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Unique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families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Common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families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Common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families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Single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copy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Single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copy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Average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genes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per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family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D. delphis</w:t>
            </w:r>
          </w:p>
        </w:tc>
        <w:tc>
          <w:tcPr>
            <w:tcW w:w="9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22148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4115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18033</w:t>
            </w:r>
          </w:p>
        </w:tc>
        <w:tc>
          <w:tcPr>
            <w:tcW w:w="9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14533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8591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1.241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T. truncatus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19227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18894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15019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8853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1.258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T. aduncus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20188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19385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15592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1.243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G. griseus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20534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19767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14790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9362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1.337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D. leucas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18456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18225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8723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1.231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B. acutorostrata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18819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18550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14884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8793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1.246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B. musculus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19673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19208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15178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1.266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B. physalus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19655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17878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14618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1.223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B. brydei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20809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19703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14351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1.373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M. novaeangliae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22980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20546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16441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9048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B. mysticetus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16099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1.242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E. glacialis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25132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5365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19767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15614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8856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1.266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E. robustus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22711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16069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8846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1.292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L. vexillifer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18877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18222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14539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8667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1.253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N. asiaeorientalis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18245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17975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14633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8666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1.228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P. macrocephalus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20161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19010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15004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1.267</w:t>
            </w:r>
          </w:p>
        </w:tc>
      </w:tr>
      <w:tr>
        <w:trPr>
          <w:trHeight w:val="371" w:hRule="atLeast"/>
          <w:jc w:val="center"/>
        </w:trPr>
        <w:tc>
          <w:tcPr>
            <w:tcW w:w="20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O. aries</w:t>
            </w:r>
          </w:p>
        </w:tc>
        <w:tc>
          <w:tcPr>
            <w:tcW w:w="9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21244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1150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20094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14875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659</w:t>
            </w:r>
          </w:p>
        </w:tc>
        <w:tc>
          <w:tcPr>
            <w:tcW w:w="10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5939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9051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2630</w:t>
            </w:r>
          </w:p>
        </w:tc>
        <w:tc>
          <w:tcPr>
            <w:tcW w:w="10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1.351</w:t>
            </w:r>
          </w:p>
        </w:tc>
      </w:tr>
    </w:tbl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rPr>
          <w:rFonts w:hint="default" w:ascii="Times New Roman Regular" w:hAnsi="Times New Roman Regular" w:cs="Times New Roman Regular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Lat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La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FFCB01"/>
    <w:rsid w:val="2AF2742C"/>
    <w:rsid w:val="5F6D5D16"/>
    <w:rsid w:val="6F9EC961"/>
    <w:rsid w:val="7AFDB553"/>
    <w:rsid w:val="7BEAA5CD"/>
    <w:rsid w:val="7BEFA747"/>
    <w:rsid w:val="7DABE202"/>
    <w:rsid w:val="7E3D031B"/>
    <w:rsid w:val="AFFE51C2"/>
    <w:rsid w:val="DDFFCB01"/>
    <w:rsid w:val="DE39F0C4"/>
    <w:rsid w:val="E7EDE6AB"/>
    <w:rsid w:val="EDCF70AA"/>
    <w:rsid w:val="EFF85FC2"/>
    <w:rsid w:val="FBFF5E20"/>
    <w:rsid w:val="FD75A3F8"/>
    <w:rsid w:val="FDDC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102</TotalTime>
  <ScaleCrop>false</ScaleCrop>
  <LinksUpToDate>false</LinksUpToDate>
  <CharactersWithSpaces>0</CharactersWithSpaces>
  <Application>WPS Office_4.6.1.7451_F1E327BC-269C-435d-A152-05C5408002CA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2022-09-08T08:11:00Z</dcterms:created>
  <dc:creator>丁</dc:creator>
  <cp:lastModifiedBy>丁</cp:lastModifiedBy>
  <dcterms:modified xsi:type="dcterms:W3CDTF">2022-12-01T10:53:09Z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2052-4.6.1.7451</vt:lpwstr>
  </property>
  <property fmtid="{D5CDD505-2E9C-101B-9397-08002B2CF9AE}" pid="3" name="ICV">
    <vt:lpwstr>FD8011554631289DBF5D1463E95A2D3C</vt:lpwstr>
  </property>
</Properties>
</file>