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40" w:line="360" w:lineRule="auto"/>
        <w:rPr>
          <w:rFonts w:hint="default" w:ascii="Times New Roman Regular" w:hAnsi="Times New Roman Regular" w:eastAsia="楷体" w:cs="Times New Roman Regular"/>
          <w:color w:val="000000"/>
          <w:sz w:val="28"/>
          <w:szCs w:val="28"/>
        </w:rPr>
      </w:pPr>
      <w:r>
        <w:rPr>
          <w:rFonts w:hint="default" w:ascii="Times New Roman Regular" w:hAnsi="Times New Roman Regular" w:eastAsia="楷体" w:cs="Times New Roman Regular"/>
          <w:color w:val="000000"/>
          <w:sz w:val="28"/>
          <w:szCs w:val="28"/>
        </w:rPr>
        <w:t>Supplementary m</w:t>
      </w:r>
      <w:r>
        <w:rPr>
          <w:rFonts w:hint="default" w:ascii="Times New Roman Regular" w:hAnsi="Times New Roman Regular" w:eastAsia="楷体" w:cs="Times New Roman Regular"/>
          <w:color w:val="000000"/>
          <w:sz w:val="28"/>
          <w:szCs w:val="28"/>
        </w:rPr>
        <w:t>aterials and methods</w:t>
      </w:r>
    </w:p>
    <w:p>
      <w:pPr>
        <w:pStyle w:val="3"/>
        <w:spacing w:before="0" w:after="0" w:line="360" w:lineRule="auto"/>
      </w:pPr>
      <w:r>
        <w:rPr>
          <w:rStyle w:val="7"/>
          <w:rFonts w:hint="default" w:ascii="Times New Roman Regular" w:hAnsi="Times New Roman Regular" w:cs="Times New Roman Regular"/>
          <w:b/>
          <w:bCs/>
          <w:color w:val="000000"/>
          <w:sz w:val="24"/>
          <w:szCs w:val="24"/>
        </w:rPr>
        <w:t>DNA and RNA extraction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sz w:val="24"/>
          <w:szCs w:val="24"/>
        </w:rPr>
      </w:pPr>
      <w:r>
        <w:rPr>
          <w:rFonts w:hint="default" w:ascii="Times New Roman Regular" w:hAnsi="Times New Roman Regular" w:eastAsia="楷体" w:cs="Times New Roman Regular"/>
          <w:color w:val="000000"/>
          <w:sz w:val="24"/>
          <w:szCs w:val="24"/>
        </w:rPr>
        <w:t xml:space="preserve">Using the standard phenol-chloroform method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&lt;EndNote&gt;&lt;Cite&gt;&lt;Author&gt;Sambrook,Russel et al.&lt;/Author&gt;&lt;Year&gt;2001&lt;/Year&gt;&lt;RecNum&gt;81&lt;/RecNum&gt;&lt;formattype&gt;0&lt;/formattype&gt;&lt;excludeauth&gt;0&lt;/excludeauth&gt;&lt;excludeyear&gt;0&lt;/excludeyear&gt;&lt;record&gt;&lt;rec-number&gt;81&lt;/rec-number&gt;&lt;foreign-keys&gt;&lt;key app="EN" db-id="592zdtxxfx52dqe0s2qp55t2r9dwsxeew0fa"&gt;81&lt;/key&gt;&lt;/foreign-keys&gt;Journal Article&lt;contributors&gt;&lt;authors&gt;&lt;author&gt;Sambrook, J. A. R.&lt;/author&gt;&lt;author&gt;Russel, D. W.&lt;/author&gt;&lt;/authors&gt;&lt;/contributors&gt;&lt;titles&gt;&lt;title&gt;Molecular cloning&lt;/title&gt;&lt;/titles&gt;&lt;dates&gt;&lt;year&gt;2001&lt;/year&gt;&lt;/dates&gt;&lt;urls&gt;&lt;/urls&gt;&lt;/record&gt;&lt;/Cite&gt;&lt;/EndNote&gt;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[1]</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genomic DNA was extracted from the muscle tissue and examined using 1% agarose gel electrophoresis, Qubit 4 (Invitrogen, USA), and Agilent qPCR (Mx3005P, USA). High-quality DNA was taken for library preparation.</w:t>
      </w:r>
      <w:r>
        <w:rPr>
          <w:rFonts w:hint="default" w:ascii="Times New Roman Regular" w:hAnsi="Times New Roman Regular" w:cs="Times New Roman Regular"/>
          <w:color w:val="000000"/>
        </w:rPr>
        <w:t xml:space="preserve"> </w:t>
      </w:r>
      <w:r>
        <w:rPr>
          <w:rFonts w:hint="default" w:ascii="Times New Roman Regular" w:hAnsi="Times New Roman Regular" w:eastAsia="楷体" w:cs="Times New Roman Regular"/>
          <w:color w:val="000000"/>
          <w:sz w:val="24"/>
          <w:szCs w:val="24"/>
        </w:rPr>
        <w:t xml:space="preserve">In addition, fresh tissues from the skin, heart, adipose, liver, and brain were removed and preserved in RNA preservation solution (Absin Bioscience Inc.). Total RNA was extracted from these tissues of </w:t>
      </w:r>
      <w:r>
        <w:rPr>
          <w:rFonts w:hint="default" w:ascii="Times New Roman Regular" w:hAnsi="Times New Roman Regular" w:eastAsia="Times New Roman" w:cs="Times New Roman Regular"/>
          <w:i/>
          <w:iCs/>
          <w:color w:val="000000"/>
          <w:kern w:val="0"/>
          <w:sz w:val="24"/>
          <w:szCs w:val="24"/>
        </w:rPr>
        <w:t>D. delphis</w:t>
      </w:r>
      <w:r>
        <w:rPr>
          <w:rFonts w:hint="default" w:ascii="Times New Roman Regular" w:hAnsi="Times New Roman Regular" w:eastAsia="楷体" w:cs="Times New Roman Regular"/>
          <w:color w:val="000000"/>
          <w:sz w:val="24"/>
          <w:szCs w:val="24"/>
        </w:rPr>
        <w:t xml:space="preserve"> with the RNeasy mini Kit (Qiagen, German). The extraction was carried out following the manufacturer’s protocol, and the RNA was qualified by Agilent qPCR. In general, RNAs of each sample that qualified with RIN ≥ 5.3 and total amount ≥ 0.4 μg were used for subsequent transcription and library sequencing.</w:t>
      </w:r>
    </w:p>
    <w:p>
      <w:pPr>
        <w:pStyle w:val="3"/>
        <w:spacing w:before="0" w:after="0" w:line="360" w:lineRule="auto"/>
        <w:rPr>
          <w:rStyle w:val="7"/>
          <w:rFonts w:hint="default" w:ascii="Times New Roman Regular" w:hAnsi="Times New Roman Regular" w:cs="Times New Roman Regular"/>
          <w:b/>
          <w:bCs/>
          <w:color w:val="000000"/>
          <w:sz w:val="24"/>
          <w:szCs w:val="24"/>
        </w:rPr>
      </w:pPr>
      <w:r>
        <w:rPr>
          <w:rStyle w:val="7"/>
          <w:rFonts w:hint="default" w:ascii="Times New Roman Regular" w:hAnsi="Times New Roman Regular" w:cs="Times New Roman Regular"/>
          <w:b/>
          <w:bCs/>
          <w:color w:val="000000"/>
          <w:sz w:val="24"/>
          <w:szCs w:val="24"/>
        </w:rPr>
        <w:t>Library construction and sequencing</w:t>
      </w:r>
    </w:p>
    <w:p>
      <w:pPr>
        <w:spacing w:line="360" w:lineRule="auto"/>
        <w:rPr>
          <w:rFonts w:hint="default" w:ascii="Times New Roman Regular" w:hAnsi="Times New Roman Regular" w:eastAsia="楷体" w:cs="Times New Roman Regular"/>
          <w:color w:val="000000"/>
          <w:sz w:val="24"/>
          <w:szCs w:val="24"/>
        </w:rPr>
      </w:pPr>
      <w:r>
        <w:rPr>
          <w:rFonts w:hint="default" w:ascii="Times New Roman Regular" w:hAnsi="Times New Roman Regular" w:eastAsia="楷体" w:cs="Times New Roman Regular"/>
          <w:color w:val="000000"/>
          <w:sz w:val="24"/>
          <w:szCs w:val="24"/>
        </w:rPr>
        <w:t>T</w:t>
      </w:r>
      <w:r>
        <w:rPr>
          <w:rFonts w:hint="eastAsia" w:ascii="Times New Roman Regular" w:hAnsi="Times New Roman Regular" w:eastAsia="楷体" w:cs="Times New Roman Regular"/>
          <w:color w:val="000000"/>
          <w:sz w:val="24"/>
          <w:szCs w:val="24"/>
          <w:lang w:val="en-US" w:eastAsia="zh-Hans"/>
        </w:rPr>
        <w:t>he</w:t>
      </w:r>
      <w:r>
        <w:rPr>
          <w:rFonts w:hint="default" w:ascii="Times New Roman Regular" w:hAnsi="Times New Roman Regular" w:eastAsia="楷体" w:cs="Times New Roman Regular"/>
          <w:color w:val="000000"/>
          <w:sz w:val="24"/>
          <w:szCs w:val="24"/>
          <w:lang w:eastAsia="zh-Hans"/>
        </w:rPr>
        <w:t xml:space="preserve"> process for constructing </w:t>
      </w:r>
      <w:r>
        <w:rPr>
          <w:rFonts w:hint="default" w:ascii="Times New Roman Regular" w:hAnsi="Times New Roman Regular" w:eastAsia="楷体" w:cs="Times New Roman Regular"/>
          <w:color w:val="000000"/>
          <w:sz w:val="24"/>
          <w:szCs w:val="24"/>
        </w:rPr>
        <w:t>s</w:t>
      </w:r>
      <w:r>
        <w:rPr>
          <w:rFonts w:hint="default" w:ascii="Times New Roman Regular" w:hAnsi="Times New Roman Regular" w:eastAsia="楷体" w:cs="Times New Roman Regular"/>
          <w:color w:val="000000"/>
          <w:sz w:val="24"/>
          <w:szCs w:val="24"/>
        </w:rPr>
        <w:t>ingle molecule real-time (SMRT) PacBio genome sequencing libraries</w:t>
      </w:r>
      <w:r>
        <w:rPr>
          <w:rFonts w:hint="default" w:ascii="Times New Roman Regular" w:hAnsi="Times New Roman Regular" w:eastAsia="楷体" w:cs="Times New Roman Regular"/>
          <w:color w:val="000000"/>
          <w:sz w:val="24"/>
          <w:szCs w:val="24"/>
        </w:rPr>
        <w:t xml:space="preserve"> was as follows:</w:t>
      </w:r>
      <w:r>
        <w:rPr>
          <w:rFonts w:hint="default" w:ascii="Times New Roman Regular" w:hAnsi="Times New Roman Regular" w:eastAsia="楷体" w:cs="Times New Roman Regular"/>
          <w:color w:val="000000"/>
          <w:sz w:val="24"/>
          <w:szCs w:val="24"/>
        </w:rPr>
        <w:t xml:space="preserve"> high molecule genomic DNA was first randomly fragmented into ~20 kb target sizes, after which damage and end repair, blunt-end adaptor ligation, and size selection were conducted. Finally, the constructed libraries were sequenced on the PacBio Sequel II platform (California, USA).</w:t>
      </w:r>
    </w:p>
    <w:p>
      <w:pPr>
        <w:spacing w:line="360" w:lineRule="auto"/>
        <w:rPr>
          <w:rFonts w:hint="default" w:ascii="Times New Roman Regular" w:hAnsi="Times New Roman Regular" w:eastAsia="楷体" w:cs="Times New Roman Regular"/>
          <w:color w:val="000000"/>
          <w:sz w:val="24"/>
          <w:szCs w:val="24"/>
        </w:rPr>
      </w:pPr>
      <w:r>
        <w:rPr>
          <w:rFonts w:hint="default" w:ascii="Times New Roman Regular" w:hAnsi="Times New Roman Regular" w:eastAsia="楷体" w:cs="Times New Roman Regular"/>
          <w:color w:val="000000"/>
          <w:sz w:val="24"/>
          <w:szCs w:val="24"/>
        </w:rPr>
        <w:t>As for t</w:t>
      </w:r>
      <w:r>
        <w:rPr>
          <w:rFonts w:hint="default" w:ascii="Times New Roman Regular" w:hAnsi="Times New Roman Regular" w:eastAsia="楷体" w:cs="Times New Roman Regular"/>
          <w:color w:val="000000"/>
          <w:sz w:val="24"/>
          <w:szCs w:val="24"/>
        </w:rPr>
        <w:t>he</w:t>
      </w:r>
      <w:r>
        <w:rPr>
          <w:rFonts w:hint="default" w:ascii="Times New Roman Regular" w:hAnsi="Times New Roman Regular" w:eastAsia="楷体" w:cs="Times New Roman Regular"/>
          <w:color w:val="000000"/>
          <w:sz w:val="24"/>
          <w:szCs w:val="24"/>
        </w:rPr>
        <w:t xml:space="preserve"> construction of</w:t>
      </w:r>
      <w:r>
        <w:rPr>
          <w:rFonts w:hint="default" w:ascii="Times New Roman Regular" w:hAnsi="Times New Roman Regular" w:eastAsia="楷体" w:cs="Times New Roman Regular"/>
          <w:color w:val="000000"/>
          <w:sz w:val="24"/>
          <w:szCs w:val="24"/>
        </w:rPr>
        <w:t xml:space="preserve"> Hi-C library of </w:t>
      </w:r>
      <w:r>
        <w:rPr>
          <w:rFonts w:hint="default" w:ascii="Times New Roman Regular" w:hAnsi="Times New Roman Regular" w:eastAsia="Times New Roman" w:cs="Times New Roman Regular"/>
          <w:i/>
          <w:iCs/>
          <w:color w:val="000000"/>
          <w:kern w:val="0"/>
          <w:sz w:val="24"/>
          <w:szCs w:val="24"/>
        </w:rPr>
        <w:t>D. delphis</w:t>
      </w:r>
      <w:r>
        <w:rPr>
          <w:rFonts w:hint="default" w:ascii="Times New Roman Regular" w:hAnsi="Times New Roman Regular" w:eastAsia="楷体" w:cs="Times New Roman Regular"/>
          <w:color w:val="000000"/>
          <w:sz w:val="24"/>
          <w:szCs w:val="24"/>
        </w:rPr>
        <w:t xml:space="preserve"> muscle tissues, genomic DNA in muscle tissue was first fixed with paraformaldehyde, then homogenized in tissue lysis buffer, treated with the restriction endonuclease MboI, marked with biotin, proximity ligated to generate chimeric junctions, and finally purified and fragmented. The Hi-C library was then sequenced on the Illumina Hiseq platform (USA).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sz w:val="24"/>
          <w:szCs w:val="24"/>
        </w:rPr>
      </w:pPr>
      <w:r>
        <w:rPr>
          <w:rFonts w:hint="default" w:ascii="Times New Roman Regular" w:hAnsi="Times New Roman Regular" w:eastAsia="楷体" w:cs="Times New Roman Regular"/>
          <w:color w:val="000000"/>
          <w:sz w:val="24"/>
          <w:szCs w:val="24"/>
        </w:rPr>
        <w:t>RNA from the five main tissues was sequenced to assist genome annotation.The mRNAs that contained a polyA tail were enriched from the total RNA using the magnetic beads method, then divalent cations were used in the NEB fragmentation buffer. The obtained mRNAs were randomly fragmented, and the library was constructed using the NEB method of library construction. The NEBNext® Ultra™ RNA Library Prep Kit for Illumina® (USA) was used to construct the library according to the manufacturer’s instructions. Qubit was used for preliminary quantification, then the library was diluted to 1.5 ng/μl. Agilent 2100 was used to detect the library’s fragment lengths, and qRT-PCR was used to quantify the library’s effective concentration (&gt; 2 ng/μl). Finally, the constructed library was sequenced by PE150 on the Illumina Hiseq platform (USA). All genomic DNA and RNA sequencing were conducted by Novogene Co., LTD (Beijing, China).</w:t>
      </w:r>
    </w:p>
    <w:p>
      <w:pPr>
        <w:pStyle w:val="3"/>
        <w:spacing w:before="0" w:after="0" w:line="360" w:lineRule="auto"/>
        <w:rPr>
          <w:rStyle w:val="7"/>
          <w:rFonts w:hint="default" w:ascii="Times New Roman Regular" w:hAnsi="Times New Roman Regular" w:cs="Times New Roman Regular"/>
          <w:b/>
          <w:bCs/>
          <w:color w:val="000000"/>
          <w:sz w:val="24"/>
          <w:szCs w:val="24"/>
        </w:rPr>
      </w:pPr>
      <w:r>
        <w:rPr>
          <w:rStyle w:val="7"/>
          <w:rFonts w:hint="default" w:ascii="Times New Roman Regular" w:hAnsi="Times New Roman Regular" w:cs="Times New Roman Regular"/>
          <w:b/>
          <w:bCs/>
          <w:color w:val="000000"/>
          <w:sz w:val="24"/>
          <w:szCs w:val="24"/>
        </w:rPr>
        <w:t>Genome assembly</w:t>
      </w:r>
    </w:p>
    <w:p>
      <w:pPr>
        <w:spacing w:line="360" w:lineRule="auto"/>
        <w:rPr>
          <w:rFonts w:hint="default" w:ascii="Times New Roman Regular" w:hAnsi="Times New Roman Regular" w:cs="Times New Roman Regular"/>
          <w:color w:val="000000"/>
          <w:sz w:val="24"/>
          <w:szCs w:val="24"/>
        </w:rPr>
      </w:pPr>
      <w:r>
        <w:rPr>
          <w:rFonts w:hint="default" w:ascii="Times New Roman Regular" w:hAnsi="Times New Roman Regular" w:eastAsia="楷体" w:cs="Times New Roman Regular"/>
          <w:color w:val="000000"/>
          <w:sz w:val="24"/>
          <w:szCs w:val="24"/>
        </w:rPr>
        <w:t xml:space="preserve">The genome size, heterozygosity, and repeat rate of </w:t>
      </w:r>
      <w:r>
        <w:rPr>
          <w:rFonts w:hint="default" w:ascii="Times New Roman Regular" w:hAnsi="Times New Roman Regular" w:eastAsia="Times New Roman" w:cs="Times New Roman Regular"/>
          <w:i/>
          <w:iCs/>
          <w:color w:val="000000"/>
          <w:kern w:val="0"/>
          <w:sz w:val="24"/>
          <w:szCs w:val="24"/>
        </w:rPr>
        <w:t>D. delphis</w:t>
      </w:r>
      <w:r>
        <w:rPr>
          <w:rFonts w:hint="default" w:ascii="Times New Roman Regular" w:hAnsi="Times New Roman Regular" w:eastAsia="楷体" w:cs="Times New Roman Regular"/>
          <w:color w:val="000000"/>
          <w:sz w:val="24"/>
          <w:szCs w:val="24"/>
        </w:rPr>
        <w:t xml:space="preserve"> were estimated using a K-mer based analysis (</w:t>
      </w:r>
      <w:r>
        <w:rPr>
          <w:rFonts w:hint="default" w:ascii="Times New Roman Regular" w:hAnsi="Times New Roman Regular" w:cs="Times New Roman Regular"/>
          <w:color w:val="000000"/>
          <w:sz w:val="24"/>
          <w:szCs w:val="24"/>
        </w:rPr>
        <w:t>k = 17</w:t>
      </w:r>
      <w:r>
        <w:rPr>
          <w:rFonts w:hint="default" w:ascii="Times New Roman Regular" w:hAnsi="Times New Roman Regular" w:eastAsia="楷体" w:cs="Times New Roman Regular"/>
          <w:color w:val="000000"/>
          <w:sz w:val="24"/>
          <w:szCs w:val="24"/>
        </w:rPr>
        <w:t xml:space="preserve">)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&lt;EndNote&gt;&lt;Cite&gt;&lt;Author&gt;Liu,Shi et al.&lt;/Author&gt;&lt;Year&gt;2013&lt;/Year&gt;&lt;RecNum&gt;132&lt;/RecNum&gt;&lt;formattype&gt;0&lt;/formattype&gt;&lt;excludeauth&gt;0&lt;/excludeauth&gt;&lt;excludeyear&gt;0&lt;/excludeyear&gt;&lt;record&gt;&lt;rec-number&gt;132&lt;/rec-number&gt;&lt;foreign-keys&gt;&lt;key app="EN" db-id="592zdtxxfx52dqe0s2qp55t2r9dwsxeew0fa"&gt;132&lt;/key&gt;&lt;/foreign-keys&gt;Generic&lt;contributors&gt;&lt;authors&gt;&lt;author&gt;Liu, Binghang&lt;/author&gt;&lt;author&gt;Shi, Yujian&lt;/author&gt;&lt;author&gt;Yuan, Jianying&lt;/author&gt;&lt;author&gt;Hu, Xuesong&lt;/author&gt;&lt;author&gt;Zhang, Hao&lt;/author&gt;&lt;author&gt;Li, Nan&lt;/author&gt;&lt;author&gt;Li, Zhenyu&lt;/author&gt;&lt;author&gt;Chen, Yanxiang&lt;/author&gt;&lt;author&gt;Mu, Desheng&lt;/author&gt;&lt;author&gt;Fan, Wei&lt;/author&gt;&lt;/authors&gt;&lt;/contributors&gt;&lt;titles&gt;&lt;title&gt;Estimation of genomic characteristics by analyzing k-mer frequency in de novo genome projects&lt;/title&gt;&lt;/titles&gt;&lt;dates&gt;&lt;year&gt;2013&lt;/year&gt;&lt;/dates&gt;&lt;urls&gt;&lt;/urls&gt;&lt;/record&gt;&lt;/Cite&gt;&lt;/EndNote&gt;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[2]</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conducted according to the Jellyfish approach </w:t>
      </w:r>
      <w:r>
        <w:rPr>
          <w:rFonts w:hint="default" w:ascii="Times New Roman Regular" w:hAnsi="Times New Roman Regular" w:eastAsia="楷体" w:cs="Times New Roman Regular"/>
          <w:color w:val="000000"/>
          <w:sz w:val="24"/>
          <w:szCs w:val="24"/>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&lt;EndNote&gt;&lt;Cite&gt;&lt;Author&gt;Guillaume,Mar?ais et al.&lt;/Author&gt;&lt;Year&gt;2011&lt;/Year&gt;&lt;RecNum&gt;123&lt;/RecNum&gt;&lt;formattype&gt;0&lt;/formattype&gt;&lt;excludeauth&gt;0&lt;/excludeauth&gt;&lt;excludeyear&gt;0&lt;/excludeyear&gt;&lt;record&gt;&lt;rec-number&gt;123&lt;/rec-number&gt;&lt;foreign-keys&gt;&lt;key app="EN" db-id="592zdtxxfx52dqe0s2qp55t2r9dwsxeew0fa"&gt;123&lt;/key&gt;&lt;/foreign-keys&gt;Journal Article&lt;contributors&gt;&lt;authors&gt;&lt;author&gt;Guillaume&lt;/author&gt;&lt;author&gt;Mar?ais&lt;/author&gt;&lt;author&gt;Carl&lt;/author&gt;&lt;author&gt;Kingsford&lt;/author&gt;&lt;/authors&gt;&lt;/contributors&gt;&lt;titles&gt;&lt;title&gt;A fast, lock-free approach for efficient parallel counting of occurrences of k-mers&lt;/title&gt;&lt;/titles&gt;&lt;dates&gt;&lt;year&gt;2011&lt;/year&gt;&lt;/dates&gt;&lt;urls&gt;&lt;/urls&gt;&lt;/record&gt;&lt;/Cite&gt;&lt;/EndNote&gt;</w:instrText>
      </w:r>
      <w:r>
        <w:rPr>
          <w:rFonts w:hint="default" w:ascii="Times New Roman Regular" w:hAnsi="Times New Roman Regular" w:eastAsia="楷体" w:cs="Times New Roman Regular"/>
          <w:color w:val="000000"/>
          <w:sz w:val="24"/>
          <w:szCs w:val="24"/>
        </w:rPr>
        <w:fldChar w:fldCharType="separate"/>
      </w:r>
      <w:r>
        <w:rPr>
          <w:rFonts w:hint="default" w:ascii="Times New Roman Regular" w:hAnsi="Times New Roman Regular" w:eastAsia="楷体" w:cs="Times New Roman Regular"/>
          <w:color w:val="000000"/>
          <w:kern w:val="2"/>
          <w:sz w:val="24"/>
          <w:szCs w:val="24"/>
          <w:lang w:eastAsia="zh-CN" w:bidi="ar-SA"/>
        </w:rPr>
        <w:t>[3]</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kern w:val="2"/>
          <w:sz w:val="24"/>
          <w:szCs w:val="24"/>
          <w:lang w:val="en-US" w:eastAsia="zh-CN" w:bidi="ar-SA"/>
        </w:rPr>
        <w:t>. SOAPdenovo v2.</w:t>
      </w:r>
      <w:r>
        <w:rPr>
          <w:rFonts w:hint="default" w:ascii="Times New Roman Regular" w:hAnsi="Times New Roman Regular" w:eastAsia="楷体" w:cs="Times New Roman Regular"/>
          <w:color w:val="000000"/>
          <w:sz w:val="24"/>
          <w:szCs w:val="24"/>
        </w:rPr>
        <w:t xml:space="preserve">04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&lt;EndNote&gt;&lt;Cite&gt;&lt;Author&gt;Luo,Liu et al.&lt;/Author&gt;&lt;Year&gt;2012&lt;/Year&gt;&lt;RecNum&gt;127&lt;/RecNum&gt;&lt;formattype&gt;0&lt;/formattype&gt;&lt;excludeauth&gt;0&lt;/excludeauth&gt;&lt;excludeyear&gt;0&lt;/excludeyear&gt;&lt;record&gt;&lt;rec-number&gt;127&lt;/rec-number&gt;&lt;foreign-keys&gt;&lt;key app="EN" db-id="592zdtxxfx52dqe0s2qp55t2r9dwsxeew0fa"&gt;127&lt;/key&gt;&lt;/foreign-keys&gt;Journal Article&lt;contributors&gt;&lt;authors&gt;&lt;author&gt;Luo, R.&lt;/author&gt;&lt;author&gt;Liu, B.&lt;/author&gt;&lt;author&gt;Xie, Y.&lt;/author&gt;&lt;author&gt;Li, Z.&lt;/author&gt;&lt;author&gt;Liu, Y.&lt;/author&gt;&lt;/authors&gt;&lt;/contributors&gt;&lt;titles&gt;&lt;title&gt;SOAPdenovo2: an empirically improved memory-efficient short-read de novo assembler&lt;/title&gt;&lt;/titles&gt;&lt;dates&gt;&lt;year&gt;2012&lt;/year&gt;&lt;/dates&gt;&lt;urls&gt;&lt;/urls&gt;&lt;/record&gt;&lt;/Cite&gt;&lt;/EndNote&gt;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[4]</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was used for </w:t>
      </w:r>
      <w:r>
        <w:rPr>
          <w:rFonts w:hint="default" w:ascii="Times New Roman Regular" w:hAnsi="Times New Roman Regular" w:eastAsia="楷体" w:cs="Times New Roman Regular"/>
          <w:i/>
          <w:iCs/>
          <w:color w:val="000000"/>
          <w:sz w:val="24"/>
          <w:szCs w:val="24"/>
        </w:rPr>
        <w:t>de</w:t>
      </w:r>
      <w:r>
        <w:rPr>
          <w:rFonts w:hint="default" w:ascii="Times New Roman Regular" w:hAnsi="Times New Roman Regular" w:eastAsia="楷体" w:cs="Times New Roman Regular"/>
          <w:color w:val="000000"/>
          <w:sz w:val="24"/>
          <w:szCs w:val="24"/>
        </w:rPr>
        <w:t xml:space="preserve"> </w:t>
      </w:r>
      <w:r>
        <w:rPr>
          <w:rFonts w:hint="default" w:ascii="Times New Roman Regular" w:hAnsi="Times New Roman Regular" w:eastAsia="楷体" w:cs="Times New Roman Regular"/>
          <w:i/>
          <w:iCs/>
          <w:color w:val="000000"/>
          <w:sz w:val="24"/>
          <w:szCs w:val="24"/>
        </w:rPr>
        <w:t>novo</w:t>
      </w:r>
      <w:r>
        <w:rPr>
          <w:rFonts w:hint="default" w:ascii="Times New Roman Regular" w:hAnsi="Times New Roman Regular" w:eastAsia="楷体" w:cs="Times New Roman Regular"/>
          <w:color w:val="000000"/>
          <w:sz w:val="24"/>
          <w:szCs w:val="24"/>
        </w:rPr>
        <w:t xml:space="preserve"> pre-assembly of the </w:t>
      </w:r>
      <w:r>
        <w:rPr>
          <w:rFonts w:hint="default" w:ascii="Times New Roman Regular" w:hAnsi="Times New Roman Regular" w:eastAsia="Times New Roman" w:cs="Times New Roman Regular"/>
          <w:i/>
          <w:iCs/>
          <w:color w:val="000000"/>
          <w:kern w:val="0"/>
          <w:sz w:val="24"/>
          <w:szCs w:val="24"/>
        </w:rPr>
        <w:t>D. delphis</w:t>
      </w:r>
      <w:r>
        <w:rPr>
          <w:rFonts w:hint="default" w:ascii="Times New Roman Regular" w:hAnsi="Times New Roman Regular" w:eastAsia="楷体" w:cs="Times New Roman Regular"/>
          <w:color w:val="000000"/>
          <w:sz w:val="24"/>
          <w:szCs w:val="24"/>
        </w:rPr>
        <w:t xml:space="preserve"> genome. Single-pass long reads were pre-assembled before genome assembly. T</w:t>
      </w:r>
      <w:r>
        <w:rPr>
          <w:rFonts w:hint="default" w:ascii="Times New Roman Regular" w:hAnsi="Times New Roman Regular" w:cs="Times New Roman Regular"/>
          <w:color w:val="000000"/>
          <w:sz w:val="24"/>
          <w:szCs w:val="24"/>
        </w:rPr>
        <w:t xml:space="preserve">he longest reads were selected as the seed reads, then Daligner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Myers&lt;/Author&gt;&lt;Year&gt;2014&lt;/Year&gt;&lt;RecNum&gt;104&lt;/RecNum&gt;&lt;formattype&gt;0&lt;/formattype&gt;&lt;excludeauth&gt;0&lt;/excludeauth&gt;&lt;excludeyear&gt;0&lt;/excludeyear&gt;&lt;record&gt;&lt;rec-number&gt;104&lt;/rec-number&gt;&lt;foreign-keys&gt;&lt;key app="EN" db-id="592zdtxxfx52dqe0s2qp55t2r9dwsxeew0fa"&gt;104&lt;/key&gt;&lt;/foreign-keys&gt;Journal Article&lt;contributors&gt;&lt;authors&gt;&lt;author&gt;Myers, G&lt;/author&gt;&lt;/authors&gt;&lt;/contributors&gt;&lt;titles&gt;&lt;title&gt;Efficient Local Alignment Discovery amongst Noisy Long Reads&lt;/title&gt;&lt;/titles&gt;&lt;dates&gt;&lt;year&gt;2014&lt;/year&gt;&lt;/dates&gt;&lt;urls&gt;&lt;/urls&gt;&lt;/record&gt;&lt;/Cite&gt;&lt;/EndNote&gt;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[5]</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cs="Times New Roman Regular"/>
          <w:color w:val="000000"/>
          <w:sz w:val="24"/>
          <w:szCs w:val="24"/>
        </w:rPr>
        <w:t xml:space="preserve"> was used to align all reads to the seed reads, and the consensus of mapped reads was generated using LASort, LAMerge, and pbdacgon for assembly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&lt;EndNote&gt;&lt;Cite&gt;&lt;Author&gt;Zhou,Li et al.&lt;/Author&gt;&lt;Year&gt;2021&lt;/Year&gt;&lt;RecNum&gt;34&lt;/RecNum&gt;&lt;formattype&gt;0&lt;/formattype&gt;&lt;excludeauth&gt;0&lt;/excludeauth&gt;&lt;excludeyear&gt;0&lt;/excludeyear&gt;&lt;record&gt;&lt;rec-number&gt;34&lt;/rec-number&gt;&lt;foreign-keys&gt;&lt;key app="EN" db-id="592zdtxxfx52dqe0s2qp55t2r9dwsxeew0fa"&gt;34&lt;/key&gt;&lt;/foreign-keys&gt;Journal Article&lt;contributors&gt;&lt;authors&gt;&lt;author&gt;Zhou, R.&lt;/author&gt;&lt;author&gt;Li, S.&lt;/author&gt;&lt;author&gt;Yao, W.&lt;/author&gt;&lt;author&gt;Xie, C.&lt;/author&gt;&lt;author&gt;Li, K.&lt;/author&gt;&lt;/authors&gt;&lt;/contributors&gt;&lt;titles&gt;&lt;title&gt;The Meishan pig genome reveals structural variation mediated gene expression and phenotypic divergence underlying Asian pig domestication&lt;/title&gt;&lt;/titles&gt;&lt;dates&gt;&lt;year&gt;2021&lt;/year&gt;&lt;/dates&gt;&lt;urls&gt;&lt;/urls&gt;&lt;/record&gt;&lt;/Cite&gt;&lt;/EndNote&gt;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[6]</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cs="Times New Roman Regular"/>
          <w:color w:val="000000"/>
          <w:sz w:val="24"/>
          <w:szCs w:val="24"/>
        </w:rPr>
        <w:t xml:space="preserve">. The pre-assembled long-read data of </w:t>
      </w:r>
      <w:r>
        <w:rPr>
          <w:rFonts w:hint="default" w:ascii="Times New Roman Regular" w:hAnsi="Times New Roman Regular" w:cs="Times New Roman Regular"/>
          <w:i/>
          <w:iCs/>
          <w:color w:val="000000"/>
          <w:sz w:val="24"/>
          <w:szCs w:val="24"/>
        </w:rPr>
        <w:t>D. delphis</w:t>
      </w:r>
      <w:r>
        <w:rPr>
          <w:rFonts w:hint="default" w:ascii="Times New Roman Regular" w:hAnsi="Times New Roman Regular" w:cs="Times New Roman Regular"/>
          <w:color w:val="000000"/>
          <w:sz w:val="24"/>
          <w:szCs w:val="24"/>
        </w:rPr>
        <w:t xml:space="preserve"> were used during assembly by FALCON v0.3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&lt;EndNote&gt;&lt;Cite&gt;&lt;Author&gt;Chin,Peluso et al.&lt;/Author&gt;&lt;Year&gt;2016&lt;/Year&gt;&lt;RecNum&gt;199&lt;/RecNum&gt;&lt;formattype&gt;0&lt;/formattype&gt;&lt;excludeauth&gt;0&lt;/excludeauth&gt;&lt;excludeyear&gt;0&lt;/excludeyear&gt;&lt;record&gt;&lt;rec-number&gt;199&lt;/rec-number&gt;&lt;foreign-keys&gt;&lt;key app="EN" db-id="592zdtxxfx52dqe0s2qp55t2r9dwsxeew0fa"&gt;199&lt;/key&gt;&lt;/foreign-keys&gt;Journal Article&lt;contributors&gt;&lt;authors&gt;&lt;author&gt;Chin, Chen-Shan&lt;/author&gt;&lt;author&gt;Peluso, Paul&lt;/author&gt;&lt;author&gt;Sedlazeck, Fritz J&lt;/author&gt;&lt;author&gt;Nattestad, Maria&lt;/author&gt;&lt;author&gt;Concepcion, Gregory T&lt;/author&gt;&lt;author&gt;Clum, Alicia&lt;/author&gt;&lt;author&gt;Dunn, Christopher&lt;/author&gt;&lt;author&gt;O&amp;apos;Malley, Ronan&lt;/author&gt;&lt;author&gt;Figueroa-Balderas, Rosa&lt;/author&gt;&lt;author&gt;Morales-Cruz, Abraham&lt;/author&gt;&lt;/authors&gt;&lt;/contributors&gt;&lt;titles&gt;&lt;title&gt;Phased diploid genome assembly with single-molecule real-time sequencing&lt;/title&gt;&lt;/titles&gt;&lt;dates&gt;&lt;year&gt;2016&lt;/year&gt;&lt;/dates&gt;&lt;urls&gt;&lt;/urls&gt;&lt;/record&gt;&lt;/Cite&gt;&lt;/EndNote&gt;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[7]</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cs="Times New Roman Regular"/>
          <w:color w:val="000000"/>
          <w:sz w:val="24"/>
          <w:szCs w:val="24"/>
        </w:rPr>
        <w:t xml:space="preserve"> with the Overlap-Layout-Consensus algorithm. Quiver smrtlink v5.0.1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&lt;EndNote&gt;&lt;Cite&gt;&lt;Author&gt;Chin,Alexander et al.&lt;/Author&gt;&lt;Year&gt;2013&lt;/Year&gt;&lt;RecNum&gt;198&lt;/RecNum&gt;&lt;formattype&gt;0&lt;/formattype&gt;&lt;excludeauth&gt;0&lt;/excludeauth&gt;&lt;excludeyear&gt;0&lt;/excludeyear&gt;&lt;record&gt;&lt;rec-number&gt;198&lt;/rec-number&gt;&lt;foreign-keys&gt;&lt;key app="EN" db-id="592zdtxxfx52dqe0s2qp55t2r9dwsxeew0fa"&gt;198&lt;/key&gt;&lt;/foreign-keys&gt;Journal Article&lt;contributors&gt;&lt;authors&gt;&lt;author&gt;Chin, Chen-Shan&lt;/author&gt;&lt;author&gt;Alexander, David H&lt;/author&gt;&lt;author&gt;Marks, Patrick&lt;/author&gt;&lt;author&gt;Klammer, Aaron A&lt;/author&gt;&lt;author&gt;Drake, James&lt;/author&gt;&lt;author&gt;Heiner, Cheryl&lt;/author&gt;&lt;author&gt;Clum, Alicia&lt;/author&gt;&lt;author&gt;Copeland, Alex&lt;/author&gt;&lt;author&gt;Huddleston, John&lt;/author&gt;&lt;author&gt;Eichler, Evan E&lt;/author&gt;&lt;/authors&gt;&lt;/contributors&gt;&lt;titles&gt;&lt;title&gt;Nonhybrid, finished microbial genome assemblies from long-read SMRT sequencing data&lt;/title&gt;&lt;/titles&gt;&lt;dates&gt;&lt;year&gt;2013&lt;/year&gt;&lt;/dates&gt;&lt;urls&gt;&lt;/urls&gt;&lt;/record&gt;&lt;/Cite&gt;&lt;/EndNote&gt;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[8]</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eastAsia="宋体" w:cs="Times New Roman Regular"/>
          <w:color w:val="000000"/>
          <w:kern w:val="2"/>
          <w:sz w:val="24"/>
          <w:szCs w:val="24"/>
          <w:lang w:val="en-US" w:eastAsia="zh-CN" w:bidi="ar-SA"/>
        </w:rPr>
        <w:t xml:space="preserve"> </w:t>
      </w:r>
      <w:r>
        <w:rPr>
          <w:rFonts w:hint="default" w:ascii="Times New Roman Regular" w:hAnsi="Times New Roman Regular" w:cs="Times New Roman Regular"/>
          <w:color w:val="000000"/>
          <w:sz w:val="24"/>
          <w:szCs w:val="24"/>
        </w:rPr>
        <w:t xml:space="preserve">was used to revise the high-quality consensus. In addition, the Illumina data were aligned with the high-quality consensus using BWA v0.7.8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&lt;EndNote&gt;&lt;Cite&gt;&lt;Author&gt;Li,Durbin et al.&lt;/Author&gt;&lt;Year&gt;2011&lt;/Year&gt;&lt;RecNum&gt;137&lt;/RecNum&gt;&lt;formattype&gt;0&lt;/formattype&gt;&lt;excludeauth&gt;0&lt;/excludeauth&gt;&lt;excludeyear&gt;0&lt;/excludeyear&gt;&lt;record&gt;&lt;rec-number&gt;137&lt;/rec-number&gt;&lt;foreign-keys&gt;&lt;key app="EN" db-id="592zdtxxfx52dqe0s2qp55t2r9dwsxeew0fa"&gt;137&lt;/key&gt;&lt;/foreign-keys&gt;Journal Article&lt;contributors&gt;&lt;authors&gt;&lt;author&gt;Li, H.&lt;/author&gt;&lt;author&gt;Durbin, R.&lt;/author&gt;&lt;/authors&gt;&lt;/contributors&gt;&lt;titles&gt;&lt;title&gt;Inference of human population history from individual whole-genome sequences&lt;/title&gt;&lt;/titles&gt;&lt;dates&gt;&lt;year&gt;2011&lt;/year&gt;&lt;/dates&gt;&lt;urls&gt;&lt;/urls&gt;&lt;/record&gt;&lt;/Cite&gt;&lt;/EndNote&gt;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[9]</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cs="Times New Roman Regular"/>
          <w:color w:val="000000"/>
          <w:sz w:val="24"/>
          <w:szCs w:val="24"/>
        </w:rPr>
        <w:t xml:space="preserve">. The assembled genome sequence was revised by Pilon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&lt;EndNote&gt;&lt;Cite&gt;&lt;Author&gt;Walker,Abeel et al.&lt;/Author&gt;&lt;Year&gt;2014&lt;/Year&gt;&lt;RecNum&gt;58&lt;/RecNum&gt;&lt;formattype&gt;0&lt;/formattype&gt;&lt;excludeauth&gt;0&lt;/excludeauth&gt;&lt;excludeyear&gt;0&lt;/excludeyear&gt;&lt;record&gt;&lt;rec-number&gt;58&lt;/rec-number&gt;&lt;foreign-keys&gt;&lt;key app="EN" db-id="592zdtxxfx52dqe0s2qp55t2r9dwsxeew0fa"&gt;58&lt;/key&gt;&lt;/foreign-keys&gt;Journal Article&lt;contributors&gt;&lt;authors&gt;&lt;author&gt;Walker, Bruce J&lt;/author&gt;&lt;author&gt;Abeel, Thomas&lt;/author&gt;&lt;author&gt;Shea, Terrance&lt;/author&gt;&lt;author&gt;Priest, Margaret&lt;/author&gt;&lt;author&gt;Earl, Ashlee M&lt;/author&gt;&lt;/authors&gt;&lt;/contributors&gt;&lt;titles&gt;&lt;title&gt;Pilon: An Integrated Tool for Comprehensive Microbial Variant Detection and Genome Assembly Improvement&lt;/title&gt;&lt;/titles&gt;&lt;dates&gt;&lt;year&gt;2014&lt;/year&gt;&lt;/dates&gt;&lt;urls&gt;&lt;/urls&gt;&lt;/record&gt;&lt;/Cite&gt;&lt;/EndNote&gt;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[10]</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cs="Times New Roman Regular"/>
          <w:color w:val="000000"/>
          <w:sz w:val="24"/>
          <w:szCs w:val="24"/>
        </w:rPr>
        <w:t xml:space="preserve"> and the Illumina reads were trimmed by Trimmomatic v0.33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&lt;EndNote&gt;&lt;Cite&gt;&lt;Author&gt;Bolger,Lohse et al.&lt;/Author&gt;&lt;Year&gt;2014&lt;/Year&gt;&lt;RecNum&gt;207&lt;/RecNum&gt;&lt;formattype&gt;0&lt;/formattype&gt;&lt;excludeauth&gt;0&lt;/excludeauth&gt;&lt;excludeyear&gt;0&lt;/excludeyear&gt;&lt;record&gt;&lt;rec-number&gt;207&lt;/rec-number&gt;&lt;foreign-keys&gt;&lt;key app="EN" db-id="592zdtxxfx52dqe0s2qp55t2r9dwsxeew0fa"&gt;207&lt;/key&gt;&lt;/foreign-keys&gt;Journal Article&lt;contributors&gt;&lt;authors&gt;&lt;author&gt;Bolger, Anthony M&lt;/author&gt;&lt;author&gt;Lohse, Marc&lt;/author&gt;&lt;author&gt;Usadel, Bjoern&lt;/author&gt;&lt;/authors&gt;&lt;/contributors&gt;&lt;titles&gt;&lt;title&gt;Trimmomatic: a flexible trimmer for Illumina sequence data&lt;/title&gt;&lt;/titles&gt;&lt;dates&gt;&lt;year&gt;2014&lt;/year&gt;&lt;/dates&gt;&lt;urls&gt;&lt;/urls&gt;&lt;/record&gt;&lt;/Cite&gt;&lt;/EndNote&gt;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[11]</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cs="Times New Roman Regular"/>
          <w:color w:val="000000"/>
          <w:sz w:val="24"/>
          <w:szCs w:val="24"/>
        </w:rPr>
        <w:t>.</w:t>
      </w:r>
    </w:p>
    <w:p>
      <w:pPr>
        <w:spacing w:line="360" w:lineRule="auto"/>
        <w:rPr>
          <w:rFonts w:hint="default" w:ascii="Times New Roman Regular" w:hAnsi="Times New Roman Regular" w:eastAsia="宋体" w:cs="Times New Roman Regular"/>
          <w:color w:val="000000"/>
          <w:kern w:val="2"/>
          <w:sz w:val="24"/>
          <w:szCs w:val="24"/>
          <w:u w:val="single"/>
          <w:lang w:val="en-US" w:eastAsia="zh-CN" w:bidi="ar-SA"/>
        </w:rPr>
      </w:pPr>
      <w:r>
        <w:rPr>
          <w:rFonts w:hint="default" w:ascii="Times New Roman Regular" w:hAnsi="Times New Roman Regular" w:cs="Times New Roman Regular"/>
          <w:color w:val="000000"/>
          <w:sz w:val="24"/>
          <w:szCs w:val="24"/>
        </w:rPr>
        <w:t xml:space="preserve">BWA was used to align the sequenced data from the Hi-C libraries to the assembled genome. Repeated data and unpaired data were removed by SAMtools v0.1.19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&lt;EndNote&gt;&lt;Cite&gt;&lt;Author&gt;Li,Richard et al.&lt;/Author&gt;&lt;Year&gt;2010&lt;/Year&gt;&lt;RecNum&gt;135&lt;/RecNum&gt;&lt;formattype&gt;0&lt;/formattype&gt;&lt;excludeauth&gt;0&lt;/excludeauth&gt;&lt;excludeyear&gt;0&lt;/excludeyear&gt;&lt;record&gt;&lt;rec-number&gt;135&lt;/rec-number&gt;&lt;foreign-keys&gt;&lt;key app="EN" db-id="592zdtxxfx52dqe0s2qp55t2r9dwsxeew0fa"&gt;135&lt;/key&gt;&lt;/foreign-keys&gt;Journal Article&lt;contributors&gt;&lt;authors&gt;&lt;author&gt;Li, H.&lt;/author&gt;&lt;author&gt;Richard, D.&lt;/author&gt;&lt;/authors&gt;&lt;/contributors&gt;&lt;titles&gt;&lt;title&gt;Fast and accurate short read alignment with Burrows–Wheeler transform&lt;/title&gt;&lt;/titles&gt;&lt;dates&gt;&lt;year&gt;2010&lt;/year&gt;&lt;/dates&gt;&lt;urls&gt;&lt;/urls&gt;&lt;/record&gt;&lt;/Cite&gt;&lt;/EndNote&gt;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[12]</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cs="Times New Roman Regular"/>
          <w:color w:val="000000"/>
          <w:sz w:val="24"/>
          <w:szCs w:val="24"/>
        </w:rPr>
        <w:t xml:space="preserve">. The reads around the enzyme cut sites were selected to assist genome assembly. In the end, the orientation and order of each chromosome were determined according to the interactions between every two contigs and their locations. In order to estimate the completeness and accuracy of the assembled genome, 248 conserved genes from 6 eukaryotic model organisms were selected and subjected to the Core Eukaryotic Genes Mapping Approach (CEGMA v2.5)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&lt;EndNote&gt;&lt;Cite&gt;&lt;Author&gt;Blanco,Parra et al.&lt;/Author&gt;&lt;Year&gt;2007&lt;/Year&gt;&lt;RecNum&gt;208&lt;/RecNum&gt;&lt;formattype&gt;0&lt;/formattype&gt;&lt;excludeauth&gt;0&lt;/excludeauth&gt;&lt;excludeyear&gt;0&lt;/excludeyear&gt;&lt;record&gt;&lt;rec-number&gt;208&lt;/rec-number&gt;&lt;foreign-keys&gt;&lt;key app="EN" db-id="592zdtxxfx52dqe0s2qp55t2r9dwsxeew0fa"&gt;208&lt;/key&gt;&lt;/foreign-keys&gt;Journal Article&lt;contributors&gt;&lt;authors&gt;&lt;author&gt;Blanco, Enrique&lt;/author&gt;&lt;author&gt;Parra, Genís&lt;/author&gt;&lt;author&gt;Guigó, Roderic&lt;/author&gt;&lt;/authors&gt;&lt;/contributors&gt;&lt;titles&gt;&lt;title&gt;Using geneid to identify genes&lt;/title&gt;&lt;/titles&gt;&lt;dates&gt;&lt;year&gt;2007&lt;/year&gt;&lt;/dates&gt;&lt;urls&gt;&lt;/urls&gt;&lt;/record&gt;&lt;/Cite&gt;&lt;/EndNote&gt;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[13]</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cs="Times New Roman Regular"/>
          <w:color w:val="000000"/>
          <w:sz w:val="24"/>
          <w:szCs w:val="24"/>
        </w:rPr>
        <w:t xml:space="preserve"> analysis and the Benchmarking Universal Single-Copy Orthologs (BUSCO v4.1.2)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&lt;EndNote&gt;&lt;Cite&gt;&lt;Author&gt;Mosè Manni1,Matthew R Berkeley1 et al.&lt;/Author&gt;&lt;Year&gt;2021&lt;/Year&gt;&lt;RecNum&gt;124&lt;/RecNum&gt;&lt;formattype&gt;0&lt;/formattype&gt;&lt;excludeauth&gt;0&lt;/excludeauth&gt;&lt;excludeyear&gt;0&lt;/excludeyear&gt;&lt;record&gt;&lt;rec-number&gt;124&lt;/rec-number&gt;&lt;foreign-keys&gt;&lt;key app="EN" db-id="592zdtxxfx52dqe0s2qp55t2r9dwsxeew0fa"&gt;124&lt;/key&gt;&lt;/foreign-keys&gt;Journal Article&lt;contributors&gt;&lt;authors&gt;&lt;author&gt;Mosè Manni1&lt;/author&gt;&lt;author&gt;Matthew R Berkeley1&lt;/author&gt;&lt;author&gt;Mathieu Seppey1&lt;/author&gt;&lt;author&gt;Felipe A Simão1&lt;/author&gt;&lt;author&gt;Evgeny M Zdobnov1CA1&lt;/author&gt;&lt;/authors&gt;&lt;/contributors&gt;&lt;titles&gt;&lt;title&gt;BUSCO update: novel and streamlined workflows along with broader and deeper phylogenetic coverage for scoring of eukaryotic, prokaryotic, and viral genomes&lt;/title&gt;&lt;/titles&gt;&lt;dates&gt;&lt;year&gt;2021&lt;/year&gt;&lt;/dates&gt;&lt;urls&gt;&lt;/urls&gt;&lt;/record&gt;&lt;/Cite&gt;&lt;/EndNote&gt;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[14]</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eastAsia="宋体" w:cs="Times New Roman Regular"/>
          <w:color w:val="000000"/>
          <w:kern w:val="2"/>
          <w:sz w:val="24"/>
          <w:szCs w:val="24"/>
          <w:lang w:val="en-US" w:eastAsia="zh-CN" w:bidi="ar-SA"/>
        </w:rPr>
        <w:t xml:space="preserve"> analysis.</w:t>
      </w:r>
    </w:p>
    <w:p>
      <w:pPr>
        <w:pStyle w:val="3"/>
        <w:spacing w:before="0" w:after="0" w:line="360" w:lineRule="auto"/>
        <w:rPr>
          <w:rStyle w:val="7"/>
          <w:rFonts w:hint="default" w:ascii="Times New Roman Regular" w:hAnsi="Times New Roman Regular" w:cs="Times New Roman Regular"/>
          <w:b/>
          <w:bCs/>
          <w:color w:val="000000"/>
          <w:sz w:val="24"/>
          <w:szCs w:val="24"/>
        </w:rPr>
      </w:pPr>
      <w:r>
        <w:rPr>
          <w:rFonts w:hint="default" w:ascii="Times New Roman Regular" w:hAnsi="Times New Roman Regular" w:eastAsia="宋体" w:cs="Times New Roman Regular"/>
          <w:b/>
          <w:bCs/>
          <w:color w:val="000000"/>
          <w:kern w:val="2"/>
          <w:sz w:val="24"/>
          <w:szCs w:val="24"/>
          <w:lang w:val="en-US" w:eastAsia="zh-CN" w:bidi="ar-SA"/>
        </w:rPr>
        <w:t>Gen</w:t>
      </w:r>
      <w:r>
        <w:rPr>
          <w:rStyle w:val="7"/>
          <w:rFonts w:hint="default" w:ascii="Times New Roman Regular" w:hAnsi="Times New Roman Regular" w:cs="Times New Roman Regular"/>
          <w:b/>
          <w:bCs/>
          <w:color w:val="000000"/>
          <w:sz w:val="24"/>
          <w:szCs w:val="24"/>
        </w:rPr>
        <w:t>ome annotation</w:t>
      </w:r>
    </w:p>
    <w:p>
      <w:pPr>
        <w:spacing w:line="360" w:lineRule="auto"/>
        <w:rPr>
          <w:rFonts w:hint="default" w:ascii="Times New Roman Regular" w:hAnsi="Times New Roman Regular" w:eastAsia="楷体" w:cs="Times New Roman Regular"/>
          <w:color w:val="000000"/>
          <w:sz w:val="24"/>
          <w:szCs w:val="24"/>
        </w:rPr>
      </w:pPr>
      <w:r>
        <w:rPr>
          <w:rFonts w:hint="default" w:ascii="Times New Roman Regular" w:hAnsi="Times New Roman Regular" w:eastAsia="楷体" w:cs="Times New Roman Regular"/>
          <w:color w:val="000000"/>
          <w:sz w:val="24"/>
          <w:szCs w:val="24"/>
        </w:rPr>
        <w:t xml:space="preserve">A combined approach involving homology alignment and </w:t>
      </w:r>
      <w:r>
        <w:rPr>
          <w:rFonts w:hint="default" w:ascii="Times New Roman Regular" w:hAnsi="Times New Roman Regular" w:eastAsia="楷体" w:cs="Times New Roman Regular"/>
          <w:i/>
          <w:iCs/>
          <w:color w:val="000000"/>
          <w:sz w:val="24"/>
          <w:szCs w:val="24"/>
        </w:rPr>
        <w:t>de novo</w:t>
      </w:r>
      <w:r>
        <w:rPr>
          <w:rFonts w:hint="default" w:ascii="Times New Roman Regular" w:hAnsi="Times New Roman Regular" w:eastAsia="楷体" w:cs="Times New Roman Regular"/>
          <w:color w:val="000000"/>
          <w:sz w:val="24"/>
          <w:szCs w:val="24"/>
        </w:rPr>
        <w:t xml:space="preserve"> prediction was used to annotate repetitive sequences. Tandem repeat elements were identified using Tandem Repeats Finder version 4.09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Benson&lt;/Author&gt;&lt;Year&gt;1999&lt;/Year&gt;&lt;RecNum&gt;211&lt;/RecNum&gt;&lt;formattype&gt;0&lt;/formattype&gt;&lt;excludeauth&gt;0&lt;/excludeauth&gt;&lt;excludeyear&gt;0&lt;/excludeyear&gt;&lt;record&gt;&lt;rec-number&gt;211&lt;/rec-number&gt;&lt;foreign-keys&gt;&lt;key app="EN" db-id="592zdtxxfx52dqe0s2qp55t2r9dwsxeew0fa"&gt;211&lt;/key&gt;&lt;/foreign-keys&gt;Journal Article&lt;contributors&gt;&lt;authors&gt;&lt;author&gt;Benson, Gary&lt;/author&gt;&lt;/authors&gt;&lt;/contributors&gt;&lt;titles&gt;&lt;title&gt;Tandem repeats finder: a program to analyze DNA sequences&lt;/title&gt;&lt;/titles&gt;&lt;dates&gt;&lt;year&gt;1999&lt;/year&gt;&lt;/dates&gt;&lt;urls&gt;&lt;/urls&gt;&lt;/record&gt;&lt;/Cite&gt;&lt;/EndNote&gt;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[15]</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via </w:t>
      </w:r>
      <w:r>
        <w:rPr>
          <w:rFonts w:hint="default" w:ascii="Times New Roman Regular" w:hAnsi="Times New Roman Regular" w:eastAsia="楷体" w:cs="Times New Roman Regular"/>
          <w:i/>
          <w:iCs/>
          <w:color w:val="000000"/>
          <w:sz w:val="24"/>
          <w:szCs w:val="24"/>
        </w:rPr>
        <w:t>ab initio</w:t>
      </w:r>
      <w:r>
        <w:rPr>
          <w:rFonts w:hint="default" w:ascii="Times New Roman Regular" w:hAnsi="Times New Roman Regular" w:eastAsia="楷体" w:cs="Times New Roman Regular"/>
          <w:color w:val="000000"/>
          <w:sz w:val="24"/>
          <w:szCs w:val="24"/>
        </w:rPr>
        <w:t xml:space="preserve"> prediction. For homology alignments, transposable elements (TEs) were annotated by RepeatMasker version 4.0.7 and its interior script RepeatProteinMask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&lt;EndNote&gt;&lt;Cite&gt;&lt;Author&gt;Maja Tarailo‐Graovac,Chen et al.&lt;/Author&gt;&lt;Year&gt;2009&lt;/Year&gt;&lt;RecNum&gt;62&lt;/RecNum&gt;&lt;formattype&gt;0&lt;/formattype&gt;&lt;excludeauth&gt;0&lt;/excludeauth&gt;&lt;excludeyear&gt;0&lt;/excludeyear&gt;&lt;record&gt;&lt;rec-number&gt;62&lt;/rec-number&gt;&lt;foreign-keys&gt;&lt;key app="EN" db-id="592zdtxxfx52dqe0s2qp55t2r9dwsxeew0fa"&gt;62&lt;/key&gt;&lt;/foreign-keys&gt;Journal Article&lt;contributors&gt;&lt;authors&gt;&lt;author&gt;Maja Tarailo‐Graovac&lt;/author&gt;&lt;author&gt;Chen, N.&lt;/author&gt;&lt;/authors&gt;&lt;/contributors&gt;&lt;titles&gt;&lt;title&gt;Using RepeatMasker to Identify Repetitive Elements in Genomic Sequences&lt;/title&gt;&lt;/titles&gt;&lt;dates&gt;&lt;year&gt;2009&lt;/year&gt;&lt;/dates&gt;&lt;urls&gt;&lt;/urls&gt;&lt;/record&gt;&lt;/Cite&gt;&lt;/EndNote&gt;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[16]</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through alignment against the RepBase library v14.06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&lt;EndNote&gt;&lt;Cite&gt;&lt;Author&gt;Bao,Kojima et al.&lt;/Author&gt;&lt;Year&gt;2015&lt;/Year&gt;&lt;RecNum&gt;217&lt;/RecNum&gt;&lt;formattype&gt;0&lt;/formattype&gt;&lt;excludeauth&gt;0&lt;/excludeauth&gt;&lt;excludeyear&gt;0&lt;/excludeyear&gt;&lt;record&gt;&lt;rec-number&gt;217&lt;/rec-number&gt;&lt;foreign-keys&gt;&lt;key app="EN" db-id="592zdtxxfx52dqe0s2qp55t2r9dwsxeew0fa"&gt;217&lt;/key&gt;&lt;/foreign-keys&gt;Journal Article&lt;contributors&gt;&lt;authors&gt;&lt;author&gt;Bao, Weidong&lt;/author&gt;&lt;author&gt;Kojima, Kenji K&lt;/author&gt;&lt;author&gt;Kohany, Oleksiy&lt;/author&gt;&lt;/authors&gt;&lt;/contributors&gt;&lt;titles&gt;&lt;title&gt;Repbase Update, a database of repetitive elements in eukaryotic genomes&lt;/title&gt;&lt;/titles&gt;&lt;dates&gt;&lt;year&gt;2015&lt;/year&gt;&lt;/dates&gt;&lt;urls&gt;&lt;/urls&gt;&lt;/record&gt;&lt;/Cite&gt;&lt;/EndNote&gt;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[17]</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For </w:t>
      </w:r>
      <w:r>
        <w:rPr>
          <w:rFonts w:hint="default" w:ascii="Times New Roman Regular" w:hAnsi="Times New Roman Regular" w:eastAsia="楷体" w:cs="Times New Roman Regular"/>
          <w:i/>
          <w:iCs/>
          <w:color w:val="000000"/>
          <w:sz w:val="24"/>
          <w:szCs w:val="24"/>
        </w:rPr>
        <w:t>de novo</w:t>
      </w:r>
      <w:r>
        <w:rPr>
          <w:rFonts w:hint="default" w:ascii="Times New Roman Regular" w:hAnsi="Times New Roman Regular" w:eastAsia="楷体" w:cs="Times New Roman Regular"/>
          <w:color w:val="000000"/>
          <w:sz w:val="24"/>
          <w:szCs w:val="24"/>
        </w:rPr>
        <w:t xml:space="preserve"> predictions, we used LTR_Finder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&lt;EndNote&gt;&lt;Cite&gt;&lt;Author&gt;Zhao,Hao et al.&lt;/Author&gt;&lt;Year&gt;2007&lt;/Year&gt;&lt;RecNum&gt;50&lt;/RecNum&gt;&lt;formattype&gt;0&lt;/formattype&gt;&lt;excludeauth&gt;0&lt;/excludeauth&gt;&lt;excludeyear&gt;0&lt;/excludeyear&gt;&lt;record&gt;&lt;rec-number&gt;50&lt;/rec-number&gt;&lt;foreign-keys&gt;&lt;key app="EN" db-id="592zdtxxfx52dqe0s2qp55t2r9dwsxeew0fa"&gt;50&lt;/key&gt;&lt;/foreign-keys&gt;Journal Article&lt;contributors&gt;&lt;authors&gt;&lt;author&gt;Zhao, X.&lt;/author&gt;&lt;author&gt;Hao, W.&lt;/author&gt;&lt;/authors&gt;&lt;/contributors&gt;&lt;titles&gt;&lt;title&gt;LTR_FINDER: an efficient tool for the prediction of full-length LTR retrotransposons&lt;/title&gt;&lt;/titles&gt;&lt;dates&gt;&lt;year&gt;2007&lt;/year&gt;&lt;/dates&gt;&lt;urls&gt;&lt;/urls&gt;&lt;/record&gt;&lt;/Cite&gt;&lt;/EndNote&gt;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[18]</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RepeatModeler version 1.0.10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&lt;EndNote&gt;&lt;Cite&gt;&lt;Author&gt;Price,Jones et al.&lt;/Author&gt;&lt;Year&gt;2005&lt;/Year&gt;&lt;RecNum&gt;89&lt;/RecNum&gt;&lt;formattype&gt;0&lt;/formattype&gt;&lt;excludeauth&gt;0&lt;/excludeauth&gt;&lt;excludeyear&gt;0&lt;/excludeyear&gt;&lt;record&gt;&lt;rec-number&gt;89&lt;/rec-number&gt;&lt;foreign-keys&gt;&lt;key app="EN" db-id="592zdtxxfx52dqe0s2qp55t2r9dwsxeew0fa"&gt;89&lt;/key&gt;&lt;/foreign-keys&gt;Journal Article&lt;contributors&gt;&lt;authors&gt;&lt;author&gt;Price, A. L.&lt;/author&gt;&lt;author&gt;Jones, N. C.&lt;/author&gt;&lt;author&gt;Pevzner, P. A.&lt;/author&gt;&lt;/authors&gt;&lt;/contributors&gt;&lt;titles&gt;&lt;title&gt;De novo identification of repeat families in large genomes&lt;/title&gt;&lt;/titles&gt;&lt;dates&gt;&lt;year&gt;2005&lt;/year&gt;&lt;/dates&gt;&lt;urls&gt;&lt;/urls&gt;&lt;/record&gt;&lt;/Cite&gt;&lt;/EndNote&gt;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[19]</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and RepeatScout v1.0.5 (http://www.repeatmasker.org/) to build a </w:t>
      </w:r>
      <w:r>
        <w:rPr>
          <w:rFonts w:hint="default" w:ascii="Times New Roman Regular" w:hAnsi="Times New Roman Regular" w:eastAsia="楷体" w:cs="Times New Roman Regular"/>
          <w:i/>
          <w:iCs/>
          <w:color w:val="000000"/>
          <w:sz w:val="24"/>
          <w:szCs w:val="24"/>
        </w:rPr>
        <w:t>de novo</w:t>
      </w:r>
      <w:r>
        <w:rPr>
          <w:rFonts w:hint="default" w:ascii="Times New Roman Regular" w:hAnsi="Times New Roman Regular" w:eastAsia="楷体" w:cs="Times New Roman Regular"/>
          <w:color w:val="000000"/>
          <w:sz w:val="24"/>
          <w:szCs w:val="24"/>
        </w:rPr>
        <w:t xml:space="preserve"> repeat library, which was used for DNA-level repeat identification in the </w:t>
      </w:r>
      <w:r>
        <w:rPr>
          <w:rFonts w:hint="default" w:ascii="Times New Roman Regular" w:hAnsi="Times New Roman Regular" w:eastAsia="Times New Roman" w:cs="Times New Roman Regular"/>
          <w:i/>
          <w:iCs/>
          <w:color w:val="000000"/>
          <w:kern w:val="0"/>
          <w:sz w:val="24"/>
          <w:szCs w:val="24"/>
        </w:rPr>
        <w:t>D. delphis</w:t>
      </w:r>
      <w:r>
        <w:rPr>
          <w:rFonts w:hint="default" w:ascii="Times New Roman Regular" w:hAnsi="Times New Roman Regular" w:eastAsia="楷体" w:cs="Times New Roman Regular"/>
          <w:color w:val="000000"/>
          <w:sz w:val="24"/>
          <w:szCs w:val="24"/>
        </w:rPr>
        <w:t xml:space="preserve"> genome.</w:t>
      </w:r>
    </w:p>
    <w:p>
      <w:pPr>
        <w:pStyle w:val="4"/>
        <w:spacing w:line="360" w:lineRule="auto"/>
        <w:ind w:right="102"/>
        <w:rPr>
          <w:rFonts w:hint="default" w:ascii="Times New Roman Regular" w:hAnsi="Times New Roman Regular" w:cs="Times New Roman Regular"/>
          <w:color w:val="000000"/>
          <w:sz w:val="24"/>
          <w:u w:val="single"/>
        </w:rPr>
      </w:pPr>
      <w:r>
        <w:rPr>
          <w:rFonts w:hint="default" w:ascii="Times New Roman Regular" w:hAnsi="Times New Roman Regular" w:cs="Times New Roman Regular"/>
          <w:color w:val="000000"/>
          <w:sz w:val="24"/>
        </w:rPr>
        <w:t xml:space="preserve">For the prediction of protein-coding genes, Augustus v3.2.3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&lt;EndNote&gt;&lt;Cite&gt;&lt;Author&gt;Stanke,Keller et al.&lt;/Author&gt;&lt;Year&gt;2006&lt;/Year&gt;&lt;RecNum&gt;226&lt;/RecNum&gt;&lt;formattype&gt;0&lt;/formattype&gt;&lt;excludeauth&gt;0&lt;/excludeauth&gt;&lt;excludeyear&gt;0&lt;/excludeyear&gt;&lt;record&gt;&lt;rec-number&gt;226&lt;/rec-number&gt;&lt;foreign-keys&gt;&lt;key app="EN" db-id="592zdtxxfx52dqe0s2qp55t2r9dwsxeew0fa"&gt;226&lt;/key&gt;&lt;/foreign-keys&gt;Journal Article&lt;contributors&gt;&lt;authors&gt;&lt;author&gt;Stanke, Mario&lt;/author&gt;&lt;author&gt;Keller, Oliver&lt;/author&gt;&lt;author&gt;Gunduz, Irfan&lt;/author&gt;&lt;author&gt;Hayes, Alec&lt;/author&gt;&lt;author&gt;Waack, Stephan&lt;/author&gt;&lt;author&gt;Morgenstern, Burkhard&lt;/author&gt;&lt;/authors&gt;&lt;/contributors&gt;&lt;titles&gt;&lt;title&gt;AUGUSTUS: ab initio prediction of alternative transcripts&lt;/title&gt;&lt;/titles&gt;&lt;dates&gt;&lt;year&gt;2006&lt;/year&gt;&lt;/dates&gt;&lt;urls&gt;&lt;/urls&gt;&lt;/record&gt;&lt;/Cite&gt;&lt;/EndNote&gt;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[20]</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Geneid v1.4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&lt;EndNote&gt;&lt;Cite&gt;&lt;Author&gt;Blanco,Parra et al.&lt;/Author&gt;&lt;Year&gt;2007&lt;/Year&gt;&lt;RecNum&gt;208&lt;/RecNum&gt;&lt;formattype&gt;0&lt;/formattype&gt;&lt;excludeauth&gt;0&lt;/excludeauth&gt;&lt;excludeyear&gt;0&lt;/excludeyear&gt;&lt;record&gt;&lt;rec-number&gt;208&lt;/rec-number&gt;&lt;foreign-keys&gt;&lt;key app="EN" db-id="592zdtxxfx52dqe0s2qp55t2r9dwsxeew0fa"&gt;208&lt;/key&gt;&lt;/foreign-keys&gt;Journal Article&lt;contributors&gt;&lt;authors&gt;&lt;author&gt;Blanco, Enrique&lt;/author&gt;&lt;author&gt;Parra, Genís&lt;/author&gt;&lt;author&gt;Guigó, Roderic&lt;/author&gt;&lt;/authors&gt;&lt;/contributors&gt;&lt;titles&gt;&lt;title&gt;Using geneid to identify genes&lt;/title&gt;&lt;/titles&gt;&lt;dates&gt;&lt;year&gt;2007&lt;/year&gt;&lt;/dates&gt;&lt;urls&gt;&lt;/urls&gt;&lt;/record&gt;&lt;/Cite&gt;&lt;/EndNote&gt;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[13]</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Genescan v1.0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&lt;EndNote&gt;&lt;Cite&gt;&lt;Author&gt;Burge,Karlin et al.&lt;/Author&gt;&lt;Year&gt;1997&lt;/Year&gt;&lt;RecNum&gt;227&lt;/RecNum&gt;&lt;formattype&gt;0&lt;/formattype&gt;&lt;excludeauth&gt;0&lt;/excludeauth&gt;&lt;excludeyear&gt;0&lt;/excludeyear&gt;&lt;record&gt;&lt;rec-number&gt;227&lt;/rec-number&gt;&lt;foreign-keys&gt;&lt;key app="EN" db-id="592zdtxxfx52dqe0s2qp55t2r9dwsxeew0fa"&gt;227&lt;/key&gt;&lt;/foreign-keys&gt;Journal Article&lt;contributors&gt;&lt;authors&gt;&lt;author&gt;Burge, Chris&lt;/author&gt;&lt;author&gt;Karlin, Samuel&lt;/author&gt;&lt;/authors&gt;&lt;/contributors&gt;&lt;titles&gt;&lt;title&gt;Prediction of complete gene structures in human genomic DNA&lt;/title&gt;&lt;/titles&gt;&lt;dates&gt;&lt;year&gt;1997&lt;/year&gt;&lt;/dates&gt;&lt;urls&gt;&lt;/urls&gt;&lt;/record&gt;&lt;/Cite&gt;&lt;/EndNote&gt;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[21]</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GlimmerHMM v3.04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&lt;EndNote&gt;&lt;Cite&gt;&lt;Author&gt;Majoros,Pertea et al.&lt;/Author&gt;&lt;Year&gt;2004&lt;/Year&gt;&lt;RecNum&gt;126&lt;/RecNum&gt;&lt;formattype&gt;0&lt;/formattype&gt;&lt;excludeauth&gt;0&lt;/excludeauth&gt;&lt;excludeyear&gt;0&lt;/excludeyear&gt;&lt;record&gt;&lt;rec-number&gt;126&lt;/rec-number&gt;&lt;foreign-keys&gt;&lt;key app="EN" db-id="592zdtxxfx52dqe0s2qp55t2r9dwsxeew0fa"&gt;126&lt;/key&gt;&lt;/foreign-keys&gt;Journal Article&lt;contributors&gt;&lt;authors&gt;&lt;author&gt;Majoros, W.&lt;/author&gt;&lt;author&gt;Pertea, M.&lt;/author&gt;&lt;author&gt;Salzberg, Sl&lt;/author&gt;&lt;/authors&gt;&lt;/contributors&gt;&lt;titles&gt;&lt;title&gt;TigrScan and GlimmerHMM: two open source ab initio eukaryotic gene-finders&lt;/title&gt;&lt;/titles&gt;&lt;dates&gt;&lt;year&gt;2004&lt;/year&gt;&lt;/dates&gt;&lt;urls&gt;&lt;/urls&gt;&lt;/record&gt;&lt;/Cite&gt;&lt;/EndNote&gt;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[22]</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eastAsia="楷体" w:cs="Times New Roman Regular"/>
          <w:color w:val="000000"/>
          <w:sz w:val="24"/>
        </w:rPr>
        <w:t xml:space="preserve">, </w:t>
      </w:r>
      <w:r>
        <w:rPr>
          <w:rFonts w:hint="default" w:ascii="Times New Roman Regular" w:hAnsi="Times New Roman Regular" w:cs="Times New Roman Regular"/>
          <w:color w:val="000000"/>
          <w:sz w:val="24"/>
        </w:rPr>
        <w:t xml:space="preserve">and SNAP v2013-11-29 </w:t>
      </w:r>
      <w:r>
        <w:rPr>
          <w:rFonts w:hint="default" w:ascii="Times New Roman Regular" w:hAnsi="Times New Roman Regular" w:eastAsia="楷体" w:cs="Times New Roman Regular"/>
          <w:color w:val="000000"/>
          <w:sz w:val="24"/>
        </w:rPr>
        <w:t xml:space="preserve">(http://korflab.ucdavis.edu/software.html) </w:t>
      </w:r>
      <w:r>
        <w:rPr>
          <w:rFonts w:hint="default" w:ascii="Times New Roman Regular" w:hAnsi="Times New Roman Regular" w:cs="Times New Roman Regular"/>
          <w:color w:val="000000"/>
          <w:sz w:val="24"/>
        </w:rPr>
        <w:t xml:space="preserve">were used in the automated gene prediction pipeline. The sequences of homologous proteins were downloaded from the NCBI database and Dropbox (Table S11). We aligned the protein sequences to the genome using tblastN v2.2.26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&lt;EndNote&gt;&lt;Cite&gt;&lt;Author&gt;Altschul,Gish et al.&lt;/Author&gt;&lt;Year&gt;1990&lt;/Year&gt;&lt;RecNum&gt;223&lt;/RecNum&gt;&lt;formattype&gt;0&lt;/formattype&gt;&lt;excludeauth&gt;0&lt;/excludeauth&gt;&lt;excludeyear&gt;0&lt;/excludeyear&gt;&lt;record&gt;&lt;rec-number&gt;223&lt;/rec-number&gt;&lt;foreign-keys&gt;&lt;key app="EN" db-id="592zdtxxfx52dqe0s2qp55t2r9dwsxeew0fa"&gt;223&lt;/key&gt;&lt;/foreign-keys&gt;Journal Article&lt;contributors&gt;&lt;authors&gt;&lt;author&gt;Altschul, Stephen F&lt;/author&gt;&lt;author&gt;Gish, Warren&lt;/author&gt;&lt;author&gt;Miller, Webb&lt;/author&gt;&lt;author&gt;Myers, Eugene W&lt;/author&gt;&lt;author&gt;Lipman, David J&lt;/author&gt;&lt;/authors&gt;&lt;/contributors&gt;&lt;titles&gt;&lt;title&gt;Basic local alignment search tool&lt;/title&gt;&lt;/titles&gt;&lt;dates&gt;&lt;year&gt;1990&lt;/year&gt;&lt;/dates&gt;&lt;urls&gt;&lt;/urls&gt;&lt;/record&gt;&lt;/Cite&gt;&lt;/EndNote&gt;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[23]</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with E-value ≤ 1e-5, and then matching proteins were aligned to homologous genome sequences and accurate spliced alignments were carried out in GeneWise v2.4.1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&lt;EndNote&gt;&lt;Cite&gt;&lt;Author&gt;Birney,Clamp et al.&lt;/Author&gt;&lt;Year&gt;2004&lt;/Year&gt;&lt;RecNum&gt;209&lt;/RecNum&gt;&lt;formattype&gt;0&lt;/formattype&gt;&lt;excludeauth&gt;0&lt;/excludeauth&gt;&lt;excludeyear&gt;0&lt;/excludeyear&gt;&lt;record&gt;&lt;rec-number&gt;209&lt;/rec-number&gt;&lt;foreign-keys&gt;&lt;key app="EN" db-id="592zdtxxfx52dqe0s2qp55t2r9dwsxeew0fa"&gt;209&lt;/key&gt;&lt;/foreign-keys&gt;Journal Article&lt;contributors&gt;&lt;authors&gt;&lt;author&gt;Birney, Ewan&lt;/author&gt;&lt;author&gt;Clamp, Michele&lt;/author&gt;&lt;author&gt;Durbin, Richard&lt;/author&gt;&lt;/authors&gt;&lt;/contributors&gt;&lt;titles&gt;&lt;title&gt;GeneWise and genomewise&lt;/title&gt;&lt;/titles&gt;&lt;dates&gt;&lt;year&gt;2004&lt;/year&gt;&lt;/dates&gt;&lt;urls&gt;&lt;/urls&gt;&lt;/record&gt;&lt;/Cite&gt;&lt;/EndNote&gt;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[24]</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to predict the gene structures contained in each protein region. The RNA-seq reads were aligned to the assembled genome by Hisat v2.0.4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&lt;EndNote&gt;&lt;Cite&gt;&lt;Author&gt;Pertea,Kim et al.&lt;/Author&gt;&lt;Year&gt;2016&lt;/Year&gt;&lt;RecNum&gt;91&lt;/RecNum&gt;&lt;formattype&gt;0&lt;/formattype&gt;&lt;excludeauth&gt;0&lt;/excludeauth&gt;&lt;excludeyear&gt;0&lt;/excludeyear&gt;&lt;record&gt;&lt;rec-number&gt;91&lt;/rec-number&gt;&lt;foreign-keys&gt;&lt;key app="EN" db-id="592zdtxxfx52dqe0s2qp55t2r9dwsxeew0fa"&gt;91&lt;/key&gt;&lt;/foreign-keys&gt;Journal Article&lt;contributors&gt;&lt;authors&gt;&lt;author&gt;Pertea, M.&lt;/author&gt;&lt;author&gt;Kim, D.&lt;/author&gt;&lt;author&gt;Pertea, G. M.&lt;/author&gt;&lt;author&gt;Leek, J. T.&lt;/author&gt;&lt;author&gt;Salzberg, S. L.&lt;/author&gt;&lt;/authors&gt;&lt;/contributors&gt;&lt;titles&gt;&lt;title&gt;Transcript-level expression analysis of RNA-seq experiments with HISAT, StringTie and Ballgown&lt;/title&gt;&lt;/titles&gt;&lt;dates&gt;&lt;year&gt;2016&lt;/year&gt;&lt;/dates&gt;&lt;urls&gt;&lt;/urls&gt;&lt;/record&gt;&lt;/Cite&gt;&lt;/EndNote&gt;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[25]</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to identify exon regions and splice positions. The alignment results were then used as input in Cufflinks v2.2.1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&lt;EndNote&gt;&lt;Cite&gt;&lt;Author&gt;Ghosh,Chan et al.&lt;/Author&gt;&lt;Year&gt;2016&lt;/Year&gt;&lt;RecNum&gt;174&lt;/RecNum&gt;&lt;formattype&gt;0&lt;/formattype&gt;&lt;excludeauth&gt;0&lt;/excludeauth&gt;&lt;excludeyear&gt;0&lt;/excludeyear&gt;&lt;record&gt;&lt;rec-number&gt;174&lt;/rec-number&gt;&lt;foreign-keys&gt;&lt;key app="EN" db-id="592zdtxxfx52dqe0s2qp55t2r9dwsxeew0fa"&gt;174&lt;/key&gt;&lt;/foreign-keys&gt;Journal Article&lt;contributors&gt;&lt;authors&gt;&lt;author&gt;Ghosh, Sreya&lt;/author&gt;&lt;author&gt;Chan, Chon-Kit Kenneth&lt;/author&gt;&lt;/authors&gt;&lt;/contributors&gt;&lt;titles&gt;&lt;title&gt;Analysis of RNA-Seq data using TopHat and Cufflinks&lt;/title&gt;&lt;/titles&gt;&lt;dates&gt;&lt;year&gt;2016&lt;/year&gt;&lt;/dates&gt;&lt;urls&gt;&lt;/urls&gt;&lt;/record&gt;&lt;/Cite&gt;&lt;/EndNote&gt;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[26]</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for genome-based transcript assembly.</w:t>
      </w:r>
    </w:p>
    <w:p>
      <w:pPr>
        <w:pStyle w:val="4"/>
        <w:tabs>
          <w:tab w:val="left" w:pos="5280"/>
          <w:tab w:val="left" w:pos="5763"/>
          <w:tab w:val="left" w:pos="7924"/>
        </w:tabs>
        <w:spacing w:line="360" w:lineRule="auto"/>
        <w:ind w:right="125"/>
        <w:rPr>
          <w:rFonts w:hint="default" w:ascii="Times New Roman Regular" w:hAnsi="Times New Roman Regular" w:cs="Times New Roman Regular"/>
          <w:color w:val="000000"/>
          <w:sz w:val="24"/>
        </w:rPr>
      </w:pPr>
      <w:r>
        <w:rPr>
          <w:rFonts w:hint="default" w:ascii="Times New Roman Regular" w:hAnsi="Times New Roman Regular" w:cs="Times New Roman Regular"/>
          <w:color w:val="000000"/>
          <w:sz w:val="24"/>
        </w:rPr>
        <w:t xml:space="preserve">Gene functions were assigned to the best match identified through aligning the protein sequences to the Swiss-Prot database with BLASTP v2.2.28 (E-value ≤ 1e-5)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&lt;EndNote&gt;&lt;Cite&gt;&lt;Author&gt;Scott,Madden et al.&lt;/Author&gt;&lt;Year&gt;&lt;/Year&gt;&lt;RecNum&gt;118&lt;/RecNum&gt;&lt;formattype&gt;0&lt;/formattype&gt;&lt;excludeauth&gt;0&lt;/excludeauth&gt;&lt;excludeyear&gt;0&lt;/excludeyear&gt;&lt;record&gt;&lt;rec-number&gt;118&lt;/rec-number&gt;&lt;foreign-keys&gt;&lt;key app="EN" db-id="592zdtxxfx52dqe0s2qp55t2r9dwsxeew0fa"&gt;118&lt;/key&gt;&lt;/foreign-keys&gt;Journal Article&lt;contributors&gt;&lt;authors&gt;&lt;author&gt;Scott, Mc Ginnis&lt;/author&gt;&lt;author&gt;Madden, Thomas L.&lt;/author&gt;&lt;/authors&gt;&lt;/contributors&gt;&lt;titles&gt;&lt;title&gt;BLAST: at the core of a powerful and diverse set of sequence analysis tools&lt;/title&gt;&lt;/titles&gt;&lt;dates&gt;&lt;year&gt;&lt;/year&gt;&lt;/dates&gt;&lt;urls&gt;&lt;/urls&gt;&lt;/record&gt;&lt;/Cite&gt;&lt;/EndNote&gt;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[27]</w:t>
      </w:r>
      <w:r>
        <w:rPr>
          <w:rFonts w:hint="default" w:ascii="Times New Roman Regular" w:hAnsi="Times New Roman Regular" w:cs="Times New Roman Regular"/>
          <w:color w:val="000000"/>
          <w:sz w:val="24"/>
          <w:lang w:val="en-US"/>
        </w:rPr>
        <w:fldChar w:fldCharType="end"/>
      </w:r>
      <w:r>
        <w:rPr>
          <w:rFonts w:hint="default" w:ascii="Times New Roman Regular" w:hAnsi="Times New Roman Regular" w:cs="Times New Roman Regular"/>
          <w:color w:val="000000"/>
          <w:sz w:val="24"/>
        </w:rPr>
        <w:t xml:space="preserve">. InterProScan v5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&lt;EndNote&gt;&lt;Cite&gt;&lt;Author&gt;Jones,Binns et al.&lt;/Author&gt;&lt;Year&gt;2014&lt;/Year&gt;&lt;RecNum&gt;228&lt;/RecNum&gt;&lt;formattype&gt;0&lt;/formattype&gt;&lt;excludeauth&gt;0&lt;/excludeauth&gt;&lt;excludeyear&gt;0&lt;/excludeyear&gt;&lt;record&gt;&lt;rec-number&gt;228&lt;/rec-number&gt;&lt;foreign-keys&gt;&lt;key app="EN" db-id="592zdtxxfx52dqe0s2qp55t2r9dwsxeew0fa"&gt;228&lt;/key&gt;&lt;/foreign-keys&gt;Journal Article&lt;contributors&gt;&lt;authors&gt;&lt;author&gt;Jones, Philip&lt;/author&gt;&lt;author&gt;Binns, David&lt;/author&gt;&lt;author&gt;Chang, Hsin-Yu&lt;/author&gt;&lt;author&gt;Fraser, Matthew&lt;/author&gt;&lt;author&gt;Li, Weizhong&lt;/author&gt;&lt;author&gt;McAnulla, Craig&lt;/author&gt;&lt;author&gt;McWilliam, Hamish&lt;/author&gt;&lt;author&gt;Maslen, John&lt;/author&gt;&lt;author&gt;Mitchell, Alex&lt;/author&gt;&lt;author&gt;Nuka, Gift&lt;/author&gt;&lt;/authors&gt;&lt;/contributors&gt;&lt;titles&gt;&lt;title&gt;InterProScan 5: genome-scale protein function classification&lt;/title&gt;&lt;/titles&gt;&lt;dates&gt;&lt;year&gt;2014&lt;/year&gt;&lt;/dates&gt;&lt;urls&gt;&lt;/urls&gt;&lt;/record&gt;&lt;/Cite&gt;&lt;/EndNote&gt;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[28]</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was used to annotate the motifs and domains via searches against publicly available databases, including PROSITE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&lt;EndNote&gt;&lt;Cite&gt;&lt;Author&gt;Hulo,Bairoch et al.&lt;/Author&gt;&lt;Year&gt;2006&lt;/Year&gt;&lt;RecNum&gt;229&lt;/RecNum&gt;&lt;formattype&gt;0&lt;/formattype&gt;&lt;excludeauth&gt;0&lt;/excludeauth&gt;&lt;excludeyear&gt;0&lt;/excludeyear&gt;&lt;record&gt;&lt;rec-number&gt;229&lt;/rec-number&gt;&lt;foreign-keys&gt;&lt;key app="EN" db-id="592zdtxxfx52dqe0s2qp55t2r9dwsxeew0fa"&gt;229&lt;/key&gt;&lt;/foreign-keys&gt;Journal Article&lt;contributors&gt;&lt;authors&gt;&lt;author&gt;Hulo, Nicolas&lt;/author&gt;&lt;author&gt;Bairoch, Amos&lt;/author&gt;&lt;author&gt;Bulliard, Virginie&lt;/author&gt;&lt;author&gt;Cerutti, Lorenzo&lt;/author&gt;&lt;author&gt;De Castro, Edouard&lt;/author&gt;&lt;author&gt;Langendijk-Genevaux, Petra S&lt;/author&gt;&lt;author&gt;Pagni, Marco&lt;/author&gt;&lt;author&gt;Sigrist, Christian JA&lt;/author&gt;&lt;/authors&gt;&lt;/contributors&gt;&lt;titles&gt;&lt;title&gt;The PROSITE database&lt;/title&gt;&lt;/titles&gt;&lt;dates&gt;&lt;year&gt;2006&lt;/year&gt;&lt;/dates&gt;&lt;urls&gt;&lt;/urls&gt;&lt;/record&gt;&lt;/Cite&gt;&lt;/EndNote&gt;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[29]</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Pfam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&lt;EndNote&gt;&lt;Cite&gt;&lt;Author&gt;Finn,Jaina et al.&lt;/Author&gt;&lt;Year&gt;2000&lt;/Year&gt;&lt;RecNum&gt;87&lt;/RecNum&gt;&lt;formattype&gt;0&lt;/formattype&gt;&lt;excludeauth&gt;0&lt;/excludeauth&gt;&lt;excludeyear&gt;0&lt;/excludeyear&gt;&lt;record&gt;&lt;rec-number&gt;87&lt;/rec-number&gt;&lt;foreign-keys&gt;&lt;key app="EN" db-id="592zdtxxfx52dqe0s2qp55t2r9dwsxeew0fa"&gt;87&lt;/key&gt;&lt;/foreign-keys&gt;Journal Article&lt;contributors&gt;&lt;authors&gt;&lt;author&gt;Finn, R. D.&lt;/author&gt;&lt;author&gt;Jaina, Mistry&lt;/author&gt;&lt;author&gt;John, Tate&lt;/author&gt;&lt;author&gt;Penny, Coggill&lt;/author&gt;&lt;author&gt;Andreas, Heger&lt;/author&gt;&lt;author&gt;Pollington, Joanne E.&lt;/author&gt;&lt;author&gt;Luke, Gavin O.&lt;/author&gt;&lt;author&gt;Prasad, Gunasekaran&lt;/author&gt;&lt;author&gt;Goran, Ceric&lt;/author&gt;&lt;author&gt;Kristoffer, Forslund&lt;/author&gt;&lt;/authors&gt;&lt;/contributors&gt;&lt;titles&gt;&lt;title&gt;The Pfam Protein Families Database&lt;/title&gt;&lt;/titles&gt;&lt;dates&gt;&lt;year&gt;2000&lt;/year&gt;&lt;/dates&gt;&lt;urls&gt;&lt;/urls&gt;&lt;/record&gt;&lt;/Cite&gt;&lt;/EndNote&gt;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[30]</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PRINTS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&lt;EndNote&gt;&lt;Cite&gt;&lt;Author&gt;Attwood,Bradley et al.&lt;/Author&gt;&lt;Year&gt;2003&lt;/Year&gt;&lt;RecNum&gt;218&lt;/RecNum&gt;&lt;formattype&gt;0&lt;/formattype&gt;&lt;excludeauth&gt;0&lt;/excludeauth&gt;&lt;excludeyear&gt;0&lt;/excludeyear&gt;&lt;record&gt;&lt;rec-number&gt;218&lt;/rec-number&gt;&lt;foreign-keys&gt;&lt;key app="EN" db-id="592zdtxxfx52dqe0s2qp55t2r9dwsxeew0fa"&gt;218&lt;/key&gt;&lt;/foreign-keys&gt;Journal Article&lt;contributors&gt;&lt;authors&gt;&lt;author&gt;Attwood, Terri K&lt;/author&gt;&lt;author&gt;Bradley, Paul&lt;/author&gt;&lt;author&gt;Flower, Darren R&lt;/author&gt;&lt;author&gt;Gaulton, Anna&lt;/author&gt;&lt;author&gt;Maudling, Neil&lt;/author&gt;&lt;author&gt;Mitchell, Alex L&lt;/author&gt;&lt;author&gt;Moulton, G&lt;/author&gt;&lt;author&gt;Nordle, A&lt;/author&gt;&lt;author&gt;Paine, K&lt;/author&gt;&lt;author&gt;Taylor, P&lt;/author&gt;&lt;/authors&gt;&lt;/contributors&gt;&lt;titles&gt;&lt;title&gt;PRINTS and its automatic supplement, prePRINTS&lt;/title&gt;&lt;/titles&gt;&lt;dates&gt;&lt;year&gt;2003&lt;/year&gt;&lt;/dates&gt;&lt;urls&gt;&lt;/urls&gt;&lt;/record&gt;&lt;/Cite&gt;&lt;/EndNote&gt;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[31]</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PANTHER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&lt;EndNote&gt;&lt;Cite&gt;&lt;Author&gt;Mi,Betty et al.&lt;/Author&gt;&lt;Year&gt;2005&lt;/Year&gt;&lt;RecNum&gt;114&lt;/RecNum&gt;&lt;formattype&gt;0&lt;/formattype&gt;&lt;excludeauth&gt;0&lt;/excludeauth&gt;&lt;excludeyear&gt;0&lt;/excludeyear&gt;&lt;record&gt;&lt;rec-number&gt;114&lt;/rec-number&gt;&lt;foreign-keys&gt;&lt;key app="EN" db-id="592zdtxxfx52dqe0s2qp55t2r9dwsxeew0fa"&gt;114&lt;/key&gt;&lt;/foreign-keys&gt;Journal Article&lt;contributors&gt;&lt;authors&gt;&lt;author&gt;Mi, H.&lt;/author&gt;&lt;author&gt;Betty, L. U.&lt;/author&gt;&lt;author&gt;Rozina, L.&lt;/author&gt;&lt;author&gt;Anish, K.&lt;/author&gt;&lt;author&gt;Jody, V.&lt;/author&gt;&lt;author&gt;Steven, R.&lt;/author&gt;&lt;author&gt;Guo, N.&lt;/author&gt;&lt;author&gt;Anushya, M.&lt;/author&gt;&lt;author&gt;Olivier, D.&lt;/author&gt;&lt;author&gt;Campbell, M. J.&lt;/author&gt;&lt;/authors&gt;&lt;/contributors&gt;&lt;titles&gt;&lt;title&gt;The PANTHER database of protein families, subfamilies, functions and pathways&lt;/title&gt;&lt;/titles&gt;&lt;dates&gt;&lt;year&gt;2005&lt;/year&gt;&lt;/dates&gt;&lt;urls&gt;&lt;/urls&gt;&lt;/record&gt;&lt;/Cite&gt;&lt;/EndNote&gt;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[32]</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SMRT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&lt;EndNote&gt;&lt;Cite&gt;&lt;Author&gt;Ponting,Jrg et al.&lt;/Author&gt;&lt;Year&gt;1999&lt;/Year&gt;&lt;RecNum&gt;90&lt;/RecNum&gt;&lt;formattype&gt;0&lt;/formattype&gt;&lt;excludeauth&gt;0&lt;/excludeauth&gt;&lt;excludeyear&gt;0&lt;/excludeyear&gt;&lt;record&gt;&lt;rec-number&gt;90&lt;/rec-number&gt;&lt;foreign-keys&gt;&lt;key app="EN" db-id="592zdtxxfx52dqe0s2qp55t2r9dwsxeew0fa"&gt;90&lt;/key&gt;&lt;/foreign-keys&gt;Journal Article&lt;contributors&gt;&lt;authors&gt;&lt;author&gt;Ponting, C. P.&lt;/author&gt;&lt;author&gt;Jrg, Schultz&lt;/author&gt;&lt;author&gt;Frank, M.&lt;/author&gt;&lt;author&gt;Peer, B.&lt;/author&gt;&lt;/authors&gt;&lt;/contributors&gt;&lt;titles&gt;&lt;title&gt;SMART: identification and annotation of domains from signalling and extracellular protein sequences&lt;/title&gt;&lt;/titles&gt;&lt;dates&gt;&lt;year&gt;1999&lt;/year&gt;&lt;/dates&gt;&lt;urls&gt;&lt;/urls&gt;&lt;/record&gt;&lt;/Cite&gt;&lt;/EndNote&gt;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[33]</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and ProDom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&lt;EndNote&gt;&lt;Cite&gt;&lt;Author&gt;Ashburner,Ball et al.&lt;/Author&gt;&lt;Year&gt;2000&lt;/Year&gt;&lt;RecNum&gt;220&lt;/RecNum&gt;&lt;formattype&gt;0&lt;/formattype&gt;&lt;excludeauth&gt;0&lt;/excludeauth&gt;&lt;excludeyear&gt;0&lt;/excludeyear&gt;&lt;record&gt;&lt;rec-number&gt;220&lt;/rec-number&gt;&lt;foreign-keys&gt;&lt;key app="EN" db-id="592zdtxxfx52dqe0s2qp55t2r9dwsxeew0fa"&gt;220&lt;/key&gt;&lt;/foreign-keys&gt;Journal Article&lt;contributors&gt;&lt;authors&gt;&lt;author&gt;Ashburner, Michael&lt;/author&gt;&lt;author&gt;Ball, Catherine A&lt;/author&gt;&lt;author&gt;Blake, Judith A&lt;/author&gt;&lt;author&gt;Botstein, David&lt;/author&gt;&lt;author&gt;Butler, Heather&lt;/author&gt;&lt;author&gt;Cherry, J Michael&lt;/author&gt;&lt;author&gt;Davis, Allan P&lt;/author&gt;&lt;author&gt;Dolinski, Kara&lt;/author&gt;&lt;author&gt;Dwight, Selina S&lt;/author&gt;&lt;author&gt;Eppig, Janan T&lt;/author&gt;&lt;/authors&gt;&lt;/contributors&gt;&lt;titles&gt;&lt;title&gt;Gene ontology: tool for the unification of biology&lt;/title&gt;&lt;/titles&gt;&lt;dates&gt;&lt;year&gt;2000&lt;/year&gt;&lt;/dates&gt;&lt;urls&gt;&lt;/urls&gt;&lt;/record&gt;&lt;/Cite&gt;&lt;/EndNote&gt;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[34]</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eastAsia="宋体" w:cs="Times New Roman Regular"/>
          <w:color w:val="000000"/>
          <w:kern w:val="0"/>
          <w:sz w:val="24"/>
          <w:szCs w:val="24"/>
          <w:lang w:val="en-US" w:eastAsia="en-US" w:bidi="ar-SA"/>
        </w:rPr>
        <w:t xml:space="preserve">. </w:t>
      </w:r>
      <w:r>
        <w:rPr>
          <w:rFonts w:hint="default" w:ascii="Times New Roman Regular" w:hAnsi="Times New Roman Regular" w:cs="Times New Roman Regular"/>
          <w:color w:val="000000"/>
          <w:sz w:val="24"/>
        </w:rPr>
        <w:t xml:space="preserve">The Gene Ontology (GO) </w:t>
      </w:r>
      <w:r>
        <w:rPr>
          <w:rFonts w:hint="default" w:ascii="Times New Roman Regular" w:hAnsi="Times New Roman Regular" w:eastAsia="宋体" w:cs="Times New Roman Regular"/>
          <w:color w:val="000000"/>
          <w:kern w:val="0"/>
          <w:sz w:val="24"/>
          <w:szCs w:val="24"/>
          <w:lang w:val="en-US" w:eastAsia="en-US" w:bidi="ar-SA"/>
        </w:rPr>
        <w:fldChar w:fldCharType="begin"/>
      </w:r>
      <w:r>
        <w:rPr>
          <w:rFonts w:hint="default" w:ascii="Times New Roman Regular" w:hAnsi="Times New Roman Regular" w:eastAsia="宋体" w:cs="Times New Roman Regular"/>
          <w:color w:val="000000"/>
          <w:kern w:val="0"/>
          <w:sz w:val="24"/>
          <w:szCs w:val="24"/>
          <w:lang w:eastAsia="en-US" w:bidi="ar-SA"/>
        </w:rPr>
        <w:instrText xml:space="preserve"> ADDIN  EN.CITE &lt;EndNote&gt;&lt;Cite&gt;&lt;Author&gt;Bru,Courcelle et al.&lt;/Author&gt;&lt;Year&gt;2005&lt;/Year&gt;&lt;RecNum&gt;203&lt;/RecNum&gt;&lt;formattype&gt;0&lt;/formattype&gt;&lt;excludeauth&gt;0&lt;/excludeauth&gt;&lt;excludeyear&gt;0&lt;/excludeyear&gt;&lt;record&gt;&lt;rec-number&gt;203&lt;/rec-number&gt;&lt;foreign-keys&gt;&lt;key app="EN" db-id="592zdtxxfx52dqe0s2qp55t2r9dwsxeew0fa"&gt;203&lt;/key&gt;&lt;/foreign-keys&gt;Journal Article&lt;contributors&gt;&lt;authors&gt;&lt;author&gt;Bru, Catherine&lt;/author&gt;&lt;author&gt;Courcelle, Emmanuel&lt;/author&gt;&lt;author&gt;Carrère, Sébastien&lt;/author&gt;&lt;author&gt;Beausse, Yoann&lt;/author&gt;&lt;author&gt;Dalmar, Sandrine&lt;/author&gt;&lt;author&gt;Kahn, Daniel&lt;/author&gt;&lt;/authors&gt;&lt;/contributors&gt;&lt;titles&gt;&lt;title&gt;The ProDom database of protein domain families: more emphasis on 3D&lt;/title&gt;&lt;/titles&gt;&lt;dates&gt;&lt;year&gt;2005&lt;/year&gt;&lt;/dates&gt;&lt;urls&gt;&lt;/urls&gt;&lt;/record&gt;&lt;/Cite&gt;&lt;/EndNote&gt;</w:instrText>
      </w:r>
      <w:r>
        <w:rPr>
          <w:rFonts w:hint="default" w:ascii="Times New Roman Regular" w:hAnsi="Times New Roman Regular" w:eastAsia="宋体" w:cs="Times New Roman Regular"/>
          <w:color w:val="000000"/>
          <w:kern w:val="0"/>
          <w:sz w:val="24"/>
          <w:szCs w:val="24"/>
          <w:lang w:val="en-US" w:eastAsia="en-US" w:bidi="ar-SA"/>
        </w:rPr>
        <w:fldChar w:fldCharType="separate"/>
      </w:r>
      <w:r>
        <w:rPr>
          <w:rFonts w:hint="default" w:ascii="Times New Roman Regular" w:hAnsi="Times New Roman Regular" w:cs="Times New Roman Regular"/>
          <w:color w:val="000000"/>
          <w:kern w:val="0"/>
          <w:sz w:val="24"/>
          <w:szCs w:val="24"/>
          <w:lang w:eastAsia="en-US" w:bidi="ar-SA"/>
        </w:rPr>
        <w:t>[35]</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IDs for genes were assigned based on the corresponding InterPro entries.</w:t>
      </w:r>
      <w:r>
        <w:rPr>
          <w:rFonts w:hint="default" w:ascii="Times New Roman Regular" w:hAnsi="Times New Roman Regular" w:cs="Times New Roman Regular"/>
          <w:color w:val="000000"/>
          <w:sz w:val="24"/>
          <w:lang w:eastAsia="zh-CN"/>
        </w:rPr>
        <w:t xml:space="preserve"> </w:t>
      </w:r>
      <w:r>
        <w:rPr>
          <w:rFonts w:hint="default" w:ascii="Times New Roman Regular" w:hAnsi="Times New Roman Regular" w:cs="Times New Roman Regular"/>
          <w:color w:val="000000"/>
          <w:sz w:val="24"/>
        </w:rPr>
        <w:t xml:space="preserve">Protein functions were predicted by transferring annotations from the closest BLAST (E-value &lt; 1e-5) in the Swiss-Prot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Uniprot&lt;/Author&gt;&lt;Year&gt;2012&lt;/Year&gt;&lt;RecNum&gt;60&lt;/RecNum&gt;&lt;formattype&gt;0&lt;/formattype&gt;&lt;excludeauth&gt;0&lt;/excludeauth&gt;&lt;excludeyear&gt;0&lt;/excludeyear&gt;&lt;record&gt;&lt;rec-number&gt;60&lt;/rec-number&gt;&lt;foreign-keys&gt;&lt;key app="EN" db-id="592zdtxxfx52dqe0s2qp55t2r9dwsxeew0fa"&gt;60&lt;/key&gt;&lt;/foreign-keys&gt;Journal Article&lt;contributors&gt;&lt;authors&gt;&lt;author&gt;Uniprot&lt;/author&gt;&lt;/authors&gt;&lt;/contributors&gt;&lt;titles&gt;&lt;title&gt;Reorganizing the protein space at the Universal Protein Resource (UniProt)&lt;/title&gt;&lt;/titles&gt;&lt;dates&gt;&lt;year&gt;2012&lt;/year&gt;&lt;/dates&gt;&lt;urls&gt;&lt;/urls&gt;&lt;/record&gt;&lt;/Cite&gt;&lt;/EndNote&gt;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[36]</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and NR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&lt;EndNote&gt;&lt;Cite&gt;&lt;Author&gt;Pruitt,Tatiana et al.&lt;/Author&gt;&lt;Year&gt;2012&lt;/Year&gt;&lt;RecNum&gt;88&lt;/RecNum&gt;&lt;formattype&gt;0&lt;/formattype&gt;&lt;excludeauth&gt;0&lt;/excludeauth&gt;&lt;excludeyear&gt;0&lt;/excludeyear&gt;&lt;record&gt;&lt;rec-number&gt;88&lt;/rec-number&gt;&lt;foreign-keys&gt;&lt;key app="EN" db-id="592zdtxxfx52dqe0s2qp55t2r9dwsxeew0fa"&gt;88&lt;/key&gt;&lt;/foreign-keys&gt;Journal Article&lt;contributors&gt;&lt;authors&gt;&lt;author&gt;Pruitt, Kim D.&lt;/author&gt;&lt;author&gt;Tatiana, Tatusova&lt;/author&gt;&lt;author&gt;Brown, Garth R.&lt;/author&gt;&lt;author&gt;Maglott, Donna R.&lt;/author&gt;&lt;/authors&gt;&lt;/contributors&gt;&lt;titles&gt;&lt;title&gt;NCBI Reference Sequences (RefSeq): current status, new features and genome annotation policy&lt;/title&gt;&lt;/titles&gt;&lt;dates&gt;&lt;year&gt;2012&lt;/year&gt;&lt;/dates&gt;&lt;urls&gt;&lt;/urls&gt;&lt;/record&gt;&lt;/Cite&gt;&lt;/EndNote&gt;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[37]</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databases. The Kyoto Encyclopedia of Genes and Genomes (KEGG) </w:t>
      </w:r>
      <w:r>
        <w:rPr>
          <w:rFonts w:hint="default" w:ascii="Times New Roman Regular" w:hAnsi="Times New Roman Regular" w:cs="Times New Roman Regular"/>
          <w:color w:val="000000"/>
          <w:sz w:val="24"/>
          <w:lang w:val="en-US"/>
        </w:rPr>
        <w:fldChar w:fldCharType="begin"/>
      </w:r>
      <w:r>
        <w:rPr>
          <w:rFonts w:hint="default" w:ascii="Times New Roman Regular" w:hAnsi="Times New Roman Regular" w:cs="Times New Roman Regular"/>
          <w:color w:val="000000"/>
          <w:sz w:val="24"/>
        </w:rPr>
        <w:instrText xml:space="preserve"> ADDIN  EN.CITE &lt;EndNote&gt;&lt;Cite&gt;&lt;Author&gt;M Kanehisa,S Goto et al.&lt;/Author&gt;&lt;Year&gt;2000&lt;/Year&gt;&lt;RecNum&gt;153&lt;/RecNum&gt;&lt;formattype&gt;0&lt;/formattype&gt;&lt;excludeauth&gt;0&lt;/excludeauth&gt;&lt;excludeyear&gt;0&lt;/excludeyear&gt;&lt;record&gt;&lt;rec-number&gt;153&lt;/rec-number&gt;&lt;foreign-keys&gt;&lt;key app="EN" db-id="592zdtxxfx52dqe0s2qp55t2r9dwsxeew0fa"&gt;153&lt;/key&gt;&lt;/foreign-keys&gt;Journal Article&lt;contributors&gt;&lt;authors&gt;&lt;author&gt;M Kanehisa&lt;/author&gt;&lt;author&gt;S Goto&lt;/author&gt;&lt;/authors&gt;&lt;/contributors&gt;&lt;titles&gt;&lt;title&gt;KEGG: kyoto encyclopedia of genes and genomes&lt;/title&gt;&lt;/titles&gt;&lt;dates&gt;&lt;year&gt;2000&lt;/year&gt;&lt;/dates&gt;&lt;urls&gt;&lt;/urls&gt;&lt;/record&gt;&lt;/Cite&gt;&lt;/EndNote&gt;</w:instrText>
      </w:r>
      <w:r>
        <w:rPr>
          <w:rFonts w:hint="default" w:ascii="Times New Roman Regular" w:hAnsi="Times New Roman Regular" w:cs="Times New Roman Regular"/>
          <w:color w:val="000000"/>
          <w:sz w:val="24"/>
          <w:lang w:val="en-US"/>
        </w:rPr>
        <w:fldChar w:fldCharType="separate"/>
      </w:r>
      <w:r>
        <w:rPr>
          <w:rFonts w:hint="default" w:ascii="Times New Roman Regular" w:hAnsi="Times New Roman Regular" w:cs="Times New Roman Regular"/>
          <w:color w:val="000000"/>
          <w:kern w:val="0"/>
          <w:sz w:val="24"/>
          <w:szCs w:val="24"/>
          <w:lang w:eastAsia="en-US" w:bidi="ar-SA"/>
        </w:rPr>
        <w:t>[38]</w:t>
      </w:r>
      <w:r>
        <w:rPr>
          <w:rFonts w:hint="default" w:ascii="Times New Roman Regular" w:hAnsi="Times New Roman Regular" w:eastAsia="宋体" w:cs="Times New Roman Regular"/>
          <w:color w:val="000000"/>
          <w:kern w:val="0"/>
          <w:sz w:val="24"/>
          <w:szCs w:val="24"/>
          <w:lang w:val="en-US" w:eastAsia="en-US" w:bidi="ar-SA"/>
        </w:rPr>
        <w:fldChar w:fldCharType="end"/>
      </w:r>
      <w:r>
        <w:rPr>
          <w:rFonts w:hint="default" w:ascii="Times New Roman Regular" w:hAnsi="Times New Roman Regular" w:cs="Times New Roman Regular"/>
          <w:color w:val="000000"/>
          <w:sz w:val="24"/>
        </w:rPr>
        <w:t xml:space="preserve"> was also used to annotate the gene set.</w:t>
      </w:r>
    </w:p>
    <w:p>
      <w:pPr>
        <w:spacing w:line="360" w:lineRule="auto"/>
        <w:rPr>
          <w:rFonts w:hint="default" w:ascii="Times New Roman Regular" w:hAnsi="Times New Roman Regular" w:cs="Times New Roman Regular"/>
          <w:color w:val="000000"/>
          <w:sz w:val="24"/>
          <w:szCs w:val="24"/>
        </w:rPr>
      </w:pPr>
      <w:r>
        <w:rPr>
          <w:rFonts w:hint="default" w:ascii="Times New Roman Regular" w:hAnsi="Times New Roman Regular" w:eastAsia="楷体" w:cs="Times New Roman Regular"/>
          <w:color w:val="000000"/>
          <w:sz w:val="24"/>
          <w:szCs w:val="24"/>
        </w:rPr>
        <w:t xml:space="preserve">For the annotation of non-coding RNAs (ncRNAs), tRNAs were detected by tRNAscan-SE version 1.23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&lt;EndNote&gt;&lt;Cite&gt;&lt;Author&gt;Schattner,Brooks et al.&lt;/Author&gt;&lt;Year&gt;2005&lt;/Year&gt;&lt;RecNum&gt;78&lt;/RecNum&gt;&lt;formattype&gt;0&lt;/formattype&gt;&lt;excludeauth&gt;0&lt;/excludeauth&gt;&lt;excludeyear&gt;0&lt;/excludeyear&gt;&lt;record&gt;&lt;rec-number&gt;78&lt;/rec-number&gt;&lt;foreign-keys&gt;&lt;key app="EN" db-id="592zdtxxfx52dqe0s2qp55t2r9dwsxeew0fa"&gt;78&lt;/key&gt;&lt;/foreign-keys&gt;Journal Article&lt;contributors&gt;&lt;authors&gt;&lt;author&gt;Schattner, P.&lt;/author&gt;&lt;author&gt;Brooks, A. N.&lt;/author&gt;&lt;author&gt;Lowe, T. M.&lt;/author&gt;&lt;/authors&gt;&lt;/contributors&gt;&lt;titles&gt;&lt;title&gt;The tRNAscan-SE, snoscan and snoGPS web servers for the detection of tRNAs and snoRNAs&lt;/title&gt;&lt;/titles&gt;&lt;dates&gt;&lt;year&gt;2005&lt;/year&gt;&lt;/dates&gt;&lt;urls&gt;&lt;/urls&gt;&lt;/record&gt;&lt;/Cite&gt;&lt;/EndNote&gt;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[39]</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and all other RNAs were compared against the RFAM database version 12.0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&lt;EndNote&gt;&lt;Cite&gt;&lt;Author&gt;Nawrocki,Burge et al.&lt;/Author&gt;&lt;Year&gt;2015&lt;/Year&gt;&lt;RecNum&gt;98&lt;/RecNum&gt;&lt;formattype&gt;0&lt;/formattype&gt;&lt;excludeauth&gt;0&lt;/excludeauth&gt;&lt;excludeyear&gt;0&lt;/excludeyear&gt;&lt;record&gt;&lt;rec-number&gt;98&lt;/rec-number&gt;&lt;foreign-keys&gt;&lt;key app="EN" db-id="592zdtxxfx52dqe0s2qp55t2r9dwsxeew0fa"&gt;98&lt;/key&gt;&lt;/foreign-keys&gt;Journal Article&lt;contributors&gt;&lt;authors&gt;&lt;author&gt;Nawrocki, Eric P. 1, +&lt;/author&gt;&lt;author&gt;Burge, Sarah W. 2, +&lt;/author&gt;&lt;author&gt;Bateman, Alex 2&lt;/author&gt;&lt;author&gt;Daub, Jennifer 2&lt;/author&gt;&lt;author&gt;Eberhardt, Ruth Y. 2&lt;/author&gt;&lt;author&gt;Eddy, Sean R. 1&lt;/author&gt;&lt;author&gt;Floden, Evan W. 2&lt;/author&gt;&lt;author&gt;Gardner, Paul P. 3&lt;/author&gt;&lt;author&gt;Jones, Thomas A. 1&lt;/author&gt;&lt;author&gt;Tate, John 2&lt;/author&gt;&lt;/authors&gt;&lt;/contributors&gt;&lt;titles&gt;&lt;title&gt;Rfam 12.0: updates to the RNA families database&lt;/title&gt;&lt;/titles&gt;&lt;dates&gt;&lt;year&gt;2015&lt;/year&gt;&lt;/dates&gt;&lt;urls&gt;&lt;/urls&gt;&lt;/record&gt;&lt;/Cite&gt;&lt;/EndNote&gt;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[40]</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using INFERNAL version 1.1.2 </w:t>
      </w:r>
      <w:r>
        <w:rPr>
          <w:rFonts w:hint="default" w:ascii="Times New Roman Regular" w:hAnsi="Times New Roman Regular" w:eastAsia="楷体" w:cs="Times New Roman Regular"/>
          <w:color w:val="000000"/>
          <w:kern w:val="2"/>
          <w:sz w:val="24"/>
          <w:szCs w:val="24"/>
          <w:lang w:val="en-US" w:eastAsia="zh-CN" w:bidi="ar-SA"/>
        </w:rPr>
        <w:fldChar w:fldCharType="begin"/>
      </w:r>
      <w:r>
        <w:rPr>
          <w:rFonts w:hint="default" w:ascii="Times New Roman Regular" w:hAnsi="Times New Roman Regular" w:eastAsia="楷体" w:cs="Times New Roman Regular"/>
          <w:color w:val="000000"/>
          <w:kern w:val="2"/>
          <w:sz w:val="24"/>
          <w:szCs w:val="24"/>
          <w:lang w:eastAsia="zh-CN" w:bidi="ar-SA"/>
        </w:rPr>
        <w:instrText xml:space="preserve"> ADDIN  EN.CITE &lt;EndNote&gt;&lt;Cite&gt;&lt;Author&gt;Nawrocki,Eddy et al.&lt;/Author&gt;&lt;Year&gt;2013&lt;/Year&gt;&lt;RecNum&gt;101&lt;/RecNum&gt;&lt;formattype&gt;0&lt;/formattype&gt;&lt;excludeauth&gt;0&lt;/excludeauth&gt;&lt;excludeyear&gt;0&lt;/excludeyear&gt;&lt;record&gt;&lt;rec-number&gt;101&lt;/rec-number&gt;&lt;foreign-keys&gt;&lt;key app="EN" db-id="592zdtxxfx52dqe0s2qp55t2r9dwsxeew0fa"&gt;101&lt;/key&gt;&lt;/foreign-keys&gt;Journal Article&lt;contributors&gt;&lt;authors&gt;&lt;author&gt;Nawrocki, E. P.&lt;/author&gt;&lt;author&gt;Eddy, S. R.&lt;/author&gt;&lt;/authors&gt;&lt;/contributors&gt;&lt;titles&gt;&lt;title&gt;Infernal 1.1: 100-fold faster RNA homology searches&lt;/title&gt;&lt;/titles&gt;&lt;dates&gt;&lt;year&gt;2013&lt;/year&gt;&lt;/dates&gt;&lt;urls&gt;&lt;/urls&gt;&lt;/record&gt;&lt;/Cite&gt;&lt;/EndNote&gt;</w:instrText>
      </w:r>
      <w:r>
        <w:rPr>
          <w:rFonts w:hint="default" w:ascii="Times New Roman Regular" w:hAnsi="Times New Roman Regular" w:eastAsia="楷体" w:cs="Times New Roman Regular"/>
          <w:color w:val="000000"/>
          <w:kern w:val="2"/>
          <w:sz w:val="24"/>
          <w:szCs w:val="24"/>
          <w:lang w:val="en-US" w:eastAsia="zh-CN" w:bidi="ar-SA"/>
        </w:rPr>
        <w:fldChar w:fldCharType="separate"/>
      </w:r>
      <w:r>
        <w:rPr>
          <w:rFonts w:hint="default" w:ascii="Times New Roman Regular" w:hAnsi="Times New Roman Regular" w:eastAsia="楷体" w:cs="Times New Roman Regular"/>
          <w:color w:val="000000"/>
          <w:kern w:val="2"/>
          <w:sz w:val="24"/>
          <w:szCs w:val="24"/>
          <w:lang w:eastAsia="zh-CN" w:bidi="ar-SA"/>
        </w:rPr>
        <w:t>[41]</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w:t>
      </w:r>
    </w:p>
    <w:p>
      <w:pPr>
        <w:pStyle w:val="3"/>
        <w:spacing w:before="0" w:after="0" w:line="360" w:lineRule="auto"/>
        <w:rPr>
          <w:rFonts w:hint="default" w:ascii="Times New Roman Regular" w:hAnsi="Times New Roman Regular" w:eastAsia="楷体" w:cs="Times New Roman Regular"/>
          <w:color w:val="000000"/>
          <w:sz w:val="24"/>
          <w:szCs w:val="24"/>
        </w:rPr>
      </w:pPr>
      <w:r>
        <w:rPr>
          <w:rStyle w:val="7"/>
          <w:rFonts w:hint="default" w:ascii="Times New Roman Regular" w:hAnsi="Times New Roman Regular" w:cs="Times New Roman Regular"/>
          <w:b/>
          <w:bCs/>
          <w:color w:val="000000"/>
          <w:sz w:val="24"/>
          <w:szCs w:val="24"/>
        </w:rPr>
        <w:t>Gene family, phylogenetic analysis, and divergence time estimation</w:t>
      </w:r>
    </w:p>
    <w:p>
      <w:pPr>
        <w:spacing w:line="360" w:lineRule="auto"/>
        <w:rPr>
          <w:rFonts w:hint="default" w:ascii="Times New Roman Regular" w:hAnsi="Times New Roman Regular" w:cs="Times New Roman Regular"/>
          <w:color w:val="000000"/>
          <w:kern w:val="0"/>
          <w:sz w:val="24"/>
          <w:szCs w:val="24"/>
        </w:rPr>
      </w:pPr>
      <w:r>
        <w:rPr>
          <w:rFonts w:hint="default" w:ascii="Times New Roman Regular" w:hAnsi="Times New Roman Regular" w:cs="Times New Roman Regular"/>
          <w:color w:val="000000"/>
          <w:sz w:val="24"/>
          <w:szCs w:val="24"/>
        </w:rPr>
        <w:t xml:space="preserve">TBtools </w:t>
      </w:r>
      <w:r>
        <w:rPr>
          <w:rFonts w:hint="default" w:ascii="Times New Roman Regular" w:hAnsi="Times New Roman Regular" w:cs="Times New Roman Regular"/>
          <w:color w:val="000000"/>
          <w:sz w:val="24"/>
          <w:szCs w:val="24"/>
          <w:lang w:val="en-US"/>
        </w:rPr>
        <w:fldChar w:fldCharType="begin"/>
      </w:r>
      <w:r>
        <w:rPr>
          <w:rFonts w:hint="default" w:ascii="Times New Roman Regular" w:hAnsi="Times New Roman Regular" w:cs="Times New Roman Regular"/>
          <w:color w:val="000000"/>
          <w:sz w:val="24"/>
          <w:szCs w:val="24"/>
        </w:rPr>
        <w:instrText xml:space="preserve"> ADDIN  EN.CITE &lt;EndNote&gt;&lt;Cite&gt;&lt;Author&gt;Chen,Chen et al.&lt;/Author&gt;&lt;Year&gt;2020&lt;/Year&gt;&lt;RecNum&gt;200&lt;/RecNum&gt;&lt;formattype&gt;0&lt;/formattype&gt;&lt;excludeauth&gt;0&lt;/excludeauth&gt;&lt;excludeyear&gt;0&lt;/excludeyear&gt;&lt;record&gt;&lt;rec-number&gt;200&lt;/rec-number&gt;&lt;foreign-keys&gt;&lt;key app="EN" db-id="592zdtxxfx52dqe0s2qp55t2r9dwsxeew0fa"&gt;200&lt;/key&gt;&lt;/foreign-keys&gt;Journal Article&lt;contributors&gt;&lt;authors&gt;&lt;author&gt;Chen, Chengjie&lt;/author&gt;&lt;author&gt;Chen, Hao&lt;/author&gt;&lt;author&gt;Zhang, Yi&lt;/author&gt;&lt;author&gt;Thomas, Hannah R&lt;/author&gt;&lt;author&gt;Frank, Margaret H&lt;/author&gt;&lt;author&gt;He, Yehua&lt;/author&gt;&lt;author&gt;Xia, Rui&lt;/author&gt;&lt;/authors&gt;&lt;/contributors&gt;&lt;titles&gt;&lt;title&gt;TBtools: an integrative toolkit developed for interactive analyses of big biological data&lt;/title&gt;&lt;/titles&gt;&lt;dates&gt;&lt;year&gt;2020&lt;/year&gt;&lt;/dates&gt;&lt;urls&gt;&lt;/urls&gt;&lt;/record&gt;&lt;/Cite&gt;&lt;/EndNote&gt;</w:instrText>
      </w:r>
      <w:r>
        <w:rPr>
          <w:rFonts w:hint="default" w:ascii="Times New Roman Regular" w:hAnsi="Times New Roman Regular" w:cs="Times New Roman Regular"/>
          <w:color w:val="000000"/>
          <w:sz w:val="24"/>
          <w:szCs w:val="24"/>
          <w:lang w:val="en-US"/>
        </w:rPr>
        <w:fldChar w:fldCharType="separate"/>
      </w:r>
      <w:r>
        <w:rPr>
          <w:rFonts w:hint="default" w:ascii="Times New Roman Regular" w:hAnsi="Times New Roman Regular" w:cs="Times New Roman Regular"/>
          <w:color w:val="000000"/>
          <w:kern w:val="2"/>
          <w:sz w:val="24"/>
          <w:szCs w:val="24"/>
          <w:lang w:eastAsia="zh-CN" w:bidi="ar-SA"/>
        </w:rPr>
        <w:t>[42]</w:t>
      </w:r>
      <w:r>
        <w:rPr>
          <w:rFonts w:hint="default" w:ascii="Times New Roman Regular" w:hAnsi="Times New Roman Regular" w:eastAsia="宋体" w:cs="Times New Roman Regular"/>
          <w:color w:val="000000"/>
          <w:kern w:val="2"/>
          <w:sz w:val="24"/>
          <w:szCs w:val="24"/>
          <w:lang w:val="en-US" w:eastAsia="zh-CN" w:bidi="ar-SA"/>
        </w:rPr>
        <w:fldChar w:fldCharType="end"/>
      </w:r>
      <w:r>
        <w:rPr>
          <w:rFonts w:hint="default" w:ascii="Times New Roman Regular" w:hAnsi="Times New Roman Regular" w:cs="Times New Roman Regular"/>
          <w:color w:val="000000"/>
          <w:sz w:val="24"/>
          <w:szCs w:val="24"/>
        </w:rPr>
        <w:t xml:space="preserve"> was used to filter any repeat annotations in each species. Representative coding regions (CDS) and peptide sequences were extracted from the genome according to the filtered annotations for downstream analysis. We used </w:t>
      </w:r>
      <w:r>
        <w:rPr>
          <w:rFonts w:hint="default" w:ascii="Times New Roman Regular" w:hAnsi="Times New Roman Regular" w:cs="Times New Roman Regular"/>
          <w:color w:val="000000"/>
          <w:kern w:val="0"/>
          <w:sz w:val="24"/>
          <w:szCs w:val="24"/>
        </w:rPr>
        <w:t xml:space="preserve">Orthofinder </w:t>
      </w:r>
      <w:r>
        <w:rPr>
          <w:rFonts w:hint="default" w:ascii="Times New Roman Regular" w:hAnsi="Times New Roman Regular" w:cs="Times New Roman Regular"/>
          <w:color w:val="000000"/>
          <w:kern w:val="0"/>
          <w:sz w:val="24"/>
          <w:szCs w:val="24"/>
          <w:lang w:val="en-US"/>
        </w:rPr>
        <w:fldChar w:fldCharType="begin"/>
      </w:r>
      <w:r>
        <w:rPr>
          <w:rFonts w:hint="default" w:ascii="Times New Roman Regular" w:hAnsi="Times New Roman Regular" w:cs="Times New Roman Regular"/>
          <w:color w:val="000000"/>
          <w:kern w:val="0"/>
          <w:sz w:val="24"/>
          <w:szCs w:val="24"/>
        </w:rPr>
        <w:instrText xml:space="preserve"> ADDIN  EN.CITE &lt;EndNote&gt;&lt;Cite&gt;&lt;Author&gt;Emms,Kelly et al.&lt;/Author&gt;&lt;Year&gt;2019&lt;/Year&gt;&lt;RecNum&gt;186&lt;/RecNum&gt;&lt;formattype&gt;0&lt;/formattype&gt;&lt;excludeauth&gt;0&lt;/excludeauth&gt;&lt;excludeyear&gt;0&lt;/excludeyear&gt;&lt;record&gt;&lt;rec-number&gt;186&lt;/rec-number&gt;&lt;foreign-keys&gt;&lt;key app="EN" db-id="592zdtxxfx52dqe0s2qp55t2r9dwsxeew0fa"&gt;186&lt;/key&gt;&lt;/foreign-keys&gt;Journal Article&lt;contributors&gt;&lt;authors&gt;&lt;author&gt;Emms, David M&lt;/author&gt;&lt;author&gt;Kelly, Steven&lt;/author&gt;&lt;/authors&gt;&lt;/contributors&gt;&lt;titles&gt;&lt;title&gt;OrthoFinder: phylogenetic orthology inference for comparative genomics&lt;/title&gt;&lt;/titles&gt;&lt;dates&gt;&lt;year&gt;2019&lt;/year&gt;&lt;/dates&gt;&lt;urls&gt;&lt;/urls&gt;&lt;/record&gt;&lt;/Cite&gt;&lt;/EndNote&gt;</w:instrText>
      </w:r>
      <w:r>
        <w:rPr>
          <w:rFonts w:hint="default" w:ascii="Times New Roman Regular" w:hAnsi="Times New Roman Regular" w:cs="Times New Roman Regular"/>
          <w:color w:val="000000"/>
          <w:kern w:val="0"/>
          <w:sz w:val="24"/>
          <w:szCs w:val="24"/>
          <w:lang w:val="en-US"/>
        </w:rPr>
        <w:fldChar w:fldCharType="separate"/>
      </w:r>
      <w:r>
        <w:rPr>
          <w:rFonts w:hint="default" w:ascii="Times New Roman Regular" w:hAnsi="Times New Roman Regular" w:cs="Times New Roman Regular"/>
          <w:color w:val="000000"/>
          <w:kern w:val="0"/>
          <w:sz w:val="24"/>
          <w:szCs w:val="24"/>
          <w:lang w:eastAsia="zh-CN" w:bidi="ar-SA"/>
        </w:rPr>
        <w:t>[43]</w:t>
      </w:r>
      <w:r>
        <w:rPr>
          <w:rFonts w:hint="default" w:ascii="Times New Roman Regular" w:hAnsi="Times New Roman Regular" w:eastAsia="宋体" w:cs="Times New Roman Regular"/>
          <w:color w:val="000000"/>
          <w:kern w:val="0"/>
          <w:sz w:val="24"/>
          <w:szCs w:val="24"/>
          <w:lang w:val="en-US" w:eastAsia="zh-CN" w:bidi="ar-SA"/>
        </w:rPr>
        <w:fldChar w:fldCharType="end"/>
      </w:r>
      <w:r>
        <w:rPr>
          <w:rFonts w:hint="default" w:ascii="Times New Roman Regular" w:hAnsi="Times New Roman Regular" w:cs="Times New Roman Regular"/>
          <w:color w:val="000000"/>
          <w:kern w:val="0"/>
          <w:sz w:val="24"/>
          <w:szCs w:val="24"/>
        </w:rPr>
        <w:t xml:space="preserve"> to cluster peptide sequences for single copy orthologous genes. Gene families (the orthologous groups) were collected from these 17 species according to the gene clustering results.</w:t>
      </w:r>
    </w:p>
    <w:p>
      <w:pPr>
        <w:spacing w:line="360" w:lineRule="auto"/>
        <w:rPr>
          <w:rFonts w:hint="default" w:ascii="Times New Roman Regular" w:hAnsi="Times New Roman Regular" w:cs="Times New Roman Regular"/>
          <w:color w:val="000000"/>
          <w:kern w:val="0"/>
          <w:sz w:val="24"/>
          <w:szCs w:val="24"/>
          <w:u w:val="single"/>
        </w:rPr>
      </w:pPr>
      <w:r>
        <w:rPr>
          <w:rFonts w:hint="default" w:ascii="Times New Roman Regular" w:hAnsi="Times New Roman Regular" w:cs="Times New Roman Regular"/>
          <w:color w:val="000000"/>
          <w:kern w:val="0"/>
          <w:sz w:val="24"/>
          <w:szCs w:val="24"/>
        </w:rPr>
        <w:t xml:space="preserve">The protein sequences of single-copy gene families were selected and used in multiple sequence alignment by MAFFT v7.487 </w:t>
      </w:r>
      <w:r>
        <w:rPr>
          <w:rFonts w:hint="default" w:ascii="Times New Roman Regular" w:hAnsi="Times New Roman Regular" w:cs="Times New Roman Regular"/>
          <w:color w:val="000000"/>
          <w:kern w:val="0"/>
          <w:sz w:val="24"/>
          <w:szCs w:val="24"/>
          <w:lang w:val="en-US"/>
        </w:rPr>
        <w:fldChar w:fldCharType="begin"/>
      </w:r>
      <w:r>
        <w:rPr>
          <w:rFonts w:hint="default" w:ascii="Times New Roman Regular" w:hAnsi="Times New Roman Regular" w:cs="Times New Roman Regular"/>
          <w:color w:val="000000"/>
          <w:kern w:val="0"/>
          <w:sz w:val="24"/>
          <w:szCs w:val="24"/>
        </w:rPr>
        <w:instrText xml:space="preserve"> ADDIN  EN.CITE &lt;EndNote&gt;&lt;Cite&gt;&lt;Author&gt;Nakamura,Tsukasa et al.&lt;/Author&gt;&lt;Year&gt;2018&lt;/Year&gt;&lt;RecNum&gt;103&lt;/RecNum&gt;&lt;formattype&gt;0&lt;/formattype&gt;&lt;excludeauth&gt;0&lt;/excludeauth&gt;&lt;excludeyear&gt;0&lt;/excludeyear&gt;&lt;record&gt;&lt;rec-number&gt;103&lt;/rec-number&gt;&lt;foreign-keys&gt;&lt;key app="EN" db-id="592zdtxxfx52dqe0s2qp55t2r9dwsxeew0fa"&gt;103&lt;/key&gt;&lt;/foreign-keys&gt;Journal Article&lt;contributors&gt;&lt;authors&gt;&lt;author&gt;Nakamura&lt;/author&gt;&lt;author&gt;Tsukasa&lt;/author&gt;&lt;author&gt;Yamada&lt;/author&gt;&lt;author&gt;Kazunori&lt;/author&gt;&lt;author&gt;D.&lt;/author&gt;&lt;author&gt;Tomii&lt;/author&gt;&lt;author&gt;Kentaro&lt;/author&gt;&lt;author&gt;Katoh&lt;/author&gt;&lt;author&gt;Kazutaka&lt;/author&gt;&lt;/authors&gt;&lt;/contributors&gt;&lt;titles&gt;&lt;title&gt;Parallelization of MAFFT for large-scale multiple sequence alignments&lt;/title&gt;&lt;/titles&gt;&lt;dates&gt;&lt;year&gt;2018&lt;/year&gt;&lt;/dates&gt;&lt;urls&gt;&lt;/urls&gt;&lt;/record&gt;&lt;/Cite&gt;&lt;/EndNote&gt;</w:instrText>
      </w:r>
      <w:r>
        <w:rPr>
          <w:rFonts w:hint="default" w:ascii="Times New Roman Regular" w:hAnsi="Times New Roman Regular" w:cs="Times New Roman Regular"/>
          <w:color w:val="000000"/>
          <w:kern w:val="0"/>
          <w:sz w:val="24"/>
          <w:szCs w:val="24"/>
          <w:lang w:val="en-US"/>
        </w:rPr>
        <w:fldChar w:fldCharType="separate"/>
      </w:r>
      <w:r>
        <w:rPr>
          <w:rFonts w:hint="default" w:ascii="Times New Roman Regular" w:hAnsi="Times New Roman Regular" w:cs="Times New Roman Regular"/>
          <w:color w:val="000000"/>
          <w:kern w:val="0"/>
          <w:sz w:val="24"/>
          <w:szCs w:val="24"/>
          <w:lang w:eastAsia="zh-CN" w:bidi="ar-SA"/>
        </w:rPr>
        <w:t>[44]</w:t>
      </w:r>
      <w:r>
        <w:rPr>
          <w:rFonts w:hint="default" w:ascii="Times New Roman Regular" w:hAnsi="Times New Roman Regular" w:eastAsia="宋体" w:cs="Times New Roman Regular"/>
          <w:color w:val="000000"/>
          <w:kern w:val="0"/>
          <w:sz w:val="24"/>
          <w:szCs w:val="24"/>
          <w:lang w:val="en-US" w:eastAsia="zh-CN" w:bidi="ar-SA"/>
        </w:rPr>
        <w:fldChar w:fldCharType="end"/>
      </w:r>
      <w:r>
        <w:rPr>
          <w:rFonts w:hint="default" w:ascii="Times New Roman Regular" w:hAnsi="Times New Roman Regular" w:cs="Times New Roman Regular"/>
          <w:color w:val="000000"/>
          <w:kern w:val="0"/>
          <w:sz w:val="24"/>
          <w:szCs w:val="24"/>
        </w:rPr>
        <w:t xml:space="preserve">, and the results were then reversed to the CDS multiple sequence alignment. Three super alignment matrixes were constructed by combining the alignment results of all single-copy genes in three ways: (a) directly linking the alignment results of all single-copy genes; (b) combining the alignment results of all single-copy genes by ligation, and using Gblocks v0.91b </w:t>
      </w:r>
      <w:r>
        <w:rPr>
          <w:rFonts w:hint="default" w:ascii="Times New Roman Regular" w:hAnsi="Times New Roman Regular" w:cs="Times New Roman Regular"/>
          <w:color w:val="000000"/>
          <w:kern w:val="0"/>
          <w:sz w:val="24"/>
          <w:szCs w:val="24"/>
          <w:lang w:val="en-US"/>
        </w:rPr>
        <w:fldChar w:fldCharType="begin"/>
      </w:r>
      <w:r>
        <w:rPr>
          <w:rFonts w:hint="default" w:ascii="Times New Roman Regular" w:hAnsi="Times New Roman Regular" w:cs="Times New Roman Regular"/>
          <w:color w:val="000000"/>
          <w:kern w:val="0"/>
          <w:sz w:val="24"/>
          <w:szCs w:val="24"/>
        </w:rPr>
        <w:instrText xml:space="preserve"> ADDIN  EN.CITE &lt;EndNote&gt;&lt;Cite&gt;&lt;Author&gt;Talavera G,Castresana J et al.&lt;/Author&gt;&lt;Year&gt;2007&lt;/Year&gt;&lt;RecNum&gt;64&lt;/RecNum&gt;&lt;formattype&gt;0&lt;/formattype&gt;&lt;excludeauth&gt;0&lt;/excludeauth&gt;&lt;excludeyear&gt;0&lt;/excludeyear&gt;&lt;record&gt;&lt;rec-number&gt;64&lt;/rec-number&gt;&lt;foreign-keys&gt;&lt;key app="EN" db-id="592zdtxxfx52dqe0s2qp55t2r9dwsxeew0fa"&gt;64&lt;/key&gt;&lt;/foreign-keys&gt;Journal Article&lt;contributors&gt;&lt;authors&gt;&lt;author&gt;Talavera G&lt;/author&gt;&lt;author&gt;Castresana J&lt;/author&gt;&lt;/authors&gt;&lt;/contributors&gt;&lt;titles&gt;&lt;title&gt;Improvement of phylogenies after removing divergent and ambiguously aligned blocks from protein sequence alignments&lt;/title&gt;&lt;/titles&gt;&lt;dates&gt;&lt;year&gt;2007&lt;/year&gt;&lt;/dates&gt;&lt;urls&gt;&lt;/urls&gt;&lt;/record&gt;&lt;/Cite&gt;&lt;/EndNote&gt;</w:instrText>
      </w:r>
      <w:r>
        <w:rPr>
          <w:rFonts w:hint="default" w:ascii="Times New Roman Regular" w:hAnsi="Times New Roman Regular" w:cs="Times New Roman Regular"/>
          <w:color w:val="000000"/>
          <w:kern w:val="0"/>
          <w:sz w:val="24"/>
          <w:szCs w:val="24"/>
          <w:lang w:val="en-US"/>
        </w:rPr>
        <w:fldChar w:fldCharType="separate"/>
      </w:r>
      <w:r>
        <w:rPr>
          <w:rFonts w:hint="default" w:ascii="Times New Roman Regular" w:hAnsi="Times New Roman Regular" w:cs="Times New Roman Regular"/>
          <w:color w:val="000000"/>
          <w:kern w:val="0"/>
          <w:sz w:val="24"/>
          <w:szCs w:val="24"/>
          <w:lang w:eastAsia="zh-CN" w:bidi="ar-SA"/>
        </w:rPr>
        <w:t>[45]</w:t>
      </w:r>
      <w:r>
        <w:rPr>
          <w:rFonts w:hint="default" w:ascii="Times New Roman Regular" w:hAnsi="Times New Roman Regular" w:eastAsia="宋体" w:cs="Times New Roman Regular"/>
          <w:color w:val="000000"/>
          <w:kern w:val="0"/>
          <w:sz w:val="24"/>
          <w:szCs w:val="24"/>
          <w:lang w:val="en-US" w:eastAsia="zh-CN" w:bidi="ar-SA"/>
        </w:rPr>
        <w:fldChar w:fldCharType="end"/>
      </w:r>
      <w:r>
        <w:rPr>
          <w:rFonts w:hint="default" w:ascii="Times New Roman Regular" w:hAnsi="Times New Roman Regular" w:cs="Times New Roman Regular"/>
          <w:color w:val="000000"/>
          <w:kern w:val="0"/>
          <w:sz w:val="24"/>
          <w:szCs w:val="24"/>
        </w:rPr>
        <w:t xml:space="preserve"> to extract conserved sequences; and (c) conserved sequences were extracted from the alignment results of each single-copy gene by Gblocks, and then the conserved sequences were linked. All untreated sites, phase1 sites, and 4D sites (quadruple degenerate sites) were obtained from each super alignment matrix. A total of 9 sets of data were acquired and each set was used to construct a phylogenetic tree in RAxML v8.2.12 </w:t>
      </w:r>
      <w:r>
        <w:rPr>
          <w:rFonts w:hint="default" w:ascii="Times New Roman Regular" w:hAnsi="Times New Roman Regular" w:cs="Times New Roman Regular"/>
          <w:color w:val="000000"/>
          <w:kern w:val="0"/>
          <w:sz w:val="24"/>
          <w:szCs w:val="24"/>
          <w:lang w:val="en-US"/>
        </w:rPr>
        <w:fldChar w:fldCharType="begin"/>
      </w:r>
      <w:r>
        <w:rPr>
          <w:rFonts w:hint="default" w:ascii="Times New Roman Regular" w:hAnsi="Times New Roman Regular" w:cs="Times New Roman Regular"/>
          <w:color w:val="000000"/>
          <w:kern w:val="0"/>
          <w:sz w:val="24"/>
          <w:szCs w:val="24"/>
        </w:rPr>
        <w:instrText xml:space="preserve"> ADDIN  EN.CITE &lt;EndNote&gt;&lt;Cite&gt;&lt;Author&gt;Alexandros&lt;/Author&gt;&lt;Year&gt;2014&lt;/Year&gt;&lt;RecNum&gt;69&lt;/RecNum&gt;&lt;formattype&gt;0&lt;/formattype&gt;&lt;excludeauth&gt;0&lt;/excludeauth&gt;&lt;excludeyear&gt;0&lt;/excludeyear&gt;&lt;record&gt;&lt;rec-number&gt;69&lt;/rec-number&gt;&lt;foreign-keys&gt;&lt;key app="EN" db-id="592zdtxxfx52dqe0s2qp55t2r9dwsxeew0fa"&gt;69&lt;/key&gt;&lt;/foreign-keys&gt;Journal Article&lt;contributors&gt;&lt;authors&gt;&lt;author&gt;Alexandros, S.&lt;/author&gt;&lt;/authors&gt;&lt;/contributors&gt;&lt;titles&gt;&lt;title&gt;RAxML version 8: a tool for phylogenetic analysis and post-analysis of large phylogenies&lt;/title&gt;&lt;/titles&gt;&lt;dates&gt;&lt;year&gt;2014&lt;/year&gt;&lt;/dates&gt;&lt;urls&gt;&lt;/urls&gt;&lt;/record&gt;&lt;/Cite&gt;&lt;/EndNote&gt;</w:instrText>
      </w:r>
      <w:r>
        <w:rPr>
          <w:rFonts w:hint="default" w:ascii="Times New Roman Regular" w:hAnsi="Times New Roman Regular" w:cs="Times New Roman Regular"/>
          <w:color w:val="000000"/>
          <w:kern w:val="0"/>
          <w:sz w:val="24"/>
          <w:szCs w:val="24"/>
          <w:lang w:val="en-US"/>
        </w:rPr>
        <w:fldChar w:fldCharType="separate"/>
      </w:r>
      <w:r>
        <w:rPr>
          <w:rFonts w:hint="default" w:ascii="Times New Roman Regular" w:hAnsi="Times New Roman Regular" w:cs="Times New Roman Regular"/>
          <w:color w:val="000000"/>
          <w:kern w:val="0"/>
          <w:sz w:val="24"/>
          <w:szCs w:val="24"/>
          <w:lang w:eastAsia="zh-CN" w:bidi="ar-SA"/>
        </w:rPr>
        <w:t>[46]</w:t>
      </w:r>
      <w:r>
        <w:rPr>
          <w:rFonts w:hint="default" w:ascii="Times New Roman Regular" w:hAnsi="Times New Roman Regular" w:eastAsia="宋体" w:cs="Times New Roman Regular"/>
          <w:color w:val="000000"/>
          <w:kern w:val="0"/>
          <w:sz w:val="24"/>
          <w:szCs w:val="24"/>
          <w:lang w:val="en-US" w:eastAsia="zh-CN" w:bidi="ar-SA"/>
        </w:rPr>
        <w:fldChar w:fldCharType="end"/>
      </w:r>
      <w:r>
        <w:rPr>
          <w:rFonts w:hint="default" w:ascii="Times New Roman Regular" w:hAnsi="Times New Roman Regular" w:cs="Times New Roman Regular"/>
          <w:color w:val="000000"/>
          <w:kern w:val="0"/>
          <w:sz w:val="24"/>
          <w:szCs w:val="24"/>
        </w:rPr>
        <w:t xml:space="preserve"> with the maximum likelihood (ML) method. Ultimately, the final phylogenetic relationships were determined based on the known relationships among species and the degree of agreement among the 9 phylogenetic trees.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color w:val="000000"/>
          <w:kern w:val="0"/>
          <w:sz w:val="24"/>
          <w:szCs w:val="24"/>
        </w:rPr>
      </w:pPr>
      <w:r>
        <w:rPr>
          <w:rFonts w:hint="default" w:ascii="Times New Roman Regular" w:hAnsi="Times New Roman Regular" w:cs="Times New Roman Regular"/>
          <w:color w:val="000000"/>
          <w:kern w:val="0"/>
          <w:sz w:val="24"/>
          <w:szCs w:val="24"/>
        </w:rPr>
        <w:t xml:space="preserve">Based on the sequences of the single-copy gene families, the </w:t>
      </w:r>
      <w:r>
        <w:rPr>
          <w:rStyle w:val="7"/>
          <w:rFonts w:hint="default" w:ascii="Times New Roman Regular" w:hAnsi="Times New Roman Regular" w:cs="Times New Roman Regular"/>
          <w:b w:val="0"/>
          <w:bCs w:val="0"/>
          <w:color w:val="000000"/>
          <w:sz w:val="24"/>
          <w:szCs w:val="24"/>
        </w:rPr>
        <w:t>divergence time</w:t>
      </w:r>
      <w:r>
        <w:rPr>
          <w:rFonts w:hint="default" w:ascii="Times New Roman Regular" w:hAnsi="Times New Roman Regular" w:cs="Times New Roman Regular"/>
          <w:color w:val="000000"/>
          <w:kern w:val="0"/>
          <w:sz w:val="24"/>
          <w:szCs w:val="24"/>
        </w:rPr>
        <w:t xml:space="preserve"> was estimated using mcmctree v4.9 in the PAML software package </w:t>
      </w:r>
      <w:r>
        <w:rPr>
          <w:rFonts w:hint="default" w:ascii="Times New Roman Regular" w:hAnsi="Times New Roman Regular" w:cs="Times New Roman Regular"/>
          <w:color w:val="000000"/>
          <w:kern w:val="0"/>
          <w:sz w:val="24"/>
          <w:szCs w:val="24"/>
          <w:lang w:val="en-US"/>
        </w:rPr>
        <w:fldChar w:fldCharType="begin"/>
      </w:r>
      <w:r>
        <w:rPr>
          <w:rFonts w:hint="default" w:ascii="Times New Roman Regular" w:hAnsi="Times New Roman Regular" w:cs="Times New Roman Regular"/>
          <w:color w:val="000000"/>
          <w:kern w:val="0"/>
          <w:sz w:val="24"/>
          <w:szCs w:val="24"/>
        </w:rPr>
        <w:instrText xml:space="preserve"> ADDIN  EN.CITE &lt;EndNote&gt;&lt;Cite&gt;&lt;Author&gt;Yang&lt;/Author&gt;&lt;Year&gt;2007&lt;/Year&gt;&lt;RecNum&gt;47&lt;/RecNum&gt;&lt;formattype&gt;0&lt;/formattype&gt;&lt;excludeauth&gt;0&lt;/excludeauth&gt;&lt;excludeyear&gt;0&lt;/excludeyear&gt;&lt;record&gt;&lt;rec-number&gt;47&lt;/rec-number&gt;&lt;foreign-keys&gt;&lt;key app="EN" db-id="592zdtxxfx52dqe0s2qp55t2r9dwsxeew0fa"&gt;47&lt;/key&gt;&lt;/foreign-keys&gt;Journal Article&lt;contributors&gt;&lt;authors&gt;&lt;author&gt;Yang, Z.&lt;/author&gt;&lt;/authors&gt;&lt;/contributors&gt;&lt;titles&gt;&lt;title&gt;PAML 4: Phylogenetic Analysis by Maximum Likelihood&lt;/title&gt;&lt;/titles&gt;&lt;dates&gt;&lt;year&gt;2007&lt;/year&gt;&lt;/dates&gt;&lt;urls&gt;&lt;/urls&gt;&lt;/record&gt;&lt;/Cite&gt;&lt;/EndNote&gt;</w:instrText>
      </w:r>
      <w:r>
        <w:rPr>
          <w:rFonts w:hint="default" w:ascii="Times New Roman Regular" w:hAnsi="Times New Roman Regular" w:cs="Times New Roman Regular"/>
          <w:color w:val="000000"/>
          <w:kern w:val="0"/>
          <w:sz w:val="24"/>
          <w:szCs w:val="24"/>
          <w:lang w:val="en-US"/>
        </w:rPr>
        <w:fldChar w:fldCharType="separate"/>
      </w:r>
      <w:r>
        <w:rPr>
          <w:rFonts w:hint="default" w:ascii="Times New Roman Regular" w:hAnsi="Times New Roman Regular" w:cs="Times New Roman Regular"/>
          <w:color w:val="000000"/>
          <w:kern w:val="0"/>
          <w:sz w:val="24"/>
          <w:szCs w:val="24"/>
          <w:lang w:eastAsia="zh-CN" w:bidi="ar-SA"/>
        </w:rPr>
        <w:t>[47]</w:t>
      </w:r>
      <w:r>
        <w:rPr>
          <w:rFonts w:hint="default" w:ascii="Times New Roman Regular" w:hAnsi="Times New Roman Regular" w:eastAsia="宋体" w:cs="Times New Roman Regular"/>
          <w:color w:val="000000"/>
          <w:kern w:val="0"/>
          <w:sz w:val="24"/>
          <w:szCs w:val="24"/>
          <w:lang w:val="en-US" w:eastAsia="zh-CN" w:bidi="ar-SA"/>
        </w:rPr>
        <w:fldChar w:fldCharType="end"/>
      </w:r>
      <w:r>
        <w:rPr>
          <w:rFonts w:hint="default" w:ascii="Times New Roman Regular" w:hAnsi="Times New Roman Regular" w:cs="Times New Roman Regular"/>
          <w:color w:val="000000"/>
          <w:kern w:val="0"/>
          <w:sz w:val="24"/>
          <w:szCs w:val="24"/>
        </w:rPr>
        <w:t>. The time calibration points were mainly from the Timetree website (http://www.timetree.org/) and four taxa (</w:t>
      </w:r>
      <w:r>
        <w:rPr>
          <w:rFonts w:hint="default" w:ascii="Times New Roman Regular" w:hAnsi="Times New Roman Regular" w:cs="Times New Roman Regular"/>
          <w:i/>
          <w:iCs/>
          <w:color w:val="000000"/>
          <w:kern w:val="0"/>
          <w:sz w:val="24"/>
          <w:szCs w:val="24"/>
        </w:rPr>
        <w:t>Ovis aries</w:t>
      </w:r>
      <w:r>
        <w:rPr>
          <w:rFonts w:hint="default" w:ascii="Times New Roman Regular" w:hAnsi="Times New Roman Regular" w:cs="Times New Roman Regular"/>
          <w:color w:val="000000"/>
          <w:kern w:val="0"/>
          <w:sz w:val="24"/>
          <w:szCs w:val="24"/>
        </w:rPr>
        <w:t xml:space="preserve">, </w:t>
      </w:r>
      <w:r>
        <w:rPr>
          <w:rFonts w:hint="default" w:ascii="Times New Roman Regular" w:hAnsi="Times New Roman Regular" w:cs="Times New Roman Regular"/>
          <w:i/>
          <w:iCs/>
          <w:color w:val="000000"/>
          <w:kern w:val="0"/>
          <w:sz w:val="24"/>
          <w:szCs w:val="24"/>
        </w:rPr>
        <w:t>Odontoceti</w:t>
      </w:r>
      <w:r>
        <w:rPr>
          <w:rFonts w:hint="default" w:ascii="Times New Roman Regular" w:hAnsi="Times New Roman Regular" w:cs="Times New Roman Regular"/>
          <w:color w:val="000000"/>
          <w:kern w:val="0"/>
          <w:sz w:val="24"/>
          <w:szCs w:val="24"/>
        </w:rPr>
        <w:t xml:space="preserve">, </w:t>
      </w:r>
      <w:r>
        <w:rPr>
          <w:rFonts w:hint="default" w:ascii="Times New Roman Regular" w:hAnsi="Times New Roman Regular" w:cs="Times New Roman Regular"/>
          <w:i/>
          <w:iCs/>
          <w:color w:val="000000"/>
          <w:kern w:val="0"/>
          <w:sz w:val="24"/>
          <w:szCs w:val="24"/>
        </w:rPr>
        <w:t>Delphinidae</w:t>
      </w:r>
      <w:r>
        <w:rPr>
          <w:rFonts w:hint="default" w:ascii="Times New Roman Regular" w:hAnsi="Times New Roman Regular" w:cs="Times New Roman Regular"/>
          <w:color w:val="000000"/>
          <w:kern w:val="0"/>
          <w:sz w:val="24"/>
          <w:szCs w:val="24"/>
        </w:rPr>
        <w:t xml:space="preserve">, and </w:t>
      </w:r>
      <w:r>
        <w:rPr>
          <w:rFonts w:hint="default" w:ascii="Times New Roman Regular" w:hAnsi="Times New Roman Regular" w:cs="Times New Roman Regular"/>
          <w:i/>
          <w:iCs/>
          <w:color w:val="000000"/>
          <w:kern w:val="0"/>
          <w:sz w:val="24"/>
          <w:szCs w:val="24"/>
        </w:rPr>
        <w:t>Balaenopteridae</w:t>
      </w:r>
      <w:r>
        <w:rPr>
          <w:rFonts w:hint="default" w:ascii="Times New Roman Regular" w:hAnsi="Times New Roman Regular" w:cs="Times New Roman Regular"/>
          <w:color w:val="000000"/>
          <w:kern w:val="0"/>
          <w:sz w:val="24"/>
          <w:szCs w:val="24"/>
        </w:rPr>
        <w:t xml:space="preserve">) were used in our estimation (Table S10). The specific methods were as follows: (a) 4D sites were extracted from the single-copy genes; (b) the </w:t>
      </w:r>
      <w:r>
        <w:rPr>
          <w:rStyle w:val="7"/>
          <w:rFonts w:hint="default" w:ascii="Times New Roman Regular" w:hAnsi="Times New Roman Regular" w:cs="Times New Roman Regular"/>
          <w:b w:val="0"/>
          <w:bCs w:val="0"/>
          <w:color w:val="000000"/>
          <w:sz w:val="24"/>
          <w:szCs w:val="24"/>
        </w:rPr>
        <w:t>divergence time</w:t>
      </w:r>
      <w:r>
        <w:rPr>
          <w:rFonts w:hint="default" w:ascii="Times New Roman Regular" w:hAnsi="Times New Roman Regular" w:cs="Times New Roman Regular"/>
          <w:color w:val="000000"/>
          <w:kern w:val="0"/>
          <w:sz w:val="24"/>
          <w:szCs w:val="24"/>
        </w:rPr>
        <w:t xml:space="preserve"> of related species was obtained using the Timetree website; (c) mcmctree was used to estimate the gradient and Hessian parameters; and (d) the correlated molecular clock and JC69 models were selected to estimate divergence times.</w:t>
      </w:r>
    </w:p>
    <w:p>
      <w:pPr>
        <w:pStyle w:val="3"/>
        <w:spacing w:before="0" w:after="0" w:line="360" w:lineRule="auto"/>
        <w:rPr>
          <w:rFonts w:hint="default" w:ascii="Times New Roman Regular" w:hAnsi="Times New Roman Regular" w:cs="Times New Roman Regular"/>
          <w:color w:val="000000"/>
          <w:kern w:val="0"/>
          <w:sz w:val="24"/>
          <w:szCs w:val="24"/>
        </w:rPr>
      </w:pPr>
      <w:r>
        <w:rPr>
          <w:rStyle w:val="7"/>
          <w:rFonts w:hint="default" w:ascii="Times New Roman Regular" w:hAnsi="Times New Roman Regular" w:cs="Times New Roman Regular"/>
          <w:b/>
          <w:bCs/>
          <w:color w:val="000000"/>
          <w:sz w:val="24"/>
          <w:szCs w:val="24"/>
        </w:rPr>
        <w:t>Detection of positively selected genes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sz w:val="24"/>
          <w:szCs w:val="24"/>
        </w:rPr>
      </w:pPr>
      <w:r>
        <w:rPr>
          <w:rFonts w:hint="default" w:ascii="Times New Roman Regular" w:hAnsi="Times New Roman Regular" w:eastAsia="楷体" w:cs="Times New Roman Regular"/>
          <w:color w:val="000000"/>
          <w:sz w:val="24"/>
          <w:szCs w:val="24"/>
        </w:rPr>
        <w:t>Genes from the single-copy gene families were used in the search for PSGs. We used MAFFT</w:t>
      </w:r>
      <w:r>
        <w:rPr>
          <w:rFonts w:hint="default" w:ascii="Times New Roman Regular" w:hAnsi="Times New Roman Regular" w:cs="Times New Roman Regular"/>
          <w:color w:val="000000"/>
          <w:kern w:val="0"/>
          <w:sz w:val="24"/>
          <w:szCs w:val="24"/>
        </w:rPr>
        <w:t xml:space="preserve"> v7.487 </w:t>
      </w:r>
      <w:r>
        <w:rPr>
          <w:rFonts w:hint="default" w:ascii="Times New Roman Regular" w:hAnsi="Times New Roman Regular" w:cs="Times New Roman Regular"/>
          <w:color w:val="000000"/>
          <w:kern w:val="0"/>
          <w:sz w:val="24"/>
          <w:szCs w:val="24"/>
          <w:lang w:val="en-US"/>
        </w:rPr>
        <w:fldChar w:fldCharType="begin"/>
      </w:r>
      <w:r>
        <w:rPr>
          <w:rFonts w:hint="default" w:ascii="Times New Roman Regular" w:hAnsi="Times New Roman Regular" w:cs="Times New Roman Regular"/>
          <w:color w:val="000000"/>
          <w:kern w:val="0"/>
          <w:sz w:val="24"/>
          <w:szCs w:val="24"/>
        </w:rPr>
        <w:instrText xml:space="preserve"> ADDIN  EN.CITE &lt;EndNote&gt;&lt;Cite&gt;&lt;Author&gt;Nakamura,Tsukasa et al.&lt;/Author&gt;&lt;Year&gt;2018&lt;/Year&gt;&lt;RecNum&gt;103&lt;/RecNum&gt;&lt;formattype&gt;0&lt;/formattype&gt;&lt;excludeauth&gt;0&lt;/excludeauth&gt;&lt;excludeyear&gt;0&lt;/excludeyear&gt;&lt;record&gt;&lt;rec-number&gt;103&lt;/rec-number&gt;&lt;foreign-keys&gt;&lt;key app="EN" db-id="592zdtxxfx52dqe0s2qp55t2r9dwsxeew0fa"&gt;103&lt;/key&gt;&lt;/foreign-keys&gt;Journal Article&lt;contributors&gt;&lt;authors&gt;&lt;author&gt;Nakamura&lt;/author&gt;&lt;author&gt;Tsukasa&lt;/author&gt;&lt;author&gt;Yamada&lt;/author&gt;&lt;author&gt;Kazunori&lt;/author&gt;&lt;author&gt;D.&lt;/author&gt;&lt;author&gt;Tomii&lt;/author&gt;&lt;author&gt;Kentaro&lt;/author&gt;&lt;author&gt;Katoh&lt;/author&gt;&lt;author&gt;Kazutaka&lt;/author&gt;&lt;/authors&gt;&lt;/contributors&gt;&lt;titles&gt;&lt;title&gt;Parallelization of MAFFT for large-scale multiple sequence alignments&lt;/title&gt;&lt;/titles&gt;&lt;dates&gt;&lt;year&gt;2018&lt;/year&gt;&lt;/dates&gt;&lt;urls&gt;&lt;/urls&gt;&lt;/record&gt;&lt;/Cite&gt;&lt;/EndNote&gt;</w:instrText>
      </w:r>
      <w:r>
        <w:rPr>
          <w:rFonts w:hint="default" w:ascii="Times New Roman Regular" w:hAnsi="Times New Roman Regular" w:cs="Times New Roman Regular"/>
          <w:color w:val="000000"/>
          <w:kern w:val="0"/>
          <w:sz w:val="24"/>
          <w:szCs w:val="24"/>
          <w:lang w:val="en-US"/>
        </w:rPr>
        <w:fldChar w:fldCharType="separate"/>
      </w:r>
      <w:r>
        <w:rPr>
          <w:rFonts w:hint="default" w:ascii="Times New Roman Regular" w:hAnsi="Times New Roman Regular" w:cs="Times New Roman Regular"/>
          <w:color w:val="000000"/>
          <w:kern w:val="0"/>
          <w:sz w:val="24"/>
          <w:szCs w:val="24"/>
          <w:lang w:eastAsia="zh-CN" w:bidi="ar-SA"/>
        </w:rPr>
        <w:t>[44]</w:t>
      </w:r>
      <w:r>
        <w:rPr>
          <w:rFonts w:hint="default" w:ascii="Times New Roman Regular" w:hAnsi="Times New Roman Regular" w:eastAsia="宋体" w:cs="Times New Roman Regular"/>
          <w:color w:val="000000"/>
          <w:kern w:val="0"/>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to perform multiple sequence alignment on the protein sequences in each single-copy gene family, and then the results were reversed to the CDS multiple sequence alignment. During calibration, </w:t>
      </w:r>
      <w:r>
        <w:rPr>
          <w:rFonts w:hint="default" w:ascii="Times New Roman Regular" w:hAnsi="Times New Roman Regular" w:eastAsia="楷体" w:cs="Times New Roman Regular"/>
          <w:i/>
          <w:iCs/>
          <w:color w:val="000000"/>
          <w:sz w:val="24"/>
          <w:szCs w:val="24"/>
        </w:rPr>
        <w:t>D. delphis</w:t>
      </w:r>
      <w:r>
        <w:rPr>
          <w:rFonts w:hint="default" w:ascii="Times New Roman Regular" w:hAnsi="Times New Roman Regular" w:eastAsia="楷体" w:cs="Times New Roman Regular"/>
          <w:color w:val="000000"/>
          <w:sz w:val="24"/>
          <w:szCs w:val="24"/>
        </w:rPr>
        <w:t xml:space="preserve"> was set as the foreground branch, and the other 16 species were used as background branches. The likelihood values were calculated based on Model A (which assumes that the foreground branch ω undergoes positive selection, that is, ω &gt; 1) and null mode (does not allow the ω of any site value to be greater than 1, that is, ω ≤ 1) separately. Likelihood ratio tests (LRTs) were performed on the above likelihood values using the chi2 program of PAML </w:t>
      </w:r>
      <w:r>
        <w:rPr>
          <w:rFonts w:hint="default" w:ascii="Times New Roman Regular" w:hAnsi="Times New Roman Regular" w:eastAsia="楷体" w:cs="Times New Roman Regular"/>
          <w:color w:val="000000"/>
          <w:sz w:val="24"/>
          <w:szCs w:val="24"/>
          <w:lang w:val="en-US"/>
        </w:rPr>
        <w:fldChar w:fldCharType="begin"/>
      </w:r>
      <w:r>
        <w:rPr>
          <w:rFonts w:hint="default" w:ascii="Times New Roman Regular" w:hAnsi="Times New Roman Regular" w:eastAsia="楷体" w:cs="Times New Roman Regular"/>
          <w:color w:val="000000"/>
          <w:sz w:val="24"/>
          <w:szCs w:val="24"/>
        </w:rPr>
        <w:instrText xml:space="preserve"> ADDIN  EN.CITE &lt;EndNote&gt;&lt;Cite&gt;&lt;Author&gt;Yang&lt;/Author&gt;&lt;Year&gt;2007&lt;/Year&gt;&lt;RecNum&gt;47&lt;/RecNum&gt;&lt;formattype&gt;0&lt;/formattype&gt;&lt;excludeauth&gt;0&lt;/excludeauth&gt;&lt;excludeyear&gt;0&lt;/excludeyear&gt;&lt;record&gt;&lt;rec-number&gt;47&lt;/rec-number&gt;&lt;foreign-keys&gt;&lt;key app="EN" db-id="592zdtxxfx52dqe0s2qp55t2r9dwsxeew0fa"&gt;47&lt;/key&gt;&lt;/foreign-keys&gt;Journal Article&lt;contributors&gt;&lt;authors&gt;&lt;author&gt;Yang, Z.&lt;/author&gt;&lt;/authors&gt;&lt;/contributors&gt;&lt;titles&gt;&lt;title&gt;PAML 4: Phylogenetic Analysis by Maximum Likelihood&lt;/title&gt;&lt;/titles&gt;&lt;dates&gt;&lt;year&gt;2007&lt;/year&gt;&lt;/dates&gt;&lt;urls&gt;&lt;/urls&gt;&lt;/record&gt;&lt;/Cite&gt;&lt;/EndNote&gt;</w:instrText>
      </w:r>
      <w:r>
        <w:rPr>
          <w:rFonts w:hint="default" w:ascii="Times New Roman Regular" w:hAnsi="Times New Roman Regular" w:eastAsia="楷体" w:cs="Times New Roman Regular"/>
          <w:color w:val="000000"/>
          <w:sz w:val="24"/>
          <w:szCs w:val="24"/>
          <w:lang w:val="en-US"/>
        </w:rPr>
        <w:fldChar w:fldCharType="separate"/>
      </w:r>
      <w:r>
        <w:rPr>
          <w:rFonts w:hint="default" w:ascii="Times New Roman Regular" w:hAnsi="Times New Roman Regular" w:eastAsia="楷体" w:cs="Times New Roman Regular"/>
          <w:color w:val="000000"/>
          <w:kern w:val="2"/>
          <w:sz w:val="24"/>
          <w:szCs w:val="24"/>
          <w:lang w:eastAsia="zh-CN" w:bidi="ar-SA"/>
        </w:rPr>
        <w:t>[47]</w:t>
      </w:r>
      <w:r>
        <w:rPr>
          <w:rFonts w:hint="default" w:ascii="Times New Roman Regular" w:hAnsi="Times New Roman Regular" w:eastAsia="楷体" w:cs="Times New Roman Regular"/>
          <w:color w:val="000000"/>
          <w:kern w:val="2"/>
          <w:sz w:val="24"/>
          <w:szCs w:val="24"/>
          <w:lang w:val="en-US" w:eastAsia="zh-CN" w:bidi="ar-SA"/>
        </w:rPr>
        <w:fldChar w:fldCharType="end"/>
      </w:r>
      <w:r>
        <w:rPr>
          <w:rFonts w:hint="default" w:ascii="Times New Roman Regular" w:hAnsi="Times New Roman Regular" w:eastAsia="楷体" w:cs="Times New Roman Regular"/>
          <w:color w:val="000000"/>
          <w:sz w:val="24"/>
          <w:szCs w:val="24"/>
        </w:rPr>
        <w:t xml:space="preserve">, and significant differences were obtained after </w:t>
      </w:r>
      <w:r>
        <w:rPr>
          <w:rFonts w:hint="default" w:ascii="Times New Roman Regular" w:hAnsi="Times New Roman Regular" w:eastAsia="楷体" w:cs="Times New Roman Regular"/>
          <w:i/>
          <w:iCs/>
          <w:color w:val="000000"/>
          <w:sz w:val="24"/>
          <w:szCs w:val="24"/>
        </w:rPr>
        <w:t>p</w:t>
      </w:r>
      <w:r>
        <w:rPr>
          <w:rFonts w:hint="default" w:ascii="Times New Roman Regular" w:hAnsi="Times New Roman Regular" w:eastAsia="楷体" w:cs="Times New Roman Regular"/>
          <w:color w:val="000000"/>
          <w:sz w:val="24"/>
          <w:szCs w:val="24"/>
        </w:rPr>
        <w:t>-value correction (false discover rate (FDR) &lt; 0.05). The Bayes empirical Bayes method (BEB) was used to obtain the posterior probability of the positively selected sites (usually &gt; 0.95 is considered as significantly positively selected). In addition, GO and KEGG enrichment analyses were performed using Fisher’s exact test with FDR &lt; 0.05.</w:t>
      </w:r>
    </w:p>
    <w:p>
      <w:pPr>
        <w:pStyle w:val="3"/>
        <w:spacing w:before="0" w:after="0" w:line="360" w:lineRule="auto"/>
        <w:rPr>
          <w:rFonts w:hint="default" w:ascii="Times New Roman Regular" w:hAnsi="Times New Roman Regular" w:eastAsia="楷体" w:cs="Times New Roman Regular"/>
          <w:color w:val="000000"/>
          <w:sz w:val="24"/>
          <w:szCs w:val="24"/>
        </w:rPr>
      </w:pPr>
      <w:r>
        <w:rPr>
          <w:rStyle w:val="7"/>
          <w:rFonts w:hint="default" w:ascii="Times New Roman Regular" w:hAnsi="Times New Roman Regular" w:cs="Times New Roman Regular"/>
          <w:b/>
          <w:bCs/>
          <w:color w:val="000000"/>
          <w:sz w:val="24"/>
          <w:szCs w:val="24"/>
        </w:rPr>
        <w:t>Collinearity analysis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sz w:val="24"/>
          <w:szCs w:val="24"/>
        </w:rPr>
      </w:pPr>
      <w:r>
        <w:rPr>
          <w:rFonts w:hint="default" w:ascii="Times New Roman Regular" w:hAnsi="Times New Roman Regular" w:cs="Times New Roman Regular"/>
          <w:color w:val="000000"/>
          <w:sz w:val="24"/>
          <w:szCs w:val="24"/>
        </w:rPr>
        <w:t xml:space="preserve">The complete protein sequences and annotation of </w:t>
      </w:r>
      <w:r>
        <w:rPr>
          <w:rFonts w:hint="default" w:ascii="Times New Roman Regular" w:hAnsi="Times New Roman Regular" w:cs="Times New Roman Regular"/>
          <w:i/>
          <w:iCs/>
          <w:color w:val="000000"/>
          <w:sz w:val="24"/>
          <w:szCs w:val="24"/>
        </w:rPr>
        <w:t xml:space="preserve">D. delphis </w:t>
      </w:r>
      <w:r>
        <w:rPr>
          <w:rFonts w:hint="default" w:ascii="Times New Roman Regular" w:hAnsi="Times New Roman Regular" w:cs="Times New Roman Regular"/>
          <w:color w:val="000000"/>
          <w:sz w:val="24"/>
          <w:szCs w:val="24"/>
        </w:rPr>
        <w:t xml:space="preserve">and </w:t>
      </w:r>
      <w:r>
        <w:rPr>
          <w:rFonts w:hint="default" w:ascii="Times New Roman Regular" w:hAnsi="Times New Roman Regular" w:cs="Times New Roman Regular"/>
          <w:i/>
          <w:iCs/>
          <w:color w:val="000000"/>
          <w:sz w:val="24"/>
          <w:szCs w:val="24"/>
        </w:rPr>
        <w:t>T. truncatus</w:t>
      </w:r>
      <w:r>
        <w:rPr>
          <w:rFonts w:hint="default" w:ascii="Times New Roman Regular" w:hAnsi="Times New Roman Regular" w:cs="Times New Roman Regular"/>
          <w:color w:val="000000"/>
          <w:sz w:val="24"/>
          <w:szCs w:val="24"/>
        </w:rPr>
        <w:t xml:space="preserve"> were taken as the input files, and the respective databases of these two species were made using their protein sequences. Then the two databases were blasted to each other with an E-value of 1e-10. The genes with greater than 65% identity were selected to examine collinear relationships between the two species. The </w:t>
      </w:r>
      <w:r>
        <w:rPr>
          <w:rFonts w:hint="default" w:ascii="Times New Roman Regular" w:hAnsi="Times New Roman Regular" w:eastAsia="楷体" w:cs="Times New Roman Regular"/>
          <w:color w:val="000000"/>
          <w:sz w:val="24"/>
          <w:szCs w:val="24"/>
        </w:rPr>
        <w:t>chromosome scale collinearity analysis between the common dolphin and bottlenose dolphin genomes was conducted to reveal the evolutionary processes of chromosomes in cetaceans.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sz w:val="24"/>
          <w:szCs w:val="24"/>
        </w:rPr>
      </w:pPr>
    </w:p>
    <w:p>
      <w:pPr>
        <w:pStyle w:val="2"/>
        <w:spacing w:before="0" w:after="40" w:line="360" w:lineRule="auto"/>
        <w:rPr>
          <w:rFonts w:hint="default" w:ascii="Times New Roman Regular" w:hAnsi="Times New Roman Regular" w:eastAsia="楷体" w:cs="Times New Roman Regular"/>
          <w:color w:val="000000"/>
          <w:sz w:val="24"/>
          <w:szCs w:val="24"/>
        </w:rPr>
      </w:pPr>
      <w:r>
        <w:rPr>
          <w:rFonts w:hint="default" w:ascii="Times New Roman Regular" w:hAnsi="Times New Roman Regular" w:eastAsia="楷体" w:cs="Times New Roman Regular"/>
          <w:color w:val="000000"/>
          <w:sz w:val="28"/>
          <w:szCs w:val="28"/>
        </w:rPr>
        <w:t>References</w:t>
      </w:r>
      <w:r>
        <w:rPr>
          <w:rFonts w:hint="default" w:ascii="Times New Roman Regular" w:hAnsi="Times New Roman Regular" w:eastAsia="楷体" w:cs="Times New Roman Regular"/>
          <w:color w:val="000000"/>
          <w:sz w:val="24"/>
          <w:szCs w:val="24"/>
        </w:rPr>
        <w:fldChar w:fldCharType="begin"/>
      </w:r>
      <w:r>
        <w:rPr>
          <w:rFonts w:hint="default" w:ascii="Times New Roman Regular" w:hAnsi="Times New Roman Regular" w:eastAsia="楷体" w:cs="Times New Roman Regular"/>
          <w:color w:val="000000"/>
          <w:sz w:val="24"/>
          <w:szCs w:val="24"/>
        </w:rPr>
        <w:fldChar w:fldCharType="separat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w:t>
      </w:r>
      <w:r>
        <w:rPr>
          <w:rFonts w:hint="default" w:ascii="Times New Roman Regular" w:hAnsi="Times New Roman Regular" w:eastAsia="楷体" w:cs="Times New Roman Regular"/>
          <w:color w:val="000000"/>
          <w:kern w:val="2"/>
          <w:sz w:val="24"/>
          <w:szCs w:val="24"/>
          <w:lang w:eastAsia="zh-CN" w:bidi="ar-SA"/>
        </w:rPr>
        <w:tab/>
        <w:t>Sambrook JAR, Russel DW. Molecular cloning. 2001.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w:t>
      </w:r>
      <w:r>
        <w:rPr>
          <w:rFonts w:hint="default" w:ascii="Times New Roman Regular" w:hAnsi="Times New Roman Regular" w:eastAsia="楷体" w:cs="Times New Roman Regular"/>
          <w:color w:val="000000"/>
          <w:kern w:val="2"/>
          <w:sz w:val="24"/>
          <w:szCs w:val="24"/>
          <w:lang w:eastAsia="zh-CN" w:bidi="ar-SA"/>
        </w:rPr>
        <w:tab/>
        <w:t>Liu B, Shi Y, Yuan J, Hu X, Zhang H, Li N, et al. Estimation of genomic characteristics by analyzing k-mer frequency in de novo genome projects. 2013. p. 62-7.</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w:t>
      </w:r>
      <w:r>
        <w:rPr>
          <w:rFonts w:hint="default" w:ascii="Times New Roman Regular" w:hAnsi="Times New Roman Regular" w:eastAsia="楷体" w:cs="Times New Roman Regular"/>
          <w:color w:val="000000"/>
          <w:kern w:val="2"/>
          <w:sz w:val="24"/>
          <w:szCs w:val="24"/>
          <w:lang w:eastAsia="zh-CN" w:bidi="ar-SA"/>
        </w:rPr>
        <w:tab/>
        <w:t>Guillaume, Mar?ais, Carl, Kingsford. A fast, lock-free approach for efficient parallel counting of occurrences of k-mers. Bioinformatics. 2011.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w:t>
      </w:r>
      <w:r>
        <w:rPr>
          <w:rFonts w:hint="default" w:ascii="Times New Roman Regular" w:hAnsi="Times New Roman Regular" w:eastAsia="楷体" w:cs="Times New Roman Regular"/>
          <w:color w:val="000000"/>
          <w:kern w:val="2"/>
          <w:sz w:val="24"/>
          <w:szCs w:val="24"/>
          <w:lang w:eastAsia="zh-CN" w:bidi="ar-SA"/>
        </w:rPr>
        <w:tab/>
        <w:t>Luo R, Liu B, Xie Y, Li Z, Liu Y. SOAPdenovo2: an empirically improved memory-efficient short-read de novo assembler. GigaScience. 2012;1.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5.</w:t>
      </w:r>
      <w:r>
        <w:rPr>
          <w:rFonts w:hint="default" w:ascii="Times New Roman Regular" w:hAnsi="Times New Roman Regular" w:eastAsia="楷体" w:cs="Times New Roman Regular"/>
          <w:color w:val="000000"/>
          <w:kern w:val="2"/>
          <w:sz w:val="24"/>
          <w:szCs w:val="24"/>
          <w:lang w:eastAsia="zh-CN" w:bidi="ar-SA"/>
        </w:rPr>
        <w:tab/>
        <w:t>Myers G. Efficient Local Alignment Discovery amongst Noisy Long Reads. ALGORITHMS IN BIOINFORMATICS. 2014:52-67.</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6.</w:t>
      </w:r>
      <w:r>
        <w:rPr>
          <w:rFonts w:hint="default" w:ascii="Times New Roman Regular" w:hAnsi="Times New Roman Regular" w:eastAsia="楷体" w:cs="Times New Roman Regular"/>
          <w:color w:val="000000"/>
          <w:kern w:val="2"/>
          <w:sz w:val="24"/>
          <w:szCs w:val="24"/>
          <w:lang w:eastAsia="zh-CN" w:bidi="ar-SA"/>
        </w:rPr>
        <w:tab/>
        <w:t>Zhou R, Li S, Yao W, Xie C, Li K. The Meishan pig genome reveals structural variation mediated gene expression and phenotypic divergence underlying Asian pig domestication. Molecular Ecology Resources. 2021.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7.</w:t>
      </w:r>
      <w:r>
        <w:rPr>
          <w:rFonts w:hint="default" w:ascii="Times New Roman Regular" w:hAnsi="Times New Roman Regular" w:eastAsia="楷体" w:cs="Times New Roman Regular"/>
          <w:color w:val="000000"/>
          <w:kern w:val="2"/>
          <w:sz w:val="24"/>
          <w:szCs w:val="24"/>
          <w:lang w:eastAsia="zh-CN" w:bidi="ar-SA"/>
        </w:rPr>
        <w:tab/>
        <w:t>Chin C-S, Peluso P, Sedlazeck FJ, Nattestad M, Concepcion GT, Clum A, et al. Phased diploid genome assembly with single-molecule real-time sequencing. Nature methods. 2016;13(12):1050-4.</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8.</w:t>
      </w:r>
      <w:r>
        <w:rPr>
          <w:rFonts w:hint="default" w:ascii="Times New Roman Regular" w:hAnsi="Times New Roman Regular" w:eastAsia="楷体" w:cs="Times New Roman Regular"/>
          <w:color w:val="000000"/>
          <w:kern w:val="2"/>
          <w:sz w:val="24"/>
          <w:szCs w:val="24"/>
          <w:lang w:eastAsia="zh-CN" w:bidi="ar-SA"/>
        </w:rPr>
        <w:tab/>
        <w:t>Chin C-S, Alexander DH, Marks P, Klammer AA, Drake J, Heiner C, et al. Nonhybrid, finished microbial genome assemblies from long-read SMRT sequencing data. Nature methods. 2013;10(6):563-9.</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9.</w:t>
      </w:r>
      <w:r>
        <w:rPr>
          <w:rFonts w:hint="default" w:ascii="Times New Roman Regular" w:hAnsi="Times New Roman Regular" w:eastAsia="楷体" w:cs="Times New Roman Regular"/>
          <w:color w:val="000000"/>
          <w:kern w:val="2"/>
          <w:sz w:val="24"/>
          <w:szCs w:val="24"/>
          <w:lang w:eastAsia="zh-CN" w:bidi="ar-SA"/>
        </w:rPr>
        <w:tab/>
        <w:t>Li H, Durbin R. Inference of human population history from individual whole-genome sequences. Nature. 2011;475(7355):493.</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10.</w:t>
      </w:r>
      <w:r>
        <w:rPr>
          <w:rFonts w:hint="default" w:ascii="Times New Roman Regular" w:hAnsi="Times New Roman Regular" w:eastAsia="楷体" w:cs="Times New Roman Regular"/>
          <w:color w:val="000000"/>
          <w:kern w:val="2"/>
          <w:sz w:val="24"/>
          <w:szCs w:val="24"/>
          <w:lang w:eastAsia="zh-CN" w:bidi="ar-SA"/>
        </w:rPr>
        <w:tab/>
        <w:t>Walker BJ, Abeel T, Shea T, Priest M, Earl AM. Pilon: An Integrated Tool for Comprehensive Microbial Variant Detection and Genome Assembly Improvement. PLoS ONE. 2014;9(11):e112963.</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11.</w:t>
      </w:r>
      <w:r>
        <w:rPr>
          <w:rFonts w:hint="default" w:ascii="Times New Roman Regular" w:hAnsi="Times New Roman Regular" w:eastAsia="楷体" w:cs="Times New Roman Regular"/>
          <w:color w:val="000000"/>
          <w:kern w:val="2"/>
          <w:sz w:val="24"/>
          <w:szCs w:val="24"/>
          <w:lang w:eastAsia="zh-CN" w:bidi="ar-SA"/>
        </w:rPr>
        <w:tab/>
        <w:t>Bolger AM, Lohse M, Usadel B. Trimmomatic: a flexible trimmer for Illumina sequence data. Bioinformatics. 2014;30(15):2114-20.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12.</w:t>
      </w:r>
      <w:r>
        <w:rPr>
          <w:rFonts w:hint="default" w:ascii="Times New Roman Regular" w:hAnsi="Times New Roman Regular" w:eastAsia="楷体" w:cs="Times New Roman Regular"/>
          <w:color w:val="000000"/>
          <w:kern w:val="2"/>
          <w:sz w:val="24"/>
          <w:szCs w:val="24"/>
          <w:lang w:eastAsia="zh-CN" w:bidi="ar-SA"/>
        </w:rPr>
        <w:tab/>
        <w:t>Li H, Richard D. Fast and accurate short read alignment with Burrows–Wheeler transform. Bioinformatics. 2010(14):14.</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13.</w:t>
      </w:r>
      <w:r>
        <w:rPr>
          <w:rFonts w:hint="default" w:ascii="Times New Roman Regular" w:hAnsi="Times New Roman Regular" w:eastAsia="楷体" w:cs="Times New Roman Regular"/>
          <w:color w:val="000000"/>
          <w:kern w:val="2"/>
          <w:sz w:val="24"/>
          <w:szCs w:val="24"/>
          <w:lang w:eastAsia="zh-CN" w:bidi="ar-SA"/>
        </w:rPr>
        <w:tab/>
        <w:t>Blanco E, Parra G, Guigó R. Using geneid to identify genes. Current protocols in bioinformatics. 2007;18(1):4.3. 1-4.3. 28.</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14.</w:t>
      </w:r>
      <w:r>
        <w:rPr>
          <w:rFonts w:hint="default" w:ascii="Times New Roman Regular" w:hAnsi="Times New Roman Regular" w:eastAsia="楷体" w:cs="Times New Roman Regular"/>
          <w:color w:val="000000"/>
          <w:kern w:val="2"/>
          <w:sz w:val="24"/>
          <w:szCs w:val="24"/>
          <w:lang w:eastAsia="zh-CN" w:bidi="ar-SA"/>
        </w:rPr>
        <w:tab/>
        <w:t>Manni1 M, Berkeley1 MR, Seppey1 M, Simão1 FA, Zdobnov1CA1 EM. BUSCO update: novel and streamlined workflows along with broader and deeper phylogenetic coverage for scoring of eukaryotic, prokaryotic, and viral genomes. Molecular Biology and Evolution. 2021(No.10):4647-54.</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15.</w:t>
      </w:r>
      <w:r>
        <w:rPr>
          <w:rFonts w:hint="default" w:ascii="Times New Roman Regular" w:hAnsi="Times New Roman Regular" w:eastAsia="楷体" w:cs="Times New Roman Regular"/>
          <w:color w:val="000000"/>
          <w:kern w:val="2"/>
          <w:sz w:val="24"/>
          <w:szCs w:val="24"/>
          <w:lang w:eastAsia="zh-CN" w:bidi="ar-SA"/>
        </w:rPr>
        <w:tab/>
        <w:t>Benson G. Tandem repeats finder: a program to analyze DNA sequences. Nucleic acids research. 1999;27(2):573-80.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16.</w:t>
      </w:r>
      <w:r>
        <w:rPr>
          <w:rFonts w:hint="default" w:ascii="Times New Roman Regular" w:hAnsi="Times New Roman Regular" w:eastAsia="楷体" w:cs="Times New Roman Regular"/>
          <w:color w:val="000000"/>
          <w:kern w:val="2"/>
          <w:sz w:val="24"/>
          <w:szCs w:val="24"/>
          <w:lang w:eastAsia="zh-CN" w:bidi="ar-SA"/>
        </w:rPr>
        <w:tab/>
        <w:t>Tarailo‐Graovac M, Chen N. Using RepeatMasker to Identify Repetitive Elements in Genomic Sequences. Current Protocols in Bioinformatics. 2009;25(1).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17.</w:t>
      </w:r>
      <w:r>
        <w:rPr>
          <w:rFonts w:hint="default" w:ascii="Times New Roman Regular" w:hAnsi="Times New Roman Regular" w:eastAsia="楷体" w:cs="Times New Roman Regular"/>
          <w:color w:val="000000"/>
          <w:kern w:val="2"/>
          <w:sz w:val="24"/>
          <w:szCs w:val="24"/>
          <w:lang w:eastAsia="zh-CN" w:bidi="ar-SA"/>
        </w:rPr>
        <w:tab/>
        <w:t>Bao W, Kojima KK, Kohany O. Repbase Update, a database of repetitive elements in eukaryotic genomes. Mobile Dna. 2015;6:1-6.</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18.</w:t>
      </w:r>
      <w:r>
        <w:rPr>
          <w:rFonts w:hint="default" w:ascii="Times New Roman Regular" w:hAnsi="Times New Roman Regular" w:eastAsia="楷体" w:cs="Times New Roman Regular"/>
          <w:color w:val="000000"/>
          <w:kern w:val="2"/>
          <w:sz w:val="24"/>
          <w:szCs w:val="24"/>
          <w:lang w:eastAsia="zh-CN" w:bidi="ar-SA"/>
        </w:rPr>
        <w:tab/>
        <w:t>Zhao X, Hao W. LTR_FINDER: an efficient tool for the prediction of full-length LTR retrotransposons. Nucleic Acids Research. 2007;35(Web Server issue):W265-8.</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19.</w:t>
      </w:r>
      <w:r>
        <w:rPr>
          <w:rFonts w:hint="default" w:ascii="Times New Roman Regular" w:hAnsi="Times New Roman Regular" w:eastAsia="楷体" w:cs="Times New Roman Regular"/>
          <w:color w:val="000000"/>
          <w:kern w:val="2"/>
          <w:sz w:val="24"/>
          <w:szCs w:val="24"/>
          <w:lang w:eastAsia="zh-CN" w:bidi="ar-SA"/>
        </w:rPr>
        <w:tab/>
        <w:t>Price AL, Jones NC, Pevzner PA. De novo identification of repeat families in large genomes. Bioinformatics. 2005(suppl_1):i351.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20.</w:t>
      </w:r>
      <w:r>
        <w:rPr>
          <w:rFonts w:hint="default" w:ascii="Times New Roman Regular" w:hAnsi="Times New Roman Regular" w:eastAsia="楷体" w:cs="Times New Roman Regular"/>
          <w:color w:val="000000"/>
          <w:kern w:val="2"/>
          <w:sz w:val="24"/>
          <w:szCs w:val="24"/>
          <w:lang w:eastAsia="zh-CN" w:bidi="ar-SA"/>
        </w:rPr>
        <w:tab/>
        <w:t>Stanke M, Keller O, Gunduz I, Hayes A, Waack S, Morgenstern B. AUGUSTUS: ab initio prediction of alternative transcripts. Nucleic acids research. 2006;34(suppl_2):W435-W9.</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21.</w:t>
      </w:r>
      <w:r>
        <w:rPr>
          <w:rFonts w:hint="default" w:ascii="Times New Roman Regular" w:hAnsi="Times New Roman Regular" w:eastAsia="楷体" w:cs="Times New Roman Regular"/>
          <w:color w:val="000000"/>
          <w:kern w:val="2"/>
          <w:sz w:val="24"/>
          <w:szCs w:val="24"/>
          <w:lang w:eastAsia="zh-CN" w:bidi="ar-SA"/>
        </w:rPr>
        <w:tab/>
        <w:t>Burge C, Karlin S. Prediction of complete gene structures in human genomic DNA. Journal of molecular biology. 1997;268(1):78-94.</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22.</w:t>
      </w:r>
      <w:r>
        <w:rPr>
          <w:rFonts w:hint="default" w:ascii="Times New Roman Regular" w:hAnsi="Times New Roman Regular" w:eastAsia="楷体" w:cs="Times New Roman Regular"/>
          <w:color w:val="000000"/>
          <w:kern w:val="2"/>
          <w:sz w:val="24"/>
          <w:szCs w:val="24"/>
          <w:lang w:eastAsia="zh-CN" w:bidi="ar-SA"/>
        </w:rPr>
        <w:tab/>
        <w:t>Majoros W, Pertea M, Salzberg S. TigrScan and GlimmerHMM: two open source ab initio eukaryotic gene-finders. Bioinformatics. 2004;20(16):2878-9.</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23.</w:t>
      </w:r>
      <w:r>
        <w:rPr>
          <w:rFonts w:hint="default" w:ascii="Times New Roman Regular" w:hAnsi="Times New Roman Regular" w:eastAsia="楷体" w:cs="Times New Roman Regular"/>
          <w:color w:val="000000"/>
          <w:kern w:val="2"/>
          <w:sz w:val="24"/>
          <w:szCs w:val="24"/>
          <w:lang w:eastAsia="zh-CN" w:bidi="ar-SA"/>
        </w:rPr>
        <w:tab/>
        <w:t>Altschul SF, Gish W, Miller W, Myers EW, Lipman DJ. Basic local alignment search tool. Journal of molecular biology. 1990;215(3):403-10.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24.</w:t>
      </w:r>
      <w:r>
        <w:rPr>
          <w:rFonts w:hint="default" w:ascii="Times New Roman Regular" w:hAnsi="Times New Roman Regular" w:eastAsia="楷体" w:cs="Times New Roman Regular"/>
          <w:color w:val="000000"/>
          <w:kern w:val="2"/>
          <w:sz w:val="24"/>
          <w:szCs w:val="24"/>
          <w:lang w:eastAsia="zh-CN" w:bidi="ar-SA"/>
        </w:rPr>
        <w:tab/>
        <w:t>Birney E, Clamp M, Durbin R. GeneWise and genomewise. Genome research. 2004;14(5):988-95.</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25.</w:t>
      </w:r>
      <w:r>
        <w:rPr>
          <w:rFonts w:hint="default" w:ascii="Times New Roman Regular" w:hAnsi="Times New Roman Regular" w:eastAsia="楷体" w:cs="Times New Roman Regular"/>
          <w:color w:val="000000"/>
          <w:kern w:val="2"/>
          <w:sz w:val="24"/>
          <w:szCs w:val="24"/>
          <w:lang w:eastAsia="zh-CN" w:bidi="ar-SA"/>
        </w:rPr>
        <w:tab/>
        <w:t>Pertea M, Kim D, Pertea GM, Leek JT, Salzberg SL. Transcript-level expression analysis of RNA-seq experiments with HISAT, StringTie and Ballgown. Nature Protocols. 2016;11(9):1650-67.</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26.</w:t>
      </w:r>
      <w:r>
        <w:rPr>
          <w:rFonts w:hint="default" w:ascii="Times New Roman Regular" w:hAnsi="Times New Roman Regular" w:eastAsia="楷体" w:cs="Times New Roman Regular"/>
          <w:color w:val="000000"/>
          <w:kern w:val="2"/>
          <w:sz w:val="24"/>
          <w:szCs w:val="24"/>
          <w:lang w:eastAsia="zh-CN" w:bidi="ar-SA"/>
        </w:rPr>
        <w:tab/>
        <w:t>Ghosh S, Chan C-KK. Analysis of RNA-Seq data using TopHat and Cufflinks. Plant Bioinformatics: Methods and Protocols. 2016:339-61.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27.</w:t>
      </w:r>
      <w:r>
        <w:rPr>
          <w:rFonts w:hint="default" w:ascii="Times New Roman Regular" w:hAnsi="Times New Roman Regular" w:eastAsia="楷体" w:cs="Times New Roman Regular"/>
          <w:color w:val="000000"/>
          <w:kern w:val="2"/>
          <w:sz w:val="24"/>
          <w:szCs w:val="24"/>
          <w:lang w:eastAsia="zh-CN" w:bidi="ar-SA"/>
        </w:rPr>
        <w:tab/>
        <w:t>Scott MG, Madden TL. BLAST: at the core of a powerful and diverse set of sequence analysis tools. Nucleic Acids Research. (suppl_2):W20.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28.</w:t>
      </w:r>
      <w:r>
        <w:rPr>
          <w:rFonts w:hint="default" w:ascii="Times New Roman Regular" w:hAnsi="Times New Roman Regular" w:eastAsia="楷体" w:cs="Times New Roman Regular"/>
          <w:color w:val="000000"/>
          <w:kern w:val="2"/>
          <w:sz w:val="24"/>
          <w:szCs w:val="24"/>
          <w:lang w:eastAsia="zh-CN" w:bidi="ar-SA"/>
        </w:rPr>
        <w:tab/>
        <w:t>Jones P, Binns D, Chang H-Y, Fraser M, Li W, McAnulla C, et al. InterProScan 5: genome-scale protein function classification. Bioinformatics. 2014;30(9):1236-40.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29.</w:t>
      </w:r>
      <w:r>
        <w:rPr>
          <w:rFonts w:hint="default" w:ascii="Times New Roman Regular" w:hAnsi="Times New Roman Regular" w:eastAsia="楷体" w:cs="Times New Roman Regular"/>
          <w:color w:val="000000"/>
          <w:kern w:val="2"/>
          <w:sz w:val="24"/>
          <w:szCs w:val="24"/>
          <w:lang w:eastAsia="zh-CN" w:bidi="ar-SA"/>
        </w:rPr>
        <w:tab/>
        <w:t>Hulo N, Bairoch A, Bulliard V, Cerutti L, De Castro E, Langendijk-Genevaux PS, et al. The PROSITE database. Nucleic acids research. 2006;34(suppl_1):D227-D30.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30.</w:t>
      </w:r>
      <w:r>
        <w:rPr>
          <w:rFonts w:hint="default" w:ascii="Times New Roman Regular" w:hAnsi="Times New Roman Regular" w:eastAsia="楷体" w:cs="Times New Roman Regular"/>
          <w:color w:val="000000"/>
          <w:kern w:val="2"/>
          <w:sz w:val="24"/>
          <w:szCs w:val="24"/>
          <w:lang w:eastAsia="zh-CN" w:bidi="ar-SA"/>
        </w:rPr>
        <w:tab/>
        <w:t>Finn RD, Jaina M, John T, Penny C, Andreas H, Pollington JE, et al. The Pfam Protein Families Database. Nucleic Acids Research. 2000;28(1).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31.</w:t>
      </w:r>
      <w:r>
        <w:rPr>
          <w:rFonts w:hint="default" w:ascii="Times New Roman Regular" w:hAnsi="Times New Roman Regular" w:eastAsia="楷体" w:cs="Times New Roman Regular"/>
          <w:color w:val="000000"/>
          <w:kern w:val="2"/>
          <w:sz w:val="24"/>
          <w:szCs w:val="24"/>
          <w:lang w:eastAsia="zh-CN" w:bidi="ar-SA"/>
        </w:rPr>
        <w:tab/>
        <w:t>Attwood TK, Bradley P, Flower DR, Gaulton A, Maudling N, Mitchell AL, et al. PRINTS and its automatic supplement, prePRINTS. Nucleic acids research. 2003;31(1):400-2.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32.</w:t>
      </w:r>
      <w:r>
        <w:rPr>
          <w:rFonts w:hint="default" w:ascii="Times New Roman Regular" w:hAnsi="Times New Roman Regular" w:eastAsia="楷体" w:cs="Times New Roman Regular"/>
          <w:color w:val="000000"/>
          <w:kern w:val="2"/>
          <w:sz w:val="24"/>
          <w:szCs w:val="24"/>
          <w:lang w:eastAsia="zh-CN" w:bidi="ar-SA"/>
        </w:rPr>
        <w:tab/>
        <w:t>Mi H, Betty LU, Rozina L, Anish K, Jody V, Steven R, et al. The PANTHER database of protein families, subfamilies, functions and pathways. Nucleic Acids Research. 2005(suppl_1):D284.</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33.</w:t>
      </w:r>
      <w:r>
        <w:rPr>
          <w:rFonts w:hint="default" w:ascii="Times New Roman Regular" w:hAnsi="Times New Roman Regular" w:eastAsia="楷体" w:cs="Times New Roman Regular"/>
          <w:color w:val="000000"/>
          <w:kern w:val="2"/>
          <w:sz w:val="24"/>
          <w:szCs w:val="24"/>
          <w:lang w:eastAsia="zh-CN" w:bidi="ar-SA"/>
        </w:rPr>
        <w:tab/>
        <w:t>Ponting CP, Jrg S, Frank M, Peer B. SMART: identification and annotation of domains from signalling and extracellular protein sequences. Nucleic Acids Research. 1999(1):229-32.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34.</w:t>
      </w:r>
      <w:r>
        <w:rPr>
          <w:rFonts w:hint="default" w:ascii="Times New Roman Regular" w:hAnsi="Times New Roman Regular" w:eastAsia="楷体" w:cs="Times New Roman Regular"/>
          <w:color w:val="000000"/>
          <w:kern w:val="2"/>
          <w:sz w:val="24"/>
          <w:szCs w:val="24"/>
          <w:lang w:eastAsia="zh-CN" w:bidi="ar-SA"/>
        </w:rPr>
        <w:tab/>
        <w:t>Ashburner M, Ball CA, Blake JA, Botstein D, Butler H, Cherry JM, et al. Gene ontology: tool for the unification of biology. Nature genetics. 2000;25(1):25-9.</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35.</w:t>
      </w:r>
      <w:r>
        <w:rPr>
          <w:rFonts w:hint="default" w:ascii="Times New Roman Regular" w:hAnsi="Times New Roman Regular" w:eastAsia="楷体" w:cs="Times New Roman Regular"/>
          <w:color w:val="000000"/>
          <w:kern w:val="2"/>
          <w:sz w:val="24"/>
          <w:szCs w:val="24"/>
          <w:lang w:eastAsia="zh-CN" w:bidi="ar-SA"/>
        </w:rPr>
        <w:tab/>
        <w:t>Bru C, Courcelle E, Carrère S, Beausse Y, Dalmar S, Kahn D. The ProDom database of protein domain families: more emphasis on 3D. Nucleic acids research. 2005;33(suppl_1):D212-D5.</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36.</w:t>
      </w:r>
      <w:r>
        <w:rPr>
          <w:rFonts w:hint="default" w:ascii="Times New Roman Regular" w:hAnsi="Times New Roman Regular" w:eastAsia="楷体" w:cs="Times New Roman Regular"/>
          <w:color w:val="000000"/>
          <w:kern w:val="2"/>
          <w:sz w:val="24"/>
          <w:szCs w:val="24"/>
          <w:lang w:eastAsia="zh-CN" w:bidi="ar-SA"/>
        </w:rPr>
        <w:tab/>
        <w:t>Uniprot. Reorganizing the protein space at the Universal Protein Resource (UniProt). Nucleic Acids Research. 2012(Suppl):D71-D5.</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37.</w:t>
      </w:r>
      <w:r>
        <w:rPr>
          <w:rFonts w:hint="default" w:ascii="Times New Roman Regular" w:hAnsi="Times New Roman Regular" w:eastAsia="楷体" w:cs="Times New Roman Regular"/>
          <w:color w:val="000000"/>
          <w:kern w:val="2"/>
          <w:sz w:val="24"/>
          <w:szCs w:val="24"/>
          <w:lang w:eastAsia="zh-CN" w:bidi="ar-SA"/>
        </w:rPr>
        <w:tab/>
        <w:t>Pruitt KD, Tatiana T, Brown GR, Maglott DR. NCBI Reference Sequences (RefSeq): current status, new features and genome annotation policy. Nucleic Acids Research. 2012(D1):D130-D5.</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38.</w:t>
      </w:r>
      <w:r>
        <w:rPr>
          <w:rFonts w:hint="default" w:ascii="Times New Roman Regular" w:hAnsi="Times New Roman Regular" w:eastAsia="楷体" w:cs="Times New Roman Regular"/>
          <w:color w:val="000000"/>
          <w:kern w:val="2"/>
          <w:sz w:val="24"/>
          <w:szCs w:val="24"/>
          <w:lang w:eastAsia="zh-CN" w:bidi="ar-SA"/>
        </w:rPr>
        <w:tab/>
        <w:t>Kanehisa M, Goto S. KEGG: kyoto encyclopedia of genes and genomes. Nucleic acids research. 2000(No.1):27-30.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39.</w:t>
      </w:r>
      <w:r>
        <w:rPr>
          <w:rFonts w:hint="default" w:ascii="Times New Roman Regular" w:hAnsi="Times New Roman Regular" w:eastAsia="楷体" w:cs="Times New Roman Regular"/>
          <w:color w:val="000000"/>
          <w:kern w:val="2"/>
          <w:sz w:val="24"/>
          <w:szCs w:val="24"/>
          <w:lang w:eastAsia="zh-CN" w:bidi="ar-SA"/>
        </w:rPr>
        <w:tab/>
        <w:t>Schattner P, Brooks AN, Lowe TM. The tRNAscan-SE, snoscan and snoGPS web servers for the detection of tRNAs and snoRNAs. Nucleic Acids Research. 2005;33(Web Server issue):686-9.</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40.</w:t>
      </w:r>
      <w:r>
        <w:rPr>
          <w:rFonts w:hint="default" w:ascii="Times New Roman Regular" w:hAnsi="Times New Roman Regular" w:eastAsia="楷体" w:cs="Times New Roman Regular"/>
          <w:color w:val="000000"/>
          <w:kern w:val="2"/>
          <w:sz w:val="24"/>
          <w:szCs w:val="24"/>
          <w:lang w:eastAsia="zh-CN" w:bidi="ar-SA"/>
        </w:rPr>
        <w:tab/>
        <w:t>Nawrocki EP, +, Burge SW, +, Bateman A, Daub J, Eberhardt RY, Eddy SR, et al. Rfam 12.0: updates to the RNA families database. Nucleic Acids Research. 2015(D1):D130-D7.</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41.</w:t>
      </w:r>
      <w:r>
        <w:rPr>
          <w:rFonts w:hint="default" w:ascii="Times New Roman Regular" w:hAnsi="Times New Roman Regular" w:eastAsia="楷体" w:cs="Times New Roman Regular"/>
          <w:color w:val="000000"/>
          <w:kern w:val="2"/>
          <w:sz w:val="24"/>
          <w:szCs w:val="24"/>
          <w:lang w:eastAsia="zh-CN" w:bidi="ar-SA"/>
        </w:rPr>
        <w:tab/>
        <w:t>Nawrocki EP, Eddy SR. Infernal 1.1: 100-fold faster RNA homology searches. Bioinformatics. 2013(22):2933-5.</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42.</w:t>
      </w:r>
      <w:r>
        <w:rPr>
          <w:rFonts w:hint="default" w:ascii="Times New Roman Regular" w:hAnsi="Times New Roman Regular" w:eastAsia="楷体" w:cs="Times New Roman Regular"/>
          <w:color w:val="000000"/>
          <w:kern w:val="2"/>
          <w:sz w:val="24"/>
          <w:szCs w:val="24"/>
          <w:lang w:eastAsia="zh-CN" w:bidi="ar-SA"/>
        </w:rPr>
        <w:tab/>
        <w:t>Chen C, Chen H, Zhang Y, Thomas HR, Frank MH, He Y, et al. TBtools: an integrative toolkit developed for interactive analyses of big biological data. Molecular plant. 2020;13(8):1194-202.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43.</w:t>
      </w:r>
      <w:r>
        <w:rPr>
          <w:rFonts w:hint="default" w:ascii="Times New Roman Regular" w:hAnsi="Times New Roman Regular" w:eastAsia="楷体" w:cs="Times New Roman Regular"/>
          <w:color w:val="000000"/>
          <w:kern w:val="2"/>
          <w:sz w:val="24"/>
          <w:szCs w:val="24"/>
          <w:lang w:eastAsia="zh-CN" w:bidi="ar-SA"/>
        </w:rPr>
        <w:tab/>
        <w:t>Emms DM, Kelly S. OrthoFinder: phylogenetic orthology inference for comparative genomics. Genome biology. 2019;20:1-14.</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44.</w:t>
      </w:r>
      <w:r>
        <w:rPr>
          <w:rFonts w:hint="default" w:ascii="Times New Roman Regular" w:hAnsi="Times New Roman Regular" w:eastAsia="楷体" w:cs="Times New Roman Regular"/>
          <w:color w:val="000000"/>
          <w:kern w:val="2"/>
          <w:sz w:val="24"/>
          <w:szCs w:val="24"/>
          <w:lang w:eastAsia="zh-CN" w:bidi="ar-SA"/>
        </w:rPr>
        <w:tab/>
        <w:t>Nakamura, Tsukasa, Yamada, Kazunori, D., Tomii, et al. Parallelization of MAFFT for large-scale multiple sequence alignments. Bioinformatics. 2018.</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45.</w:t>
      </w:r>
      <w:r>
        <w:rPr>
          <w:rFonts w:hint="default" w:ascii="Times New Roman Regular" w:hAnsi="Times New Roman Regular" w:eastAsia="楷体" w:cs="Times New Roman Regular"/>
          <w:color w:val="000000"/>
          <w:kern w:val="2"/>
          <w:sz w:val="24"/>
          <w:szCs w:val="24"/>
          <w:lang w:eastAsia="zh-CN" w:bidi="ar-SA"/>
        </w:rPr>
        <w:tab/>
        <w:t>G T, J C. Improvement of phylogenies after removing divergent and ambiguously aligned blocks from protein sequence alignments. Systematic Biology; Washington ?? 2007(No.4):564-77.</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46.</w:t>
      </w:r>
      <w:r>
        <w:rPr>
          <w:rFonts w:hint="default" w:ascii="Times New Roman Regular" w:hAnsi="Times New Roman Regular" w:eastAsia="楷体" w:cs="Times New Roman Regular"/>
          <w:color w:val="000000"/>
          <w:kern w:val="2"/>
          <w:sz w:val="24"/>
          <w:szCs w:val="24"/>
          <w:lang w:eastAsia="zh-CN" w:bidi="ar-SA"/>
        </w:rPr>
        <w:tab/>
        <w:t>Alexandros S. RAxML version 8: a tool for phylogenetic analysis and post-analysis of large phylogenies. Bioinformatics. 2014(9):1312-3.</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47.</w:t>
      </w:r>
      <w:r>
        <w:rPr>
          <w:rFonts w:hint="default" w:ascii="Times New Roman Regular" w:hAnsi="Times New Roman Regular" w:eastAsia="楷体" w:cs="Times New Roman Regular"/>
          <w:color w:val="000000"/>
          <w:kern w:val="2"/>
          <w:sz w:val="24"/>
          <w:szCs w:val="24"/>
          <w:lang w:eastAsia="zh-CN" w:bidi="ar-SA"/>
        </w:rPr>
        <w:tab/>
        <w:t>Yang Z. PAML 4: Phylogenetic Analysis by Maximum Likelihood. Molecular Biology and Evolution. 2007;24(8):1586-91.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sz w:val="24"/>
          <w:szCs w:val="24"/>
        </w:rPr>
      </w:pPr>
      <w:r>
        <w:rPr>
          <w:rFonts w:hint="default" w:ascii="Times New Roman Regular" w:hAnsi="Times New Roman Regular" w:eastAsia="楷体" w:cs="Times New Roman Regular"/>
          <w:color w:val="000000"/>
          <w:sz w:val="24"/>
          <w:szCs w:val="24"/>
        </w:rPr>
        <w:fldChar w:fldCharType="end"/>
      </w:r>
      <w:r>
        <w:rPr>
          <w:rFonts w:hint="default" w:ascii="Times New Roman Regular" w:hAnsi="Times New Roman Regular" w:eastAsia="楷体" w:cs="Times New Roman Regular"/>
          <w:color w:val="000000"/>
          <w:sz w:val="24"/>
          <w:szCs w:val="24"/>
        </w:rPr>
        <w:fldChar w:fldCharType="begin"/>
      </w:r>
      <w:r>
        <w:rPr>
          <w:rFonts w:hint="default" w:ascii="Times New Roman Regular" w:hAnsi="Times New Roman Regular" w:eastAsia="楷体" w:cs="Times New Roman Regular"/>
          <w:color w:val="000000"/>
          <w:sz w:val="24"/>
          <w:szCs w:val="24"/>
        </w:rPr>
        <w:instrText xml:space="preserve"> ADDIN  EN.REFLIST </w:instrText>
      </w:r>
      <w:r>
        <w:rPr>
          <w:rFonts w:hint="default" w:ascii="Times New Roman Regular" w:hAnsi="Times New Roman Regular" w:eastAsia="楷体" w:cs="Times New Roman Regular"/>
          <w:color w:val="000000"/>
          <w:sz w:val="24"/>
          <w:szCs w:val="24"/>
        </w:rPr>
        <w:fldChar w:fldCharType="separate"/>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 xml:space="preserve">[1] </w:t>
      </w:r>
      <w:r>
        <w:rPr>
          <w:rFonts w:hint="default" w:ascii="Times New Roman Regular" w:hAnsi="Times New Roman Regular" w:eastAsia="楷体" w:cs="Times New Roman Regular"/>
          <w:color w:val="000000"/>
          <w:kern w:val="2"/>
          <w:sz w:val="24"/>
          <w:szCs w:val="24"/>
          <w:lang w:eastAsia="zh-CN" w:bidi="ar-SA"/>
        </w:rPr>
        <w:t>Russel, D.W.</w:t>
      </w:r>
      <w:r>
        <w:rPr>
          <w:rFonts w:hint="default" w:ascii="Times New Roman Regular" w:hAnsi="Times New Roman Regular" w:eastAsia="楷体" w:cs="Times New Roman Regular"/>
          <w:color w:val="000000"/>
          <w:kern w:val="2"/>
          <w:sz w:val="24"/>
          <w:szCs w:val="24"/>
          <w:lang w:eastAsia="zh-CN" w:bidi="ar-SA"/>
        </w:rPr>
        <w:t xml:space="preserve"> &amp; </w:t>
      </w:r>
      <w:r>
        <w:rPr>
          <w:rFonts w:hint="default" w:ascii="Times New Roman Regular" w:hAnsi="Times New Roman Regular" w:eastAsia="楷体" w:cs="Times New Roman Regular"/>
          <w:color w:val="000000"/>
          <w:kern w:val="2"/>
          <w:sz w:val="24"/>
          <w:szCs w:val="24"/>
          <w:lang w:eastAsia="zh-CN" w:bidi="ar-SA"/>
        </w:rPr>
        <w:t>Sambrook, J.A.R.</w:t>
      </w:r>
      <w:r>
        <w:rPr>
          <w:rFonts w:hint="default" w:ascii="Times New Roman Regular" w:hAnsi="Times New Roman Regular" w:eastAsia="楷体" w:cs="Times New Roman Regular"/>
          <w:color w:val="000000"/>
          <w:kern w:val="2"/>
          <w:sz w:val="24"/>
          <w:szCs w:val="24"/>
          <w:lang w:eastAsia="zh-CN" w:bidi="ar-SA"/>
        </w:rPr>
        <w:t xml:space="preserve"> 2001 Molecular cloning</w:t>
      </w:r>
      <w:r>
        <w:rPr>
          <w:rFonts w:hint="default" w:ascii="Times New Roman Regular" w:hAnsi="Times New Roman Regular" w:eastAsia="楷体" w:cs="Times New Roman Regular"/>
          <w:color w:val="000000"/>
          <w:kern w:val="2"/>
          <w:sz w:val="24"/>
          <w:szCs w:val="24"/>
          <w:lang w:eastAsia="zh-CN" w:bidi="ar-SA"/>
        </w:rPr>
        <w:t>: a laboratory manual. NY: Cold Spring Harbor</w:t>
      </w:r>
      <w:r>
        <w:rPr>
          <w:rFonts w:hint="default" w:ascii="Times New Roman Regular" w:hAnsi="Times New Roman Regular" w:eastAsia="楷体" w:cs="Times New Roman Regular"/>
          <w:color w:val="000000"/>
          <w:kern w:val="2"/>
          <w:sz w:val="24"/>
          <w:szCs w:val="24"/>
          <w:lang w:eastAsia="zh-CN" w:bidi="ar-SA"/>
        </w:rPr>
        <w:t xml:space="preserve"> </w:t>
      </w:r>
      <w:r>
        <w:rPr>
          <w:rFonts w:hint="default" w:ascii="Times New Roman Regular" w:hAnsi="Times New Roman Regular" w:eastAsia="楷体" w:cs="Times New Roman Regular"/>
          <w:color w:val="000000"/>
          <w:kern w:val="2"/>
          <w:sz w:val="24"/>
          <w:szCs w:val="24"/>
          <w:lang w:eastAsia="zh-CN" w:bidi="ar-SA"/>
        </w:rPr>
        <w:t>1,</w:t>
      </w:r>
      <w:r>
        <w:rPr>
          <w:rFonts w:hint="default" w:ascii="Times New Roman Regular" w:hAnsi="Times New Roman Regular" w:eastAsia="楷体" w:cs="Times New Roman Regular"/>
          <w:color w:val="000000"/>
          <w:kern w:val="2"/>
          <w:sz w:val="24"/>
          <w:szCs w:val="24"/>
          <w:lang w:eastAsia="zh-CN" w:bidi="ar-SA"/>
        </w:rPr>
        <w:t xml:space="preserve"> </w:t>
      </w:r>
      <w:r>
        <w:rPr>
          <w:rFonts w:hint="default" w:ascii="Times New Roman Regular" w:hAnsi="Times New Roman Regular" w:eastAsia="楷体" w:cs="Times New Roman Regular"/>
          <w:color w:val="000000"/>
          <w:kern w:val="2"/>
          <w:sz w:val="24"/>
          <w:szCs w:val="24"/>
          <w:lang w:eastAsia="zh-CN" w:bidi="ar-SA"/>
        </w:rPr>
        <w:t>112.</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 Guillaume, Marçais, Carl &amp; Kingsford. 2011 A fast, lock-free approach for efficient parallel counting of occurrences of k-mers. Bioinformatics</w:t>
      </w:r>
      <w:r>
        <w:rPr>
          <w:rFonts w:hint="default" w:ascii="Times New Roman Regular" w:hAnsi="Times New Roman Regular" w:eastAsia="楷体" w:cs="Times New Roman Regular"/>
          <w:color w:val="000000"/>
          <w:kern w:val="2"/>
          <w:sz w:val="24"/>
          <w:szCs w:val="24"/>
          <w:lang w:eastAsia="zh-CN" w:bidi="ar-SA"/>
        </w:rPr>
        <w:t xml:space="preserve"> 27(6), 764-770.</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[5] Myers, G. 2014 Efficient Local Alignment Discovery amongst Noisy Long Reads. A</w:t>
      </w:r>
      <w:r>
        <w:rPr>
          <w:rFonts w:hint="default" w:ascii="Times New Roman Regular" w:hAnsi="Times New Roman Regular" w:eastAsia="楷体" w:cs="Times New Roman Regular"/>
          <w:color w:val="000000"/>
          <w:kern w:val="2"/>
          <w:sz w:val="24"/>
          <w:szCs w:val="24"/>
          <w:lang w:eastAsia="zh-CN" w:bidi="ar-SA"/>
        </w:rPr>
        <w:t>lgorithms iin Bioinformatics</w:t>
      </w:r>
      <w:r>
        <w:rPr>
          <w:rFonts w:hint="default" w:ascii="Times New Roman Regular" w:hAnsi="Times New Roman Regular" w:eastAsia="楷体" w:cs="Times New Roman Regular"/>
          <w:color w:val="000000"/>
          <w:kern w:val="2"/>
          <w:sz w:val="24"/>
          <w:szCs w:val="24"/>
          <w:lang w:eastAsia="zh-CN" w:bidi="ar-SA"/>
        </w:rPr>
        <w:t>, 52-67.</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[6] Zhou, R., Li, S., Yao, W., Xie, C. &amp; Li, K. 2021 The Meishan pig genome reveals structural variation mediated gene expression and phenotypic divergence underlying Asian pig domestication. Molecular Ecology Resources</w:t>
      </w:r>
      <w:r>
        <w:rPr>
          <w:rFonts w:hint="default" w:ascii="Times New Roman Regular" w:hAnsi="Times New Roman Regular" w:eastAsia="楷体" w:cs="Times New Roman Regular"/>
          <w:color w:val="000000"/>
          <w:kern w:val="2"/>
          <w:sz w:val="24"/>
          <w:szCs w:val="24"/>
          <w:lang w:eastAsia="zh-CN" w:bidi="ar-SA"/>
        </w:rPr>
        <w:t xml:space="preserve"> 21(6), 2077-2092.</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[7] Chin, C.-S., Peluso, P., Sedlazeck, F.J., Nattestad, M., Concepcion, G.T., Clum, A., Dunn, C., O'Malley, R., Figueroa-Balderas, R. &amp; Morales-Cruz, A. 2016 Phased diploid genome assembly with single-molecule real-time sequencing. Nature methods 13, 1050-1054.</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[8] Chin, C.-S., Alexander, D.H., Marks, P., Klammer, A.A., Drake, J., Heiner, C., Clum, A., Copeland, A., Huddleston, J. &amp; Eichler, E.E. 2013 Nonhybrid, finished microbial genome assemblies from long-read SMRT sequencing data. Nature methods 10, 563-569.</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[9] Li, H. &amp; Durbin, R. 2011 Inference of human population history from individual whole-genome sequences. Nature 475, 493.</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[10] Walker, B.J., Abeel, T., Shea, T., Priest, M. &amp; Earl, A.M. 2014 Pilon: An Integrated Tool for Comprehensive Microbial Variant Detection and Genome Assembly Improvement. PLoS ONE 9, e112963.</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[11] Bolger, A.M., Lohse, M. &amp; Usadel, B. 2014 Trimmomatic: a flexible trimmer for Illumina sequence data. Bioinformatics 30, 2114-2120.</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[13] Blanco, E., Parra, G. &amp; Guigó, R. 2007 Using geneid to identify genes. Current protocols in bioinformatics 18, 4.3. 1-4.3. 28.</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[14] Manni1, M., Berkeley1, M.R., Seppey1, M., Simão1, F.A. &amp; Zdobnov1CA1, E.M. 2021 BUSCO update: novel and streamlined workflows along with broader and deeper phylogenetic coverage for scoring of eukaryotic, prokaryotic, and viral genomes. Molecular Biology and Evolution, 4647-4654.</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[15] Benson, G. 1999 Tandem repeats finder: a program to analyze DNA sequences. Nucleic acids research 27, 573-580.</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[16] Tarailo‐Graovac, M. &amp; Chen, N. 2009 Using RepeatMasker to Identify Repetitive Elements in Genomic Sequences. Current Protocols in Bioinformatics 25.</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[17] Bao, W., Kojima, K.K. &amp; Kohany, O. 2015 Repbase Update, a database of repetitive elements in eukaryotic genomes. Mobile Dna 6, 1-6.</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[18] Zhao, X. &amp; Hao, W. 2007 LTR_FINDER: an efficient tool for the prediction of full-length LTR retrotransposons. Nucleic Acids Research 35, W265-268.</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[19] Price, A.L., Jones, N.C. &amp; Pevzner, P.A. 2005 De novo identification of repeat families in large genomes. Bioinformatics, i351.</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[21] Burge, C. &amp; Karlin, S. 1997 Prediction of complete gene structures in human genomic DNA. Journal of molecular biology 268, 78-94.</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[22] Majoros, W., Pertea, M. &amp; Salzberg, S. 2004 TigrScan and GlimmerHMM: two open source ab initio eukaryotic gene-finders. Bioinformatics 20, 2878-2879.</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[23] Altschul, S.F., Gish, W., Miller, W., Myers, E.W. &amp; Lipman, D.J. 1990 Basic local alignment search tool. Journal of molecular biology 215, 403-410.</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[24] Birney, E., Clamp, M. &amp; Durbin, R. 2004 GeneWise and genomewise. Genome research 14, 988-995.</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[25] Pertea, M., Kim, D., Pertea, G.M., Leek, J.T. &amp; Salzberg, S.L. 2016 Transcript-level expression analysis of RNA-seq experiments with HISAT, StringTie and Ballgown. Nature Protocols 11, 1650-1667.</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[26] Ghosh, S. &amp; Chan, C.-K.K. 2016 Analysis of RNA-Seq data using TopHat and Cufflinks. Plant Bioinformatics: Methods and Protocols, 339-361.</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[27] Scott, M.G. &amp; Madden, T.L. BLAST: at the core of a powerful and diverse set of sequence analysis tools. Nucleic Acids Research, W20.</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[28] Jones, P., Binns, D., Chang, H.-Y., Fraser, M., Li, W., McAnulla, C., McWilliam, H., Maslen, J., Mitchell, A. &amp; Nuka, G. 2014 InterProScan 5: genome-scale protein function classification. Bioinformatics 30, 1236-1240.</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[29] Hulo, N., Bairoch, A., Bulliard, V., Cerutti, L., De Castro, E., Langendijk-Genevaux, P.S., Pagni, M. &amp; Sigrist, C.J. 2006 The PROSITE database. Nucleic acids research 34, D227-D230.</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[30] Finn, R.D., Jaina, M., John, T., Penny, C., Andreas, H., Pollington, J.E., Luke, G.O., Prasad, G., Goran, C. &amp; Kristoffer, F. 2000 The Pfam Protein Families Database. Nucleic Acids Research 28.</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[31] Attwood, T.K., Bradley, P., Flower, D.R., Gaulton, A., Maudling, N., Mitchell, A.L., Moulton, G., Nordle, A., Paine, K. &amp; Taylor, P. 2003 PRINTS and its automatic supplement, prePRINTS. Nucleic acids research 31, 400-402.</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[32] Mi, H., Betty, L.U., Rozina, L., Anish, K., Jody, V., Steven, R., Guo, N., Anushya, M., Olivier, D. &amp; Campbell, M.J. 2005 The PANTHER database of protein families, subfamilies, functions and pathways. Nucleic Acids Research, D284.</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[33] Ponting, C.P., Jrg, S., Frank, M. &amp; Peer, B. 1999 SMART: identification and annotation of domains from signalling and extracellular protein sequences. Nucleic Acids Research, 229-232.</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[34] Ashburner, M., Ball, C.A., Blake, J.A., Botstein, D., Butler, H., Cherry, J.M., Davis, A.P., Dolinski, K., Dwight, S.S. &amp; Eppig, J.T. 2000 Gene ontology: tool for the unification of biology. Nature genetics 25, 25-29.</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[35] Bru, C., Courcelle, E., Carrère, S., Beausse, Y., Dalmar, S. &amp; Kahn, D. 2005 The ProDom database of protein domain families: more emphasis on 3D. Nucleic acids research 33, D212-D215.</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[36] Uniprot. 2012 Reorganizing the protein space at the Universal Protein Resource (UniProt). Nucleic Acids Research, D71-D75.</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[37] Pruitt, K.D., Tatiana, T., Brown, G.R. &amp; Maglott, D.R. 2012 NCBI Reference Sequences (RefSeq): current status, new features and genome annotation policy. Nucleic Acids Research, D130-D135.</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[38] Kanehisa, M. &amp; Goto, S. 2000 KEGG: kyoto encyclopedia of genes and genomes. Nucleic acids research, 27-30.</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[39] Schattner, P., Brooks, A.N. &amp; Lowe, T.M. 2005 The tRNAscan-SE, snoscan and snoGPS web servers for the detection of tRNAs and snoRNAs. Nucleic Acids Research 33, 686-689.</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[40] Nawrocki, E.P., +, Burge, S.W., +, Bateman, A., Daub, J., Eberhardt, R.Y., Eddy, S.R., Floden, E.W., Gardner, P.P., Jones, T.A., Tate, J., et al. 2015 Rfam 12.0: updates to the RNA families database. Nucleic Acids Research, D130-D137.</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[41] Nawrocki, E.P. &amp; Eddy, S.R. 2013 Infernal 1.1: 100-fold faster RNA homology searches. Bioinformatics, 2933-2935.</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[42] Chen, C., Chen, H., Zhang, Y., Thomas, H.R., Frank, M.H., He, Y. &amp; Xia, R. 2020 TBtools: an integrative toolkit developed for interactive analyses of big biological data. Molecular plant 13, 1194-1202.</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[43] Emms, D.M. &amp; Kelly, S. 2019 OrthoFinder: phylogenetic orthology inference for comparative genomics. Genome biology 20, 1-14.</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[44] Nakamura, Tsukasa, Yamada, Kazunori, D., Tomii, Kentaro, Katoh &amp; Kazutaka. 2018 Parallelization of MAFFT for large-scale multiple sequence alignments. Bioinformatics</w:t>
      </w:r>
      <w:r>
        <w:rPr>
          <w:rFonts w:hint="default" w:ascii="Times New Roman Regular" w:hAnsi="Times New Roman Regular" w:eastAsia="楷体" w:cs="Times New Roman Regular"/>
          <w:color w:val="000000"/>
          <w:kern w:val="2"/>
          <w:sz w:val="24"/>
          <w:szCs w:val="24"/>
          <w:lang w:eastAsia="zh-CN" w:bidi="ar-SA"/>
        </w:rPr>
        <w:t xml:space="preserve"> 34(14), 2490-2492.</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[45] G, T. &amp; J, C. 2007 Improvement of phylogenies after removing divergent and ambiguously aligned blocks from protein sequence alignments. Systematic Biology 556(4),</w:t>
      </w:r>
      <w:bookmarkStart w:id="0" w:name="_GoBack"/>
      <w:bookmarkEnd w:id="0"/>
      <w:r>
        <w:rPr>
          <w:rFonts w:hint="default" w:ascii="Times New Roman Regular" w:hAnsi="Times New Roman Regular" w:eastAsia="楷体" w:cs="Times New Roman Regular"/>
          <w:color w:val="000000"/>
          <w:kern w:val="2"/>
          <w:sz w:val="24"/>
          <w:szCs w:val="24"/>
          <w:lang w:eastAsia="zh-CN" w:bidi="ar-SA"/>
        </w:rPr>
        <w:t xml:space="preserve"> 564-577.</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[46] Alexandros, S. 2014 RAxML version 8: a tool for phylogenetic analysis and post-analysis of large phylogenies. Bioinformatics, 1312-1313.</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Regular" w:hAnsi="Times New Roman Regular" w:eastAsia="楷体" w:cs="Times New Roman Regular"/>
          <w:color w:val="000000"/>
          <w:kern w:val="2"/>
          <w:sz w:val="24"/>
          <w:szCs w:val="24"/>
          <w:lang w:eastAsia="zh-CN" w:bidi="ar-SA"/>
        </w:rPr>
      </w:pPr>
      <w:r>
        <w:rPr>
          <w:rFonts w:hint="default" w:ascii="Times New Roman Regular" w:hAnsi="Times New Roman Regular" w:eastAsia="楷体" w:cs="Times New Roman Regular"/>
          <w:color w:val="000000"/>
          <w:kern w:val="2"/>
          <w:sz w:val="24"/>
          <w:szCs w:val="24"/>
          <w:lang w:eastAsia="zh-CN" w:bidi="ar-SA"/>
        </w:rPr>
        <w:t>[47] Yang, Z. 2007 PAML 4: Phylogenetic Analysis by Maximum Likelihood. Molecular Biology and Evolution 24, 1586-1591.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eastAsia="楷体" w:cs="Times New Roman Regular"/>
          <w:color w:val="000000"/>
          <w:sz w:val="24"/>
          <w:szCs w:val="24"/>
        </w:rPr>
      </w:pPr>
      <w:r>
        <w:rPr>
          <w:rFonts w:hint="default" w:ascii="Times New Roman Regular" w:hAnsi="Times New Roman Regular" w:eastAsia="楷体" w:cs="Times New Roman Regular"/>
          <w:color w:val="000000"/>
          <w:sz w:val="24"/>
          <w:szCs w:val="24"/>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Times New Roman Regular">
    <w:panose1 w:val="02020603050405020304"/>
    <w:charset w:val="00"/>
    <w:family w:val="auto"/>
    <w:pitch w:val="default"/>
    <w:sig w:usb0="00000000" w:usb1="00000000" w:usb2="00000000" w:usb3="00000000" w:csb0="00000000" w:csb1="00000000"/>
  </w:font>
  <w:font w:name="楷体">
    <w:altName w:val="汉仪楷体KW"/>
    <w:panose1 w:val="02010609060101010101"/>
    <w:charset w:val="86"/>
    <w:family w:val="modern"/>
    <w:pitch w:val="default"/>
    <w:sig w:usb0="00000000" w:usb1="00000000" w:usb2="00000016" w:usb3="00000000" w:csb0="00040001" w:csb1="00000000"/>
  </w:font>
  <w:font w:name="Calibri Light">
    <w:altName w:val="Helvetica Neue"/>
    <w:panose1 w:val="020F0302020204030204"/>
    <w:charset w:val="00"/>
    <w:family w:val="swiss"/>
    <w:pitch w:val="default"/>
    <w:sig w:usb0="00000000" w:usb1="00000000" w:usb2="00000009" w:usb3="00000000" w:csb0="000001FF" w:csb1="00000000"/>
  </w:font>
  <w:font w:name="汉仪楷体KW">
    <w:panose1 w:val="00020600040101010101"/>
    <w:charset w:val="86"/>
    <w:family w:val="auto"/>
    <w:pitch w:val="default"/>
    <w:sig w:usb0="00000000" w:usb1="00000000" w:usb2="00000000" w:usb3="00000000" w:csb0="0016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F2997"/>
    <w:rsid w:val="BFFDDD86"/>
    <w:rsid w:val="FF7F2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libri Light" w:hAnsi="Calibri Light"/>
      <w:b/>
      <w:bCs/>
      <w:sz w:val="32"/>
      <w:szCs w:val="32"/>
    </w:rPr>
  </w:style>
  <w:style w:type="paragraph" w:styleId="3">
    <w:name w:val="heading 3"/>
    <w:basedOn w:val="1"/>
    <w:next w:val="1"/>
    <w:link w:val="7"/>
    <w:qFormat/>
    <w:uiPriority w:val="99"/>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pPr>
      <w:autoSpaceDE w:val="0"/>
      <w:autoSpaceDN w:val="0"/>
    </w:pPr>
    <w:rPr>
      <w:kern w:val="0"/>
      <w:szCs w:val="24"/>
      <w:lang w:eastAsia="en-US"/>
    </w:rPr>
  </w:style>
  <w:style w:type="character" w:customStyle="1" w:styleId="7">
    <w:name w:val="标题 3 字符"/>
    <w:basedOn w:val="6"/>
    <w:link w:val="3"/>
    <w:qFormat/>
    <w:locked/>
    <w:uiPriority w:val="99"/>
    <w:rPr>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Office_5.1.1.7662_F1E327BC-269C-435d-A152-05C5408002CA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2023-02-17T09:24:00Z</dcterms:created>
  <dc:creator>丁</dc:creator>
  <cp:lastModifiedBy>丁</cp:lastModifiedBy>
  <dcterms:modified xsi:type="dcterms:W3CDTF">2023-02-17T15:52:38Z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2052-5.1.1.7662</vt:lpwstr>
  </property>
  <property fmtid="{D5CDD505-2E9C-101B-9397-08002B2CF9AE}" pid="3" name="ICV">
    <vt:lpwstr>FE44E06617AD520146D7EE63873EBF5F</vt:lpwstr>
  </property>
</Properties>
</file>