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371" w:rsidRPr="00087903" w:rsidRDefault="00A07C6B" w:rsidP="00E66371">
      <w:pPr>
        <w:pStyle w:val="a3"/>
        <w:wordWrap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</w:t>
      </w:r>
    </w:p>
    <w:p w:rsidR="00E66371" w:rsidRPr="00087903" w:rsidRDefault="00A07C6B" w:rsidP="00E66371">
      <w:pPr>
        <w:pStyle w:val="a3"/>
        <w:wordWrap/>
        <w:adjustRightInd w:val="0"/>
        <w:snapToGrid w:val="0"/>
        <w:spacing w:line="480" w:lineRule="auto"/>
        <w:jc w:val="left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66371" w:rsidRPr="0008790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E9199D">
        <w:rPr>
          <w:rFonts w:ascii="Times New Roman" w:hAnsi="Times New Roman" w:cs="Times New Roman"/>
          <w:b/>
          <w:sz w:val="24"/>
          <w:szCs w:val="24"/>
        </w:rPr>
        <w:t>1</w:t>
      </w:r>
      <w:r w:rsidR="00E66371" w:rsidRPr="0008790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>Multivaria</w:t>
      </w:r>
      <w:r w:rsidR="00622BF1">
        <w:rPr>
          <w:rFonts w:ascii="Times New Roman" w:hAnsi="Times New Roman" w:cs="Times New Roman"/>
          <w:sz w:val="24"/>
          <w:szCs w:val="24"/>
        </w:rPr>
        <w:t>ble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66371" w:rsidRPr="00087903">
        <w:rPr>
          <w:rFonts w:ascii="Times New Roman" w:hAnsi="Times New Roman" w:cs="Times New Roman"/>
          <w:sz w:val="24"/>
          <w:szCs w:val="24"/>
        </w:rPr>
        <w:t>a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 xml:space="preserve">nalysis </w:t>
      </w:r>
      <w:r w:rsidR="008E3D4F">
        <w:rPr>
          <w:rFonts w:ascii="Times New Roman" w:hAnsi="Times New Roman" w:cs="Times New Roman"/>
          <w:sz w:val="24"/>
          <w:szCs w:val="24"/>
        </w:rPr>
        <w:t>of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66371" w:rsidRPr="00087903">
        <w:rPr>
          <w:rFonts w:ascii="Times New Roman" w:hAnsi="Times New Roman" w:cs="Times New Roman"/>
          <w:sz w:val="24"/>
          <w:szCs w:val="24"/>
        </w:rPr>
        <w:t>f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>actor</w:t>
      </w:r>
      <w:r w:rsidR="00E66371" w:rsidRPr="00087903">
        <w:rPr>
          <w:rFonts w:ascii="Times New Roman" w:hAnsi="Times New Roman" w:cs="Times New Roman"/>
          <w:sz w:val="24"/>
          <w:szCs w:val="24"/>
        </w:rPr>
        <w:t>s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66371" w:rsidRPr="00087903">
        <w:rPr>
          <w:rFonts w:ascii="Times New Roman" w:hAnsi="Times New Roman" w:cs="Times New Roman"/>
          <w:sz w:val="24"/>
          <w:szCs w:val="24"/>
        </w:rPr>
        <w:t>a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 xml:space="preserve">ssociated with </w:t>
      </w:r>
      <w:r w:rsidR="00E66371" w:rsidRPr="00087903">
        <w:rPr>
          <w:rFonts w:ascii="Times New Roman" w:hAnsi="Times New Roman" w:cs="Times New Roman"/>
          <w:sz w:val="24"/>
          <w:szCs w:val="24"/>
        </w:rPr>
        <w:t>low-b</w:t>
      </w:r>
      <w:r w:rsidR="00E66371" w:rsidRPr="00087903">
        <w:rPr>
          <w:rFonts w:ascii="Times New Roman" w:hAnsi="Times New Roman" w:cs="Times New Roman"/>
          <w:bCs/>
          <w:color w:val="000000"/>
          <w:sz w:val="24"/>
          <w:szCs w:val="24"/>
        </w:rPr>
        <w:t>ody plaques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>.</w:t>
      </w:r>
      <w:r w:rsidR="00E66371" w:rsidRPr="00087903">
        <w:rPr>
          <w:rFonts w:ascii="Times New Roman" w:eastAsia="맑은 고딕" w:hAnsi="Times New Roman" w:cs="Times New Roman"/>
          <w:sz w:val="24"/>
          <w:szCs w:val="24"/>
        </w:rPr>
        <w:t xml:space="preserve"> </w:t>
      </w:r>
    </w:p>
    <w:tbl>
      <w:tblPr>
        <w:tblStyle w:val="a4"/>
        <w:tblW w:w="92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409"/>
        <w:gridCol w:w="2308"/>
        <w:gridCol w:w="2370"/>
      </w:tblGrid>
      <w:tr w:rsidR="00E66371" w:rsidRPr="00087903" w:rsidTr="00F321ED">
        <w:trPr>
          <w:trHeight w:val="41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odel 1, 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Unadj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sted,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Odd ratio (95% CI)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Model 2,</w:t>
            </w:r>
          </w:p>
          <w:p w:rsidR="00E66371" w:rsidRPr="00087903" w:rsidRDefault="00484D0C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F5795">
              <w:rPr>
                <w:rFonts w:ascii="Times New Roman" w:eastAsia="맑은 고딕" w:hAnsi="Times New Roman" w:cs="Times New Roman"/>
                <w:sz w:val="24"/>
                <w:szCs w:val="24"/>
              </w:rPr>
              <w:t>§</w:t>
            </w:r>
            <w:r w:rsidR="00E66371" w:rsidRPr="00087903">
              <w:rPr>
                <w:rFonts w:ascii="Times New Roman" w:hAnsi="Times New Roman" w:cs="Times New Roman"/>
                <w:sz w:val="24"/>
                <w:szCs w:val="24"/>
              </w:rPr>
              <w:t>Odd ratio</w:t>
            </w:r>
            <w:r w:rsidR="00E66371" w:rsidRPr="0008790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E66371" w:rsidRPr="00087903">
              <w:rPr>
                <w:rFonts w:ascii="Times New Roman" w:hAnsi="Times New Roman" w:cs="Times New Roman"/>
                <w:sz w:val="24"/>
                <w:szCs w:val="24"/>
              </w:rPr>
              <w:t>(95% CI)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Model 3,</w:t>
            </w:r>
          </w:p>
          <w:p w:rsidR="00E66371" w:rsidRPr="00087903" w:rsidRDefault="00484D0C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F5795">
              <w:rPr>
                <w:rFonts w:ascii="Times New Roman" w:hAnsi="Times New Roman" w:cs="Times New Roman"/>
                <w:sz w:val="24"/>
                <w:szCs w:val="24"/>
              </w:rPr>
              <w:t>†</w:t>
            </w:r>
            <w:r w:rsidR="00E66371" w:rsidRPr="00087903">
              <w:rPr>
                <w:rFonts w:ascii="Times New Roman" w:hAnsi="Times New Roman" w:cs="Times New Roman"/>
                <w:sz w:val="24"/>
                <w:szCs w:val="24"/>
              </w:rPr>
              <w:t>Odd ratio</w:t>
            </w:r>
            <w:r w:rsidR="00E66371" w:rsidRPr="0008790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E66371" w:rsidRPr="00087903">
              <w:rPr>
                <w:rFonts w:ascii="Times New Roman" w:hAnsi="Times New Roman" w:cs="Times New Roman"/>
                <w:sz w:val="24"/>
                <w:szCs w:val="24"/>
              </w:rPr>
              <w:t>(95% CI)</w:t>
            </w:r>
          </w:p>
        </w:tc>
      </w:tr>
      <w:tr w:rsidR="00E66371" w:rsidRPr="00087903" w:rsidTr="00F321ED">
        <w:trPr>
          <w:trHeight w:val="17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ICA-ECA angle</w:t>
            </w:r>
            <w:r w:rsidRPr="00087903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, °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CCA-ICA angle</w:t>
            </w:r>
            <w:r w:rsidRPr="00087903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, °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trike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CCA-ECA angle</w:t>
            </w:r>
            <w:r w:rsidRPr="00087903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, °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371" w:rsidRPr="00087903" w:rsidRDefault="001C6404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0.9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63 (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29–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0.9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99)</w:t>
            </w:r>
            <w:r w:rsidR="006657FA" w:rsidRPr="00976468">
              <w:rPr>
                <w:rFonts w:ascii="Times New Roman" w:hAnsi="Times New Roman"/>
                <w:kern w:val="0"/>
                <w:sz w:val="24"/>
                <w:szCs w:val="24"/>
              </w:rPr>
              <w:t>*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E66371" w:rsidRPr="00087903" w:rsidRDefault="001C6404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1.05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5 (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1.0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07–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1.10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  <w:r w:rsidR="006657FA" w:rsidRPr="00976468">
              <w:rPr>
                <w:rFonts w:ascii="Times New Roman" w:hAnsi="Times New Roman"/>
                <w:kern w:val="0"/>
                <w:sz w:val="24"/>
                <w:szCs w:val="24"/>
              </w:rPr>
              <w:t>*</w:t>
            </w:r>
          </w:p>
          <w:p w:rsidR="00E66371" w:rsidRPr="00087903" w:rsidRDefault="001C6404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1.0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02 (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67–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1.03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9)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0.9</w:t>
            </w:r>
            <w:r w:rsidR="001C640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9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9</w:t>
            </w:r>
            <w:r w:rsidR="001C640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0.9</w:t>
            </w:r>
            <w:r w:rsidR="001C640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 w:rsidR="006657FA" w:rsidRPr="00976468">
              <w:rPr>
                <w:rFonts w:ascii="Times New Roman" w:hAnsi="Times New Roman"/>
                <w:kern w:val="0"/>
                <w:sz w:val="24"/>
                <w:szCs w:val="24"/>
              </w:rPr>
              <w:t>*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E66371" w:rsidRPr="00087903" w:rsidRDefault="001C6404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.06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(1.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010–1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.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  <w:r w:rsidR="006657FA" w:rsidRPr="00976468">
              <w:rPr>
                <w:rFonts w:ascii="Times New Roman" w:hAnsi="Times New Roman"/>
                <w:kern w:val="0"/>
                <w:sz w:val="24"/>
                <w:szCs w:val="24"/>
              </w:rPr>
              <w:t>*</w:t>
            </w:r>
          </w:p>
          <w:p w:rsidR="00E66371" w:rsidRPr="00087903" w:rsidRDefault="001C6404" w:rsidP="001C6404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1.00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5 (0.9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8–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 w:rsidR="006F10FB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.961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(0.9</w:t>
            </w:r>
            <w:r w:rsidR="006F10FB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0.9</w:t>
            </w:r>
            <w:r w:rsidR="006F10FB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  <w:r w:rsidR="006657FA" w:rsidRPr="00976468">
              <w:rPr>
                <w:rFonts w:ascii="Times New Roman" w:hAnsi="Times New Roman"/>
                <w:kern w:val="0"/>
                <w:sz w:val="24"/>
                <w:szCs w:val="24"/>
              </w:rPr>
              <w:t>*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1.06</w:t>
            </w:r>
            <w:r w:rsidR="006F10FB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(1.01</w:t>
            </w:r>
            <w:r w:rsidR="006F10FB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1.11</w:t>
            </w:r>
            <w:r w:rsidR="006F10FB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  <w:r w:rsidR="006657FA" w:rsidRPr="00976468">
              <w:rPr>
                <w:rFonts w:ascii="Times New Roman" w:hAnsi="Times New Roman"/>
                <w:kern w:val="0"/>
                <w:sz w:val="24"/>
                <w:szCs w:val="24"/>
              </w:rPr>
              <w:t>*</w:t>
            </w:r>
          </w:p>
          <w:p w:rsidR="00E66371" w:rsidRPr="00087903" w:rsidRDefault="00E66371" w:rsidP="006F10FB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.</w:t>
            </w:r>
            <w:r w:rsidR="006F10FB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(0.9</w:t>
            </w:r>
            <w:r w:rsidR="006F10FB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6F10FB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</w:p>
        </w:tc>
      </w:tr>
    </w:tbl>
    <w:p w:rsidR="00E66371" w:rsidRPr="00087903" w:rsidRDefault="006657FA" w:rsidP="00E66371">
      <w:pPr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76468">
        <w:rPr>
          <w:rFonts w:ascii="Times New Roman" w:hAnsi="Times New Roman"/>
          <w:kern w:val="0"/>
          <w:sz w:val="24"/>
          <w:szCs w:val="24"/>
        </w:rPr>
        <w:t>*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66371" w:rsidRPr="00087903">
        <w:rPr>
          <w:rFonts w:ascii="Times New Roman" w:hAnsi="Times New Roman" w:cs="Times New Roman"/>
          <w:i/>
          <w:sz w:val="24"/>
          <w:szCs w:val="24"/>
        </w:rPr>
        <w:t>p</w:t>
      </w:r>
      <w:r w:rsidR="00E66371" w:rsidRPr="00087903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>&lt; 0.05</w:t>
      </w:r>
      <w:r w:rsidR="00E66371" w:rsidRPr="00087903">
        <w:rPr>
          <w:rFonts w:ascii="Times New Roman" w:hAnsi="Times New Roman" w:cs="Times New Roman"/>
          <w:sz w:val="24"/>
          <w:szCs w:val="24"/>
        </w:rPr>
        <w:t>.</w:t>
      </w:r>
    </w:p>
    <w:p w:rsidR="00E66371" w:rsidRPr="00087903" w:rsidRDefault="00484D0C" w:rsidP="00E66371">
      <w:pPr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F5795">
        <w:rPr>
          <w:rFonts w:ascii="Times New Roman" w:eastAsia="맑은 고딕" w:hAnsi="Times New Roman" w:cs="Times New Roman"/>
          <w:sz w:val="24"/>
          <w:szCs w:val="24"/>
        </w:rPr>
        <w:t>§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 xml:space="preserve"> Adjusted for </w:t>
      </w:r>
      <w:r w:rsidR="001C6404" w:rsidRPr="00087903">
        <w:rPr>
          <w:rFonts w:ascii="Times New Roman" w:hAnsi="Times New Roman" w:cs="Times New Roman"/>
          <w:sz w:val="24"/>
          <w:szCs w:val="24"/>
        </w:rPr>
        <w:t>h</w:t>
      </w:r>
      <w:r w:rsidR="001C6404" w:rsidRPr="00087903">
        <w:rPr>
          <w:rFonts w:ascii="Times New Roman" w:hAnsi="Times New Roman" w:cs="Times New Roman"/>
          <w:kern w:val="0"/>
          <w:sz w:val="24"/>
          <w:szCs w:val="24"/>
        </w:rPr>
        <w:t>yperlipidemia</w:t>
      </w:r>
      <w:r w:rsidR="00E66371" w:rsidRPr="00087903">
        <w:rPr>
          <w:rFonts w:ascii="Times New Roman" w:hAnsi="Times New Roman" w:cs="Times New Roman"/>
          <w:sz w:val="24"/>
          <w:szCs w:val="24"/>
        </w:rPr>
        <w:t>.</w:t>
      </w:r>
    </w:p>
    <w:p w:rsidR="00E66371" w:rsidRPr="00087903" w:rsidRDefault="00484D0C" w:rsidP="00E66371">
      <w:pPr>
        <w:pStyle w:val="a3"/>
        <w:wordWrap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DF5795">
        <w:rPr>
          <w:rFonts w:ascii="Times New Roman" w:hAnsi="Times New Roman" w:cs="Times New Roman"/>
          <w:sz w:val="24"/>
          <w:szCs w:val="24"/>
        </w:rPr>
        <w:t>†</w:t>
      </w:r>
      <w:r w:rsidR="00E66371" w:rsidRPr="00087903">
        <w:rPr>
          <w:rFonts w:ascii="Times New Roman" w:eastAsia="맑은 고딕" w:hAnsi="Times New Roman" w:cs="Times New Roman" w:hint="eastAsia"/>
          <w:sz w:val="24"/>
          <w:szCs w:val="24"/>
        </w:rPr>
        <w:t xml:space="preserve"> 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>Adjusted for male</w:t>
      </w:r>
      <w:r w:rsidR="00E66371" w:rsidRPr="00087903">
        <w:rPr>
          <w:rFonts w:ascii="Times New Roman" w:hAnsi="Times New Roman" w:cs="Times New Roman"/>
          <w:sz w:val="24"/>
          <w:szCs w:val="24"/>
        </w:rPr>
        <w:t xml:space="preserve"> sex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6F10FB" w:rsidRPr="00087903">
        <w:rPr>
          <w:rFonts w:ascii="Times New Roman" w:hAnsi="Times New Roman" w:cs="Times New Roman"/>
          <w:sz w:val="24"/>
          <w:szCs w:val="24"/>
        </w:rPr>
        <w:t>age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6F10FB" w:rsidRPr="00087903">
        <w:rPr>
          <w:rFonts w:ascii="Times New Roman" w:hAnsi="Times New Roman" w:cs="Times New Roman"/>
          <w:sz w:val="24"/>
          <w:szCs w:val="24"/>
        </w:rPr>
        <w:t xml:space="preserve">and </w:t>
      </w:r>
      <w:r w:rsidR="00E66371" w:rsidRPr="00087903">
        <w:rPr>
          <w:rFonts w:ascii="Times New Roman" w:hAnsi="Times New Roman" w:cs="Times New Roman"/>
          <w:sz w:val="24"/>
          <w:szCs w:val="24"/>
        </w:rPr>
        <w:t>h</w:t>
      </w:r>
      <w:r w:rsidR="00E66371" w:rsidRPr="00087903">
        <w:rPr>
          <w:rFonts w:ascii="Times New Roman" w:hAnsi="Times New Roman" w:cs="Times New Roman"/>
          <w:kern w:val="0"/>
          <w:sz w:val="24"/>
          <w:szCs w:val="24"/>
        </w:rPr>
        <w:t>yperlipidemia</w:t>
      </w:r>
      <w:r w:rsidR="006F10FB" w:rsidRPr="00087903">
        <w:rPr>
          <w:rFonts w:ascii="Times New Roman" w:hAnsi="Times New Roman" w:cs="Times New Roman"/>
          <w:kern w:val="0"/>
          <w:sz w:val="24"/>
          <w:szCs w:val="24"/>
        </w:rPr>
        <w:t>.</w:t>
      </w:r>
      <w:r w:rsidR="00E66371" w:rsidRPr="0008790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6371" w:rsidRPr="00087903" w:rsidRDefault="008E3D4F" w:rsidP="00E66371">
      <w:pPr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2047A">
        <w:rPr>
          <w:rFonts w:ascii="Times New Roman" w:hAnsi="Times New Roman" w:cs="Times New Roman"/>
          <w:color w:val="242021"/>
          <w:sz w:val="24"/>
          <w:szCs w:val="24"/>
        </w:rPr>
        <w:t xml:space="preserve">Abbreviations: </w:t>
      </w:r>
      <w:r w:rsidR="00E66371" w:rsidRPr="00087903">
        <w:rPr>
          <w:rStyle w:val="fontstyle01"/>
          <w:rFonts w:ascii="Times New Roman" w:hAnsi="Times New Roman" w:cs="Times New Roman"/>
          <w:sz w:val="24"/>
          <w:szCs w:val="24"/>
        </w:rPr>
        <w:t>CCA, common carotid artery; CI, conf</w:t>
      </w:r>
      <w:r w:rsidR="00E66371" w:rsidRPr="00087903">
        <w:rPr>
          <w:rStyle w:val="fontstyle01"/>
          <w:rFonts w:ascii="Times New Roman" w:hAnsi="Times New Roman" w:cs="Times New Roman" w:hint="eastAsia"/>
          <w:sz w:val="24"/>
          <w:szCs w:val="24"/>
        </w:rPr>
        <w:t>i</w:t>
      </w:r>
      <w:r w:rsidR="00E66371" w:rsidRPr="00087903">
        <w:rPr>
          <w:rStyle w:val="fontstyle01"/>
          <w:rFonts w:ascii="Times New Roman" w:hAnsi="Times New Roman" w:cs="Times New Roman"/>
          <w:sz w:val="24"/>
          <w:szCs w:val="24"/>
        </w:rPr>
        <w:t>dence interval;</w:t>
      </w:r>
      <w:r w:rsidR="00E66371" w:rsidRPr="00087903">
        <w:rPr>
          <w:rFonts w:ascii="Times New Roman" w:hAnsi="Times New Roman" w:cs="Times New Roman"/>
          <w:sz w:val="24"/>
          <w:szCs w:val="24"/>
        </w:rPr>
        <w:t xml:space="preserve"> </w:t>
      </w:r>
      <w:r w:rsidR="00E66371" w:rsidRPr="00087903">
        <w:rPr>
          <w:rStyle w:val="fontstyle01"/>
          <w:rFonts w:ascii="Times New Roman" w:hAnsi="Times New Roman" w:cs="Times New Roman"/>
          <w:sz w:val="24"/>
          <w:szCs w:val="24"/>
        </w:rPr>
        <w:t>ECA, external carotid artery;</w:t>
      </w:r>
      <w:r w:rsidR="00E66371" w:rsidRPr="00087903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 w:rsidR="00E66371" w:rsidRPr="00087903">
        <w:rPr>
          <w:rStyle w:val="fontstyle01"/>
          <w:rFonts w:ascii="Times New Roman" w:hAnsi="Times New Roman" w:cs="Times New Roman"/>
          <w:sz w:val="24"/>
          <w:szCs w:val="24"/>
        </w:rPr>
        <w:t>ICA, internal carotid artery</w:t>
      </w:r>
      <w:r w:rsidR="00E66371" w:rsidRPr="00087903">
        <w:rPr>
          <w:rStyle w:val="fontstyle01"/>
          <w:rFonts w:ascii="Times New Roman" w:hAnsi="Times New Roman" w:cs="Times New Roman" w:hint="eastAsia"/>
          <w:sz w:val="24"/>
          <w:szCs w:val="24"/>
        </w:rPr>
        <w:t>;</w:t>
      </w:r>
      <w:r w:rsidR="00E66371" w:rsidRPr="00087903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</w:p>
    <w:p w:rsidR="00785903" w:rsidRDefault="00785903">
      <w:r>
        <w:br w:type="page"/>
      </w:r>
    </w:p>
    <w:p w:rsidR="00785903" w:rsidRDefault="00785903" w:rsidP="00E66371">
      <w:pPr>
        <w:adjustRightInd w:val="0"/>
        <w:snapToGrid w:val="0"/>
        <w:spacing w:after="0" w:line="480" w:lineRule="auto"/>
        <w:jc w:val="left"/>
        <w:sectPr w:rsidR="00785903" w:rsidSect="00F321ED">
          <w:pgSz w:w="11906" w:h="16838"/>
          <w:pgMar w:top="1440" w:right="1440" w:bottom="1440" w:left="1440" w:header="850" w:footer="994" w:gutter="0"/>
          <w:cols w:space="425"/>
          <w:docGrid w:linePitch="360"/>
        </w:sectPr>
      </w:pPr>
    </w:p>
    <w:p w:rsidR="001E6BAF" w:rsidRPr="001E6BAF" w:rsidRDefault="001E6BAF" w:rsidP="001E6BAF">
      <w:pPr>
        <w:widowControl w:val="0"/>
        <w:wordWrap w:val="0"/>
        <w:autoSpaceDE w:val="0"/>
        <w:autoSpaceDN w:val="0"/>
        <w:adjustRightInd w:val="0"/>
        <w:snapToGrid w:val="0"/>
        <w:spacing w:after="0" w:line="480" w:lineRule="auto"/>
        <w:jc w:val="left"/>
        <w:rPr>
          <w:rFonts w:ascii="Times New Roman" w:eastAsia="맑은 고딕" w:hAnsi="Times New Roman" w:cs="Times New Roman"/>
          <w:b/>
          <w:sz w:val="22"/>
        </w:rPr>
      </w:pPr>
      <w:r w:rsidRPr="001E6BAF">
        <w:rPr>
          <w:rFonts w:ascii="Times New Roman" w:eastAsia="맑은 고딕" w:hAnsi="Times New Roman" w:cs="Times New Roman"/>
          <w:b/>
          <w:sz w:val="22"/>
        </w:rPr>
        <w:lastRenderedPageBreak/>
        <w:t xml:space="preserve">Supplementary Table 2. </w:t>
      </w:r>
      <w:r w:rsidRPr="001E6BAF">
        <w:rPr>
          <w:rFonts w:ascii="Times New Roman" w:eastAsia="맑은 고딕" w:hAnsi="Times New Roman" w:cs="Times New Roman"/>
          <w:color w:val="000000"/>
          <w:sz w:val="24"/>
          <w:szCs w:val="24"/>
        </w:rPr>
        <w:t>Association independent factors</w:t>
      </w:r>
      <w:r w:rsidRPr="001E6BAF">
        <w:rPr>
          <w:rFonts w:ascii="Times New Roman" w:eastAsia="맑은 고딕" w:hAnsi="Times New Roman" w:cs="Times New Roman"/>
          <w:bCs/>
          <w:color w:val="000000"/>
          <w:sz w:val="22"/>
        </w:rPr>
        <w:t xml:space="preserve"> </w:t>
      </w:r>
      <w:r w:rsidRPr="001E6BAF">
        <w:rPr>
          <w:rFonts w:ascii="Times New Roman" w:eastAsia="맑은 고딕" w:hAnsi="Times New Roman" w:cs="Times New Roman"/>
          <w:color w:val="000000"/>
          <w:sz w:val="24"/>
          <w:szCs w:val="24"/>
        </w:rPr>
        <w:t>with</w:t>
      </w:r>
      <w:r w:rsidRPr="001E6BAF">
        <w:rPr>
          <w:rFonts w:ascii="Times New Roman" w:eastAsia="맑은 고딕" w:hAnsi="Times New Roman" w:cs="Times New Roman"/>
          <w:bCs/>
          <w:color w:val="000000"/>
          <w:sz w:val="22"/>
        </w:rPr>
        <w:t xml:space="preserve"> lesion pattern on </w:t>
      </w:r>
      <w:r w:rsidRPr="001E6BAF">
        <w:rPr>
          <w:rFonts w:ascii="Times New Roman" w:eastAsia="맑은 고딕" w:hAnsi="Times New Roman" w:cs="Times New Roman" w:hint="eastAsia"/>
          <w:sz w:val="24"/>
          <w:szCs w:val="24"/>
        </w:rPr>
        <w:t>diffusion-weighted imag</w:t>
      </w:r>
      <w:r w:rsidRPr="001E6BAF">
        <w:rPr>
          <w:rFonts w:ascii="Times New Roman" w:eastAsia="맑은 고딕" w:hAnsi="Times New Roman" w:cs="Times New Roman"/>
          <w:sz w:val="24"/>
          <w:szCs w:val="24"/>
        </w:rPr>
        <w:t>ing.</w:t>
      </w:r>
    </w:p>
    <w:tbl>
      <w:tblPr>
        <w:tblW w:w="5071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66"/>
        <w:gridCol w:w="1447"/>
        <w:gridCol w:w="1588"/>
        <w:gridCol w:w="1588"/>
        <w:gridCol w:w="1444"/>
        <w:gridCol w:w="1886"/>
        <w:gridCol w:w="1871"/>
        <w:gridCol w:w="866"/>
      </w:tblGrid>
      <w:tr w:rsidR="001E6BAF" w:rsidRPr="001E6BAF" w:rsidTr="000D5975">
        <w:trPr>
          <w:trHeight w:val="423"/>
        </w:trPr>
        <w:tc>
          <w:tcPr>
            <w:tcW w:w="1224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3470" w:type="pct"/>
            <w:gridSpan w:val="6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Lesion pattern on </w:t>
            </w:r>
            <w:r w:rsidRPr="001E6BAF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diffusion-weighted imag</w:t>
            </w: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ing</w:t>
            </w:r>
          </w:p>
        </w:tc>
        <w:tc>
          <w:tcPr>
            <w:tcW w:w="306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i/>
                <w:sz w:val="22"/>
              </w:rPr>
              <w:t xml:space="preserve">p </w:t>
            </w:r>
            <w:r w:rsidRPr="001E6BAF">
              <w:rPr>
                <w:rFonts w:ascii="Times New Roman" w:eastAsia="맑은 고딕" w:hAnsi="Times New Roman" w:cs="Times New Roman"/>
                <w:sz w:val="22"/>
              </w:rPr>
              <w:t>value</w:t>
            </w:r>
          </w:p>
        </w:tc>
      </w:tr>
      <w:tr w:rsidR="001E6BAF" w:rsidRPr="001E6BAF" w:rsidTr="000D5975">
        <w:trPr>
          <w:trHeight w:val="423"/>
        </w:trPr>
        <w:tc>
          <w:tcPr>
            <w:tcW w:w="1224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Small single cortical lesion (n =4)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Small multiple scattered lesion (n =44)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Small single subcortical lesion (n =5)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Large single subcortical lesion (n =7)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Large single cortico-subcortical lesion (n =14)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Large lesion with additional lesions (n =19)</w:t>
            </w:r>
          </w:p>
        </w:tc>
        <w:tc>
          <w:tcPr>
            <w:tcW w:w="306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</w:tr>
      <w:tr w:rsidR="001E6BAF" w:rsidRPr="001E6BAF" w:rsidTr="000D5975">
        <w:trPr>
          <w:trHeight w:val="330"/>
        </w:trPr>
        <w:tc>
          <w:tcPr>
            <w:tcW w:w="1224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Age, y</w:t>
            </w:r>
          </w:p>
        </w:tc>
        <w:tc>
          <w:tcPr>
            <w:tcW w:w="51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73.2 ± 6.1</w:t>
            </w:r>
          </w:p>
        </w:tc>
        <w:tc>
          <w:tcPr>
            <w:tcW w:w="5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73.5 ± 7.7</w:t>
            </w:r>
          </w:p>
        </w:tc>
        <w:tc>
          <w:tcPr>
            <w:tcW w:w="561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65.0 ± 5.0</w:t>
            </w:r>
          </w:p>
        </w:tc>
        <w:tc>
          <w:tcPr>
            <w:tcW w:w="510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72.8 ± 11.1</w:t>
            </w:r>
          </w:p>
        </w:tc>
        <w:tc>
          <w:tcPr>
            <w:tcW w:w="66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68.2 ± 8.4</w:t>
            </w:r>
          </w:p>
        </w:tc>
        <w:tc>
          <w:tcPr>
            <w:tcW w:w="6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72.5 ± 8.7</w:t>
            </w:r>
          </w:p>
        </w:tc>
        <w:tc>
          <w:tcPr>
            <w:tcW w:w="30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0.147</w:t>
            </w:r>
          </w:p>
        </w:tc>
      </w:tr>
      <w:tr w:rsidR="001E6BAF" w:rsidRPr="001E6BAF" w:rsidTr="000D5975">
        <w:trPr>
          <w:trHeight w:val="330"/>
        </w:trPr>
        <w:tc>
          <w:tcPr>
            <w:tcW w:w="1224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Male sex</w:t>
            </w:r>
          </w:p>
        </w:tc>
        <w:tc>
          <w:tcPr>
            <w:tcW w:w="51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10 (25.0)</w:t>
            </w:r>
          </w:p>
        </w:tc>
        <w:tc>
          <w:tcPr>
            <w:tcW w:w="5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39 (88.6)</w:t>
            </w:r>
          </w:p>
        </w:tc>
        <w:tc>
          <w:tcPr>
            <w:tcW w:w="561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5 (100.0)</w:t>
            </w:r>
          </w:p>
        </w:tc>
        <w:tc>
          <w:tcPr>
            <w:tcW w:w="510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4 (57.1)</w:t>
            </w:r>
          </w:p>
        </w:tc>
        <w:tc>
          <w:tcPr>
            <w:tcW w:w="66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11 (78.6)</w:t>
            </w:r>
          </w:p>
        </w:tc>
        <w:tc>
          <w:tcPr>
            <w:tcW w:w="6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15 (78.9)</w:t>
            </w:r>
          </w:p>
        </w:tc>
        <w:tc>
          <w:tcPr>
            <w:tcW w:w="30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0.971</w:t>
            </w:r>
          </w:p>
        </w:tc>
      </w:tr>
      <w:tr w:rsidR="001E6BAF" w:rsidRPr="001E6BAF" w:rsidTr="000D5975">
        <w:trPr>
          <w:trHeight w:val="434"/>
        </w:trPr>
        <w:tc>
          <w:tcPr>
            <w:tcW w:w="1224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Hypertension</w:t>
            </w:r>
          </w:p>
        </w:tc>
        <w:tc>
          <w:tcPr>
            <w:tcW w:w="51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4 (100.0)</w:t>
            </w:r>
          </w:p>
        </w:tc>
        <w:tc>
          <w:tcPr>
            <w:tcW w:w="5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33 (75.0)</w:t>
            </w:r>
          </w:p>
        </w:tc>
        <w:tc>
          <w:tcPr>
            <w:tcW w:w="561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 (20.0)</w:t>
            </w:r>
          </w:p>
        </w:tc>
        <w:tc>
          <w:tcPr>
            <w:tcW w:w="510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7 (100.0)</w:t>
            </w:r>
          </w:p>
        </w:tc>
        <w:tc>
          <w:tcPr>
            <w:tcW w:w="66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11 (78.6)</w:t>
            </w:r>
          </w:p>
        </w:tc>
        <w:tc>
          <w:tcPr>
            <w:tcW w:w="6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17 (89.5)</w:t>
            </w:r>
          </w:p>
        </w:tc>
        <w:tc>
          <w:tcPr>
            <w:tcW w:w="30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0.464</w:t>
            </w:r>
          </w:p>
        </w:tc>
      </w:tr>
      <w:tr w:rsidR="001E6BAF" w:rsidRPr="001E6BAF" w:rsidTr="000D5975">
        <w:trPr>
          <w:trHeight w:val="330"/>
        </w:trPr>
        <w:tc>
          <w:tcPr>
            <w:tcW w:w="1224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Diabetes mellitus</w:t>
            </w:r>
          </w:p>
        </w:tc>
        <w:tc>
          <w:tcPr>
            <w:tcW w:w="51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 (25.0)</w:t>
            </w:r>
          </w:p>
        </w:tc>
        <w:tc>
          <w:tcPr>
            <w:tcW w:w="5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16 (36.4)</w:t>
            </w:r>
          </w:p>
        </w:tc>
        <w:tc>
          <w:tcPr>
            <w:tcW w:w="561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3 (60.0)</w:t>
            </w:r>
          </w:p>
        </w:tc>
        <w:tc>
          <w:tcPr>
            <w:tcW w:w="510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2 (28.6)</w:t>
            </w:r>
          </w:p>
        </w:tc>
        <w:tc>
          <w:tcPr>
            <w:tcW w:w="66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3 (21.4)</w:t>
            </w:r>
          </w:p>
        </w:tc>
        <w:tc>
          <w:tcPr>
            <w:tcW w:w="6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8 (42.1)</w:t>
            </w:r>
          </w:p>
        </w:tc>
        <w:tc>
          <w:tcPr>
            <w:tcW w:w="30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0.885</w:t>
            </w:r>
          </w:p>
        </w:tc>
      </w:tr>
      <w:tr w:rsidR="001E6BAF" w:rsidRPr="001E6BAF" w:rsidTr="000D5975">
        <w:trPr>
          <w:trHeight w:val="330"/>
        </w:trPr>
        <w:tc>
          <w:tcPr>
            <w:tcW w:w="1224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Hyperlipidemia</w:t>
            </w:r>
          </w:p>
        </w:tc>
        <w:tc>
          <w:tcPr>
            <w:tcW w:w="51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3 (75.0)</w:t>
            </w:r>
          </w:p>
        </w:tc>
        <w:tc>
          <w:tcPr>
            <w:tcW w:w="5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31 (70.5)</w:t>
            </w:r>
          </w:p>
        </w:tc>
        <w:tc>
          <w:tcPr>
            <w:tcW w:w="561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2 (40.0)</w:t>
            </w:r>
          </w:p>
        </w:tc>
        <w:tc>
          <w:tcPr>
            <w:tcW w:w="510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4 (57.1)</w:t>
            </w:r>
          </w:p>
        </w:tc>
        <w:tc>
          <w:tcPr>
            <w:tcW w:w="66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9 (64.3)</w:t>
            </w:r>
          </w:p>
        </w:tc>
        <w:tc>
          <w:tcPr>
            <w:tcW w:w="6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11 (57.9)</w:t>
            </w:r>
          </w:p>
        </w:tc>
        <w:tc>
          <w:tcPr>
            <w:tcW w:w="30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0.270</w:t>
            </w:r>
          </w:p>
        </w:tc>
      </w:tr>
      <w:tr w:rsidR="001E6BAF" w:rsidRPr="001E6BAF" w:rsidTr="000D5975">
        <w:trPr>
          <w:trHeight w:val="330"/>
        </w:trPr>
        <w:tc>
          <w:tcPr>
            <w:tcW w:w="1224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Smoking</w:t>
            </w:r>
          </w:p>
        </w:tc>
        <w:tc>
          <w:tcPr>
            <w:tcW w:w="51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 (25.0)</w:t>
            </w:r>
          </w:p>
        </w:tc>
        <w:tc>
          <w:tcPr>
            <w:tcW w:w="5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26 (59.1)</w:t>
            </w:r>
          </w:p>
        </w:tc>
        <w:tc>
          <w:tcPr>
            <w:tcW w:w="561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5 (100.0)</w:t>
            </w:r>
          </w:p>
        </w:tc>
        <w:tc>
          <w:tcPr>
            <w:tcW w:w="510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4 (57.1)</w:t>
            </w:r>
          </w:p>
        </w:tc>
        <w:tc>
          <w:tcPr>
            <w:tcW w:w="66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7 (50.0)</w:t>
            </w:r>
          </w:p>
        </w:tc>
        <w:tc>
          <w:tcPr>
            <w:tcW w:w="6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10 (52.6)</w:t>
            </w:r>
          </w:p>
        </w:tc>
        <w:tc>
          <w:tcPr>
            <w:tcW w:w="30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0.974</w:t>
            </w:r>
          </w:p>
        </w:tc>
      </w:tr>
      <w:tr w:rsidR="001E6BAF" w:rsidRPr="001E6BAF" w:rsidTr="000D5975">
        <w:trPr>
          <w:trHeight w:val="330"/>
        </w:trPr>
        <w:tc>
          <w:tcPr>
            <w:tcW w:w="1224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History of stroke or TIA</w:t>
            </w:r>
          </w:p>
        </w:tc>
        <w:tc>
          <w:tcPr>
            <w:tcW w:w="51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 (25.0)</w:t>
            </w:r>
          </w:p>
        </w:tc>
        <w:tc>
          <w:tcPr>
            <w:tcW w:w="5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14 (31.8)</w:t>
            </w:r>
          </w:p>
        </w:tc>
        <w:tc>
          <w:tcPr>
            <w:tcW w:w="561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3 (60.0)</w:t>
            </w:r>
          </w:p>
        </w:tc>
        <w:tc>
          <w:tcPr>
            <w:tcW w:w="510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</w:t>
            </w:r>
          </w:p>
        </w:tc>
        <w:tc>
          <w:tcPr>
            <w:tcW w:w="66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4 (28.6)</w:t>
            </w:r>
          </w:p>
        </w:tc>
        <w:tc>
          <w:tcPr>
            <w:tcW w:w="6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4 (21.1)</w:t>
            </w:r>
          </w:p>
        </w:tc>
        <w:tc>
          <w:tcPr>
            <w:tcW w:w="30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0.417</w:t>
            </w:r>
          </w:p>
        </w:tc>
      </w:tr>
      <w:tr w:rsidR="001E6BAF" w:rsidRPr="001E6BAF" w:rsidTr="000D5975">
        <w:trPr>
          <w:trHeight w:val="330"/>
        </w:trPr>
        <w:tc>
          <w:tcPr>
            <w:tcW w:w="1224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Geometric parameters</w:t>
            </w:r>
          </w:p>
        </w:tc>
        <w:tc>
          <w:tcPr>
            <w:tcW w:w="51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5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5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510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66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6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  <w:tc>
          <w:tcPr>
            <w:tcW w:w="30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</w:p>
        </w:tc>
      </w:tr>
      <w:tr w:rsidR="001E6BAF" w:rsidRPr="001E6BAF" w:rsidTr="000D5975">
        <w:trPr>
          <w:trHeight w:val="240"/>
        </w:trPr>
        <w:tc>
          <w:tcPr>
            <w:tcW w:w="1224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50" w:firstLine="110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ICA-ECA angle, °</w:t>
            </w:r>
          </w:p>
        </w:tc>
        <w:tc>
          <w:tcPr>
            <w:tcW w:w="51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31.0 ± 14.8</w:t>
            </w:r>
          </w:p>
        </w:tc>
        <w:tc>
          <w:tcPr>
            <w:tcW w:w="5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23.5 ± 11.0</w:t>
            </w:r>
          </w:p>
        </w:tc>
        <w:tc>
          <w:tcPr>
            <w:tcW w:w="561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29.2 ± 7.8</w:t>
            </w:r>
          </w:p>
        </w:tc>
        <w:tc>
          <w:tcPr>
            <w:tcW w:w="510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21.5 ± 9.3</w:t>
            </w:r>
          </w:p>
        </w:tc>
        <w:tc>
          <w:tcPr>
            <w:tcW w:w="66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29.0 ± 17.1</w:t>
            </w:r>
          </w:p>
        </w:tc>
        <w:tc>
          <w:tcPr>
            <w:tcW w:w="6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23.1 ± 11.4</w:t>
            </w:r>
          </w:p>
        </w:tc>
        <w:tc>
          <w:tcPr>
            <w:tcW w:w="30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0.461</w:t>
            </w:r>
          </w:p>
        </w:tc>
      </w:tr>
      <w:tr w:rsidR="001E6BAF" w:rsidRPr="001E6BAF" w:rsidTr="000D5975">
        <w:trPr>
          <w:trHeight w:val="330"/>
        </w:trPr>
        <w:tc>
          <w:tcPr>
            <w:tcW w:w="1224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50" w:firstLine="110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CCA-ICA angle, °</w:t>
            </w:r>
          </w:p>
        </w:tc>
        <w:tc>
          <w:tcPr>
            <w:tcW w:w="51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162.2 ± 2.5</w:t>
            </w:r>
          </w:p>
        </w:tc>
        <w:tc>
          <w:tcPr>
            <w:tcW w:w="5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164.9 ± 10.0</w:t>
            </w:r>
          </w:p>
        </w:tc>
        <w:tc>
          <w:tcPr>
            <w:tcW w:w="561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166.8 ± 10.1</w:t>
            </w:r>
          </w:p>
        </w:tc>
        <w:tc>
          <w:tcPr>
            <w:tcW w:w="510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168.1 ± 10.2</w:t>
            </w:r>
          </w:p>
        </w:tc>
        <w:tc>
          <w:tcPr>
            <w:tcW w:w="66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167.7 ± 14.0</w:t>
            </w:r>
          </w:p>
        </w:tc>
        <w:tc>
          <w:tcPr>
            <w:tcW w:w="6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166.6 ± 10.5</w:t>
            </w:r>
          </w:p>
        </w:tc>
        <w:tc>
          <w:tcPr>
            <w:tcW w:w="30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0.894</w:t>
            </w:r>
          </w:p>
        </w:tc>
      </w:tr>
      <w:tr w:rsidR="001E6BAF" w:rsidRPr="001E6BAF" w:rsidTr="000D5975">
        <w:trPr>
          <w:trHeight w:val="330"/>
        </w:trPr>
        <w:tc>
          <w:tcPr>
            <w:tcW w:w="1224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50" w:firstLine="110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CCA-ECA angle, °</w:t>
            </w:r>
          </w:p>
        </w:tc>
        <w:tc>
          <w:tcPr>
            <w:tcW w:w="51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166.7 ± 16.1</w:t>
            </w:r>
          </w:p>
        </w:tc>
        <w:tc>
          <w:tcPr>
            <w:tcW w:w="5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171.4 ± 10.7</w:t>
            </w:r>
          </w:p>
        </w:tc>
        <w:tc>
          <w:tcPr>
            <w:tcW w:w="5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164.0 ± 4.7</w:t>
            </w:r>
          </w:p>
        </w:tc>
        <w:tc>
          <w:tcPr>
            <w:tcW w:w="510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169.4 ± 6.5</w:t>
            </w:r>
          </w:p>
        </w:tc>
        <w:tc>
          <w:tcPr>
            <w:tcW w:w="66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163.2 ± 18.5</w:t>
            </w:r>
          </w:p>
        </w:tc>
        <w:tc>
          <w:tcPr>
            <w:tcW w:w="6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169.6 ± 11.1</w:t>
            </w:r>
          </w:p>
        </w:tc>
        <w:tc>
          <w:tcPr>
            <w:tcW w:w="30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0.328</w:t>
            </w:r>
          </w:p>
        </w:tc>
      </w:tr>
      <w:tr w:rsidR="001E6BAF" w:rsidRPr="001E6BAF" w:rsidTr="000D5975">
        <w:trPr>
          <w:trHeight w:val="330"/>
        </w:trPr>
        <w:tc>
          <w:tcPr>
            <w:tcW w:w="1224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50" w:firstLine="110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ICA-to-CCA diameter ratio</w:t>
            </w:r>
          </w:p>
        </w:tc>
        <w:tc>
          <w:tcPr>
            <w:tcW w:w="51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0.58 ± 0.15</w:t>
            </w:r>
          </w:p>
        </w:tc>
        <w:tc>
          <w:tcPr>
            <w:tcW w:w="5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0.55 ± 0.13</w:t>
            </w:r>
          </w:p>
        </w:tc>
        <w:tc>
          <w:tcPr>
            <w:tcW w:w="5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0.57 ± 0.06</w:t>
            </w:r>
          </w:p>
        </w:tc>
        <w:tc>
          <w:tcPr>
            <w:tcW w:w="510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0.59 ± 0.09</w:t>
            </w:r>
          </w:p>
        </w:tc>
        <w:tc>
          <w:tcPr>
            <w:tcW w:w="66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0.55 ± 0.12</w:t>
            </w:r>
          </w:p>
        </w:tc>
        <w:tc>
          <w:tcPr>
            <w:tcW w:w="6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0.55 ± 0.13</w:t>
            </w:r>
          </w:p>
        </w:tc>
        <w:tc>
          <w:tcPr>
            <w:tcW w:w="30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0.982</w:t>
            </w:r>
          </w:p>
        </w:tc>
      </w:tr>
      <w:tr w:rsidR="001E6BAF" w:rsidRPr="001E6BAF" w:rsidTr="000D5975">
        <w:trPr>
          <w:trHeight w:val="330"/>
        </w:trPr>
        <w:tc>
          <w:tcPr>
            <w:tcW w:w="1224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50" w:firstLine="110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ICA planarity</w:t>
            </w:r>
          </w:p>
        </w:tc>
        <w:tc>
          <w:tcPr>
            <w:tcW w:w="51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21.5 ± 4.3</w:t>
            </w:r>
          </w:p>
        </w:tc>
        <w:tc>
          <w:tcPr>
            <w:tcW w:w="5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16.8 ± 9.7</w:t>
            </w:r>
          </w:p>
        </w:tc>
        <w:tc>
          <w:tcPr>
            <w:tcW w:w="561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15.8 ± 8.0</w:t>
            </w:r>
          </w:p>
        </w:tc>
        <w:tc>
          <w:tcPr>
            <w:tcW w:w="510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20.7 ± 9.7</w:t>
            </w:r>
          </w:p>
        </w:tc>
        <w:tc>
          <w:tcPr>
            <w:tcW w:w="66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21.0 ± 14.2</w:t>
            </w:r>
          </w:p>
        </w:tc>
        <w:tc>
          <w:tcPr>
            <w:tcW w:w="6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 xml:space="preserve">16.2 ± 9.1 </w:t>
            </w:r>
          </w:p>
        </w:tc>
        <w:tc>
          <w:tcPr>
            <w:tcW w:w="30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0.629</w:t>
            </w:r>
          </w:p>
        </w:tc>
      </w:tr>
      <w:tr w:rsidR="001E6BAF" w:rsidRPr="001E6BAF" w:rsidTr="000D5975">
        <w:trPr>
          <w:trHeight w:val="330"/>
        </w:trPr>
        <w:tc>
          <w:tcPr>
            <w:tcW w:w="1224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50" w:firstLine="110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ICA stenosis severity (NASCET)</w:t>
            </w:r>
          </w:p>
        </w:tc>
        <w:tc>
          <w:tcPr>
            <w:tcW w:w="51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64.1 ± 9.9</w:t>
            </w:r>
          </w:p>
        </w:tc>
        <w:tc>
          <w:tcPr>
            <w:tcW w:w="5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65.1 ± 14.0</w:t>
            </w:r>
          </w:p>
        </w:tc>
        <w:tc>
          <w:tcPr>
            <w:tcW w:w="561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64.5 ± 13.1</w:t>
            </w:r>
          </w:p>
        </w:tc>
        <w:tc>
          <w:tcPr>
            <w:tcW w:w="510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71.1 ± 10.0</w:t>
            </w:r>
          </w:p>
        </w:tc>
        <w:tc>
          <w:tcPr>
            <w:tcW w:w="66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60.9 ± 13.0</w:t>
            </w:r>
          </w:p>
        </w:tc>
        <w:tc>
          <w:tcPr>
            <w:tcW w:w="6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71.3 ± 11.1</w:t>
            </w:r>
          </w:p>
        </w:tc>
        <w:tc>
          <w:tcPr>
            <w:tcW w:w="30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0.246</w:t>
            </w:r>
          </w:p>
        </w:tc>
      </w:tr>
      <w:tr w:rsidR="001E6BAF" w:rsidRPr="001E6BAF" w:rsidTr="000D5975">
        <w:trPr>
          <w:trHeight w:val="330"/>
        </w:trPr>
        <w:tc>
          <w:tcPr>
            <w:tcW w:w="1224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50" w:firstLine="110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Kinking of ICA</w:t>
            </w:r>
          </w:p>
        </w:tc>
        <w:tc>
          <w:tcPr>
            <w:tcW w:w="51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</w:t>
            </w:r>
          </w:p>
        </w:tc>
        <w:tc>
          <w:tcPr>
            <w:tcW w:w="5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2 (4.5)</w:t>
            </w:r>
          </w:p>
        </w:tc>
        <w:tc>
          <w:tcPr>
            <w:tcW w:w="561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</w:t>
            </w:r>
          </w:p>
        </w:tc>
        <w:tc>
          <w:tcPr>
            <w:tcW w:w="510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 (14.3)</w:t>
            </w:r>
          </w:p>
        </w:tc>
        <w:tc>
          <w:tcPr>
            <w:tcW w:w="66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 (7.1)</w:t>
            </w:r>
          </w:p>
        </w:tc>
        <w:tc>
          <w:tcPr>
            <w:tcW w:w="6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 (5.3)</w:t>
            </w:r>
          </w:p>
        </w:tc>
        <w:tc>
          <w:tcPr>
            <w:tcW w:w="30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0.633</w:t>
            </w:r>
          </w:p>
        </w:tc>
      </w:tr>
      <w:tr w:rsidR="001E6BAF" w:rsidRPr="001E6BAF" w:rsidTr="000D5975">
        <w:trPr>
          <w:trHeight w:val="330"/>
        </w:trPr>
        <w:tc>
          <w:tcPr>
            <w:tcW w:w="1224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50" w:firstLine="110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Ulceration of plaque</w:t>
            </w:r>
          </w:p>
        </w:tc>
        <w:tc>
          <w:tcPr>
            <w:tcW w:w="51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 (25.0)</w:t>
            </w:r>
          </w:p>
        </w:tc>
        <w:tc>
          <w:tcPr>
            <w:tcW w:w="5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28 (63.6)</w:t>
            </w:r>
          </w:p>
        </w:tc>
        <w:tc>
          <w:tcPr>
            <w:tcW w:w="5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 (20.0)</w:t>
            </w:r>
          </w:p>
        </w:tc>
        <w:tc>
          <w:tcPr>
            <w:tcW w:w="510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5 (71.4)</w:t>
            </w:r>
          </w:p>
        </w:tc>
        <w:tc>
          <w:tcPr>
            <w:tcW w:w="66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6 (42.9)</w:t>
            </w:r>
          </w:p>
        </w:tc>
        <w:tc>
          <w:tcPr>
            <w:tcW w:w="661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10 (52.6)</w:t>
            </w:r>
          </w:p>
        </w:tc>
        <w:tc>
          <w:tcPr>
            <w:tcW w:w="30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0.559</w:t>
            </w:r>
          </w:p>
        </w:tc>
      </w:tr>
      <w:tr w:rsidR="001E6BAF" w:rsidRPr="001E6BAF" w:rsidTr="000D5975">
        <w:trPr>
          <w:trHeight w:val="330"/>
        </w:trPr>
        <w:tc>
          <w:tcPr>
            <w:tcW w:w="1224" w:type="pct"/>
            <w:tcBorders>
              <w:bottom w:val="single" w:sz="4" w:space="0" w:color="auto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color w:val="000000"/>
                <w:sz w:val="22"/>
              </w:rPr>
              <w:t>Low-body plaque</w:t>
            </w:r>
          </w:p>
        </w:tc>
        <w:tc>
          <w:tcPr>
            <w:tcW w:w="511" w:type="pct"/>
            <w:tcBorders>
              <w:bottom w:val="single" w:sz="4" w:space="0" w:color="auto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2 (50.0)</w:t>
            </w:r>
          </w:p>
        </w:tc>
        <w:tc>
          <w:tcPr>
            <w:tcW w:w="561" w:type="pct"/>
            <w:tcBorders>
              <w:bottom w:val="single" w:sz="4" w:space="0" w:color="auto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34 (77.3)</w:t>
            </w:r>
          </w:p>
        </w:tc>
        <w:tc>
          <w:tcPr>
            <w:tcW w:w="561" w:type="pct"/>
            <w:tcBorders>
              <w:bottom w:val="single" w:sz="4" w:space="0" w:color="auto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4 (80.0)</w:t>
            </w:r>
          </w:p>
        </w:tc>
        <w:tc>
          <w:tcPr>
            <w:tcW w:w="510" w:type="pct"/>
            <w:tcBorders>
              <w:bottom w:val="single" w:sz="4" w:space="0" w:color="auto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6 (85.7)</w:t>
            </w:r>
          </w:p>
        </w:tc>
        <w:tc>
          <w:tcPr>
            <w:tcW w:w="666" w:type="pct"/>
            <w:tcBorders>
              <w:bottom w:val="single" w:sz="4" w:space="0" w:color="auto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9 (64.3)</w:t>
            </w:r>
          </w:p>
        </w:tc>
        <w:tc>
          <w:tcPr>
            <w:tcW w:w="661" w:type="pct"/>
            <w:tcBorders>
              <w:bottom w:val="single" w:sz="4" w:space="0" w:color="auto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7 (36.8)</w:t>
            </w:r>
          </w:p>
        </w:tc>
        <w:tc>
          <w:tcPr>
            <w:tcW w:w="306" w:type="pct"/>
            <w:tcBorders>
              <w:bottom w:val="single" w:sz="4" w:space="0" w:color="auto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2"/>
              </w:rPr>
            </w:pPr>
            <w:r w:rsidRPr="001E6BAF">
              <w:rPr>
                <w:rFonts w:ascii="Times New Roman" w:eastAsia="맑은 고딕" w:hAnsi="Times New Roman" w:cs="Times New Roman"/>
                <w:sz w:val="22"/>
              </w:rPr>
              <w:t>0.020</w:t>
            </w:r>
          </w:p>
        </w:tc>
      </w:tr>
    </w:tbl>
    <w:p w:rsidR="001E6BAF" w:rsidRPr="001E6BAF" w:rsidRDefault="001E6BAF" w:rsidP="001E6BAF">
      <w:pPr>
        <w:widowControl w:val="0"/>
        <w:wordWrap w:val="0"/>
        <w:autoSpaceDE w:val="0"/>
        <w:autoSpaceDN w:val="0"/>
        <w:spacing w:after="160" w:line="259" w:lineRule="auto"/>
        <w:rPr>
          <w:rFonts w:ascii="Times New Roman" w:eastAsia="맑은 고딕" w:hAnsi="Times New Roman" w:cs="Times New Roman"/>
          <w:color w:val="000000"/>
          <w:sz w:val="24"/>
          <w:szCs w:val="24"/>
        </w:rPr>
      </w:pPr>
      <w:r w:rsidRPr="001E6BAF">
        <w:rPr>
          <w:rFonts w:ascii="Times New Roman" w:eastAsia="맑은 고딕" w:hAnsi="Times New Roman" w:cs="Times New Roman"/>
          <w:color w:val="000000"/>
          <w:sz w:val="24"/>
          <w:szCs w:val="24"/>
        </w:rPr>
        <w:t>Data are expressed as the mean ± SD, or n (%).</w:t>
      </w:r>
    </w:p>
    <w:p w:rsidR="001E6BAF" w:rsidRPr="001E6BAF" w:rsidRDefault="001E6BAF" w:rsidP="001E6BAF">
      <w:pPr>
        <w:widowControl w:val="0"/>
        <w:wordWrap w:val="0"/>
        <w:autoSpaceDE w:val="0"/>
        <w:autoSpaceDN w:val="0"/>
        <w:spacing w:after="160" w:line="259" w:lineRule="auto"/>
        <w:rPr>
          <w:rFonts w:ascii="Times New Roman" w:eastAsia="맑은 고딕" w:hAnsi="Times New Roman" w:cs="Times New Roman"/>
          <w:color w:val="000000"/>
          <w:sz w:val="24"/>
          <w:szCs w:val="24"/>
        </w:rPr>
      </w:pPr>
      <w:r w:rsidRPr="001E6BAF">
        <w:rPr>
          <w:rFonts w:ascii="Times New Roman" w:eastAsia="맑은 고딕" w:hAnsi="Times New Roman" w:cs="Times New Roman"/>
          <w:color w:val="000000"/>
          <w:sz w:val="24"/>
          <w:szCs w:val="24"/>
        </w:rPr>
        <w:t>P-value by ANOVA and chi-square test.</w:t>
      </w:r>
    </w:p>
    <w:p w:rsidR="001E6BAF" w:rsidRPr="001E6BAF" w:rsidRDefault="001E6BAF" w:rsidP="001E6BAF">
      <w:pPr>
        <w:widowControl w:val="0"/>
        <w:wordWrap w:val="0"/>
        <w:autoSpaceDE w:val="0"/>
        <w:autoSpaceDN w:val="0"/>
        <w:spacing w:after="0" w:line="360" w:lineRule="auto"/>
        <w:rPr>
          <w:rFonts w:ascii="Times New Roman" w:eastAsia="맑은 고딕" w:hAnsi="Times New Roman" w:cs="Times New Roman"/>
          <w:color w:val="000000"/>
          <w:sz w:val="24"/>
          <w:szCs w:val="24"/>
        </w:rPr>
      </w:pPr>
      <w:r w:rsidRPr="001E6BAF">
        <w:rPr>
          <w:rFonts w:ascii="Times New Roman" w:eastAsia="맑은 고딕" w:hAnsi="Times New Roman" w:cs="Times New Roman"/>
          <w:color w:val="242021"/>
          <w:sz w:val="24"/>
          <w:szCs w:val="24"/>
        </w:rPr>
        <w:t xml:space="preserve">Abbreviations: </w:t>
      </w:r>
      <w:r w:rsidRPr="001E6BAF">
        <w:rPr>
          <w:rFonts w:ascii="Times New Roman" w:eastAsia="맑은 고딕" w:hAnsi="Times New Roman" w:cs="Times New Roman"/>
          <w:sz w:val="24"/>
          <w:szCs w:val="24"/>
        </w:rPr>
        <w:t xml:space="preserve">CCA, common carotid artery; ECA, external carotid artery; ICA, internal carotid artery; NASCET, North American Symptomatic </w:t>
      </w:r>
      <w:r w:rsidRPr="001E6BAF">
        <w:rPr>
          <w:rFonts w:ascii="Times New Roman" w:eastAsia="맑은 고딕" w:hAnsi="Times New Roman" w:cs="Times New Roman"/>
          <w:sz w:val="24"/>
          <w:szCs w:val="24"/>
        </w:rPr>
        <w:lastRenderedPageBreak/>
        <w:t>Carotid Endarterectomy Trial;</w:t>
      </w:r>
      <w:r w:rsidRPr="001E6BAF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TIA, transient ischemic attack; </w:t>
      </w:r>
    </w:p>
    <w:p w:rsidR="001E6BAF" w:rsidRPr="001E6BAF" w:rsidRDefault="001E6BAF" w:rsidP="001E6BAF">
      <w:pPr>
        <w:widowControl w:val="0"/>
        <w:wordWrap w:val="0"/>
        <w:autoSpaceDE w:val="0"/>
        <w:autoSpaceDN w:val="0"/>
        <w:spacing w:after="160" w:line="259" w:lineRule="auto"/>
        <w:rPr>
          <w:rFonts w:ascii="Times New Roman" w:eastAsia="맑은 고딕" w:hAnsi="Times New Roman" w:cs="Times New Roman"/>
          <w:color w:val="000000"/>
          <w:sz w:val="24"/>
          <w:szCs w:val="24"/>
        </w:rPr>
      </w:pPr>
    </w:p>
    <w:p w:rsidR="001E6BAF" w:rsidRPr="001E6BAF" w:rsidRDefault="001E6BAF" w:rsidP="001E6BAF">
      <w:pPr>
        <w:widowControl w:val="0"/>
        <w:wordWrap w:val="0"/>
        <w:autoSpaceDE w:val="0"/>
        <w:autoSpaceDN w:val="0"/>
        <w:spacing w:after="160" w:line="259" w:lineRule="auto"/>
        <w:rPr>
          <w:rFonts w:ascii="Times New Roman" w:eastAsia="맑은 고딕" w:hAnsi="Times New Roman" w:cs="Times New Roman"/>
          <w:b/>
          <w:sz w:val="24"/>
          <w:szCs w:val="24"/>
        </w:rPr>
      </w:pPr>
      <w:r w:rsidRPr="001E6BAF">
        <w:rPr>
          <w:rFonts w:ascii="Times New Roman" w:eastAsia="맑은 고딕" w:hAnsi="Times New Roman" w:cs="Times New Roman"/>
          <w:color w:val="000000"/>
          <w:sz w:val="24"/>
          <w:szCs w:val="24"/>
        </w:rPr>
        <w:br w:type="page"/>
      </w:r>
      <w:r w:rsidRPr="001E6BAF">
        <w:rPr>
          <w:rFonts w:ascii="Times New Roman" w:eastAsia="맑은 고딕" w:hAnsi="Times New Roman" w:cs="Times New Roman"/>
          <w:b/>
          <w:sz w:val="24"/>
          <w:szCs w:val="24"/>
        </w:rPr>
        <w:lastRenderedPageBreak/>
        <w:t xml:space="preserve">Supplementary Table 3. </w:t>
      </w:r>
      <w:r w:rsidRPr="001E6BAF">
        <w:rPr>
          <w:rFonts w:ascii="Times New Roman" w:eastAsia="맑은 고딕" w:hAnsi="Times New Roman" w:cs="Times New Roman"/>
          <w:color w:val="000000"/>
          <w:sz w:val="24"/>
          <w:szCs w:val="24"/>
        </w:rPr>
        <w:t>Association independent factors</w:t>
      </w:r>
      <w:r w:rsidRPr="001E6BAF">
        <w:rPr>
          <w:rFonts w:ascii="Times New Roman" w:eastAsia="맑은 고딕" w:hAnsi="Times New Roman" w:cs="Times New Roman"/>
          <w:bCs/>
          <w:color w:val="000000"/>
          <w:sz w:val="22"/>
        </w:rPr>
        <w:t xml:space="preserve"> </w:t>
      </w:r>
      <w:r w:rsidRPr="001E6BAF">
        <w:rPr>
          <w:rFonts w:ascii="Times New Roman" w:eastAsia="맑은 고딕" w:hAnsi="Times New Roman" w:cs="Times New Roman"/>
          <w:color w:val="000000"/>
          <w:sz w:val="24"/>
          <w:szCs w:val="24"/>
        </w:rPr>
        <w:t>with</w:t>
      </w:r>
      <w:r w:rsidRPr="001E6BAF">
        <w:rPr>
          <w:rFonts w:ascii="Times New Roman" w:eastAsia="맑은 고딕" w:hAnsi="Times New Roman" w:cs="Times New Roman"/>
          <w:bCs/>
          <w:color w:val="000000"/>
          <w:sz w:val="22"/>
        </w:rPr>
        <w:t xml:space="preserve"> </w:t>
      </w:r>
      <w:r w:rsidRPr="001E6BAF">
        <w:rPr>
          <w:rFonts w:ascii="Times New Roman" w:eastAsia="맑은 고딕" w:hAnsi="Times New Roman" w:cs="Times New Roman"/>
          <w:bCs/>
          <w:color w:val="000000"/>
          <w:sz w:val="24"/>
          <w:szCs w:val="24"/>
        </w:rPr>
        <w:t>lesion location including cortical, subcortical, and cortico-subcortical lesions.</w:t>
      </w:r>
    </w:p>
    <w:tbl>
      <w:tblPr>
        <w:tblW w:w="4672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88"/>
        <w:gridCol w:w="2525"/>
        <w:gridCol w:w="2525"/>
        <w:gridCol w:w="2528"/>
        <w:gridCol w:w="1276"/>
      </w:tblGrid>
      <w:tr w:rsidR="001E6BAF" w:rsidRPr="001E6BAF" w:rsidTr="000D5975">
        <w:trPr>
          <w:trHeight w:val="423"/>
        </w:trPr>
        <w:tc>
          <w:tcPr>
            <w:tcW w:w="1606" w:type="pct"/>
            <w:vMerge w:val="restart"/>
            <w:tcBorders>
              <w:top w:val="single" w:sz="4" w:space="0" w:color="auto"/>
              <w:left w:val="nil"/>
              <w:bottom w:val="single" w:sz="8" w:space="0" w:color="auto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2905" w:type="pct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bCs/>
                <w:color w:val="000000"/>
                <w:sz w:val="24"/>
                <w:szCs w:val="24"/>
              </w:rPr>
              <w:t>Lesion location</w:t>
            </w:r>
          </w:p>
        </w:tc>
        <w:tc>
          <w:tcPr>
            <w:tcW w:w="489" w:type="pct"/>
            <w:vMerge w:val="restart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i/>
                <w:sz w:val="24"/>
                <w:szCs w:val="24"/>
              </w:rPr>
              <w:t xml:space="preserve">p </w:t>
            </w: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value</w:t>
            </w:r>
          </w:p>
        </w:tc>
      </w:tr>
      <w:tr w:rsidR="001E6BAF" w:rsidRPr="001E6BAF" w:rsidTr="000D5975">
        <w:trPr>
          <w:trHeight w:val="423"/>
        </w:trPr>
        <w:tc>
          <w:tcPr>
            <w:tcW w:w="1606" w:type="pct"/>
            <w:vMerge/>
            <w:tcBorders>
              <w:left w:val="nil"/>
              <w:bottom w:val="single" w:sz="8" w:space="0" w:color="auto"/>
            </w:tcBorders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Cortical lesion </w:t>
            </w:r>
          </w:p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(n =48)</w:t>
            </w:r>
          </w:p>
        </w:tc>
        <w:tc>
          <w:tcPr>
            <w:tcW w:w="9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Subcortical lesion </w:t>
            </w:r>
          </w:p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(n =12)</w:t>
            </w:r>
          </w:p>
        </w:tc>
        <w:tc>
          <w:tcPr>
            <w:tcW w:w="969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Cortico-subcortical lesion (n =33)</w:t>
            </w:r>
          </w:p>
        </w:tc>
        <w:tc>
          <w:tcPr>
            <w:tcW w:w="489" w:type="pct"/>
            <w:vMerge/>
            <w:tcBorders>
              <w:bottom w:val="single" w:sz="8" w:space="0" w:color="auto"/>
              <w:right w:val="nil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1E6BAF" w:rsidRPr="001E6BAF" w:rsidTr="000D5975">
        <w:trPr>
          <w:trHeight w:val="330"/>
        </w:trPr>
        <w:tc>
          <w:tcPr>
            <w:tcW w:w="1606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Age, y</w:t>
            </w:r>
          </w:p>
        </w:tc>
        <w:tc>
          <w:tcPr>
            <w:tcW w:w="968" w:type="pct"/>
            <w:tcBorders>
              <w:top w:val="single" w:sz="4" w:space="0" w:color="auto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73.5 ± 7.5</w:t>
            </w:r>
          </w:p>
        </w:tc>
        <w:tc>
          <w:tcPr>
            <w:tcW w:w="968" w:type="pct"/>
            <w:tcBorders>
              <w:top w:val="single" w:sz="4" w:space="0" w:color="auto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69.5 ± 9.6</w:t>
            </w:r>
          </w:p>
        </w:tc>
        <w:tc>
          <w:tcPr>
            <w:tcW w:w="969" w:type="pct"/>
            <w:tcBorders>
              <w:top w:val="single" w:sz="4" w:space="0" w:color="auto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70.7 ± 8.7</w:t>
            </w:r>
          </w:p>
        </w:tc>
        <w:tc>
          <w:tcPr>
            <w:tcW w:w="48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0.185</w:t>
            </w:r>
          </w:p>
        </w:tc>
      </w:tr>
      <w:tr w:rsidR="001E6BAF" w:rsidRPr="001E6BAF" w:rsidTr="000D5975">
        <w:trPr>
          <w:trHeight w:val="330"/>
        </w:trPr>
        <w:tc>
          <w:tcPr>
            <w:tcW w:w="1606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Male sex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40 (83.3)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9 (75.0)</w:t>
            </w:r>
          </w:p>
        </w:tc>
        <w:tc>
          <w:tcPr>
            <w:tcW w:w="96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26 (78.8)</w:t>
            </w:r>
          </w:p>
        </w:tc>
        <w:tc>
          <w:tcPr>
            <w:tcW w:w="48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0.575</w:t>
            </w:r>
          </w:p>
        </w:tc>
      </w:tr>
      <w:tr w:rsidR="001E6BAF" w:rsidRPr="001E6BAF" w:rsidTr="000D5975">
        <w:trPr>
          <w:trHeight w:val="434"/>
        </w:trPr>
        <w:tc>
          <w:tcPr>
            <w:tcW w:w="1606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37 (77.1)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8 (66.7)</w:t>
            </w:r>
          </w:p>
        </w:tc>
        <w:tc>
          <w:tcPr>
            <w:tcW w:w="96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28 (84.8)</w:t>
            </w:r>
          </w:p>
        </w:tc>
        <w:tc>
          <w:tcPr>
            <w:tcW w:w="48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0.488</w:t>
            </w:r>
          </w:p>
        </w:tc>
      </w:tr>
      <w:tr w:rsidR="001E6BAF" w:rsidRPr="001E6BAF" w:rsidTr="000D5975">
        <w:trPr>
          <w:trHeight w:val="330"/>
        </w:trPr>
        <w:tc>
          <w:tcPr>
            <w:tcW w:w="1606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Diabetes mellitus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17 (35.4)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5 (41.7)</w:t>
            </w:r>
          </w:p>
        </w:tc>
        <w:tc>
          <w:tcPr>
            <w:tcW w:w="96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11 (33.3)</w:t>
            </w:r>
          </w:p>
        </w:tc>
        <w:tc>
          <w:tcPr>
            <w:tcW w:w="48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0.895</w:t>
            </w:r>
          </w:p>
        </w:tc>
      </w:tr>
      <w:tr w:rsidR="001E6BAF" w:rsidRPr="001E6BAF" w:rsidTr="000D5975">
        <w:trPr>
          <w:trHeight w:val="330"/>
        </w:trPr>
        <w:tc>
          <w:tcPr>
            <w:tcW w:w="1606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Hyperlipidemia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34 (70.8)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6 (50.0)</w:t>
            </w:r>
          </w:p>
        </w:tc>
        <w:tc>
          <w:tcPr>
            <w:tcW w:w="96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20 (60.6)</w:t>
            </w:r>
          </w:p>
        </w:tc>
        <w:tc>
          <w:tcPr>
            <w:tcW w:w="48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0.289</w:t>
            </w:r>
          </w:p>
        </w:tc>
      </w:tr>
      <w:tr w:rsidR="001E6BAF" w:rsidRPr="001E6BAF" w:rsidTr="000D5975">
        <w:trPr>
          <w:trHeight w:val="330"/>
        </w:trPr>
        <w:tc>
          <w:tcPr>
            <w:tcW w:w="1606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Smoking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27 (56.3)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9 (75.0)</w:t>
            </w:r>
          </w:p>
        </w:tc>
        <w:tc>
          <w:tcPr>
            <w:tcW w:w="96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17 (51.5)</w:t>
            </w:r>
          </w:p>
        </w:tc>
        <w:tc>
          <w:tcPr>
            <w:tcW w:w="48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0.798</w:t>
            </w:r>
          </w:p>
        </w:tc>
      </w:tr>
      <w:tr w:rsidR="001E6BAF" w:rsidRPr="001E6BAF" w:rsidTr="000D5975">
        <w:trPr>
          <w:trHeight w:val="330"/>
        </w:trPr>
        <w:tc>
          <w:tcPr>
            <w:tcW w:w="1606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History of stroke or TIA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15 (31.3)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3 (25.0)</w:t>
            </w:r>
          </w:p>
        </w:tc>
        <w:tc>
          <w:tcPr>
            <w:tcW w:w="96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8 (24.2)</w:t>
            </w:r>
          </w:p>
        </w:tc>
        <w:tc>
          <w:tcPr>
            <w:tcW w:w="48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0.480</w:t>
            </w:r>
          </w:p>
        </w:tc>
      </w:tr>
      <w:tr w:rsidR="001E6BAF" w:rsidRPr="001E6BAF" w:rsidTr="000D5975">
        <w:trPr>
          <w:trHeight w:val="330"/>
        </w:trPr>
        <w:tc>
          <w:tcPr>
            <w:tcW w:w="1606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Geometric parameters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96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  <w:tc>
          <w:tcPr>
            <w:tcW w:w="48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</w:p>
        </w:tc>
      </w:tr>
      <w:tr w:rsidR="001E6BAF" w:rsidRPr="001E6BAF" w:rsidTr="000D5975">
        <w:trPr>
          <w:trHeight w:val="240"/>
        </w:trPr>
        <w:tc>
          <w:tcPr>
            <w:tcW w:w="1606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50" w:firstLine="12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ICA-ECA angle, °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24.1 ± 11.3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24.7 ± 9.2</w:t>
            </w:r>
          </w:p>
        </w:tc>
        <w:tc>
          <w:tcPr>
            <w:tcW w:w="96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25.6 ± 14.2</w:t>
            </w:r>
          </w:p>
        </w:tc>
        <w:tc>
          <w:tcPr>
            <w:tcW w:w="48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0.866</w:t>
            </w:r>
          </w:p>
        </w:tc>
      </w:tr>
      <w:tr w:rsidR="001E6BAF" w:rsidRPr="001E6BAF" w:rsidTr="000D5975">
        <w:trPr>
          <w:trHeight w:val="330"/>
        </w:trPr>
        <w:tc>
          <w:tcPr>
            <w:tcW w:w="1606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50" w:firstLine="12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CCA-ICA angle, °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164.7 ± 9.6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167.5 ± 9.7</w:t>
            </w:r>
          </w:p>
        </w:tc>
        <w:tc>
          <w:tcPr>
            <w:tcW w:w="96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167.1 ± 11.9</w:t>
            </w:r>
          </w:p>
        </w:tc>
        <w:tc>
          <w:tcPr>
            <w:tcW w:w="48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0.515</w:t>
            </w:r>
          </w:p>
        </w:tc>
      </w:tr>
      <w:tr w:rsidR="001E6BAF" w:rsidRPr="001E6BAF" w:rsidTr="000D5975">
        <w:trPr>
          <w:trHeight w:val="330"/>
        </w:trPr>
        <w:tc>
          <w:tcPr>
            <w:tcW w:w="1606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50" w:firstLine="12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CCA-ECA angle, °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171.0 ± 11.1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167.1 ± 6.2</w:t>
            </w:r>
          </w:p>
        </w:tc>
        <w:tc>
          <w:tcPr>
            <w:tcW w:w="96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166.9 ± 14.8</w:t>
            </w:r>
          </w:p>
        </w:tc>
        <w:tc>
          <w:tcPr>
            <w:tcW w:w="48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0.286</w:t>
            </w:r>
          </w:p>
        </w:tc>
      </w:tr>
      <w:tr w:rsidR="001E6BAF" w:rsidRPr="001E6BAF" w:rsidTr="000D5975">
        <w:trPr>
          <w:trHeight w:val="330"/>
        </w:trPr>
        <w:tc>
          <w:tcPr>
            <w:tcW w:w="1606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50" w:firstLine="12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ICA-to-CCA diameter ratio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0.55 ± 0.13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0.58 ± 0.08</w:t>
            </w:r>
          </w:p>
        </w:tc>
        <w:tc>
          <w:tcPr>
            <w:tcW w:w="96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0.55 ± 0.13</w:t>
            </w:r>
          </w:p>
        </w:tc>
        <w:tc>
          <w:tcPr>
            <w:tcW w:w="48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0.786</w:t>
            </w:r>
          </w:p>
        </w:tc>
      </w:tr>
      <w:tr w:rsidR="001E6BAF" w:rsidRPr="001E6BAF" w:rsidTr="000D5975">
        <w:trPr>
          <w:trHeight w:val="330"/>
        </w:trPr>
        <w:tc>
          <w:tcPr>
            <w:tcW w:w="1606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50" w:firstLine="12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ICA planarity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17.2 ± 9.4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18.6 ± 9.0</w:t>
            </w:r>
          </w:p>
        </w:tc>
        <w:tc>
          <w:tcPr>
            <w:tcW w:w="96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18.2 ± 11.6 </w:t>
            </w:r>
          </w:p>
        </w:tc>
        <w:tc>
          <w:tcPr>
            <w:tcW w:w="48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0.871</w:t>
            </w:r>
          </w:p>
        </w:tc>
      </w:tr>
      <w:tr w:rsidR="001E6BAF" w:rsidRPr="001E6BAF" w:rsidTr="000D5975">
        <w:trPr>
          <w:trHeight w:val="330"/>
        </w:trPr>
        <w:tc>
          <w:tcPr>
            <w:tcW w:w="1606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50" w:firstLine="12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ICA stenosis severity (NASCET)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65.1 ± 13.6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68.3 ± 11.3</w:t>
            </w:r>
          </w:p>
        </w:tc>
        <w:tc>
          <w:tcPr>
            <w:tcW w:w="96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66.9 ± 12.9</w:t>
            </w:r>
          </w:p>
        </w:tc>
        <w:tc>
          <w:tcPr>
            <w:tcW w:w="48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0.684</w:t>
            </w:r>
          </w:p>
        </w:tc>
      </w:tr>
      <w:tr w:rsidR="001E6BAF" w:rsidRPr="001E6BAF" w:rsidTr="000D5975">
        <w:trPr>
          <w:trHeight w:val="330"/>
        </w:trPr>
        <w:tc>
          <w:tcPr>
            <w:tcW w:w="1606" w:type="pct"/>
            <w:vAlign w:val="center"/>
            <w:hideMark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50" w:firstLine="12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Kinking of ICA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2 (4.2)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1 (8.3)</w:t>
            </w:r>
          </w:p>
        </w:tc>
        <w:tc>
          <w:tcPr>
            <w:tcW w:w="96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2 (6.1)</w:t>
            </w:r>
          </w:p>
        </w:tc>
        <w:tc>
          <w:tcPr>
            <w:tcW w:w="48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0.674</w:t>
            </w:r>
          </w:p>
        </w:tc>
      </w:tr>
      <w:tr w:rsidR="001E6BAF" w:rsidRPr="001E6BAF" w:rsidTr="000D5975">
        <w:trPr>
          <w:trHeight w:val="330"/>
        </w:trPr>
        <w:tc>
          <w:tcPr>
            <w:tcW w:w="1606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50" w:firstLine="12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Ulceration of plaque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29 (60.4)</w:t>
            </w:r>
          </w:p>
        </w:tc>
        <w:tc>
          <w:tcPr>
            <w:tcW w:w="968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6 (50.0)</w:t>
            </w:r>
          </w:p>
        </w:tc>
        <w:tc>
          <w:tcPr>
            <w:tcW w:w="96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16 (48.5)</w:t>
            </w:r>
          </w:p>
        </w:tc>
        <w:tc>
          <w:tcPr>
            <w:tcW w:w="489" w:type="pct"/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0.278</w:t>
            </w:r>
          </w:p>
        </w:tc>
      </w:tr>
      <w:tr w:rsidR="001E6BAF" w:rsidRPr="001E6BAF" w:rsidTr="000D5975">
        <w:trPr>
          <w:trHeight w:val="551"/>
        </w:trPr>
        <w:tc>
          <w:tcPr>
            <w:tcW w:w="1606" w:type="pct"/>
            <w:tcBorders>
              <w:bottom w:val="single" w:sz="8" w:space="0" w:color="auto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Low-body plaque</w:t>
            </w:r>
          </w:p>
        </w:tc>
        <w:tc>
          <w:tcPr>
            <w:tcW w:w="968" w:type="pct"/>
            <w:tcBorders>
              <w:bottom w:val="single" w:sz="8" w:space="0" w:color="auto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36 (75.0)</w:t>
            </w:r>
          </w:p>
        </w:tc>
        <w:tc>
          <w:tcPr>
            <w:tcW w:w="968" w:type="pct"/>
            <w:tcBorders>
              <w:bottom w:val="single" w:sz="8" w:space="0" w:color="auto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10 (83.3)</w:t>
            </w:r>
          </w:p>
        </w:tc>
        <w:tc>
          <w:tcPr>
            <w:tcW w:w="969" w:type="pct"/>
            <w:tcBorders>
              <w:bottom w:val="single" w:sz="8" w:space="0" w:color="auto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16 (48.5)</w:t>
            </w:r>
          </w:p>
        </w:tc>
        <w:tc>
          <w:tcPr>
            <w:tcW w:w="489" w:type="pct"/>
            <w:tcBorders>
              <w:bottom w:val="single" w:sz="8" w:space="0" w:color="auto"/>
            </w:tcBorders>
            <w:vAlign w:val="center"/>
          </w:tcPr>
          <w:p w:rsidR="001E6BAF" w:rsidRPr="001E6BAF" w:rsidRDefault="001E6BAF" w:rsidP="001E6BA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1E6BAF">
              <w:rPr>
                <w:rFonts w:ascii="Times New Roman" w:eastAsia="맑은 고딕" w:hAnsi="Times New Roman" w:cs="Times New Roman"/>
                <w:sz w:val="24"/>
                <w:szCs w:val="24"/>
              </w:rPr>
              <w:t>0.021</w:t>
            </w:r>
          </w:p>
        </w:tc>
      </w:tr>
    </w:tbl>
    <w:p w:rsidR="001E6BAF" w:rsidRPr="001E6BAF" w:rsidRDefault="001E6BAF" w:rsidP="001E6BAF">
      <w:pPr>
        <w:widowControl w:val="0"/>
        <w:wordWrap w:val="0"/>
        <w:autoSpaceDE w:val="0"/>
        <w:autoSpaceDN w:val="0"/>
        <w:spacing w:after="160" w:line="259" w:lineRule="auto"/>
        <w:rPr>
          <w:rFonts w:ascii="Times New Roman" w:eastAsia="맑은 고딕" w:hAnsi="Times New Roman" w:cs="Times New Roman"/>
          <w:color w:val="000000"/>
          <w:sz w:val="24"/>
          <w:szCs w:val="24"/>
        </w:rPr>
      </w:pPr>
      <w:r w:rsidRPr="001E6BAF">
        <w:rPr>
          <w:rFonts w:ascii="Times New Roman" w:eastAsia="맑은 고딕" w:hAnsi="Times New Roman" w:cs="Times New Roman"/>
          <w:color w:val="000000"/>
          <w:sz w:val="24"/>
          <w:szCs w:val="24"/>
        </w:rPr>
        <w:t>Data are expressed as the mean ± SD, or n (%).</w:t>
      </w:r>
    </w:p>
    <w:p w:rsidR="001E6BAF" w:rsidRPr="001E6BAF" w:rsidRDefault="001E6BAF" w:rsidP="001E6BAF">
      <w:pPr>
        <w:widowControl w:val="0"/>
        <w:wordWrap w:val="0"/>
        <w:autoSpaceDE w:val="0"/>
        <w:autoSpaceDN w:val="0"/>
        <w:spacing w:after="160" w:line="259" w:lineRule="auto"/>
        <w:rPr>
          <w:rFonts w:ascii="Times New Roman" w:eastAsia="맑은 고딕" w:hAnsi="Times New Roman" w:cs="Times New Roman"/>
          <w:color w:val="000000"/>
          <w:sz w:val="24"/>
          <w:szCs w:val="24"/>
        </w:rPr>
      </w:pPr>
      <w:r w:rsidRPr="001E6BAF">
        <w:rPr>
          <w:rFonts w:ascii="Times New Roman" w:eastAsia="맑은 고딕" w:hAnsi="Times New Roman" w:cs="Times New Roman"/>
          <w:color w:val="000000"/>
          <w:sz w:val="24"/>
          <w:szCs w:val="24"/>
        </w:rPr>
        <w:t>P-value by ANOVA and chi-square test.</w:t>
      </w:r>
    </w:p>
    <w:p w:rsidR="00E66371" w:rsidRPr="00785903" w:rsidRDefault="001E6BAF" w:rsidP="001E6BAF">
      <w:pPr>
        <w:widowControl w:val="0"/>
        <w:wordWrap w:val="0"/>
        <w:autoSpaceDE w:val="0"/>
        <w:autoSpaceDN w:val="0"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E6BAF">
        <w:rPr>
          <w:rFonts w:ascii="Times New Roman" w:eastAsia="맑은 고딕" w:hAnsi="Times New Roman" w:cs="Times New Roman"/>
          <w:color w:val="242021"/>
          <w:sz w:val="24"/>
          <w:szCs w:val="24"/>
        </w:rPr>
        <w:t xml:space="preserve">Abbreviations: </w:t>
      </w:r>
      <w:r w:rsidRPr="001E6BAF">
        <w:rPr>
          <w:rFonts w:ascii="Times New Roman" w:eastAsia="맑은 고딕" w:hAnsi="Times New Roman" w:cs="Times New Roman"/>
          <w:sz w:val="24"/>
          <w:szCs w:val="24"/>
        </w:rPr>
        <w:t>CCA, common carotid artery; ECA, external carotid artery; ICA, internal carotid artery; NASCET, North American Symptomatic Carotid Endarterectomy Trial;</w:t>
      </w:r>
      <w:r w:rsidRPr="001E6BAF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TIA, transient ischemic</w:t>
      </w:r>
      <w:r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attack; </w:t>
      </w:r>
      <w:bookmarkStart w:id="0" w:name="_GoBack"/>
      <w:bookmarkEnd w:id="0"/>
    </w:p>
    <w:sectPr w:rsidR="00E66371" w:rsidRPr="00785903" w:rsidSect="001E6BAF">
      <w:pgSz w:w="16838" w:h="11906" w:orient="landscape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038C" w:rsidRDefault="0006038C" w:rsidP="00284834">
      <w:pPr>
        <w:spacing w:after="0" w:line="240" w:lineRule="auto"/>
      </w:pPr>
      <w:r>
        <w:separator/>
      </w:r>
    </w:p>
  </w:endnote>
  <w:endnote w:type="continuationSeparator" w:id="0">
    <w:p w:rsidR="0006038C" w:rsidRDefault="0006038C" w:rsidP="002848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-Condensed">
    <w:altName w:val="Times New Roman"/>
    <w:panose1 w:val="00000000000000000000"/>
    <w:charset w:val="00"/>
    <w:family w:val="roman"/>
    <w:notTrueType/>
    <w:pitch w:val="default"/>
  </w:font>
  <w:font w:name="HelveticaNeue-CondensedObl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038C" w:rsidRDefault="0006038C" w:rsidP="00284834">
      <w:pPr>
        <w:spacing w:after="0" w:line="240" w:lineRule="auto"/>
      </w:pPr>
      <w:r>
        <w:separator/>
      </w:r>
    </w:p>
  </w:footnote>
  <w:footnote w:type="continuationSeparator" w:id="0">
    <w:p w:rsidR="0006038C" w:rsidRDefault="0006038C" w:rsidP="002848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F7D"/>
    <w:rsid w:val="0006038C"/>
    <w:rsid w:val="00066B13"/>
    <w:rsid w:val="00083D0F"/>
    <w:rsid w:val="00087903"/>
    <w:rsid w:val="000B2476"/>
    <w:rsid w:val="000C08F4"/>
    <w:rsid w:val="000D78CF"/>
    <w:rsid w:val="00113612"/>
    <w:rsid w:val="00130E46"/>
    <w:rsid w:val="00132487"/>
    <w:rsid w:val="00173035"/>
    <w:rsid w:val="00176E21"/>
    <w:rsid w:val="001B0280"/>
    <w:rsid w:val="001B60E5"/>
    <w:rsid w:val="001C6404"/>
    <w:rsid w:val="001C6EC2"/>
    <w:rsid w:val="001E6BAF"/>
    <w:rsid w:val="002033AC"/>
    <w:rsid w:val="00233824"/>
    <w:rsid w:val="00234214"/>
    <w:rsid w:val="00241961"/>
    <w:rsid w:val="0025305E"/>
    <w:rsid w:val="00275952"/>
    <w:rsid w:val="00284834"/>
    <w:rsid w:val="002965D5"/>
    <w:rsid w:val="002A14DE"/>
    <w:rsid w:val="002C044E"/>
    <w:rsid w:val="002C7EFD"/>
    <w:rsid w:val="002E420D"/>
    <w:rsid w:val="00320052"/>
    <w:rsid w:val="003820F7"/>
    <w:rsid w:val="00384E2C"/>
    <w:rsid w:val="003862BB"/>
    <w:rsid w:val="003B6DEB"/>
    <w:rsid w:val="00403643"/>
    <w:rsid w:val="00426E48"/>
    <w:rsid w:val="00427BEB"/>
    <w:rsid w:val="00454A02"/>
    <w:rsid w:val="00455B61"/>
    <w:rsid w:val="004712FD"/>
    <w:rsid w:val="00484D0C"/>
    <w:rsid w:val="00492E4B"/>
    <w:rsid w:val="004A5000"/>
    <w:rsid w:val="004B2E52"/>
    <w:rsid w:val="004E6504"/>
    <w:rsid w:val="004F4E47"/>
    <w:rsid w:val="00514CED"/>
    <w:rsid w:val="00530AA0"/>
    <w:rsid w:val="00553AE6"/>
    <w:rsid w:val="005A38D6"/>
    <w:rsid w:val="005B101D"/>
    <w:rsid w:val="005D214D"/>
    <w:rsid w:val="005D59BF"/>
    <w:rsid w:val="00622BF1"/>
    <w:rsid w:val="006657FA"/>
    <w:rsid w:val="006B30D2"/>
    <w:rsid w:val="006C23DC"/>
    <w:rsid w:val="006E5138"/>
    <w:rsid w:val="006E638B"/>
    <w:rsid w:val="006F10FB"/>
    <w:rsid w:val="007332CA"/>
    <w:rsid w:val="00747226"/>
    <w:rsid w:val="00747970"/>
    <w:rsid w:val="0077676C"/>
    <w:rsid w:val="0078446C"/>
    <w:rsid w:val="00785903"/>
    <w:rsid w:val="007A5B2D"/>
    <w:rsid w:val="007B47E4"/>
    <w:rsid w:val="007E3868"/>
    <w:rsid w:val="007F627E"/>
    <w:rsid w:val="0080028D"/>
    <w:rsid w:val="008041E6"/>
    <w:rsid w:val="00822342"/>
    <w:rsid w:val="008626E5"/>
    <w:rsid w:val="008A20BA"/>
    <w:rsid w:val="008A7522"/>
    <w:rsid w:val="008E3065"/>
    <w:rsid w:val="008E3D4F"/>
    <w:rsid w:val="009055DB"/>
    <w:rsid w:val="00981BD1"/>
    <w:rsid w:val="00994C90"/>
    <w:rsid w:val="009C5A19"/>
    <w:rsid w:val="009C6EEF"/>
    <w:rsid w:val="009F7DB7"/>
    <w:rsid w:val="00A03B6B"/>
    <w:rsid w:val="00A07C6B"/>
    <w:rsid w:val="00A2639D"/>
    <w:rsid w:val="00A610CE"/>
    <w:rsid w:val="00A946A0"/>
    <w:rsid w:val="00AD0290"/>
    <w:rsid w:val="00B234E7"/>
    <w:rsid w:val="00B23E0C"/>
    <w:rsid w:val="00B24543"/>
    <w:rsid w:val="00B3159F"/>
    <w:rsid w:val="00B55BC5"/>
    <w:rsid w:val="00B5778C"/>
    <w:rsid w:val="00B617AD"/>
    <w:rsid w:val="00B62ED5"/>
    <w:rsid w:val="00B706F9"/>
    <w:rsid w:val="00BD2E81"/>
    <w:rsid w:val="00BE7A8B"/>
    <w:rsid w:val="00C20FB1"/>
    <w:rsid w:val="00C51D13"/>
    <w:rsid w:val="00C6180E"/>
    <w:rsid w:val="00C85CE4"/>
    <w:rsid w:val="00C87206"/>
    <w:rsid w:val="00C93919"/>
    <w:rsid w:val="00CB5525"/>
    <w:rsid w:val="00CB7AFC"/>
    <w:rsid w:val="00CC3F8B"/>
    <w:rsid w:val="00CC5E02"/>
    <w:rsid w:val="00CC7BC8"/>
    <w:rsid w:val="00D527CF"/>
    <w:rsid w:val="00D61FFB"/>
    <w:rsid w:val="00DA5321"/>
    <w:rsid w:val="00DB29CC"/>
    <w:rsid w:val="00DB716D"/>
    <w:rsid w:val="00E00DCD"/>
    <w:rsid w:val="00E10E4D"/>
    <w:rsid w:val="00E127E7"/>
    <w:rsid w:val="00E53B00"/>
    <w:rsid w:val="00E61E51"/>
    <w:rsid w:val="00E66371"/>
    <w:rsid w:val="00E70CED"/>
    <w:rsid w:val="00E9199D"/>
    <w:rsid w:val="00E96E45"/>
    <w:rsid w:val="00EA0DC9"/>
    <w:rsid w:val="00EA0F7D"/>
    <w:rsid w:val="00EA1053"/>
    <w:rsid w:val="00ED0354"/>
    <w:rsid w:val="00F05F55"/>
    <w:rsid w:val="00F10467"/>
    <w:rsid w:val="00F12132"/>
    <w:rsid w:val="00F17D76"/>
    <w:rsid w:val="00F321ED"/>
    <w:rsid w:val="00F46E4D"/>
    <w:rsid w:val="00F67876"/>
    <w:rsid w:val="00FB772D"/>
    <w:rsid w:val="00FD1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E5DF505-F9CD-4D16-BEAE-B5079A039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33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A0F7D"/>
    <w:pPr>
      <w:widowControl w:val="0"/>
      <w:wordWrap w:val="0"/>
      <w:autoSpaceDE w:val="0"/>
      <w:autoSpaceDN w:val="0"/>
      <w:spacing w:after="0" w:line="240" w:lineRule="auto"/>
    </w:pPr>
  </w:style>
  <w:style w:type="table" w:styleId="a4">
    <w:name w:val="Table Grid"/>
    <w:basedOn w:val="a1"/>
    <w:uiPriority w:val="59"/>
    <w:rsid w:val="00EA0F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2848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284834"/>
  </w:style>
  <w:style w:type="paragraph" w:styleId="a6">
    <w:name w:val="footer"/>
    <w:basedOn w:val="a"/>
    <w:link w:val="Char0"/>
    <w:uiPriority w:val="99"/>
    <w:unhideWhenUsed/>
    <w:rsid w:val="002848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284834"/>
  </w:style>
  <w:style w:type="paragraph" w:styleId="a7">
    <w:name w:val="List Paragraph"/>
    <w:basedOn w:val="a"/>
    <w:uiPriority w:val="34"/>
    <w:qFormat/>
    <w:rsid w:val="002E420D"/>
    <w:pPr>
      <w:ind w:leftChars="400" w:left="800"/>
    </w:pPr>
  </w:style>
  <w:style w:type="character" w:customStyle="1" w:styleId="fontstyle01">
    <w:name w:val="fontstyle01"/>
    <w:basedOn w:val="a0"/>
    <w:rsid w:val="00994C90"/>
    <w:rPr>
      <w:rFonts w:ascii="HelveticaNeue-Condensed" w:hAnsi="HelveticaNeue-Condensed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21">
    <w:name w:val="fontstyle21"/>
    <w:basedOn w:val="a0"/>
    <w:rsid w:val="00083D0F"/>
    <w:rPr>
      <w:rFonts w:ascii="HelveticaNeue-CondensedObl" w:hAnsi="HelveticaNeue-CondensedObl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apple-converted-space">
    <w:name w:val="apple-converted-space"/>
    <w:basedOn w:val="a0"/>
    <w:rsid w:val="005D21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795122-FE3C-4869-949E-82B74E79E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630</Words>
  <Characters>3594</Characters>
  <Application>Microsoft Office Word</Application>
  <DocSecurity>0</DocSecurity>
  <Lines>29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Woo Ho Geol</cp:lastModifiedBy>
  <cp:revision>2</cp:revision>
  <dcterms:created xsi:type="dcterms:W3CDTF">2020-07-07T03:42:00Z</dcterms:created>
  <dcterms:modified xsi:type="dcterms:W3CDTF">2020-07-07T03:42:00Z</dcterms:modified>
</cp:coreProperties>
</file>