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2D87" w:rsidRPr="004C2D87" w:rsidRDefault="004C2D87" w:rsidP="004C2D87">
      <w:pPr>
        <w:rPr>
          <w:rFonts w:ascii="Times" w:hAnsi="Times" w:hint="eastAsia"/>
          <w:b/>
          <w:sz w:val="18"/>
          <w:szCs w:val="18"/>
        </w:rPr>
      </w:pPr>
      <w:bookmarkStart w:id="0" w:name="_GoBack"/>
      <w:r w:rsidRPr="004C2D87">
        <w:rPr>
          <w:rFonts w:ascii="Times" w:hAnsi="Times"/>
          <w:b/>
          <w:sz w:val="18"/>
          <w:szCs w:val="18"/>
        </w:rPr>
        <w:t>Supplementary Material 2</w:t>
      </w:r>
      <w:r w:rsidRPr="004C2D87">
        <w:rPr>
          <w:rFonts w:ascii="Times" w:eastAsia="ff9" w:hAnsi="Times" w:cs="Times New Roman"/>
          <w:sz w:val="18"/>
          <w:szCs w:val="18"/>
          <w:shd w:val="clear" w:color="auto" w:fill="FFFFFF"/>
          <w:lang w:bidi="ar"/>
        </w:rPr>
        <w:t xml:space="preserve"> : </w:t>
      </w:r>
      <w:r w:rsidRPr="004C2D87">
        <w:rPr>
          <w:rFonts w:ascii="Times" w:hAnsi="Times"/>
          <w:b/>
          <w:sz w:val="18"/>
          <w:szCs w:val="18"/>
        </w:rPr>
        <w:t>Imaging analysis</w:t>
      </w:r>
    </w:p>
    <w:bookmarkEnd w:id="0"/>
    <w:p w:rsidR="004C2D87" w:rsidRPr="004C2D87" w:rsidRDefault="004C2D87" w:rsidP="004C2D87">
      <w:pPr>
        <w:rPr>
          <w:rFonts w:ascii="Times" w:hAnsi="Times"/>
          <w:b/>
          <w:sz w:val="18"/>
          <w:szCs w:val="18"/>
        </w:rPr>
      </w:pPr>
      <w:r w:rsidRPr="004C2D87">
        <w:rPr>
          <w:rFonts w:ascii="Times" w:hAnsi="Times"/>
          <w:b/>
          <w:sz w:val="18"/>
          <w:szCs w:val="18"/>
        </w:rPr>
        <w:t>Cardiac function analysis</w:t>
      </w:r>
    </w:p>
    <w:p w:rsidR="004C2D87" w:rsidRPr="004C2D87" w:rsidRDefault="004C2D87" w:rsidP="004C2D87">
      <w:pPr>
        <w:rPr>
          <w:rFonts w:ascii="Times" w:eastAsia="微软雅黑" w:hAnsi="Times" w:cs="微软雅黑"/>
          <w:sz w:val="18"/>
          <w:szCs w:val="18"/>
          <w:shd w:val="clear" w:color="auto" w:fill="FFFFFF"/>
          <w:lang w:bidi="ar"/>
        </w:rPr>
      </w:pPr>
      <w:r w:rsidRPr="004C2D87">
        <w:rPr>
          <w:rFonts w:ascii="Times" w:hAnsi="Times"/>
          <w:sz w:val="18"/>
          <w:szCs w:val="18"/>
        </w:rPr>
        <w:t xml:space="preserve">Cardiac function analysis was performed in short 3D module with short-axis cine images. Phases with the largest and smallest chamber area were defined as end-diastolic and end-systolic </w:t>
      </w:r>
      <w:r w:rsidRPr="004C2D87">
        <w:rPr>
          <w:rFonts w:ascii="Times" w:hAnsi="Times" w:hint="eastAsia"/>
          <w:sz w:val="18"/>
          <w:szCs w:val="18"/>
        </w:rPr>
        <w:t>phase</w:t>
      </w:r>
      <w:r w:rsidRPr="004C2D87">
        <w:rPr>
          <w:rFonts w:ascii="Times" w:hAnsi="Times"/>
          <w:sz w:val="18"/>
          <w:szCs w:val="18"/>
        </w:rPr>
        <w:t xml:space="preserve">. The most basal section was included in the analysis if it had been surrounded by at least 50% myocardium. Epicardial and endocardial boarder at end-diastolic and end-systolic phase were traced automatically and modified manually if they were not satisfactory. </w:t>
      </w:r>
      <w:r w:rsidRPr="004C2D87">
        <w:rPr>
          <w:rFonts w:ascii="Times" w:eastAsia="ff9" w:hAnsi="Times" w:cs="Times New Roman"/>
          <w:sz w:val="18"/>
          <w:szCs w:val="18"/>
          <w:shd w:val="clear" w:color="auto" w:fill="FFFFFF"/>
          <w:lang w:bidi="ar"/>
        </w:rPr>
        <w:t>Papillary muscle and trabecular</w:t>
      </w:r>
      <w:r w:rsidRPr="004C2D87">
        <w:rPr>
          <w:rFonts w:ascii="Times" w:eastAsia="ff9" w:hAnsi="Times" w:cs="Times New Roman"/>
          <w:sz w:val="18"/>
          <w:szCs w:val="18"/>
          <w:lang w:bidi="ar"/>
        </w:rPr>
        <w:t xml:space="preserve"> were</w:t>
      </w:r>
      <w:r w:rsidRPr="004C2D87">
        <w:rPr>
          <w:rFonts w:ascii="Times" w:eastAsia="ff9" w:hAnsi="Times" w:cs="Times New Roman"/>
          <w:sz w:val="18"/>
          <w:szCs w:val="18"/>
          <w:shd w:val="clear" w:color="auto" w:fill="FFFFFF"/>
          <w:lang w:bidi="ar"/>
        </w:rPr>
        <w:t xml:space="preserve"> excluded from the myocardium. Biventricular function parameters were computed, including left/right ventricular end-diastolic volume, left/right ventricular end-systolic volume</w:t>
      </w:r>
      <w:r w:rsidRPr="004C2D87">
        <w:rPr>
          <w:rFonts w:ascii="Times" w:eastAsia="微软雅黑" w:hAnsi="Times" w:cs="微软雅黑"/>
          <w:sz w:val="18"/>
          <w:szCs w:val="18"/>
          <w:shd w:val="clear" w:color="auto" w:fill="FFFFFF"/>
          <w:lang w:bidi="ar"/>
        </w:rPr>
        <w:t>, left</w:t>
      </w:r>
      <w:r w:rsidRPr="004C2D87">
        <w:rPr>
          <w:rFonts w:ascii="Times" w:eastAsia="ff9" w:hAnsi="Times" w:cs="Times New Roman"/>
          <w:sz w:val="18"/>
          <w:szCs w:val="18"/>
          <w:shd w:val="clear" w:color="auto" w:fill="FFFFFF"/>
          <w:lang w:bidi="ar"/>
        </w:rPr>
        <w:t>/right</w:t>
      </w:r>
      <w:r w:rsidRPr="004C2D87">
        <w:rPr>
          <w:rFonts w:ascii="Times" w:eastAsia="微软雅黑" w:hAnsi="Times" w:cs="微软雅黑"/>
          <w:sz w:val="18"/>
          <w:szCs w:val="18"/>
          <w:shd w:val="clear" w:color="auto" w:fill="FFFFFF"/>
          <w:lang w:bidi="ar"/>
        </w:rPr>
        <w:t xml:space="preserve"> ventricular stroke volume, left</w:t>
      </w:r>
      <w:r w:rsidRPr="004C2D87">
        <w:rPr>
          <w:rFonts w:ascii="Times" w:eastAsia="ff9" w:hAnsi="Times" w:cs="Times New Roman"/>
          <w:sz w:val="18"/>
          <w:szCs w:val="18"/>
          <w:shd w:val="clear" w:color="auto" w:fill="FFFFFF"/>
          <w:lang w:bidi="ar"/>
        </w:rPr>
        <w:t>/right</w:t>
      </w:r>
      <w:r w:rsidRPr="004C2D87">
        <w:rPr>
          <w:rFonts w:ascii="Times" w:eastAsia="微软雅黑" w:hAnsi="Times" w:cs="微软雅黑"/>
          <w:sz w:val="18"/>
          <w:szCs w:val="18"/>
          <w:shd w:val="clear" w:color="auto" w:fill="FFFFFF"/>
          <w:lang w:bidi="ar"/>
        </w:rPr>
        <w:t xml:space="preserve"> ventricular ejection fraction, left ventricular mass</w:t>
      </w:r>
      <w:r w:rsidRPr="004C2D87">
        <w:rPr>
          <w:rFonts w:ascii="Times" w:eastAsia="微软雅黑" w:hAnsi="Times" w:cs="微软雅黑"/>
          <w:sz w:val="18"/>
          <w:szCs w:val="18"/>
        </w:rPr>
        <w:t>.</w:t>
      </w:r>
    </w:p>
    <w:p w:rsidR="004C2D87" w:rsidRPr="004C2D87" w:rsidRDefault="004C2D87" w:rsidP="004C2D87">
      <w:pPr>
        <w:rPr>
          <w:rFonts w:ascii="Times" w:eastAsia="微软雅黑" w:hAnsi="Times" w:cs="微软雅黑"/>
          <w:sz w:val="18"/>
          <w:szCs w:val="18"/>
          <w:shd w:val="clear" w:color="auto" w:fill="FFFFFF"/>
          <w:lang w:bidi="ar"/>
        </w:rPr>
      </w:pPr>
    </w:p>
    <w:p w:rsidR="004C2D87" w:rsidRPr="004C2D87" w:rsidRDefault="004C2D87" w:rsidP="004C2D87">
      <w:pPr>
        <w:rPr>
          <w:rFonts w:ascii="Times" w:eastAsia="微软雅黑" w:hAnsi="Times" w:cs="微软雅黑"/>
          <w:b/>
          <w:sz w:val="18"/>
          <w:szCs w:val="18"/>
        </w:rPr>
      </w:pPr>
      <w:r w:rsidRPr="004C2D87">
        <w:rPr>
          <w:rFonts w:ascii="Times" w:eastAsia="微软雅黑" w:hAnsi="Times" w:cs="微软雅黑" w:hint="eastAsia"/>
          <w:b/>
          <w:sz w:val="18"/>
          <w:szCs w:val="18"/>
        </w:rPr>
        <w:t>C</w:t>
      </w:r>
      <w:r w:rsidRPr="004C2D87">
        <w:rPr>
          <w:rFonts w:ascii="Times" w:eastAsia="微软雅黑" w:hAnsi="Times" w:cs="微软雅黑"/>
          <w:b/>
          <w:sz w:val="18"/>
          <w:szCs w:val="18"/>
        </w:rPr>
        <w:t>ardiac structure analysis</w:t>
      </w:r>
    </w:p>
    <w:p w:rsidR="004C2D87" w:rsidRPr="004C2D87" w:rsidRDefault="004C2D87" w:rsidP="004C2D87">
      <w:pPr>
        <w:rPr>
          <w:rFonts w:ascii="Times" w:eastAsia="微软雅黑" w:hAnsi="Times" w:cs="微软雅黑"/>
          <w:sz w:val="18"/>
          <w:szCs w:val="18"/>
        </w:rPr>
      </w:pPr>
      <w:r w:rsidRPr="004C2D87">
        <w:rPr>
          <w:rFonts w:ascii="Times" w:eastAsia="微软雅黑" w:hAnsi="Times" w:cs="微软雅黑" w:hint="eastAsia"/>
          <w:sz w:val="18"/>
          <w:szCs w:val="18"/>
        </w:rPr>
        <w:t>Tran</w:t>
      </w:r>
      <w:r w:rsidRPr="004C2D87">
        <w:rPr>
          <w:rFonts w:ascii="Times" w:eastAsia="微软雅黑" w:hAnsi="Times" w:cs="微软雅黑"/>
          <w:sz w:val="18"/>
          <w:szCs w:val="18"/>
        </w:rPr>
        <w:t xml:space="preserve">sverse dimension </w:t>
      </w:r>
      <w:r w:rsidRPr="004C2D87">
        <w:rPr>
          <w:rFonts w:ascii="Times" w:eastAsia="微软雅黑" w:hAnsi="Times" w:cs="微软雅黑" w:hint="eastAsia"/>
          <w:sz w:val="18"/>
          <w:szCs w:val="18"/>
        </w:rPr>
        <w:t>of</w:t>
      </w:r>
      <w:r w:rsidRPr="004C2D87">
        <w:rPr>
          <w:rFonts w:ascii="Times" w:eastAsia="微软雅黑" w:hAnsi="Times" w:cs="微软雅黑"/>
          <w:sz w:val="18"/>
          <w:szCs w:val="18"/>
        </w:rPr>
        <w:t xml:space="preserve"> bi-ventricle was measured on the short axis cine image at the level of the basal papillary muscles and was defined as the </w:t>
      </w:r>
      <w:r w:rsidRPr="004C2D87">
        <w:rPr>
          <w:rFonts w:ascii="Times" w:eastAsia="微软雅黑" w:hAnsi="Times" w:cs="微软雅黑" w:hint="eastAsia"/>
          <w:sz w:val="18"/>
          <w:szCs w:val="18"/>
        </w:rPr>
        <w:t>vertical</w:t>
      </w:r>
      <w:r w:rsidRPr="004C2D87">
        <w:rPr>
          <w:rFonts w:ascii="Times" w:eastAsia="微软雅黑" w:hAnsi="Times" w:cs="微软雅黑"/>
          <w:sz w:val="18"/>
          <w:szCs w:val="18"/>
        </w:rPr>
        <w:t xml:space="preserve"> distance </w:t>
      </w:r>
      <w:r w:rsidRPr="004C2D87">
        <w:rPr>
          <w:rFonts w:ascii="Times" w:eastAsia="微软雅黑" w:hAnsi="Times" w:cs="微软雅黑" w:hint="eastAsia"/>
          <w:sz w:val="18"/>
          <w:szCs w:val="18"/>
        </w:rPr>
        <w:t>f</w:t>
      </w:r>
      <w:r w:rsidRPr="004C2D87">
        <w:rPr>
          <w:rFonts w:ascii="Times" w:eastAsia="微软雅黑" w:hAnsi="Times" w:cs="微软雅黑"/>
          <w:sz w:val="18"/>
          <w:szCs w:val="18"/>
        </w:rPr>
        <w:t xml:space="preserve">rom </w:t>
      </w:r>
      <w:r w:rsidRPr="004C2D87">
        <w:rPr>
          <w:rFonts w:ascii="Times" w:eastAsia="微软雅黑" w:hAnsi="Times" w:cs="微软雅黑" w:hint="eastAsia"/>
          <w:sz w:val="18"/>
          <w:szCs w:val="18"/>
        </w:rPr>
        <w:t>la</w:t>
      </w:r>
      <w:r w:rsidRPr="004C2D87">
        <w:rPr>
          <w:rFonts w:ascii="Times" w:eastAsia="微软雅黑" w:hAnsi="Times" w:cs="微软雅黑"/>
          <w:sz w:val="18"/>
          <w:szCs w:val="18"/>
        </w:rPr>
        <w:t>teral</w:t>
      </w:r>
      <w:r w:rsidRPr="004C2D87">
        <w:rPr>
          <w:rFonts w:ascii="Times" w:eastAsia="微软雅黑" w:hAnsi="Times" w:cs="微软雅黑" w:hint="eastAsia"/>
          <w:sz w:val="18"/>
          <w:szCs w:val="18"/>
        </w:rPr>
        <w:t xml:space="preserve"> wal</w:t>
      </w:r>
      <w:r w:rsidRPr="004C2D87">
        <w:rPr>
          <w:rFonts w:ascii="Times" w:eastAsia="微软雅黑" w:hAnsi="Times" w:cs="微软雅黑"/>
          <w:sz w:val="18"/>
          <w:szCs w:val="18"/>
        </w:rPr>
        <w:t>l to the midpoint of interventricular septum.</w:t>
      </w:r>
      <w:r w:rsidRPr="004C2D87">
        <w:rPr>
          <w:rFonts w:ascii="Times" w:eastAsia="微软雅黑" w:hAnsi="Times" w:cs="微软雅黑" w:hint="eastAsia"/>
          <w:sz w:val="18"/>
          <w:szCs w:val="18"/>
        </w:rPr>
        <w:t xml:space="preserve"> </w:t>
      </w:r>
      <w:r w:rsidRPr="004C2D87">
        <w:rPr>
          <w:rFonts w:ascii="Times" w:eastAsia="微软雅黑" w:hAnsi="Times" w:cs="微软雅黑"/>
          <w:sz w:val="18"/>
          <w:szCs w:val="18"/>
        </w:rPr>
        <w:t xml:space="preserve">Longitudinal </w:t>
      </w:r>
      <w:r w:rsidRPr="004C2D87">
        <w:rPr>
          <w:rFonts w:ascii="Times" w:eastAsia="微软雅黑" w:hAnsi="Times" w:cs="微软雅黑" w:hint="eastAsia"/>
          <w:sz w:val="18"/>
          <w:szCs w:val="18"/>
        </w:rPr>
        <w:t>di</w:t>
      </w:r>
      <w:r w:rsidRPr="004C2D87">
        <w:rPr>
          <w:rFonts w:ascii="Times" w:eastAsia="微软雅黑" w:hAnsi="Times" w:cs="微软雅黑"/>
          <w:sz w:val="18"/>
          <w:szCs w:val="18"/>
        </w:rPr>
        <w:t xml:space="preserve">mension </w:t>
      </w:r>
      <w:r w:rsidRPr="004C2D87">
        <w:rPr>
          <w:rFonts w:ascii="Times" w:eastAsia="微软雅黑" w:hAnsi="Times" w:cs="微软雅黑" w:hint="eastAsia"/>
          <w:sz w:val="18"/>
          <w:szCs w:val="18"/>
        </w:rPr>
        <w:t>of</w:t>
      </w:r>
      <w:r w:rsidRPr="004C2D87">
        <w:rPr>
          <w:rFonts w:ascii="Times" w:eastAsia="微软雅黑" w:hAnsi="Times" w:cs="微软雅黑"/>
          <w:sz w:val="18"/>
          <w:szCs w:val="18"/>
        </w:rPr>
        <w:t xml:space="preserve"> bi-ventricle was measured on the four-chamber long axis cine image and was defined as the distance from apex to the midpoint of mitral or tricuspid valvular. Biventricular dimension indexes including </w:t>
      </w:r>
      <w:r w:rsidRPr="004C2D87">
        <w:rPr>
          <w:rFonts w:ascii="Times" w:eastAsia="ff9" w:hAnsi="Times" w:cs="Times New Roman"/>
          <w:sz w:val="18"/>
          <w:szCs w:val="18"/>
          <w:shd w:val="clear" w:color="auto" w:fill="FFFFFF"/>
          <w:lang w:bidi="ar"/>
        </w:rPr>
        <w:t xml:space="preserve">left/right ventricular end-diastolic </w:t>
      </w:r>
      <w:r w:rsidRPr="004C2D87">
        <w:rPr>
          <w:rFonts w:ascii="Times" w:eastAsia="ff9" w:hAnsi="Times" w:cs="Times New Roman" w:hint="eastAsia"/>
          <w:sz w:val="18"/>
          <w:szCs w:val="18"/>
          <w:shd w:val="clear" w:color="auto" w:fill="FFFFFF"/>
          <w:lang w:bidi="ar"/>
        </w:rPr>
        <w:t>t</w:t>
      </w:r>
      <w:r w:rsidRPr="004C2D87">
        <w:rPr>
          <w:rFonts w:ascii="Times" w:eastAsia="微软雅黑" w:hAnsi="Times" w:cs="微软雅黑" w:hint="eastAsia"/>
          <w:sz w:val="18"/>
          <w:szCs w:val="18"/>
        </w:rPr>
        <w:t>ran</w:t>
      </w:r>
      <w:r w:rsidRPr="004C2D87">
        <w:rPr>
          <w:rFonts w:ascii="Times" w:eastAsia="微软雅黑" w:hAnsi="Times" w:cs="微软雅黑"/>
          <w:sz w:val="18"/>
          <w:szCs w:val="18"/>
        </w:rPr>
        <w:t xml:space="preserve">sverse dimension, </w:t>
      </w:r>
      <w:r w:rsidRPr="004C2D87">
        <w:rPr>
          <w:rFonts w:ascii="Times" w:eastAsia="ff9" w:hAnsi="Times" w:cs="Times New Roman"/>
          <w:sz w:val="18"/>
          <w:szCs w:val="18"/>
          <w:shd w:val="clear" w:color="auto" w:fill="FFFFFF"/>
          <w:lang w:bidi="ar"/>
        </w:rPr>
        <w:t xml:space="preserve">left/right ventricular end-diastolic </w:t>
      </w:r>
      <w:r w:rsidRPr="004C2D87">
        <w:rPr>
          <w:rFonts w:ascii="Times" w:eastAsia="微软雅黑" w:hAnsi="Times" w:cs="微软雅黑"/>
          <w:sz w:val="18"/>
          <w:szCs w:val="18"/>
        </w:rPr>
        <w:t xml:space="preserve">longitudinal dimension. Thickness of myocardium was measured on the slice that was same as transverse dimension measurement and was defined </w:t>
      </w:r>
      <w:r w:rsidRPr="004C2D87">
        <w:rPr>
          <w:rFonts w:ascii="Times" w:eastAsia="微软雅黑" w:hAnsi="Times" w:cs="微软雅黑" w:hint="eastAsia"/>
          <w:sz w:val="18"/>
          <w:szCs w:val="18"/>
        </w:rPr>
        <w:t>as</w:t>
      </w:r>
      <w:r w:rsidRPr="004C2D87">
        <w:rPr>
          <w:rFonts w:ascii="Times" w:eastAsia="微软雅黑" w:hAnsi="Times" w:cs="微软雅黑"/>
          <w:sz w:val="18"/>
          <w:szCs w:val="18"/>
        </w:rPr>
        <w:t xml:space="preserve"> the vertical distance from epicardium to the midpoint of endocardium in interventricular septum, inferior wall, lateral wall, and anterior wall(shown i</w:t>
      </w:r>
      <w:r w:rsidRPr="004C2D87">
        <w:rPr>
          <w:rFonts w:ascii="Times" w:eastAsia="微软雅黑" w:hAnsi="Times" w:cs="微软雅黑" w:hint="eastAsia"/>
          <w:sz w:val="18"/>
          <w:szCs w:val="18"/>
        </w:rPr>
        <w:t>n</w:t>
      </w:r>
      <w:r w:rsidRPr="004C2D87">
        <w:rPr>
          <w:rFonts w:ascii="Times" w:eastAsia="微软雅黑" w:hAnsi="Times" w:cs="微软雅黑"/>
          <w:sz w:val="18"/>
          <w:szCs w:val="18"/>
        </w:rPr>
        <w:t xml:space="preserve"> Figure 1 of e-appendix 2 ). </w:t>
      </w:r>
    </w:p>
    <w:p w:rsidR="004C2D87" w:rsidRPr="004C2D87" w:rsidRDefault="004C2D87" w:rsidP="004C2D87">
      <w:pPr>
        <w:rPr>
          <w:rFonts w:ascii="Times" w:eastAsia="微软雅黑" w:hAnsi="Times" w:cs="微软雅黑"/>
          <w:sz w:val="18"/>
          <w:szCs w:val="18"/>
        </w:rPr>
      </w:pPr>
      <w:r w:rsidRPr="004C2D87">
        <w:rPr>
          <w:rFonts w:ascii="Times" w:eastAsia="微软雅黑" w:hAnsi="Times" w:cs="微软雅黑" w:hint="eastAsia"/>
          <w:sz w:val="18"/>
          <w:szCs w:val="18"/>
        </w:rPr>
        <w:t>F</w:t>
      </w:r>
      <w:r w:rsidRPr="004C2D87">
        <w:rPr>
          <w:rFonts w:ascii="Times" w:eastAsia="微软雅黑" w:hAnsi="Times" w:cs="微软雅黑"/>
          <w:sz w:val="18"/>
          <w:szCs w:val="18"/>
        </w:rPr>
        <w:t>igure 1. Measurement of cardiac ventricular dimension and wall thickness</w:t>
      </w:r>
    </w:p>
    <w:p w:rsidR="004C2D87" w:rsidRPr="004C2D87" w:rsidRDefault="004C2D87" w:rsidP="004C2D87">
      <w:pPr>
        <w:rPr>
          <w:rFonts w:ascii="Times" w:eastAsia="微软雅黑" w:hAnsi="Times" w:cs="微软雅黑"/>
          <w:sz w:val="18"/>
          <w:szCs w:val="18"/>
        </w:rPr>
      </w:pPr>
      <w:r w:rsidRPr="004C2D87">
        <w:rPr>
          <w:rFonts w:ascii="Times" w:eastAsia="微软雅黑" w:hAnsi="Times" w:cs="微软雅黑" w:hint="eastAsia"/>
          <w:noProof/>
          <w:sz w:val="18"/>
          <w:szCs w:val="18"/>
        </w:rPr>
        <w:drawing>
          <wp:inline distT="0" distB="0" distL="0" distR="0" wp14:anchorId="5C1B14DD" wp14:editId="15FC5A06">
            <wp:extent cx="5402317" cy="171782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经线测量.ps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18823" cy="1723076"/>
                    </a:xfrm>
                    <a:prstGeom prst="rect">
                      <a:avLst/>
                    </a:prstGeom>
                  </pic:spPr>
                </pic:pic>
              </a:graphicData>
            </a:graphic>
          </wp:inline>
        </w:drawing>
      </w:r>
    </w:p>
    <w:p w:rsidR="004C2D87" w:rsidRPr="004C2D87" w:rsidRDefault="004C2D87" w:rsidP="004C2D87">
      <w:pPr>
        <w:rPr>
          <w:rFonts w:ascii="Times" w:eastAsia="微软雅黑" w:hAnsi="Times" w:cs="微软雅黑"/>
          <w:sz w:val="18"/>
          <w:szCs w:val="18"/>
        </w:rPr>
      </w:pPr>
    </w:p>
    <w:p w:rsidR="004C2D87" w:rsidRPr="004C2D87" w:rsidRDefault="004C2D87" w:rsidP="004C2D87">
      <w:pPr>
        <w:rPr>
          <w:rFonts w:ascii="Times" w:eastAsia="微软雅黑" w:hAnsi="Times" w:cs="微软雅黑"/>
          <w:b/>
          <w:sz w:val="18"/>
          <w:szCs w:val="18"/>
        </w:rPr>
      </w:pPr>
      <w:r w:rsidRPr="004C2D87">
        <w:rPr>
          <w:rFonts w:ascii="Times" w:eastAsia="微软雅黑" w:hAnsi="Times" w:cs="微软雅黑"/>
          <w:b/>
          <w:sz w:val="18"/>
          <w:szCs w:val="18"/>
        </w:rPr>
        <w:t>Myocardial strain analysis</w:t>
      </w:r>
    </w:p>
    <w:p w:rsidR="004C2D87" w:rsidRPr="004C2D87" w:rsidRDefault="004C2D87" w:rsidP="004C2D87">
      <w:pPr>
        <w:rPr>
          <w:rFonts w:ascii="Times" w:eastAsia="微软雅黑" w:hAnsi="Times" w:cs="微软雅黑"/>
          <w:sz w:val="18"/>
          <w:szCs w:val="18"/>
        </w:rPr>
      </w:pPr>
      <w:r w:rsidRPr="004C2D87">
        <w:rPr>
          <w:rFonts w:ascii="Times" w:eastAsia="微软雅黑" w:hAnsi="Times" w:cs="微软雅黑"/>
          <w:sz w:val="18"/>
          <w:szCs w:val="18"/>
        </w:rPr>
        <w:t xml:space="preserve">Myocardial strain analysis was performed in tissue feature tracking module with short-axis, two-chamber and four chamber long-axis images. Epicardial and endocardial boarder of short-axis, two-chamber and four chamber long-axis images at end-diastolic phase was traced manually. 3D strain parameters including peak radial strain, peak circumferential strain, peak longitudinal strain in global, basal, middle, apical, and 16 AHA segments of left ventricle were computed(shown in Figure 2 of e-appendix 2 ). </w:t>
      </w:r>
    </w:p>
    <w:p w:rsidR="004C2D87" w:rsidRPr="004C2D87" w:rsidRDefault="004C2D87" w:rsidP="004C2D87">
      <w:pPr>
        <w:rPr>
          <w:rFonts w:ascii="Times" w:eastAsia="微软雅黑" w:hAnsi="Times" w:cs="微软雅黑"/>
          <w:sz w:val="18"/>
          <w:szCs w:val="18"/>
        </w:rPr>
      </w:pPr>
      <w:r w:rsidRPr="004C2D87">
        <w:rPr>
          <w:rFonts w:ascii="Times" w:eastAsia="微软雅黑" w:hAnsi="Times" w:cs="微软雅黑" w:hint="eastAsia"/>
          <w:sz w:val="18"/>
          <w:szCs w:val="18"/>
        </w:rPr>
        <w:t>F</w:t>
      </w:r>
      <w:r w:rsidRPr="004C2D87">
        <w:rPr>
          <w:rFonts w:ascii="Times" w:eastAsia="微软雅黑" w:hAnsi="Times" w:cs="微软雅黑"/>
          <w:sz w:val="18"/>
          <w:szCs w:val="18"/>
        </w:rPr>
        <w:t>igure 2. Measurement of myocardial strain</w:t>
      </w:r>
    </w:p>
    <w:p w:rsidR="004C2D87" w:rsidRPr="004C2D87" w:rsidRDefault="004C2D87" w:rsidP="004C2D87">
      <w:pPr>
        <w:rPr>
          <w:rFonts w:ascii="Times" w:eastAsia="微软雅黑" w:hAnsi="Times" w:cs="微软雅黑"/>
          <w:sz w:val="18"/>
          <w:szCs w:val="18"/>
        </w:rPr>
      </w:pPr>
      <w:r w:rsidRPr="004C2D87">
        <w:rPr>
          <w:rFonts w:ascii="Times" w:eastAsia="微软雅黑" w:hAnsi="Times" w:cs="微软雅黑"/>
          <w:noProof/>
          <w:sz w:val="18"/>
          <w:szCs w:val="18"/>
        </w:rPr>
        <w:lastRenderedPageBreak/>
        <w:drawing>
          <wp:inline distT="0" distB="0" distL="0" distR="0" wp14:anchorId="0D1655B3" wp14:editId="2CE26C60">
            <wp:extent cx="5065958" cy="3557314"/>
            <wp:effectExtent l="0" t="0" r="19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rain measurement.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73834" cy="3562844"/>
                    </a:xfrm>
                    <a:prstGeom prst="rect">
                      <a:avLst/>
                    </a:prstGeom>
                  </pic:spPr>
                </pic:pic>
              </a:graphicData>
            </a:graphic>
          </wp:inline>
        </w:drawing>
      </w:r>
    </w:p>
    <w:p w:rsidR="004C2D87" w:rsidRPr="004C2D87" w:rsidRDefault="004C2D87" w:rsidP="004C2D87">
      <w:pPr>
        <w:rPr>
          <w:rFonts w:ascii="Times" w:eastAsia="微软雅黑" w:hAnsi="Times" w:cs="微软雅黑"/>
          <w:b/>
          <w:sz w:val="18"/>
          <w:szCs w:val="18"/>
        </w:rPr>
      </w:pPr>
      <w:r w:rsidRPr="004C2D87">
        <w:rPr>
          <w:rFonts w:ascii="Times" w:eastAsia="微软雅黑" w:hAnsi="Times" w:cs="微软雅黑" w:hint="eastAsia"/>
          <w:b/>
          <w:sz w:val="18"/>
          <w:szCs w:val="18"/>
        </w:rPr>
        <w:t>A</w:t>
      </w:r>
      <w:r w:rsidRPr="004C2D87">
        <w:rPr>
          <w:rFonts w:ascii="Times" w:eastAsia="微软雅黑" w:hAnsi="Times" w:cs="微软雅黑"/>
          <w:b/>
          <w:sz w:val="18"/>
          <w:szCs w:val="18"/>
        </w:rPr>
        <w:t xml:space="preserve">-C. </w:t>
      </w:r>
      <w:r w:rsidRPr="004C2D87">
        <w:rPr>
          <w:rFonts w:ascii="Times" w:eastAsia="微软雅黑" w:hAnsi="Times" w:cs="微软雅黑" w:hint="eastAsia"/>
          <w:b/>
          <w:sz w:val="18"/>
          <w:szCs w:val="18"/>
        </w:rPr>
        <w:t>Epicardia</w:t>
      </w:r>
      <w:r w:rsidRPr="004C2D87">
        <w:rPr>
          <w:rFonts w:ascii="Times" w:eastAsia="微软雅黑" w:hAnsi="Times" w:cs="微软雅黑"/>
          <w:b/>
          <w:sz w:val="18"/>
          <w:szCs w:val="18"/>
        </w:rPr>
        <w:t>l and endocardial border of left ventricle; D. Global peak radial strain; E. Peak radial strain in basal, middle, apical part of left ventricle; F. Peak radial strain in 16 segments.</w:t>
      </w:r>
    </w:p>
    <w:p w:rsidR="004C2D87" w:rsidRPr="004C2D87" w:rsidRDefault="004C2D87" w:rsidP="004C2D87">
      <w:pPr>
        <w:rPr>
          <w:rFonts w:ascii="Times" w:eastAsia="微软雅黑" w:hAnsi="Times" w:cs="微软雅黑"/>
          <w:b/>
          <w:sz w:val="18"/>
          <w:szCs w:val="18"/>
        </w:rPr>
      </w:pPr>
    </w:p>
    <w:p w:rsidR="004C2D87" w:rsidRPr="004C2D87" w:rsidRDefault="004C2D87" w:rsidP="004C2D87">
      <w:pPr>
        <w:rPr>
          <w:rFonts w:ascii="Times" w:eastAsia="微软雅黑" w:hAnsi="Times" w:cs="微软雅黑"/>
          <w:b/>
          <w:sz w:val="18"/>
          <w:szCs w:val="18"/>
        </w:rPr>
      </w:pPr>
      <w:r w:rsidRPr="004C2D87">
        <w:rPr>
          <w:rFonts w:ascii="Times" w:eastAsia="微软雅黑" w:hAnsi="Times" w:cs="微软雅黑"/>
          <w:b/>
          <w:sz w:val="18"/>
          <w:szCs w:val="18"/>
        </w:rPr>
        <w:t>Late gadolinium enhancement analysis</w:t>
      </w:r>
    </w:p>
    <w:p w:rsidR="004C2D87" w:rsidRPr="004C2D87" w:rsidRDefault="004C2D87" w:rsidP="004C2D87">
      <w:pPr>
        <w:rPr>
          <w:rFonts w:ascii="Times" w:eastAsia="微软雅黑" w:hAnsi="Times" w:cs="微软雅黑"/>
          <w:sz w:val="18"/>
          <w:szCs w:val="18"/>
        </w:rPr>
      </w:pPr>
      <w:r w:rsidRPr="004C2D87">
        <w:rPr>
          <w:rFonts w:ascii="Times" w:eastAsia="微软雅黑" w:hAnsi="Times" w:cs="微软雅黑"/>
          <w:sz w:val="18"/>
          <w:szCs w:val="18"/>
        </w:rPr>
        <w:t>Late gadolinium enhancement(LGE) analysis</w:t>
      </w:r>
      <w:r w:rsidRPr="004C2D87">
        <w:rPr>
          <w:rFonts w:ascii="Times" w:eastAsia="微软雅黑" w:hAnsi="Times" w:cs="微软雅黑" w:hint="eastAsia"/>
          <w:sz w:val="18"/>
          <w:szCs w:val="18"/>
        </w:rPr>
        <w:t xml:space="preserve"> was</w:t>
      </w:r>
      <w:r w:rsidRPr="004C2D87">
        <w:rPr>
          <w:rFonts w:ascii="Times" w:eastAsia="微软雅黑" w:hAnsi="Times" w:cs="微软雅黑"/>
          <w:sz w:val="18"/>
          <w:szCs w:val="18"/>
        </w:rPr>
        <w:t xml:space="preserve"> performed </w:t>
      </w:r>
      <w:r w:rsidRPr="004C2D87">
        <w:rPr>
          <w:rFonts w:ascii="Times" w:eastAsia="微软雅黑" w:hAnsi="Times" w:cs="微软雅黑" w:hint="eastAsia"/>
          <w:sz w:val="18"/>
          <w:szCs w:val="18"/>
        </w:rPr>
        <w:t>in</w:t>
      </w:r>
      <w:r w:rsidRPr="004C2D87">
        <w:rPr>
          <w:rFonts w:ascii="Times" w:eastAsia="微软雅黑" w:hAnsi="Times" w:cs="微软雅黑"/>
          <w:sz w:val="18"/>
          <w:szCs w:val="18"/>
        </w:rPr>
        <w:t xml:space="preserve"> tissue characterization module with short-axis LGE images. Presence of LGE was evaluated visually and quantification of LGE was assessed using threshold of 5SD above the signal of remote normal myocardium. Per</w:t>
      </w:r>
      <w:r w:rsidRPr="004C2D87">
        <w:rPr>
          <w:rFonts w:ascii="Times" w:eastAsia="微软雅黑" w:hAnsi="Times" w:cs="微软雅黑" w:hint="eastAsia"/>
          <w:sz w:val="18"/>
          <w:szCs w:val="18"/>
        </w:rPr>
        <w:t>ce</w:t>
      </w:r>
      <w:r w:rsidRPr="004C2D87">
        <w:rPr>
          <w:rFonts w:ascii="Times" w:eastAsia="微软雅黑" w:hAnsi="Times" w:cs="微软雅黑"/>
          <w:sz w:val="18"/>
          <w:szCs w:val="18"/>
        </w:rPr>
        <w:t>ntage of LGE for global, basal, middle, apical, and 16 AHA segments of left ventricle were computed(shown in Figure 3 of e-appendix 3).</w:t>
      </w:r>
    </w:p>
    <w:p w:rsidR="004C2D87" w:rsidRPr="004C2D87" w:rsidRDefault="004C2D87" w:rsidP="004C2D87">
      <w:pPr>
        <w:rPr>
          <w:rFonts w:ascii="Times" w:eastAsia="微软雅黑" w:hAnsi="Times" w:cs="微软雅黑"/>
          <w:sz w:val="18"/>
          <w:szCs w:val="18"/>
        </w:rPr>
      </w:pPr>
    </w:p>
    <w:p w:rsidR="004C2D87" w:rsidRPr="004C2D87" w:rsidRDefault="004C2D87" w:rsidP="004C2D87">
      <w:pPr>
        <w:rPr>
          <w:rFonts w:ascii="Times" w:eastAsia="微软雅黑" w:hAnsi="Times" w:cs="微软雅黑"/>
          <w:sz w:val="18"/>
          <w:szCs w:val="18"/>
        </w:rPr>
      </w:pPr>
      <w:r w:rsidRPr="004C2D87">
        <w:rPr>
          <w:rFonts w:ascii="Times" w:eastAsia="微软雅黑" w:hAnsi="Times" w:cs="微软雅黑" w:hint="eastAsia"/>
          <w:sz w:val="18"/>
          <w:szCs w:val="18"/>
        </w:rPr>
        <w:t>F</w:t>
      </w:r>
      <w:r w:rsidRPr="004C2D87">
        <w:rPr>
          <w:rFonts w:ascii="Times" w:eastAsia="微软雅黑" w:hAnsi="Times" w:cs="微软雅黑"/>
          <w:sz w:val="18"/>
          <w:szCs w:val="18"/>
        </w:rPr>
        <w:t>igure 3. Quantification of LGE</w:t>
      </w:r>
    </w:p>
    <w:p w:rsidR="004C2D87" w:rsidRPr="004C2D87" w:rsidRDefault="004C2D87" w:rsidP="004C2D87">
      <w:pPr>
        <w:rPr>
          <w:rFonts w:ascii="Times" w:eastAsia="微软雅黑" w:hAnsi="Times" w:cs="微软雅黑"/>
          <w:sz w:val="18"/>
          <w:szCs w:val="18"/>
        </w:rPr>
      </w:pPr>
    </w:p>
    <w:p w:rsidR="004C2D87" w:rsidRPr="004C2D87" w:rsidRDefault="004C2D87" w:rsidP="004C2D87">
      <w:pPr>
        <w:rPr>
          <w:rFonts w:ascii="Times" w:eastAsia="微软雅黑" w:hAnsi="Times" w:cs="微软雅黑"/>
          <w:sz w:val="18"/>
          <w:szCs w:val="18"/>
        </w:rPr>
      </w:pPr>
    </w:p>
    <w:p w:rsidR="004C2D87" w:rsidRPr="004C2D87" w:rsidRDefault="004C2D87" w:rsidP="004C2D87">
      <w:pPr>
        <w:rPr>
          <w:rFonts w:ascii="Times" w:eastAsia="微软雅黑" w:hAnsi="Times" w:cs="微软雅黑"/>
          <w:sz w:val="18"/>
          <w:szCs w:val="18"/>
        </w:rPr>
      </w:pPr>
      <w:r w:rsidRPr="004C2D87">
        <w:rPr>
          <w:rFonts w:ascii="Times" w:eastAsia="微软雅黑" w:hAnsi="Times" w:cs="微软雅黑"/>
          <w:noProof/>
          <w:sz w:val="18"/>
          <w:szCs w:val="18"/>
        </w:rPr>
        <w:drawing>
          <wp:inline distT="0" distB="0" distL="0" distR="0" wp14:anchorId="05646922" wp14:editId="7821F10D">
            <wp:extent cx="3669632" cy="2081386"/>
            <wp:effectExtent l="0" t="0" r="127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74494" cy="2084144"/>
                    </a:xfrm>
                    <a:prstGeom prst="rect">
                      <a:avLst/>
                    </a:prstGeom>
                  </pic:spPr>
                </pic:pic>
              </a:graphicData>
            </a:graphic>
          </wp:inline>
        </w:drawing>
      </w:r>
    </w:p>
    <w:p w:rsidR="004C2D87" w:rsidRPr="004C2D87" w:rsidRDefault="004C2D87" w:rsidP="004C2D87">
      <w:pPr>
        <w:rPr>
          <w:rFonts w:ascii="Times" w:eastAsia="微软雅黑" w:hAnsi="Times" w:cs="微软雅黑"/>
          <w:sz w:val="18"/>
          <w:szCs w:val="18"/>
        </w:rPr>
      </w:pPr>
    </w:p>
    <w:p w:rsidR="004C2D87" w:rsidRPr="004C2D87" w:rsidRDefault="004C2D87" w:rsidP="004C2D87">
      <w:pPr>
        <w:rPr>
          <w:rFonts w:ascii="Times" w:hAnsi="Times"/>
          <w:b/>
          <w:color w:val="000000" w:themeColor="text1"/>
          <w:sz w:val="18"/>
          <w:szCs w:val="18"/>
        </w:rPr>
      </w:pPr>
    </w:p>
    <w:p w:rsidR="009C3CB6" w:rsidRPr="004C2D87" w:rsidRDefault="009C3CB6">
      <w:pPr>
        <w:rPr>
          <w:sz w:val="18"/>
          <w:szCs w:val="18"/>
        </w:rPr>
      </w:pPr>
    </w:p>
    <w:sectPr w:rsidR="009C3CB6" w:rsidRPr="004C2D87" w:rsidSect="003D5427">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EF" w:usb1="C0007841" w:usb2="00000009" w:usb3="00000000" w:csb0="000001FF" w:csb1="00000000"/>
  </w:font>
  <w:font w:name="Times">
    <w:panose1 w:val="00000500000000020000"/>
    <w:charset w:val="00"/>
    <w:family w:val="auto"/>
    <w:pitch w:val="variable"/>
    <w:sig w:usb0="E00002FF" w:usb1="5000205A" w:usb2="00000000" w:usb3="00000000" w:csb0="0000019F" w:csb1="00000000"/>
  </w:font>
  <w:font w:name="ff9">
    <w:altName w:val="Calibri"/>
    <w:panose1 w:val="020B0604020202020204"/>
    <w:charset w:val="00"/>
    <w:family w:val="auto"/>
    <w:pitch w:val="default"/>
  </w:font>
  <w:font w:name="微软雅黑">
    <w:panose1 w:val="020B0503020204020204"/>
    <w:charset w:val="86"/>
    <w:family w:val="swiss"/>
    <w:pitch w:val="variable"/>
    <w:sig w:usb0="80000287" w:usb1="28C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D87"/>
    <w:rsid w:val="00000974"/>
    <w:rsid w:val="00004DDB"/>
    <w:rsid w:val="0001177D"/>
    <w:rsid w:val="00012EC9"/>
    <w:rsid w:val="00015CB0"/>
    <w:rsid w:val="00040317"/>
    <w:rsid w:val="00071411"/>
    <w:rsid w:val="00074B34"/>
    <w:rsid w:val="0009773E"/>
    <w:rsid w:val="000A6E77"/>
    <w:rsid w:val="000B6ABC"/>
    <w:rsid w:val="000C13EC"/>
    <w:rsid w:val="000D1062"/>
    <w:rsid w:val="000D2F1A"/>
    <w:rsid w:val="000E3A28"/>
    <w:rsid w:val="000E4DEB"/>
    <w:rsid w:val="00103646"/>
    <w:rsid w:val="001105C0"/>
    <w:rsid w:val="001205DF"/>
    <w:rsid w:val="00124B96"/>
    <w:rsid w:val="001409F8"/>
    <w:rsid w:val="00141EDA"/>
    <w:rsid w:val="00141FF3"/>
    <w:rsid w:val="00154325"/>
    <w:rsid w:val="00162534"/>
    <w:rsid w:val="0018073A"/>
    <w:rsid w:val="001B688E"/>
    <w:rsid w:val="001B7F52"/>
    <w:rsid w:val="001D1AFB"/>
    <w:rsid w:val="001D2EF1"/>
    <w:rsid w:val="001D53D7"/>
    <w:rsid w:val="001D656F"/>
    <w:rsid w:val="001F2C27"/>
    <w:rsid w:val="0020382B"/>
    <w:rsid w:val="00206EB2"/>
    <w:rsid w:val="002325A5"/>
    <w:rsid w:val="0023542E"/>
    <w:rsid w:val="00241AE5"/>
    <w:rsid w:val="0024671B"/>
    <w:rsid w:val="002501C7"/>
    <w:rsid w:val="00290ED7"/>
    <w:rsid w:val="00292A49"/>
    <w:rsid w:val="002A5AFD"/>
    <w:rsid w:val="002B4BFC"/>
    <w:rsid w:val="002B6823"/>
    <w:rsid w:val="002B73C7"/>
    <w:rsid w:val="002C04A3"/>
    <w:rsid w:val="002D5134"/>
    <w:rsid w:val="002F4AC8"/>
    <w:rsid w:val="002F6703"/>
    <w:rsid w:val="002F6EFE"/>
    <w:rsid w:val="002F7C37"/>
    <w:rsid w:val="0030290B"/>
    <w:rsid w:val="00363395"/>
    <w:rsid w:val="00367BA9"/>
    <w:rsid w:val="003A0B05"/>
    <w:rsid w:val="003A2992"/>
    <w:rsid w:val="003A7579"/>
    <w:rsid w:val="003B2C29"/>
    <w:rsid w:val="003C148A"/>
    <w:rsid w:val="003D5427"/>
    <w:rsid w:val="00434FFB"/>
    <w:rsid w:val="004402CE"/>
    <w:rsid w:val="00457E0F"/>
    <w:rsid w:val="00467D46"/>
    <w:rsid w:val="00470343"/>
    <w:rsid w:val="00492AC9"/>
    <w:rsid w:val="004B736C"/>
    <w:rsid w:val="004C03A8"/>
    <w:rsid w:val="004C2D87"/>
    <w:rsid w:val="004D0C56"/>
    <w:rsid w:val="004D490D"/>
    <w:rsid w:val="004D6711"/>
    <w:rsid w:val="004E1716"/>
    <w:rsid w:val="004E2FAA"/>
    <w:rsid w:val="004E5B52"/>
    <w:rsid w:val="005007D0"/>
    <w:rsid w:val="00514F27"/>
    <w:rsid w:val="00540B9E"/>
    <w:rsid w:val="00552518"/>
    <w:rsid w:val="00554456"/>
    <w:rsid w:val="0056751D"/>
    <w:rsid w:val="00574B54"/>
    <w:rsid w:val="00591773"/>
    <w:rsid w:val="005A6E18"/>
    <w:rsid w:val="005B1738"/>
    <w:rsid w:val="005F0A79"/>
    <w:rsid w:val="00604539"/>
    <w:rsid w:val="00643A1B"/>
    <w:rsid w:val="00654FFB"/>
    <w:rsid w:val="00680987"/>
    <w:rsid w:val="00695301"/>
    <w:rsid w:val="006A22C5"/>
    <w:rsid w:val="006A48FA"/>
    <w:rsid w:val="006C2DC1"/>
    <w:rsid w:val="006D59FD"/>
    <w:rsid w:val="006F0198"/>
    <w:rsid w:val="006F1E73"/>
    <w:rsid w:val="00706C34"/>
    <w:rsid w:val="007238FE"/>
    <w:rsid w:val="00735263"/>
    <w:rsid w:val="0074082F"/>
    <w:rsid w:val="007666CE"/>
    <w:rsid w:val="007852B8"/>
    <w:rsid w:val="0078790A"/>
    <w:rsid w:val="007902D3"/>
    <w:rsid w:val="00792A56"/>
    <w:rsid w:val="007957E4"/>
    <w:rsid w:val="007A1754"/>
    <w:rsid w:val="007E6083"/>
    <w:rsid w:val="00813BD9"/>
    <w:rsid w:val="00850676"/>
    <w:rsid w:val="0086138D"/>
    <w:rsid w:val="00873DDD"/>
    <w:rsid w:val="0087624E"/>
    <w:rsid w:val="0087734A"/>
    <w:rsid w:val="0088211E"/>
    <w:rsid w:val="0088476E"/>
    <w:rsid w:val="00886FD3"/>
    <w:rsid w:val="008924C3"/>
    <w:rsid w:val="008B4DBC"/>
    <w:rsid w:val="008D3BA2"/>
    <w:rsid w:val="008D7D21"/>
    <w:rsid w:val="008E29E0"/>
    <w:rsid w:val="008F3102"/>
    <w:rsid w:val="008F6F50"/>
    <w:rsid w:val="009064D7"/>
    <w:rsid w:val="00916A4D"/>
    <w:rsid w:val="0094549C"/>
    <w:rsid w:val="00967D76"/>
    <w:rsid w:val="00975074"/>
    <w:rsid w:val="0097531E"/>
    <w:rsid w:val="00981A6A"/>
    <w:rsid w:val="00991237"/>
    <w:rsid w:val="009C173C"/>
    <w:rsid w:val="009C3CB6"/>
    <w:rsid w:val="009D01FB"/>
    <w:rsid w:val="009D2BBC"/>
    <w:rsid w:val="009D35AB"/>
    <w:rsid w:val="009E7A6D"/>
    <w:rsid w:val="009F66A7"/>
    <w:rsid w:val="00A04D0D"/>
    <w:rsid w:val="00A10219"/>
    <w:rsid w:val="00A27A48"/>
    <w:rsid w:val="00A30291"/>
    <w:rsid w:val="00A4238F"/>
    <w:rsid w:val="00A4514D"/>
    <w:rsid w:val="00A45B4E"/>
    <w:rsid w:val="00A47F97"/>
    <w:rsid w:val="00A63BCF"/>
    <w:rsid w:val="00A77312"/>
    <w:rsid w:val="00A95159"/>
    <w:rsid w:val="00A95E46"/>
    <w:rsid w:val="00AB0A1E"/>
    <w:rsid w:val="00AC408E"/>
    <w:rsid w:val="00AC66F4"/>
    <w:rsid w:val="00AD2F17"/>
    <w:rsid w:val="00AF18F2"/>
    <w:rsid w:val="00AF58F8"/>
    <w:rsid w:val="00B03380"/>
    <w:rsid w:val="00B14073"/>
    <w:rsid w:val="00B16F2F"/>
    <w:rsid w:val="00B413DA"/>
    <w:rsid w:val="00B44D05"/>
    <w:rsid w:val="00B46682"/>
    <w:rsid w:val="00B55E70"/>
    <w:rsid w:val="00B674CD"/>
    <w:rsid w:val="00B72EA1"/>
    <w:rsid w:val="00BA0B72"/>
    <w:rsid w:val="00BC4ACA"/>
    <w:rsid w:val="00BC5366"/>
    <w:rsid w:val="00BC70BA"/>
    <w:rsid w:val="00BD191B"/>
    <w:rsid w:val="00BD204E"/>
    <w:rsid w:val="00BD5C0A"/>
    <w:rsid w:val="00BD7DD3"/>
    <w:rsid w:val="00BE46ED"/>
    <w:rsid w:val="00C01ECA"/>
    <w:rsid w:val="00C166DC"/>
    <w:rsid w:val="00C3137B"/>
    <w:rsid w:val="00C352E3"/>
    <w:rsid w:val="00C414B7"/>
    <w:rsid w:val="00C53618"/>
    <w:rsid w:val="00C55D87"/>
    <w:rsid w:val="00C70E07"/>
    <w:rsid w:val="00C86EC5"/>
    <w:rsid w:val="00CA0548"/>
    <w:rsid w:val="00CA56C9"/>
    <w:rsid w:val="00CD0C3B"/>
    <w:rsid w:val="00CE5987"/>
    <w:rsid w:val="00CE67E0"/>
    <w:rsid w:val="00D048F7"/>
    <w:rsid w:val="00D21D39"/>
    <w:rsid w:val="00D30E75"/>
    <w:rsid w:val="00D50D42"/>
    <w:rsid w:val="00D641A4"/>
    <w:rsid w:val="00D70878"/>
    <w:rsid w:val="00DB1B00"/>
    <w:rsid w:val="00DB2BBE"/>
    <w:rsid w:val="00DB58A8"/>
    <w:rsid w:val="00DC69E5"/>
    <w:rsid w:val="00DD49B1"/>
    <w:rsid w:val="00DE66A2"/>
    <w:rsid w:val="00DF0B73"/>
    <w:rsid w:val="00DF56D6"/>
    <w:rsid w:val="00E16EFC"/>
    <w:rsid w:val="00E2267C"/>
    <w:rsid w:val="00E4662F"/>
    <w:rsid w:val="00E60FCA"/>
    <w:rsid w:val="00EA2A06"/>
    <w:rsid w:val="00EA4FAC"/>
    <w:rsid w:val="00EB40C6"/>
    <w:rsid w:val="00EC5390"/>
    <w:rsid w:val="00EE0C37"/>
    <w:rsid w:val="00EE51B1"/>
    <w:rsid w:val="00F2050F"/>
    <w:rsid w:val="00F24AC3"/>
    <w:rsid w:val="00F32A58"/>
    <w:rsid w:val="00F523A7"/>
    <w:rsid w:val="00F6586B"/>
    <w:rsid w:val="00F70EE2"/>
    <w:rsid w:val="00F771C4"/>
    <w:rsid w:val="00F84679"/>
    <w:rsid w:val="00F85300"/>
    <w:rsid w:val="00F95B8E"/>
    <w:rsid w:val="00FA5821"/>
    <w:rsid w:val="00FA7283"/>
    <w:rsid w:val="00FB56AC"/>
    <w:rsid w:val="00FD12E8"/>
    <w:rsid w:val="00FD6D07"/>
    <w:rsid w:val="00FE73FB"/>
    <w:rsid w:val="00FF4303"/>
    <w:rsid w:val="00FF5C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929664D"/>
  <w15:chartTrackingRefBased/>
  <w15:docId w15:val="{7FC5F3A2-7C9F-C848-BBD7-AC059C3AA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C2D8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459</Words>
  <Characters>2620</Characters>
  <Application>Microsoft Office Word</Application>
  <DocSecurity>0</DocSecurity>
  <Lines>21</Lines>
  <Paragraphs>6</Paragraphs>
  <ScaleCrop>false</ScaleCrop>
  <Company/>
  <LinksUpToDate>false</LinksUpToDate>
  <CharactersWithSpaces>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dc:creator>
  <cp:keywords/>
  <dc:description/>
  <cp:lastModifiedBy>fun</cp:lastModifiedBy>
  <cp:revision>1</cp:revision>
  <dcterms:created xsi:type="dcterms:W3CDTF">2023-04-11T08:12:00Z</dcterms:created>
  <dcterms:modified xsi:type="dcterms:W3CDTF">2023-04-11T08:14:00Z</dcterms:modified>
</cp:coreProperties>
</file>