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6E2" w:rsidRPr="00B126E2" w:rsidRDefault="00B126E2" w:rsidP="00B126E2">
      <w:pPr>
        <w:rPr>
          <w:rFonts w:ascii="Times" w:hAnsi="Times"/>
          <w:b/>
          <w:color w:val="000000" w:themeColor="text1"/>
          <w:sz w:val="18"/>
          <w:szCs w:val="18"/>
        </w:rPr>
      </w:pPr>
      <w:bookmarkStart w:id="0" w:name="OLE_LINK1"/>
      <w:bookmarkStart w:id="1" w:name="OLE_LINK2"/>
      <w:r w:rsidRPr="00B126E2">
        <w:rPr>
          <w:rFonts w:ascii="Times" w:hAnsi="Times"/>
          <w:b/>
          <w:sz w:val="18"/>
          <w:szCs w:val="18"/>
        </w:rPr>
        <w:t xml:space="preserve">Supplementary Material </w:t>
      </w:r>
      <w:r w:rsidRPr="00B126E2">
        <w:rPr>
          <w:rFonts w:ascii="Times" w:hAnsi="Times"/>
          <w:b/>
          <w:sz w:val="18"/>
          <w:szCs w:val="18"/>
        </w:rPr>
        <w:t>3</w:t>
      </w:r>
      <w:r w:rsidRPr="00B126E2">
        <w:rPr>
          <w:rFonts w:ascii="Times" w:hAnsi="Times"/>
          <w:b/>
          <w:color w:val="000000" w:themeColor="text1"/>
          <w:sz w:val="18"/>
          <w:szCs w:val="18"/>
        </w:rPr>
        <w:t xml:space="preserve">: </w:t>
      </w:r>
      <w:r w:rsidRPr="00B126E2">
        <w:rPr>
          <w:rFonts w:ascii="Times" w:hAnsi="Times"/>
          <w:b/>
          <w:color w:val="000000" w:themeColor="text1"/>
          <w:sz w:val="18"/>
          <w:szCs w:val="18"/>
        </w:rPr>
        <w:t>Table</w:t>
      </w:r>
      <w:r w:rsidRPr="00B126E2">
        <w:rPr>
          <w:rFonts w:ascii="Times" w:hAnsi="Times"/>
          <w:b/>
          <w:color w:val="000000" w:themeColor="text1"/>
          <w:sz w:val="18"/>
          <w:szCs w:val="18"/>
        </w:rPr>
        <w:t>s</w:t>
      </w:r>
    </w:p>
    <w:bookmarkEnd w:id="0"/>
    <w:bookmarkEnd w:id="1"/>
    <w:p w:rsidR="00B126E2" w:rsidRPr="00B126E2" w:rsidRDefault="00B126E2" w:rsidP="00B126E2">
      <w:pPr>
        <w:rPr>
          <w:rFonts w:ascii="Times" w:hAnsi="Times" w:hint="eastAsia"/>
          <w:b/>
          <w:color w:val="000000" w:themeColor="text1"/>
          <w:sz w:val="18"/>
          <w:szCs w:val="18"/>
        </w:rPr>
      </w:pPr>
    </w:p>
    <w:p w:rsidR="00B126E2" w:rsidRPr="00B126E2" w:rsidRDefault="00B126E2" w:rsidP="00B126E2">
      <w:pPr>
        <w:rPr>
          <w:rFonts w:ascii="Times" w:eastAsia="微软雅黑" w:hAnsi="Times" w:cs="微软雅黑"/>
          <w:sz w:val="18"/>
          <w:szCs w:val="18"/>
        </w:rPr>
      </w:pPr>
      <w:r w:rsidRPr="00B126E2">
        <w:rPr>
          <w:rFonts w:ascii="Times" w:hAnsi="Times"/>
          <w:b/>
          <w:color w:val="000000" w:themeColor="text1"/>
          <w:sz w:val="18"/>
          <w:szCs w:val="18"/>
        </w:rPr>
        <w:t>Table S1</w:t>
      </w:r>
      <w:r w:rsidRPr="00B126E2">
        <w:rPr>
          <w:rFonts w:ascii="Times" w:hAnsi="Times" w:hint="eastAsia"/>
          <w:b/>
          <w:color w:val="000000" w:themeColor="text1"/>
          <w:sz w:val="18"/>
          <w:szCs w:val="18"/>
        </w:rPr>
        <w:t>.</w:t>
      </w:r>
      <w:r w:rsidRPr="00B126E2">
        <w:rPr>
          <w:rFonts w:ascii="Times" w:hAnsi="Times"/>
          <w:b/>
          <w:color w:val="000000" w:themeColor="text1"/>
          <w:sz w:val="18"/>
          <w:szCs w:val="18"/>
        </w:rPr>
        <w:t xml:space="preserve"> Laboratory tests for PPCM and matched female DCM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843"/>
        <w:gridCol w:w="1843"/>
        <w:gridCol w:w="1843"/>
        <w:gridCol w:w="1065"/>
      </w:tblGrid>
      <w:tr w:rsidR="00B126E2" w:rsidRPr="00B126E2" w:rsidTr="00B8654F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jc w:val="center"/>
              <w:rPr>
                <w:rFonts w:ascii="Times" w:hAnsi="Times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jc w:val="center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Acute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 SPPCM(n=58)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jc w:val="center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Chronic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 SPPCM(n=29)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jc w:val="center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Female DCM(n=45)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jc w:val="center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P</w:t>
            </w:r>
          </w:p>
        </w:tc>
      </w:tr>
      <w:tr w:rsidR="00B126E2" w:rsidRPr="00B126E2" w:rsidTr="00B8654F"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TG, mmol/L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4.7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±16.7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1.3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1.7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±2.1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.359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TC, mmol/L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5.1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±1.3*&amp;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3.9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±0.9&amp;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4.1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±0.9*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&lt;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HDL, mmol/L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1.0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±0.3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1.1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±0.4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1.1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±0.4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.457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LDL, mmol/L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3.2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±1.0*&amp;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2.5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±0.9&amp;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2.4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±0.7*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&lt;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C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K, IU/L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87.5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±155.8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162.7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±244.4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71.4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±55.8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.095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L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DH, IU/L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268.2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±188.4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223.1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±99.1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210.7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±78.7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.210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N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T-</w:t>
            </w:r>
            <w:proofErr w:type="spellStart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proBNP</w:t>
            </w:r>
            <w:proofErr w:type="spellEnd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pg</w:t>
            </w:r>
            <w:proofErr w:type="spellEnd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/ml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3124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.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9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±5248.8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2360.1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±1924.0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1230.9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±1301.4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.085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I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NR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1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.2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±0.4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1.4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±0.4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1.1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±0.2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.057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P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T, s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16.2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±1.8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20.6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±8.9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18.3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±1.3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.009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A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PTT, s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3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3.9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±5.0*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35.4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±7.1#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27.6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±6.3*#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&lt;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P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LT, 10^9/L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321.2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±111.3*&amp;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244.3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±67.2&amp;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209.0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±77.2*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&lt;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R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BC, 10^12/L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4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.6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±0.7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4.6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±0.5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4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.4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±0.6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.443</w:t>
            </w:r>
          </w:p>
        </w:tc>
      </w:tr>
      <w:tr w:rsidR="00B126E2" w:rsidRPr="00B126E2" w:rsidTr="00B8654F">
        <w:tc>
          <w:tcPr>
            <w:tcW w:w="1696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H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b</w:t>
            </w:r>
            <w:proofErr w:type="spellEnd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, g/L 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124.3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±17.5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128.8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±21.8</w:t>
            </w:r>
          </w:p>
        </w:tc>
        <w:tc>
          <w:tcPr>
            <w:tcW w:w="184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130.2</w:t>
            </w:r>
            <w:r w:rsidRPr="00B126E2">
              <w:rPr>
                <w:rFonts w:ascii="Times" w:hAnsi="Times" w:cs="Helvetica"/>
                <w:color w:val="000000" w:themeColor="text1"/>
                <w:sz w:val="18"/>
                <w:szCs w:val="18"/>
              </w:rPr>
              <w:t>±16.8</w:t>
            </w:r>
          </w:p>
        </w:tc>
        <w:tc>
          <w:tcPr>
            <w:tcW w:w="1065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.293</w:t>
            </w:r>
          </w:p>
        </w:tc>
      </w:tr>
      <w:tr w:rsidR="00B126E2" w:rsidRPr="00B126E2" w:rsidTr="00B8654F">
        <w:trPr>
          <w:trHeight w:val="69"/>
        </w:trPr>
        <w:tc>
          <w:tcPr>
            <w:tcW w:w="8290" w:type="dxa"/>
            <w:gridSpan w:val="5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Abbreviations: 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Triglyceride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, TG; T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 xml:space="preserve">otal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C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holesterol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, TC; H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igh-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D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 xml:space="preserve">ensity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L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ipoprotein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, HDL;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 xml:space="preserve">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L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ow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-D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 xml:space="preserve">ensity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L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ipoprotein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, LDL; C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 xml:space="preserve">reatine </w:t>
            </w:r>
            <w:proofErr w:type="spellStart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L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inase</w:t>
            </w:r>
            <w:proofErr w:type="spellEnd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, CK; L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actate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 D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ehydrogenase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, LDH;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 xml:space="preserve">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N-Terminal pro-Brain Natriuretic Peptide, NT-</w:t>
            </w:r>
            <w:proofErr w:type="spellStart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proBNP</w:t>
            </w:r>
            <w:proofErr w:type="spellEnd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; International Normalized Ratio, INR; 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 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P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 xml:space="preserve">rothrombin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T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ime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, PT; Activated Partial Thromboplastin Time, APTT; 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Platelet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, PLT; Red Blood Cell, RBC; 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Hemoglobin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Hb</w:t>
            </w:r>
            <w:proofErr w:type="spellEnd"/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; H</w:t>
            </w: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ematocrit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, HCT.</w:t>
            </w:r>
          </w:p>
        </w:tc>
      </w:tr>
    </w:tbl>
    <w:p w:rsidR="00B126E2" w:rsidRPr="00B126E2" w:rsidRDefault="00B126E2" w:rsidP="00B126E2">
      <w:pPr>
        <w:rPr>
          <w:rFonts w:ascii="Times" w:eastAsia="微软雅黑" w:hAnsi="Times" w:cs="微软雅黑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eastAsia="微软雅黑" w:hAnsi="Times" w:cs="微软雅黑" w:hint="eastAsia"/>
          <w:color w:val="000000" w:themeColor="text1"/>
          <w:sz w:val="18"/>
          <w:szCs w:val="18"/>
        </w:rPr>
      </w:pPr>
      <w:r w:rsidRPr="00B126E2">
        <w:rPr>
          <w:rFonts w:ascii="Times" w:hAnsi="Times"/>
          <w:b/>
          <w:color w:val="000000" w:themeColor="text1"/>
          <w:sz w:val="18"/>
          <w:szCs w:val="18"/>
        </w:rPr>
        <w:t xml:space="preserve">Table S2. Comparison of biventricular structure </w:t>
      </w:r>
      <w:r w:rsidRPr="00B126E2">
        <w:rPr>
          <w:rFonts w:ascii="Times" w:hAnsi="Times" w:hint="eastAsia"/>
          <w:b/>
          <w:color w:val="000000" w:themeColor="text1"/>
          <w:sz w:val="18"/>
          <w:szCs w:val="18"/>
        </w:rPr>
        <w:t>among</w:t>
      </w:r>
      <w:r w:rsidRPr="00B126E2">
        <w:rPr>
          <w:rFonts w:ascii="Times" w:hAnsi="Times"/>
          <w:b/>
          <w:color w:val="000000" w:themeColor="text1"/>
          <w:sz w:val="18"/>
          <w:szCs w:val="18"/>
        </w:rPr>
        <w:t xml:space="preserve"> acute SPPCM, chronic SPPCM and female DCM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455"/>
        <w:gridCol w:w="1703"/>
        <w:gridCol w:w="1818"/>
        <w:gridCol w:w="1521"/>
      </w:tblGrid>
      <w:tr w:rsidR="00B126E2" w:rsidRPr="00B126E2" w:rsidTr="00B8654F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Parameters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</w:t>
            </w:r>
            <w:r w:rsidRPr="00B126E2">
              <w:rPr>
                <w:rFonts w:ascii="Times" w:hAnsi="Times" w:hint="eastAsia"/>
                <w:sz w:val="18"/>
                <w:szCs w:val="18"/>
              </w:rPr>
              <w:t>cute</w:t>
            </w:r>
            <w:r w:rsidRPr="00B126E2">
              <w:rPr>
                <w:rFonts w:ascii="Times" w:hAnsi="Times"/>
                <w:sz w:val="18"/>
                <w:szCs w:val="18"/>
              </w:rPr>
              <w:t xml:space="preserve"> SPPCM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Chronic SPPCM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hint="eastAsia"/>
                <w:sz w:val="18"/>
                <w:szCs w:val="18"/>
              </w:rPr>
              <w:t>Female</w:t>
            </w:r>
            <w:r w:rsidRPr="00B126E2">
              <w:rPr>
                <w:rFonts w:ascii="Times" w:hAnsi="Times"/>
                <w:sz w:val="18"/>
                <w:szCs w:val="18"/>
              </w:rPr>
              <w:t xml:space="preserve"> </w:t>
            </w:r>
            <w:r w:rsidRPr="00B126E2">
              <w:rPr>
                <w:rFonts w:ascii="Times" w:hAnsi="Times" w:hint="eastAsia"/>
                <w:sz w:val="18"/>
                <w:szCs w:val="18"/>
              </w:rPr>
              <w:t>D</w:t>
            </w:r>
            <w:r w:rsidRPr="00B126E2">
              <w:rPr>
                <w:rFonts w:ascii="Times" w:hAnsi="Times"/>
                <w:sz w:val="18"/>
                <w:szCs w:val="18"/>
              </w:rPr>
              <w:t>CM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</w:t>
            </w:r>
          </w:p>
        </w:tc>
      </w:tr>
      <w:tr w:rsidR="00B126E2" w:rsidRPr="00B126E2" w:rsidTr="00B8654F">
        <w:tc>
          <w:tcPr>
            <w:tcW w:w="1980" w:type="dxa"/>
            <w:tcBorders>
              <w:top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 xml:space="preserve">LVEDTD, </w:t>
            </w:r>
            <w:r w:rsidRPr="00B126E2">
              <w:rPr>
                <w:rFonts w:ascii="Times" w:hAnsi="Times" w:hint="eastAsia"/>
                <w:sz w:val="18"/>
                <w:szCs w:val="18"/>
              </w:rPr>
              <w:t>m</w:t>
            </w:r>
            <w:r w:rsidRPr="00B126E2">
              <w:rPr>
                <w:rFonts w:ascii="Times" w:hAnsi="Times"/>
                <w:sz w:val="18"/>
                <w:szCs w:val="18"/>
              </w:rPr>
              <w:t>m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62.1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±8.1&amp;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70.0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±9.2&amp;#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63.3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±8.5&amp;#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&lt;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B126E2" w:rsidRPr="00B126E2" w:rsidTr="00B8654F">
        <w:tc>
          <w:tcPr>
            <w:tcW w:w="1980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RVEDTD, mm</w:t>
            </w:r>
          </w:p>
        </w:tc>
        <w:tc>
          <w:tcPr>
            <w:tcW w:w="1559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28.8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±6.0&amp;</w:t>
            </w:r>
          </w:p>
        </w:tc>
        <w:tc>
          <w:tcPr>
            <w:tcW w:w="1843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33.6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±12.0&amp;</w:t>
            </w:r>
          </w:p>
        </w:tc>
        <w:tc>
          <w:tcPr>
            <w:tcW w:w="1984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31.5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±8.7</w:t>
            </w:r>
          </w:p>
        </w:tc>
        <w:tc>
          <w:tcPr>
            <w:tcW w:w="1701" w:type="dxa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.045</w:t>
            </w:r>
          </w:p>
        </w:tc>
      </w:tr>
      <w:tr w:rsidR="00B126E2" w:rsidRPr="00B126E2" w:rsidTr="00B8654F">
        <w:tc>
          <w:tcPr>
            <w:tcW w:w="1980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LVEDLD, mm</w:t>
            </w:r>
          </w:p>
        </w:tc>
        <w:tc>
          <w:tcPr>
            <w:tcW w:w="1559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98.5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±40.9</w:t>
            </w:r>
          </w:p>
        </w:tc>
        <w:tc>
          <w:tcPr>
            <w:tcW w:w="1843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96.6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±9.5</w:t>
            </w:r>
          </w:p>
        </w:tc>
        <w:tc>
          <w:tcPr>
            <w:tcW w:w="1984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91.5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±13.5</w:t>
            </w:r>
          </w:p>
        </w:tc>
        <w:tc>
          <w:tcPr>
            <w:tcW w:w="1701" w:type="dxa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.472</w:t>
            </w:r>
          </w:p>
        </w:tc>
      </w:tr>
      <w:tr w:rsidR="00B126E2" w:rsidRPr="00B126E2" w:rsidTr="00B8654F">
        <w:tc>
          <w:tcPr>
            <w:tcW w:w="1980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RVEDLD, mm</w:t>
            </w:r>
          </w:p>
        </w:tc>
        <w:tc>
          <w:tcPr>
            <w:tcW w:w="1559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83.7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±13.4</w:t>
            </w:r>
          </w:p>
        </w:tc>
        <w:tc>
          <w:tcPr>
            <w:tcW w:w="1843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85.4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±12.4</w:t>
            </w:r>
          </w:p>
        </w:tc>
        <w:tc>
          <w:tcPr>
            <w:tcW w:w="1984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91.5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±13/5</w:t>
            </w:r>
          </w:p>
        </w:tc>
        <w:tc>
          <w:tcPr>
            <w:tcW w:w="1701" w:type="dxa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.852</w:t>
            </w:r>
          </w:p>
        </w:tc>
      </w:tr>
      <w:tr w:rsidR="00B126E2" w:rsidRPr="00B126E2" w:rsidTr="00B8654F">
        <w:tc>
          <w:tcPr>
            <w:tcW w:w="1980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Septal wall, mm</w:t>
            </w:r>
          </w:p>
        </w:tc>
        <w:tc>
          <w:tcPr>
            <w:tcW w:w="1559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±1.7</w:t>
            </w:r>
          </w:p>
        </w:tc>
        <w:tc>
          <w:tcPr>
            <w:tcW w:w="1843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±1.7</w:t>
            </w:r>
          </w:p>
        </w:tc>
        <w:tc>
          <w:tcPr>
            <w:tcW w:w="1984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±3.8</w:t>
            </w:r>
          </w:p>
        </w:tc>
        <w:tc>
          <w:tcPr>
            <w:tcW w:w="1701" w:type="dxa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.910</w:t>
            </w:r>
          </w:p>
        </w:tc>
      </w:tr>
      <w:tr w:rsidR="00B126E2" w:rsidRPr="00B126E2" w:rsidTr="00B8654F">
        <w:tc>
          <w:tcPr>
            <w:tcW w:w="1980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Inferior wall, mm</w:t>
            </w:r>
          </w:p>
        </w:tc>
        <w:tc>
          <w:tcPr>
            <w:tcW w:w="1559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5.1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±1.3</w:t>
            </w:r>
          </w:p>
        </w:tc>
        <w:tc>
          <w:tcPr>
            <w:tcW w:w="1843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±1.1</w:t>
            </w:r>
          </w:p>
        </w:tc>
        <w:tc>
          <w:tcPr>
            <w:tcW w:w="1984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±1.6</w:t>
            </w:r>
          </w:p>
        </w:tc>
        <w:tc>
          <w:tcPr>
            <w:tcW w:w="1701" w:type="dxa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.681</w:t>
            </w:r>
          </w:p>
        </w:tc>
      </w:tr>
      <w:tr w:rsidR="00B126E2" w:rsidRPr="00B126E2" w:rsidTr="00B8654F">
        <w:tc>
          <w:tcPr>
            <w:tcW w:w="1980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Lateral wall, mm</w:t>
            </w:r>
          </w:p>
        </w:tc>
        <w:tc>
          <w:tcPr>
            <w:tcW w:w="1559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±1.7</w:t>
            </w:r>
          </w:p>
        </w:tc>
        <w:tc>
          <w:tcPr>
            <w:tcW w:w="1843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hint="eastAsia"/>
                <w:sz w:val="18"/>
                <w:szCs w:val="18"/>
              </w:rPr>
              <w:t>3</w:t>
            </w:r>
            <w:r w:rsidRPr="00B126E2">
              <w:rPr>
                <w:rFonts w:ascii="Times" w:hAnsi="Times"/>
                <w:sz w:val="18"/>
                <w:szCs w:val="18"/>
              </w:rPr>
              <w:t>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±1.4</w:t>
            </w:r>
          </w:p>
        </w:tc>
        <w:tc>
          <w:tcPr>
            <w:tcW w:w="1984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hint="eastAsia"/>
                <w:sz w:val="18"/>
                <w:szCs w:val="18"/>
              </w:rPr>
              <w:t>4</w:t>
            </w:r>
            <w:r w:rsidRPr="00B126E2">
              <w:rPr>
                <w:rFonts w:ascii="Times" w:hAnsi="Times"/>
                <w:sz w:val="18"/>
                <w:szCs w:val="18"/>
              </w:rPr>
              <w:t>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±1.7</w:t>
            </w:r>
          </w:p>
        </w:tc>
        <w:tc>
          <w:tcPr>
            <w:tcW w:w="1701" w:type="dxa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.193</w:t>
            </w:r>
          </w:p>
        </w:tc>
      </w:tr>
      <w:tr w:rsidR="00B126E2" w:rsidRPr="00B126E2" w:rsidTr="00B8654F">
        <w:tc>
          <w:tcPr>
            <w:tcW w:w="1980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Anterior wall, mm</w:t>
            </w:r>
          </w:p>
        </w:tc>
        <w:tc>
          <w:tcPr>
            <w:tcW w:w="1559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±1.7</w:t>
            </w:r>
          </w:p>
        </w:tc>
        <w:tc>
          <w:tcPr>
            <w:tcW w:w="1843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4.2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±1.3</w:t>
            </w:r>
          </w:p>
        </w:tc>
        <w:tc>
          <w:tcPr>
            <w:tcW w:w="1984" w:type="dxa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±1.2</w:t>
            </w:r>
          </w:p>
        </w:tc>
        <w:tc>
          <w:tcPr>
            <w:tcW w:w="1701" w:type="dxa"/>
          </w:tcPr>
          <w:p w:rsidR="00B126E2" w:rsidRPr="00B126E2" w:rsidRDefault="00B126E2" w:rsidP="00B8654F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B126E2">
              <w:rPr>
                <w:rFonts w:ascii="Times" w:hAnsi="Times" w:hint="eastAsia"/>
                <w:color w:val="000000" w:themeColor="text1"/>
                <w:sz w:val="18"/>
                <w:szCs w:val="18"/>
              </w:rPr>
              <w:t>0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.080</w:t>
            </w:r>
          </w:p>
        </w:tc>
      </w:tr>
      <w:tr w:rsidR="00B126E2" w:rsidRPr="00B126E2" w:rsidTr="00B8654F">
        <w:tc>
          <w:tcPr>
            <w:tcW w:w="9067" w:type="dxa"/>
            <w:gridSpan w:val="5"/>
          </w:tcPr>
          <w:p w:rsidR="00B126E2" w:rsidRPr="00B126E2" w:rsidRDefault="00B126E2" w:rsidP="00B8654F">
            <w:pPr>
              <w:rPr>
                <w:rFonts w:ascii="Times" w:hAnsi="Times" w:hint="eastAsia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Abbreviations: Right Ventricular End Diastolic </w:t>
            </w:r>
            <w:r w:rsidRPr="00B126E2">
              <w:rPr>
                <w:rFonts w:ascii="Times" w:hAnsi="Times" w:cs="Arial"/>
                <w:color w:val="000000" w:themeColor="text1"/>
                <w:sz w:val="18"/>
                <w:szCs w:val="18"/>
              </w:rPr>
              <w:t xml:space="preserve"> Transverse Diameter, RVEDTD;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 Left Ventricular End Diastolic</w:t>
            </w:r>
            <w:r w:rsidRPr="00B126E2">
              <w:rPr>
                <w:rFonts w:ascii="Times" w:hAnsi="Times" w:cs="Arial"/>
                <w:color w:val="000000" w:themeColor="text1"/>
                <w:sz w:val="18"/>
                <w:szCs w:val="18"/>
              </w:rPr>
              <w:t xml:space="preserve"> Longitudinal diameter, LVEDLD; </w:t>
            </w: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 xml:space="preserve">  Right  Ve</w:t>
            </w:r>
            <w:r w:rsidRPr="00B126E2">
              <w:rPr>
                <w:rFonts w:ascii="Times" w:hAnsi="Times" w:cs="Arial"/>
                <w:color w:val="000000" w:themeColor="text1"/>
                <w:sz w:val="18"/>
                <w:szCs w:val="18"/>
              </w:rPr>
              <w:t xml:space="preserve">ntricular End Diastolic  Transverse diameter, RVEDTD;   Right Ventricular End Diastolic Longitudinal diameter, RVEDLD. * </w:t>
            </w:r>
            <w:r w:rsidRPr="00B126E2">
              <w:rPr>
                <w:rFonts w:ascii="Times" w:hAnsi="Times" w:cs="Arial" w:hint="eastAsia"/>
                <w:color w:val="000000" w:themeColor="text1"/>
                <w:sz w:val="18"/>
                <w:szCs w:val="18"/>
              </w:rPr>
              <w:t>pre</w:t>
            </w:r>
            <w:r w:rsidRPr="00B126E2">
              <w:rPr>
                <w:rFonts w:ascii="Times" w:hAnsi="Times" w:cs="Arial"/>
                <w:color w:val="000000" w:themeColor="text1"/>
                <w:sz w:val="18"/>
                <w:szCs w:val="18"/>
              </w:rPr>
              <w:t>sents significant difference between acute SPPCM and female DCM; #</w:t>
            </w:r>
            <w:r w:rsidRPr="00B126E2">
              <w:rPr>
                <w:rFonts w:ascii="Times" w:hAnsi="Times" w:cs="Arial" w:hint="eastAsia"/>
                <w:color w:val="000000" w:themeColor="text1"/>
                <w:sz w:val="18"/>
                <w:szCs w:val="18"/>
              </w:rPr>
              <w:t xml:space="preserve"> pre</w:t>
            </w:r>
            <w:r w:rsidRPr="00B126E2">
              <w:rPr>
                <w:rFonts w:ascii="Times" w:hAnsi="Times" w:cs="Arial"/>
                <w:color w:val="000000" w:themeColor="text1"/>
                <w:sz w:val="18"/>
                <w:szCs w:val="18"/>
              </w:rPr>
              <w:t xml:space="preserve">sents significant difference between chronic SPPCM and female DCM. &amp; </w:t>
            </w:r>
            <w:r w:rsidRPr="00B126E2">
              <w:rPr>
                <w:rFonts w:ascii="Times" w:hAnsi="Times" w:cs="Arial" w:hint="eastAsia"/>
                <w:color w:val="000000" w:themeColor="text1"/>
                <w:sz w:val="18"/>
                <w:szCs w:val="18"/>
              </w:rPr>
              <w:t>pre</w:t>
            </w:r>
            <w:r w:rsidRPr="00B126E2">
              <w:rPr>
                <w:rFonts w:ascii="Times" w:hAnsi="Times" w:cs="Arial"/>
                <w:color w:val="000000" w:themeColor="text1"/>
                <w:sz w:val="18"/>
                <w:szCs w:val="18"/>
              </w:rPr>
              <w:t>sents significant difference between acute SPPCM and chronic SPPCM</w:t>
            </w:r>
          </w:p>
        </w:tc>
      </w:tr>
    </w:tbl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 w:hint="eastAsia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000000" w:themeColor="text1"/>
          <w:sz w:val="18"/>
          <w:szCs w:val="18"/>
        </w:rPr>
      </w:pPr>
      <w:r w:rsidRPr="00B126E2">
        <w:rPr>
          <w:rFonts w:ascii="Times" w:hAnsi="Times"/>
          <w:b/>
          <w:color w:val="000000" w:themeColor="text1"/>
          <w:sz w:val="18"/>
          <w:szCs w:val="18"/>
        </w:rPr>
        <w:lastRenderedPageBreak/>
        <w:t xml:space="preserve">Table S3. Comparison of cardiac function and global myocardial strain in </w:t>
      </w:r>
      <w:r w:rsidRPr="00B126E2">
        <w:rPr>
          <w:rFonts w:ascii="Times" w:hAnsi="Times" w:hint="eastAsia"/>
          <w:b/>
          <w:color w:val="000000" w:themeColor="text1"/>
          <w:sz w:val="18"/>
          <w:szCs w:val="18"/>
        </w:rPr>
        <w:t>chr</w:t>
      </w:r>
      <w:r w:rsidRPr="00B126E2">
        <w:rPr>
          <w:rFonts w:ascii="Times" w:hAnsi="Times"/>
          <w:b/>
          <w:color w:val="000000" w:themeColor="text1"/>
          <w:sz w:val="18"/>
          <w:szCs w:val="18"/>
        </w:rPr>
        <w:t>onic SPPCM based on LGE presence</w:t>
      </w:r>
    </w:p>
    <w:tbl>
      <w:tblPr>
        <w:tblStyle w:val="a3"/>
        <w:tblW w:w="8784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551"/>
        <w:gridCol w:w="2693"/>
        <w:gridCol w:w="1418"/>
      </w:tblGrid>
      <w:tr w:rsidR="00B126E2" w:rsidRPr="00B126E2" w:rsidTr="00B8654F"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Parameters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Positive LGE(n=17)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Negative LGE(n=12)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</w:t>
            </w:r>
          </w:p>
        </w:tc>
      </w:tr>
      <w:tr w:rsidR="00B126E2" w:rsidRPr="00B126E2" w:rsidTr="00B8654F">
        <w:tc>
          <w:tcPr>
            <w:tcW w:w="2122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LVEDVi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161.6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±48.7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173.5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±91.1</w:t>
            </w:r>
          </w:p>
        </w:tc>
        <w:tc>
          <w:tcPr>
            <w:tcW w:w="1418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0.653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LVESVi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124.7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±42.3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128.1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±79.5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0.893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LVSVi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37.0</w:t>
            </w:r>
            <w:r w:rsidRPr="00B126E2">
              <w:rPr>
                <w:rFonts w:ascii="Times" w:hAnsi="Times" w:cs="Helvetica"/>
                <w:sz w:val="18"/>
                <w:szCs w:val="18"/>
              </w:rPr>
              <w:t xml:space="preserve"> ±24.6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44.6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±24.5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0.412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LVEF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22.7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±12.2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29.2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±13.1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0.179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RVEDVi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78.6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±48.5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54.0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±51.2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0.295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RVESVi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78.6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±48.5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54.0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±51.2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0.199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RVSVi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21.4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±11.3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26.3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±15.3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0.327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RVEF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23.8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±12.7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40.6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±25.7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0.054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 xml:space="preserve">LV </w:t>
            </w: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massi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58.8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±14.1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71.4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±20.4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0.808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GRS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±5.0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13.4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±7.9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0.127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GCS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±3.4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-10.1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±5.5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0.054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GLS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-4.8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±3.0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-7.9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±3.8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0.022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BRS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14.5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±8.0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21.2±10.5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0.060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BCS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-7.2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±3.6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-9.5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±3.9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0.127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BLS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±5.1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±3.3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0.006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MRS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9.4±8.9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14.0±10.8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0.222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MCS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±3.2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-10.3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±6.1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0.046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MLS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-5.3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±3.5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-7.4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±3.3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0.119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±6.7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9.8±6.8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0.254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±3.7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-11.3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±6.5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0.026</w:t>
            </w:r>
          </w:p>
        </w:tc>
      </w:tr>
      <w:tr w:rsidR="00B126E2" w:rsidRPr="00B126E2" w:rsidTr="00B8654F">
        <w:tc>
          <w:tcPr>
            <w:tcW w:w="2122" w:type="dxa"/>
            <w:tcBorders>
              <w:lef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-6.2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±2.7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-9.4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±4.7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0.047</w:t>
            </w:r>
          </w:p>
        </w:tc>
      </w:tr>
      <w:tr w:rsidR="00B126E2" w:rsidRPr="00B126E2" w:rsidTr="00B8654F">
        <w:tc>
          <w:tcPr>
            <w:tcW w:w="8784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Abbreviations: as shown in Table 2 and Table 3 at the main text</w:t>
            </w:r>
          </w:p>
        </w:tc>
      </w:tr>
    </w:tbl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 w:hint="eastAsia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 w:hint="eastAsia"/>
          <w:b/>
          <w:color w:val="FF0000"/>
          <w:sz w:val="18"/>
          <w:szCs w:val="18"/>
        </w:rPr>
      </w:pPr>
      <w:r w:rsidRPr="00B126E2">
        <w:rPr>
          <w:rFonts w:ascii="Times" w:hAnsi="Times"/>
          <w:b/>
          <w:color w:val="000000" w:themeColor="text1"/>
          <w:sz w:val="18"/>
          <w:szCs w:val="18"/>
        </w:rPr>
        <w:lastRenderedPageBreak/>
        <w:t>Table S4. Comparison of cardiac function and global myocardial strain in female DCM based on LGE presence</w:t>
      </w:r>
    </w:p>
    <w:tbl>
      <w:tblPr>
        <w:tblStyle w:val="a3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551"/>
        <w:gridCol w:w="2693"/>
        <w:gridCol w:w="1418"/>
      </w:tblGrid>
      <w:tr w:rsidR="00B126E2" w:rsidRPr="00B126E2" w:rsidTr="00B8654F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Parameters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Positive LGE(n=23)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Negative LGE(n=23)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</w:t>
            </w:r>
          </w:p>
        </w:tc>
      </w:tr>
      <w:tr w:rsidR="00B126E2" w:rsidRPr="00B126E2" w:rsidTr="00B8654F"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LVEDVi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143.3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±44.8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134.4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±35.9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0.467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LVESVi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107.6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±43.0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95.9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±33.3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0.312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LVSVi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35.7</w:t>
            </w:r>
            <w:r w:rsidRPr="00B126E2">
              <w:rPr>
                <w:rFonts w:ascii="Times" w:hAnsi="Times" w:cs="Helvetica"/>
                <w:sz w:val="18"/>
                <w:szCs w:val="18"/>
              </w:rPr>
              <w:t xml:space="preserve"> ±10.5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38.5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±13.7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0.438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LVEF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26.7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±9.7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29.4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±8.7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0.339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RVEDVi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97.3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±31.7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95.7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±33.0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0.874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RVESVi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64.7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±36.6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64.3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±36.9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0.969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RVSVi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32.5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±10.5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31.4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±10.7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0.729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RVEF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38.1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±17.8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36.1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±14.3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0.685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 xml:space="preserve">LV </w:t>
            </w:r>
            <w:proofErr w:type="spellStart"/>
            <w:r w:rsidRPr="00B126E2">
              <w:rPr>
                <w:rFonts w:ascii="Times" w:hAnsi="Times"/>
                <w:sz w:val="18"/>
                <w:szCs w:val="18"/>
              </w:rPr>
              <w:t>massi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57.2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±12.8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67.8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±19.8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0.038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GRS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11.9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±7.1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12.9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±6.5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0.639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GCS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-9.6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±3.8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-10.6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±3.8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0.417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GLS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±3.4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-7.0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±2.4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0.823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BRS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20.7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±12.9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22.0±12.3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0.744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BCS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-7.8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±2.8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-8.6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±3.8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0.425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BLS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-3.6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±4.4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-4.78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±3.5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0.373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MRS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10.8±8.5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12.5±6.1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0.477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MCS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-9.1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±4.3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-10.7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±3.8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0.201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MLS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-6.2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±4.3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-6.9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±2.8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0.515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ARS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7.7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±6.0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 w:cs="Helvetica"/>
                <w:sz w:val="18"/>
                <w:szCs w:val="18"/>
              </w:rPr>
              <w:t>9.0±8.2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0.565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ACS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-11.9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±5.1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-13.1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±5.5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0.437</w:t>
            </w:r>
          </w:p>
        </w:tc>
      </w:tr>
      <w:tr w:rsidR="00B126E2" w:rsidRPr="00B126E2" w:rsidTr="00B8654F">
        <w:tc>
          <w:tcPr>
            <w:tcW w:w="2122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ALS</w:t>
            </w:r>
          </w:p>
        </w:tc>
        <w:tc>
          <w:tcPr>
            <w:tcW w:w="2551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-9.5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±4.0</w:t>
            </w:r>
          </w:p>
        </w:tc>
        <w:tc>
          <w:tcPr>
            <w:tcW w:w="2693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-9.2</w:t>
            </w:r>
            <w:r w:rsidRPr="00B126E2">
              <w:rPr>
                <w:rFonts w:ascii="Times" w:hAnsi="Times" w:cs="Helvetica"/>
                <w:sz w:val="18"/>
                <w:szCs w:val="18"/>
              </w:rPr>
              <w:t>±3.2</w:t>
            </w:r>
          </w:p>
        </w:tc>
        <w:tc>
          <w:tcPr>
            <w:tcW w:w="1418" w:type="dxa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0.802</w:t>
            </w:r>
          </w:p>
        </w:tc>
      </w:tr>
      <w:tr w:rsidR="00B126E2" w:rsidRPr="00B126E2" w:rsidTr="00B8654F">
        <w:tc>
          <w:tcPr>
            <w:tcW w:w="8784" w:type="dxa"/>
            <w:gridSpan w:val="4"/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Abbreviations: as shown in Table 2 and Table 3 at the main text</w:t>
            </w:r>
          </w:p>
        </w:tc>
      </w:tr>
    </w:tbl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Default="00B126E2" w:rsidP="00B126E2">
      <w:pPr>
        <w:rPr>
          <w:rFonts w:ascii="Times" w:hAnsi="Times"/>
          <w:b/>
          <w:color w:val="FF0000"/>
          <w:sz w:val="18"/>
          <w:szCs w:val="18"/>
        </w:rPr>
      </w:pPr>
    </w:p>
    <w:p w:rsidR="00B126E2" w:rsidRPr="00B126E2" w:rsidRDefault="00B126E2" w:rsidP="00B126E2">
      <w:pPr>
        <w:rPr>
          <w:rFonts w:ascii="Times" w:hAnsi="Times" w:hint="eastAsia"/>
          <w:b/>
          <w:color w:val="FF0000"/>
          <w:sz w:val="18"/>
          <w:szCs w:val="18"/>
        </w:rPr>
      </w:pPr>
      <w:bookmarkStart w:id="2" w:name="_GoBack"/>
      <w:bookmarkEnd w:id="2"/>
    </w:p>
    <w:p w:rsidR="00B126E2" w:rsidRPr="00B126E2" w:rsidRDefault="00B126E2" w:rsidP="00B126E2">
      <w:pPr>
        <w:rPr>
          <w:rFonts w:ascii="Times" w:hAnsi="Times" w:hint="eastAsia"/>
          <w:b/>
          <w:color w:val="000000" w:themeColor="text1"/>
          <w:sz w:val="18"/>
          <w:szCs w:val="18"/>
        </w:rPr>
      </w:pPr>
      <w:r w:rsidRPr="00B126E2">
        <w:rPr>
          <w:rFonts w:ascii="Times" w:hAnsi="Times"/>
          <w:b/>
          <w:color w:val="000000" w:themeColor="text1"/>
          <w:sz w:val="18"/>
          <w:szCs w:val="18"/>
        </w:rPr>
        <w:lastRenderedPageBreak/>
        <w:t>Table S5. Analysis of Repeatability</w:t>
      </w:r>
    </w:p>
    <w:tbl>
      <w:tblPr>
        <w:tblStyle w:val="a3"/>
        <w:tblW w:w="9640" w:type="dxa"/>
        <w:tblInd w:w="-28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511"/>
        <w:gridCol w:w="1234"/>
        <w:gridCol w:w="1365"/>
        <w:gridCol w:w="1275"/>
        <w:gridCol w:w="1420"/>
        <w:gridCol w:w="1701"/>
      </w:tblGrid>
      <w:tr w:rsidR="00B126E2" w:rsidRPr="00B126E2" w:rsidTr="00B8654F">
        <w:tc>
          <w:tcPr>
            <w:tcW w:w="1134" w:type="dxa"/>
            <w:vMerge w:val="restart"/>
            <w:tcBorders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Parameters</w:t>
            </w:r>
          </w:p>
        </w:tc>
        <w:tc>
          <w:tcPr>
            <w:tcW w:w="411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Intra-observer reliability( Mean bias and 95% limit of agreement)</w:t>
            </w:r>
          </w:p>
        </w:tc>
        <w:tc>
          <w:tcPr>
            <w:tcW w:w="4396" w:type="dxa"/>
            <w:gridSpan w:val="3"/>
            <w:tcBorders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Interobserver reliability( Mean bias and 95% limit of agreement)</w:t>
            </w:r>
          </w:p>
        </w:tc>
      </w:tr>
      <w:tr w:rsidR="00B126E2" w:rsidRPr="00B126E2" w:rsidTr="00B8654F">
        <w:tc>
          <w:tcPr>
            <w:tcW w:w="1134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PRS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PCS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PLS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PRS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PCS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PLS</w:t>
            </w:r>
          </w:p>
        </w:tc>
      </w:tr>
      <w:tr w:rsidR="00B126E2" w:rsidRPr="00B126E2" w:rsidTr="00B8654F">
        <w:tc>
          <w:tcPr>
            <w:tcW w:w="1134" w:type="dxa"/>
            <w:tcBorders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Global</w:t>
            </w:r>
          </w:p>
        </w:tc>
        <w:tc>
          <w:tcPr>
            <w:tcW w:w="151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-0.2%(-5.3%, 4.9%)</w:t>
            </w:r>
          </w:p>
        </w:tc>
        <w:tc>
          <w:tcPr>
            <w:tcW w:w="12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0.2%(-2.8%, 3.2%)</w:t>
            </w:r>
          </w:p>
        </w:tc>
        <w:tc>
          <w:tcPr>
            <w:tcW w:w="136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-0.8%(-5.5%, 4.0%)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-0.0%(-9.2%, 9.1%)</w:t>
            </w: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-0.1%(-4.7%, 4.5%)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-0.4%(-6,4%, 5.6%)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Basal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-1.9%(-13.6%, 9.8%)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-0.4%(-4.3%, 3.5%)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-1.0%(-8.8%, 6.8%)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-2.6%(-16.7%</w:t>
            </w:r>
            <w:r w:rsidRPr="00B126E2">
              <w:rPr>
                <w:rFonts w:ascii="Times" w:hAnsi="Times"/>
                <w:sz w:val="18"/>
                <w:szCs w:val="18"/>
              </w:rPr>
              <w:t>，</w:t>
            </w:r>
            <w:r w:rsidRPr="00B126E2">
              <w:rPr>
                <w:rFonts w:ascii="Times" w:hAnsi="Times"/>
                <w:sz w:val="18"/>
                <w:szCs w:val="18"/>
              </w:rPr>
              <w:t>11.5%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0.4%(-3.5%, 4.3%</w:t>
            </w:r>
            <w:r w:rsidRPr="00B126E2">
              <w:rPr>
                <w:rFonts w:ascii="Times" w:hAnsi="Times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0.9%(-7.7%, 9.5%)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Middle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1.1%(-4.5%, 6.8%)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0.2%(-2.2%, 2.5%)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-0.7%(-6.3%, 4.8%)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-1.5%(-11.6%, 8.6%)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0.0%(-4.5%, 4.4%)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-0.5%(-6.4%, 5.4%)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Apical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-2.8%(-17.8%, 12.1)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0.9%(-5.1%, 6.8%)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1.5%(-8.7%, 11.8%)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2.9%(-19.2%, 24.9%)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-0.6%(-8.3%, 7.0%)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-2.1%(-21.1%, 16.8%)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-3.0%(-24.5%, 18.5%)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0.9%(-9.1%, 10.8%)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-0.2%(-9.3%, 8.9%)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1.1%(-26.1%, 28.3%)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-0.7%(12.6%, 11.3%)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-0.6%(-11.7%, 10.6%)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-1.6%(-21.5%, 18.3%)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-0.2%(-17.0%, 16.5%)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1.2%(-8.0%, 10.3%)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-1.8%(-23.9%, 20.3%)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1.3%(-11.6%, 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0.9%(-8.0%, 9.9%)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4.3%(-20.7%, 29.4%)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-0.1%(-14.5%, 14.3%)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0.6%(-7.6%, 8.8%)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-3.7%(-23.2%, 15.8%)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0.2%(-13.1%, 13.5%)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0.7%(-7.7%, 9.2%)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-3.1%(-25.5%, 19.3%)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-0.2%(-13.1%, 12.7%)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1.2%(-14.8%, 17.2%)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-3.9%(-28.9%, 21.1%)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0.5%(-13.7%, 14.8%)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1.4%(-11.0%, 13.8%)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-1.8%(-17.6%, -13.9%)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2.0%(-13.6%, 17.7%)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2.5%(-14.2%, 19.2%)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-4.9%(-25.2%, 15.4%)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2.1%(-12.9%, 17.5%)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2.8%(-15.1%, 20.8%)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-0.1%(-26.4%, 26.7%)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-0.1%(-6.2%, 5.9%)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2.3%(-14.7%, 19.3%)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-0.6%(-28.1%, 26.8%)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-0.9%(13.7%, 11.9%)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2.1%(-17.8%, 22.1%)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2.2%(-10.8%, 15.2%)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0.0%(-7.3%, 7.4%)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-0.1%(-9.6%, 9.4%)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-2/4%(-18.8%, 13.9%)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0.0%(-11.3%, 11.3%)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0.3%(-9.9%, 10.6%)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0.4%(7.7%, 8.3%)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1.1%(-8.3%, 10.6%)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-0.3%(-6.5%, 5.8%)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0.2%(-11.5%, 11.9%)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-0.3%(-7.4%, 6.8%)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-0.4%(-7.0%, 6.3%)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-0.0%(-7.6%, 7.5%)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-2.1%(-11.3%, 7.0%)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-0.9%(-7.5%, 5.7%)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0.0%(-11.0%, 10.9%)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-1.8%(-12.5%, 8.8%)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-1.0%(-8.4%, 6.3%)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10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-2.6%(-14.2%, 9.0%)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0.1%(-10.0%, 10.2%)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3.7%</w:t>
            </w:r>
            <w:r w:rsidRPr="00B126E2">
              <w:rPr>
                <w:rFonts w:ascii="Times" w:hAnsi="Times"/>
                <w:sz w:val="18"/>
                <w:szCs w:val="18"/>
              </w:rPr>
              <w:t>（</w:t>
            </w:r>
            <w:r w:rsidRPr="00B126E2">
              <w:rPr>
                <w:rFonts w:ascii="Times" w:hAnsi="Times"/>
                <w:sz w:val="18"/>
                <w:szCs w:val="18"/>
              </w:rPr>
              <w:t>-9.6%</w:t>
            </w:r>
            <w:r w:rsidRPr="00B126E2">
              <w:rPr>
                <w:rFonts w:ascii="Times" w:hAnsi="Times"/>
                <w:sz w:val="18"/>
                <w:szCs w:val="18"/>
              </w:rPr>
              <w:t>，</w:t>
            </w:r>
            <w:r w:rsidRPr="00B126E2">
              <w:rPr>
                <w:rFonts w:ascii="Times" w:hAnsi="Times"/>
                <w:sz w:val="18"/>
                <w:szCs w:val="18"/>
              </w:rPr>
              <w:t xml:space="preserve"> 16.9%</w:t>
            </w:r>
            <w:r w:rsidRPr="00B126E2">
              <w:rPr>
                <w:rFonts w:ascii="Times" w:hAnsi="Times"/>
                <w:sz w:val="18"/>
                <w:szCs w:val="18"/>
              </w:rPr>
              <w:t>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-3.1%(-15.9, 9.6%)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0.2%(-10.2%, 10.6%)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-3.6%(-18.2%, 10.8%)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11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4.7%(-14.1%, 23.4%)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1.6%(-16.0%, 18.6%)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-2.9%(-18.0%, 12.1%)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-5.5%(-27.1%, 16.1%)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1.0%(-15.6%, 17.5%)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-2.8%(-17.1%, 11.3%)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12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-2.6%(-21.4%, 16.2%)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-0.4%(-5.6%, 4.8%)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-0.1%(-11.4%, 11.1%)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3.4%(-20.6%, 27.3%)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0.5%(-5.7%, 6.8%)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0.9%(-16.2%, 14.4%)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13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 xml:space="preserve">-2.8%(-23.9, </w:t>
            </w:r>
            <w:r w:rsidRPr="00B126E2">
              <w:rPr>
                <w:rFonts w:ascii="Times" w:hAnsi="Times"/>
                <w:sz w:val="18"/>
                <w:szCs w:val="18"/>
              </w:rPr>
              <w:lastRenderedPageBreak/>
              <w:t>18.4%)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lastRenderedPageBreak/>
              <w:t>-4.0%(-</w:t>
            </w:r>
            <w:r w:rsidRPr="00B126E2">
              <w:rPr>
                <w:rFonts w:ascii="Times" w:hAnsi="Times"/>
                <w:sz w:val="18"/>
                <w:szCs w:val="18"/>
              </w:rPr>
              <w:lastRenderedPageBreak/>
              <w:t>19.8%, 11.6%)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lastRenderedPageBreak/>
              <w:t xml:space="preserve">-3.4%(-17.3%, </w:t>
            </w:r>
            <w:r w:rsidRPr="00B126E2">
              <w:rPr>
                <w:rFonts w:ascii="Times" w:hAnsi="Times"/>
                <w:sz w:val="18"/>
                <w:szCs w:val="18"/>
              </w:rPr>
              <w:lastRenderedPageBreak/>
              <w:t>10.5%)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lastRenderedPageBreak/>
              <w:t xml:space="preserve">2.0%(-19.0%, </w:t>
            </w:r>
            <w:r w:rsidRPr="00B126E2">
              <w:rPr>
                <w:rFonts w:ascii="Times" w:hAnsi="Times"/>
                <w:sz w:val="18"/>
                <w:szCs w:val="18"/>
              </w:rPr>
              <w:lastRenderedPageBreak/>
              <w:t>22.95)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lastRenderedPageBreak/>
              <w:t xml:space="preserve">-3.3%(-19.8%, </w:t>
            </w:r>
            <w:r w:rsidRPr="00B126E2">
              <w:rPr>
                <w:rFonts w:ascii="Times" w:hAnsi="Times"/>
                <w:sz w:val="18"/>
                <w:szCs w:val="18"/>
              </w:rPr>
              <w:lastRenderedPageBreak/>
              <w:t>13.3%)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lastRenderedPageBreak/>
              <w:t xml:space="preserve">-3.3%(-24.7%, </w:t>
            </w:r>
            <w:r w:rsidRPr="00B126E2">
              <w:rPr>
                <w:rFonts w:ascii="Times" w:hAnsi="Times"/>
                <w:sz w:val="18"/>
                <w:szCs w:val="18"/>
              </w:rPr>
              <w:lastRenderedPageBreak/>
              <w:t>18.1%)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lastRenderedPageBreak/>
              <w:t>AHA 14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4.1%(-10.5%, 18.7%)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2.0%(-8.4%, 12.4%)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-2.3%(-14.8%, 10.1%)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4.7%(-18.7%, 28.2%)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-1.6%(-11.0%, 7.9%)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-2.6%(-21.0%, 15.9%)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15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-2.5%(-18.8%, 13.9%)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3.0%(-7.1%, 13.1%)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-0.0%(-12.4%</w:t>
            </w:r>
            <w:r w:rsidRPr="00B126E2">
              <w:rPr>
                <w:rFonts w:ascii="Times" w:hAnsi="Times"/>
                <w:sz w:val="18"/>
                <w:szCs w:val="18"/>
              </w:rPr>
              <w:t>，</w:t>
            </w:r>
            <w:r w:rsidRPr="00B126E2">
              <w:rPr>
                <w:rFonts w:ascii="Times" w:hAnsi="Times"/>
                <w:sz w:val="18"/>
                <w:szCs w:val="18"/>
              </w:rPr>
              <w:t xml:space="preserve"> 12.4%</w:t>
            </w:r>
            <w:r w:rsidRPr="00B126E2">
              <w:rPr>
                <w:rFonts w:ascii="Times" w:hAnsi="Times"/>
                <w:sz w:val="18"/>
                <w:szCs w:val="18"/>
              </w:rPr>
              <w:t>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2.2%(-22.0%, 26.4%)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2.6%(-7.0%, 12.1%)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-1.3%(-26.0%, 23.4%)</w:t>
            </w:r>
          </w:p>
        </w:tc>
      </w:tr>
      <w:tr w:rsidR="00B126E2" w:rsidRPr="00B126E2" w:rsidTr="00B8654F"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AHA 16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-3.4%(-26.3%, 19.5%)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-0.9%(-10.1%, 8.2%)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-0.5%(-11.0%, 10.0%)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2.4%(-17.7%, 22.6%)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-0.9%(-9,4%, -11.1%)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sz w:val="18"/>
                <w:szCs w:val="18"/>
              </w:rPr>
              <w:t>-2.2%(-23.9%, 19.7%)</w:t>
            </w:r>
          </w:p>
        </w:tc>
      </w:tr>
      <w:tr w:rsidR="00B126E2" w:rsidRPr="00B126E2" w:rsidTr="00B8654F">
        <w:tc>
          <w:tcPr>
            <w:tcW w:w="9640" w:type="dxa"/>
            <w:gridSpan w:val="7"/>
            <w:tcBorders>
              <w:top w:val="nil"/>
            </w:tcBorders>
            <w:shd w:val="clear" w:color="auto" w:fill="auto"/>
          </w:tcPr>
          <w:p w:rsidR="00B126E2" w:rsidRPr="00B126E2" w:rsidRDefault="00B126E2" w:rsidP="00B8654F">
            <w:pPr>
              <w:rPr>
                <w:rFonts w:ascii="Times" w:hAnsi="Times"/>
                <w:sz w:val="18"/>
                <w:szCs w:val="18"/>
              </w:rPr>
            </w:pPr>
            <w:r w:rsidRPr="00B126E2">
              <w:rPr>
                <w:rFonts w:ascii="Times" w:hAnsi="Times"/>
                <w:color w:val="000000" w:themeColor="text1"/>
                <w:sz w:val="18"/>
                <w:szCs w:val="18"/>
              </w:rPr>
              <w:t>Peak Radial Strain, PRS; Peak Circumferential Strain, PCS; Peak Longitudinal Strain, PLS</w:t>
            </w:r>
          </w:p>
        </w:tc>
      </w:tr>
    </w:tbl>
    <w:p w:rsidR="009C3CB6" w:rsidRPr="00B126E2" w:rsidRDefault="009C3CB6">
      <w:pPr>
        <w:rPr>
          <w:sz w:val="18"/>
          <w:szCs w:val="18"/>
        </w:rPr>
      </w:pPr>
    </w:p>
    <w:sectPr w:rsidR="009C3CB6" w:rsidRPr="00B126E2" w:rsidSect="003D542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6E2"/>
    <w:rsid w:val="00000974"/>
    <w:rsid w:val="00004DDB"/>
    <w:rsid w:val="0001177D"/>
    <w:rsid w:val="00012EC9"/>
    <w:rsid w:val="00015CB0"/>
    <w:rsid w:val="00040317"/>
    <w:rsid w:val="00071411"/>
    <w:rsid w:val="00074B34"/>
    <w:rsid w:val="0009773E"/>
    <w:rsid w:val="000A6E77"/>
    <w:rsid w:val="000B6ABC"/>
    <w:rsid w:val="000C13EC"/>
    <w:rsid w:val="000D1062"/>
    <w:rsid w:val="000D2F1A"/>
    <w:rsid w:val="000E3A28"/>
    <w:rsid w:val="000E4DEB"/>
    <w:rsid w:val="00103646"/>
    <w:rsid w:val="001105C0"/>
    <w:rsid w:val="001205DF"/>
    <w:rsid w:val="00124B96"/>
    <w:rsid w:val="001409F8"/>
    <w:rsid w:val="00141EDA"/>
    <w:rsid w:val="00141FF3"/>
    <w:rsid w:val="00154325"/>
    <w:rsid w:val="00162534"/>
    <w:rsid w:val="0018073A"/>
    <w:rsid w:val="001B688E"/>
    <w:rsid w:val="001B7F52"/>
    <w:rsid w:val="001D1AFB"/>
    <w:rsid w:val="001D2EF1"/>
    <w:rsid w:val="001D53D7"/>
    <w:rsid w:val="001D656F"/>
    <w:rsid w:val="001F2C27"/>
    <w:rsid w:val="0020382B"/>
    <w:rsid w:val="00206EB2"/>
    <w:rsid w:val="002325A5"/>
    <w:rsid w:val="0023542E"/>
    <w:rsid w:val="00241AE5"/>
    <w:rsid w:val="0024671B"/>
    <w:rsid w:val="002501C7"/>
    <w:rsid w:val="00290ED7"/>
    <w:rsid w:val="00292A49"/>
    <w:rsid w:val="002A5AFD"/>
    <w:rsid w:val="002B4BFC"/>
    <w:rsid w:val="002B6823"/>
    <w:rsid w:val="002B73C7"/>
    <w:rsid w:val="002C04A3"/>
    <w:rsid w:val="002D5134"/>
    <w:rsid w:val="002F4AC8"/>
    <w:rsid w:val="002F6703"/>
    <w:rsid w:val="002F6EFE"/>
    <w:rsid w:val="002F7C37"/>
    <w:rsid w:val="0030290B"/>
    <w:rsid w:val="00363395"/>
    <w:rsid w:val="00367BA9"/>
    <w:rsid w:val="003A0B05"/>
    <w:rsid w:val="003A2992"/>
    <w:rsid w:val="003A7579"/>
    <w:rsid w:val="003B2C29"/>
    <w:rsid w:val="003C148A"/>
    <w:rsid w:val="003D5427"/>
    <w:rsid w:val="00434FFB"/>
    <w:rsid w:val="004402CE"/>
    <w:rsid w:val="00457E0F"/>
    <w:rsid w:val="00467D46"/>
    <w:rsid w:val="00470343"/>
    <w:rsid w:val="00492AC9"/>
    <w:rsid w:val="004B736C"/>
    <w:rsid w:val="004C03A8"/>
    <w:rsid w:val="004D0C56"/>
    <w:rsid w:val="004D490D"/>
    <w:rsid w:val="004D6711"/>
    <w:rsid w:val="004E1716"/>
    <w:rsid w:val="004E2FAA"/>
    <w:rsid w:val="004E5B52"/>
    <w:rsid w:val="005007D0"/>
    <w:rsid w:val="00514F27"/>
    <w:rsid w:val="00540B9E"/>
    <w:rsid w:val="00552518"/>
    <w:rsid w:val="00554456"/>
    <w:rsid w:val="0056751D"/>
    <w:rsid w:val="00574B54"/>
    <w:rsid w:val="00591773"/>
    <w:rsid w:val="005A6E18"/>
    <w:rsid w:val="005B1738"/>
    <w:rsid w:val="005F0A79"/>
    <w:rsid w:val="00604539"/>
    <w:rsid w:val="00643A1B"/>
    <w:rsid w:val="00654FFB"/>
    <w:rsid w:val="00680987"/>
    <w:rsid w:val="00695301"/>
    <w:rsid w:val="006A22C5"/>
    <w:rsid w:val="006A48FA"/>
    <w:rsid w:val="006C2DC1"/>
    <w:rsid w:val="006D59FD"/>
    <w:rsid w:val="006F0198"/>
    <w:rsid w:val="006F1E73"/>
    <w:rsid w:val="00706C34"/>
    <w:rsid w:val="007238FE"/>
    <w:rsid w:val="00735263"/>
    <w:rsid w:val="0074082F"/>
    <w:rsid w:val="007666CE"/>
    <w:rsid w:val="007852B8"/>
    <w:rsid w:val="0078790A"/>
    <w:rsid w:val="007902D3"/>
    <w:rsid w:val="00792A56"/>
    <w:rsid w:val="007957E4"/>
    <w:rsid w:val="007A1754"/>
    <w:rsid w:val="007E6083"/>
    <w:rsid w:val="00813BD9"/>
    <w:rsid w:val="00850676"/>
    <w:rsid w:val="0086138D"/>
    <w:rsid w:val="00873DDD"/>
    <w:rsid w:val="0087624E"/>
    <w:rsid w:val="0087734A"/>
    <w:rsid w:val="0088211E"/>
    <w:rsid w:val="0088476E"/>
    <w:rsid w:val="00886FD3"/>
    <w:rsid w:val="008924C3"/>
    <w:rsid w:val="008B4DBC"/>
    <w:rsid w:val="008D3BA2"/>
    <w:rsid w:val="008D7D21"/>
    <w:rsid w:val="008E29E0"/>
    <w:rsid w:val="008F3102"/>
    <w:rsid w:val="008F6F50"/>
    <w:rsid w:val="009064D7"/>
    <w:rsid w:val="00916A4D"/>
    <w:rsid w:val="0094549C"/>
    <w:rsid w:val="00967D76"/>
    <w:rsid w:val="00975074"/>
    <w:rsid w:val="0097531E"/>
    <w:rsid w:val="00981A6A"/>
    <w:rsid w:val="00991237"/>
    <w:rsid w:val="009C173C"/>
    <w:rsid w:val="009C3CB6"/>
    <w:rsid w:val="009D01FB"/>
    <w:rsid w:val="009D2BBC"/>
    <w:rsid w:val="009D35AB"/>
    <w:rsid w:val="009E7A6D"/>
    <w:rsid w:val="009F66A7"/>
    <w:rsid w:val="00A04D0D"/>
    <w:rsid w:val="00A10219"/>
    <w:rsid w:val="00A27A48"/>
    <w:rsid w:val="00A30291"/>
    <w:rsid w:val="00A4238F"/>
    <w:rsid w:val="00A4514D"/>
    <w:rsid w:val="00A45B4E"/>
    <w:rsid w:val="00A47F97"/>
    <w:rsid w:val="00A63BCF"/>
    <w:rsid w:val="00A77312"/>
    <w:rsid w:val="00A95159"/>
    <w:rsid w:val="00A95E46"/>
    <w:rsid w:val="00AB0A1E"/>
    <w:rsid w:val="00AC408E"/>
    <w:rsid w:val="00AC66F4"/>
    <w:rsid w:val="00AD2F17"/>
    <w:rsid w:val="00AF18F2"/>
    <w:rsid w:val="00AF58F8"/>
    <w:rsid w:val="00B03380"/>
    <w:rsid w:val="00B126E2"/>
    <w:rsid w:val="00B14073"/>
    <w:rsid w:val="00B16F2F"/>
    <w:rsid w:val="00B331E6"/>
    <w:rsid w:val="00B413DA"/>
    <w:rsid w:val="00B44D05"/>
    <w:rsid w:val="00B46682"/>
    <w:rsid w:val="00B55E70"/>
    <w:rsid w:val="00B674CD"/>
    <w:rsid w:val="00B72EA1"/>
    <w:rsid w:val="00BA0B72"/>
    <w:rsid w:val="00BC4ACA"/>
    <w:rsid w:val="00BC5366"/>
    <w:rsid w:val="00BC70BA"/>
    <w:rsid w:val="00BD191B"/>
    <w:rsid w:val="00BD204E"/>
    <w:rsid w:val="00BD5C0A"/>
    <w:rsid w:val="00BD7DD3"/>
    <w:rsid w:val="00BE46ED"/>
    <w:rsid w:val="00C01ECA"/>
    <w:rsid w:val="00C166DC"/>
    <w:rsid w:val="00C3137B"/>
    <w:rsid w:val="00C352E3"/>
    <w:rsid w:val="00C414B7"/>
    <w:rsid w:val="00C53618"/>
    <w:rsid w:val="00C55D87"/>
    <w:rsid w:val="00C70E07"/>
    <w:rsid w:val="00C86EC5"/>
    <w:rsid w:val="00CA0548"/>
    <w:rsid w:val="00CA56C9"/>
    <w:rsid w:val="00CD0C3B"/>
    <w:rsid w:val="00CE5987"/>
    <w:rsid w:val="00CE67E0"/>
    <w:rsid w:val="00D048F7"/>
    <w:rsid w:val="00D21D39"/>
    <w:rsid w:val="00D30E75"/>
    <w:rsid w:val="00D50D42"/>
    <w:rsid w:val="00D641A4"/>
    <w:rsid w:val="00D70878"/>
    <w:rsid w:val="00DB1B00"/>
    <w:rsid w:val="00DB2BBE"/>
    <w:rsid w:val="00DB58A8"/>
    <w:rsid w:val="00DC69E5"/>
    <w:rsid w:val="00DD49B1"/>
    <w:rsid w:val="00DE66A2"/>
    <w:rsid w:val="00DF0B73"/>
    <w:rsid w:val="00DF56D6"/>
    <w:rsid w:val="00E16EFC"/>
    <w:rsid w:val="00E2267C"/>
    <w:rsid w:val="00E4662F"/>
    <w:rsid w:val="00E60FCA"/>
    <w:rsid w:val="00EA2A06"/>
    <w:rsid w:val="00EA4FAC"/>
    <w:rsid w:val="00EB40C6"/>
    <w:rsid w:val="00EC5390"/>
    <w:rsid w:val="00EE0C37"/>
    <w:rsid w:val="00EE51B1"/>
    <w:rsid w:val="00F2050F"/>
    <w:rsid w:val="00F24AC3"/>
    <w:rsid w:val="00F32A58"/>
    <w:rsid w:val="00F523A7"/>
    <w:rsid w:val="00F6586B"/>
    <w:rsid w:val="00F70EE2"/>
    <w:rsid w:val="00F771C4"/>
    <w:rsid w:val="00F84679"/>
    <w:rsid w:val="00F85300"/>
    <w:rsid w:val="00F95B8E"/>
    <w:rsid w:val="00FA5821"/>
    <w:rsid w:val="00FA7283"/>
    <w:rsid w:val="00FB56AC"/>
    <w:rsid w:val="00FD12E8"/>
    <w:rsid w:val="00FD6D07"/>
    <w:rsid w:val="00FE73FB"/>
    <w:rsid w:val="00FF4303"/>
    <w:rsid w:val="00FF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B0327F"/>
  <w15:chartTrackingRefBased/>
  <w15:docId w15:val="{B7C09815-416D-4342-B24B-311FA5392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26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6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1018</Words>
  <Characters>5807</Characters>
  <Application>Microsoft Office Word</Application>
  <DocSecurity>0</DocSecurity>
  <Lines>48</Lines>
  <Paragraphs>13</Paragraphs>
  <ScaleCrop>false</ScaleCrop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</dc:creator>
  <cp:keywords/>
  <dc:description/>
  <cp:lastModifiedBy>fun</cp:lastModifiedBy>
  <cp:revision>2</cp:revision>
  <dcterms:created xsi:type="dcterms:W3CDTF">2023-04-11T08:16:00Z</dcterms:created>
  <dcterms:modified xsi:type="dcterms:W3CDTF">2023-04-11T08:32:00Z</dcterms:modified>
</cp:coreProperties>
</file>