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1AB5" w:rsidRDefault="00801AB5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  <w:r w:rsidRPr="00D83A63">
        <w:rPr>
          <w:rFonts w:ascii="Arial" w:eastAsia="Times New Roman" w:hAnsi="Arial" w:cs="Arial"/>
          <w:b/>
          <w:color w:val="333333"/>
        </w:rPr>
        <w:t xml:space="preserve">Table 1: CONSORT 2010 checklist of information to include when reporting a cluster randomised trial </w:t>
      </w:r>
    </w:p>
    <w:tbl>
      <w:tblPr>
        <w:tblStyle w:val="Middelsskyggelegging1uthevingsfarge5"/>
        <w:tblW w:w="5000" w:type="pct"/>
        <w:tblLook w:val="04A0" w:firstRow="1" w:lastRow="0" w:firstColumn="1" w:lastColumn="0" w:noHBand="0" w:noVBand="1"/>
      </w:tblPr>
      <w:tblGrid>
        <w:gridCol w:w="1704"/>
        <w:gridCol w:w="583"/>
        <w:gridCol w:w="2426"/>
        <w:gridCol w:w="2812"/>
        <w:gridCol w:w="1481"/>
      </w:tblGrid>
      <w:tr w:rsidR="000849CD" w:rsidRPr="009A5E9F" w:rsidTr="00E65A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Section/Topic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Item No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Standard Checklist item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tabs>
                <w:tab w:val="left" w:pos="2869"/>
              </w:tabs>
              <w:ind w:right="88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Extension for cluster designs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tabs>
                <w:tab w:val="left" w:pos="2869"/>
              </w:tabs>
              <w:ind w:right="884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Page No *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Title and abstract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Identification as a randomised trial in the title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Identification as a cluster randomised trial in the title</w:t>
            </w:r>
          </w:p>
        </w:tc>
        <w:tc>
          <w:tcPr>
            <w:tcW w:w="811" w:type="pct"/>
          </w:tcPr>
          <w:p w:rsidR="000849CD" w:rsidRPr="0020091A" w:rsidRDefault="00EE0519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P.1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1b</w:t>
            </w:r>
          </w:p>
        </w:tc>
        <w:tc>
          <w:tcPr>
            <w:tcW w:w="1350" w:type="pct"/>
            <w:hideMark/>
          </w:tcPr>
          <w:p w:rsidR="000849CD" w:rsidRPr="009A5E9F" w:rsidRDefault="000849CD" w:rsidP="000F44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Structured summary of trial design, methods, results, and conclusions (for specific guidance see CONSORT for abstracts</w:t>
            </w:r>
            <w:r>
              <w:rPr>
                <w:rFonts w:eastAsia="Times New Roman" w:cs="Arial"/>
                <w:sz w:val="19"/>
                <w:szCs w:val="19"/>
              </w:rPr>
              <w:t>)</w:t>
            </w:r>
            <w:bookmarkStart w:id="0" w:name="_Ref336376399"/>
            <w:r w:rsidR="000F448E">
              <w:rPr>
                <w:rStyle w:val="Sluttnotereferanse"/>
                <w:rFonts w:eastAsia="Times New Roman" w:cs="Arial"/>
                <w:sz w:val="19"/>
                <w:szCs w:val="19"/>
              </w:rPr>
              <w:endnoteReference w:id="1"/>
            </w:r>
            <w:bookmarkEnd w:id="0"/>
            <w:r w:rsidR="000F448E" w:rsidRPr="000F448E">
              <w:rPr>
                <w:rFonts w:eastAsia="Times New Roman" w:cs="Arial"/>
                <w:sz w:val="19"/>
                <w:szCs w:val="19"/>
                <w:vertAlign w:val="superscript"/>
              </w:rPr>
              <w:t>,</w:t>
            </w:r>
            <w:bookmarkStart w:id="1" w:name="_Ref336376403"/>
            <w:r w:rsidR="000F448E">
              <w:rPr>
                <w:rStyle w:val="Sluttnotereferanse"/>
                <w:rFonts w:eastAsia="Times New Roman" w:cs="Arial"/>
                <w:sz w:val="19"/>
                <w:szCs w:val="19"/>
              </w:rPr>
              <w:endnoteReference w:id="2"/>
            </w:r>
            <w:bookmarkEnd w:id="1"/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See table 2</w:t>
            </w:r>
          </w:p>
        </w:tc>
        <w:tc>
          <w:tcPr>
            <w:tcW w:w="811" w:type="pct"/>
          </w:tcPr>
          <w:p w:rsidR="000849CD" w:rsidRPr="0020091A" w:rsidRDefault="008759FC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 xml:space="preserve"> P.</w:t>
            </w:r>
            <w:r w:rsidR="00DB72DC">
              <w:rPr>
                <w:rFonts w:eastAsia="Times New Roman" w:cs="Arial"/>
                <w:sz w:val="19"/>
                <w:szCs w:val="19"/>
              </w:rPr>
              <w:t>3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Introduction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Background and objectives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Scientific background and explanation of rationale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Rationale for using a cluster design</w:t>
            </w:r>
          </w:p>
        </w:tc>
        <w:tc>
          <w:tcPr>
            <w:tcW w:w="811" w:type="pct"/>
          </w:tcPr>
          <w:p w:rsidR="000849CD" w:rsidRPr="0020091A" w:rsidRDefault="008759FC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 xml:space="preserve"> P.</w:t>
            </w:r>
            <w:r w:rsidR="00DB72DC">
              <w:rPr>
                <w:rFonts w:eastAsia="Times New Roman" w:cs="Arial"/>
                <w:sz w:val="19"/>
                <w:szCs w:val="19"/>
              </w:rPr>
              <w:t>4-5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Specific objectives or hypotheses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</w:t>
            </w:r>
            <w:r w:rsidR="00502797">
              <w:rPr>
                <w:rFonts w:eastAsia="Times New Roman" w:cs="Arial"/>
                <w:sz w:val="19"/>
                <w:szCs w:val="19"/>
              </w:rPr>
              <w:t xml:space="preserve">r objectives pertain to the </w:t>
            </w:r>
            <w:r w:rsidRPr="0020091A">
              <w:rPr>
                <w:rFonts w:eastAsia="Times New Roman" w:cs="Arial"/>
                <w:sz w:val="19"/>
                <w:szCs w:val="19"/>
              </w:rPr>
              <w:t>cluster level</w:t>
            </w:r>
            <w:r>
              <w:rPr>
                <w:rFonts w:eastAsia="Times New Roman" w:cs="Arial"/>
                <w:sz w:val="19"/>
                <w:szCs w:val="19"/>
              </w:rPr>
              <w:t>, the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</w:t>
            </w:r>
            <w:r>
              <w:rPr>
                <w:rFonts w:eastAsia="Times New Roman" w:cs="Arial"/>
                <w:sz w:val="19"/>
                <w:szCs w:val="19"/>
              </w:rPr>
              <w:t xml:space="preserve">individual participant level or </w:t>
            </w:r>
            <w:r w:rsidRPr="0020091A">
              <w:rPr>
                <w:rFonts w:eastAsia="Times New Roman" w:cs="Arial"/>
                <w:sz w:val="19"/>
                <w:szCs w:val="19"/>
              </w:rPr>
              <w:t>both</w:t>
            </w:r>
          </w:p>
        </w:tc>
        <w:tc>
          <w:tcPr>
            <w:tcW w:w="811" w:type="pct"/>
          </w:tcPr>
          <w:p w:rsidR="000849CD" w:rsidRPr="0020091A" w:rsidRDefault="008759FC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The individual participant level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design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Description of trial design (such as parallel, factorial) including allocation ratio</w:t>
            </w:r>
          </w:p>
        </w:tc>
        <w:tc>
          <w:tcPr>
            <w:tcW w:w="1564" w:type="pct"/>
            <w:hideMark/>
          </w:tcPr>
          <w:p w:rsidR="000849CD" w:rsidRPr="00DC5400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color w:val="000000" w:themeColor="text1"/>
                <w:sz w:val="19"/>
                <w:szCs w:val="19"/>
              </w:rPr>
            </w:pPr>
            <w:r w:rsidRPr="00DC5400">
              <w:rPr>
                <w:rFonts w:eastAsia="Times New Roman" w:cs="Arial"/>
                <w:sz w:val="19"/>
                <w:szCs w:val="19"/>
              </w:rPr>
              <w:t>Definition of cluster and description of how the design features apply to the clusters</w:t>
            </w:r>
          </w:p>
        </w:tc>
        <w:tc>
          <w:tcPr>
            <w:tcW w:w="811" w:type="pct"/>
          </w:tcPr>
          <w:p w:rsidR="000849CD" w:rsidRPr="00221E03" w:rsidRDefault="008759FC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Times New Roman" w:hAnsi="Arial" w:cs="Arial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sz w:val="19"/>
                <w:szCs w:val="19"/>
              </w:rPr>
              <w:t xml:space="preserve">  P. </w:t>
            </w:r>
            <w:r w:rsidR="00DB72DC">
              <w:rPr>
                <w:rFonts w:ascii="Arial" w:eastAsia="Times New Roman" w:hAnsi="Arial" w:cs="Arial"/>
                <w:sz w:val="19"/>
                <w:szCs w:val="19"/>
              </w:rPr>
              <w:t>5,6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Important changes to methods after trial commencement (such as eligibility criteria), with reasons</w:t>
            </w:r>
          </w:p>
        </w:tc>
        <w:tc>
          <w:tcPr>
            <w:tcW w:w="1564" w:type="pct"/>
            <w:hideMark/>
          </w:tcPr>
          <w:p w:rsidR="000849CD" w:rsidRPr="009A5E9F" w:rsidRDefault="008759FC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 xml:space="preserve">                                                                                                                  </w:t>
            </w:r>
          </w:p>
        </w:tc>
        <w:tc>
          <w:tcPr>
            <w:tcW w:w="811" w:type="pct"/>
          </w:tcPr>
          <w:p w:rsidR="000849CD" w:rsidRPr="009A5E9F" w:rsidRDefault="00C36887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NA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Eligibility criteria for participants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Eligibility criteria for clusters </w:t>
            </w:r>
          </w:p>
        </w:tc>
        <w:tc>
          <w:tcPr>
            <w:tcW w:w="811" w:type="pct"/>
          </w:tcPr>
          <w:p w:rsidR="000849CD" w:rsidRPr="0020091A" w:rsidRDefault="008759FC" w:rsidP="008759F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P.</w:t>
            </w:r>
            <w:r w:rsidR="00DB72DC">
              <w:rPr>
                <w:rFonts w:eastAsia="Times New Roman" w:cs="Arial"/>
                <w:sz w:val="19"/>
                <w:szCs w:val="19"/>
              </w:rPr>
              <w:t>6</w:t>
            </w:r>
            <w:r>
              <w:rPr>
                <w:rFonts w:eastAsia="Times New Roman" w:cs="Arial"/>
                <w:sz w:val="19"/>
                <w:szCs w:val="19"/>
              </w:rPr>
              <w:t xml:space="preserve"> 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Settings and locations where the data were collected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CF7083" w:rsidRDefault="008759FC" w:rsidP="008759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CF7083">
              <w:rPr>
                <w:rFonts w:eastAsia="Times New Roman" w:cs="Arial"/>
                <w:sz w:val="19"/>
                <w:szCs w:val="19"/>
              </w:rPr>
              <w:t xml:space="preserve">P. </w:t>
            </w:r>
            <w:r w:rsidR="00DB72DC">
              <w:rPr>
                <w:rFonts w:eastAsia="Times New Roman" w:cs="Arial"/>
                <w:sz w:val="19"/>
                <w:szCs w:val="19"/>
              </w:rPr>
              <w:t>5-6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Interventions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5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The interventions for each group with </w:t>
            </w:r>
            <w:proofErr w:type="gramStart"/>
            <w:r w:rsidRPr="009A5E9F">
              <w:rPr>
                <w:rFonts w:eastAsia="Times New Roman" w:cs="Arial"/>
                <w:sz w:val="19"/>
                <w:szCs w:val="19"/>
              </w:rPr>
              <w:t>sufficient</w:t>
            </w:r>
            <w:proofErr w:type="gramEnd"/>
            <w:r w:rsidRPr="009A5E9F">
              <w:rPr>
                <w:rFonts w:eastAsia="Times New Roman" w:cs="Arial"/>
                <w:sz w:val="19"/>
                <w:szCs w:val="19"/>
              </w:rPr>
              <w:t xml:space="preserve"> details to allow replication, including how and when they were actually administered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interventions pertain to the cluster level</w:t>
            </w:r>
            <w:r>
              <w:rPr>
                <w:rFonts w:eastAsia="Times New Roman" w:cs="Arial"/>
                <w:sz w:val="19"/>
                <w:szCs w:val="19"/>
              </w:rPr>
              <w:t xml:space="preserve">, the individual participant level </w:t>
            </w:r>
            <w:r w:rsidRPr="0020091A">
              <w:rPr>
                <w:rFonts w:eastAsia="Times New Roman" w:cs="Arial"/>
                <w:sz w:val="19"/>
                <w:szCs w:val="19"/>
              </w:rPr>
              <w:t>or both</w:t>
            </w:r>
          </w:p>
        </w:tc>
        <w:tc>
          <w:tcPr>
            <w:tcW w:w="811" w:type="pct"/>
          </w:tcPr>
          <w:p w:rsidR="000849CD" w:rsidRPr="0020091A" w:rsidRDefault="008759FC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The individual participant level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Outcomes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Completely defined pre-specified primary and secondary outcome measures, including how and when they were assessed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outcome measures pertain to the cluster level</w:t>
            </w:r>
            <w:r>
              <w:rPr>
                <w:rFonts w:eastAsia="Times New Roman" w:cs="Arial"/>
                <w:sz w:val="19"/>
                <w:szCs w:val="19"/>
              </w:rPr>
              <w:t>, the individual participant level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or both</w:t>
            </w:r>
          </w:p>
        </w:tc>
        <w:tc>
          <w:tcPr>
            <w:tcW w:w="811" w:type="pct"/>
          </w:tcPr>
          <w:p w:rsidR="000849CD" w:rsidRPr="0020091A" w:rsidRDefault="008759FC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The individual participant level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Any changes to trial outcomes after the trial commenced, with reasons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8759FC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NA</w:t>
            </w:r>
          </w:p>
        </w:tc>
      </w:tr>
      <w:tr w:rsidR="000849CD" w:rsidRPr="009A5E9F" w:rsidTr="00740D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Sample size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How sample size was determined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 xml:space="preserve">Method of calculation, number of clusters(s) (and whether equal or unequal </w:t>
            </w:r>
            <w:r>
              <w:rPr>
                <w:rFonts w:cs="Arial"/>
                <w:sz w:val="19"/>
                <w:szCs w:val="19"/>
              </w:rPr>
              <w:t>cluster</w:t>
            </w:r>
            <w:r w:rsidRPr="0020091A">
              <w:rPr>
                <w:rFonts w:cs="Arial"/>
                <w:sz w:val="19"/>
                <w:szCs w:val="19"/>
              </w:rPr>
              <w:t xml:space="preserve"> sizes are assumed), cluster size, a coefficient of </w:t>
            </w:r>
            <w:proofErr w:type="spellStart"/>
            <w:r w:rsidRPr="0020091A">
              <w:rPr>
                <w:rFonts w:cs="Arial"/>
                <w:sz w:val="19"/>
                <w:szCs w:val="19"/>
              </w:rPr>
              <w:t>intracluster</w:t>
            </w:r>
            <w:proofErr w:type="spellEnd"/>
            <w:r w:rsidRPr="0020091A">
              <w:rPr>
                <w:rFonts w:cs="Arial"/>
                <w:sz w:val="19"/>
                <w:szCs w:val="19"/>
              </w:rPr>
              <w:t xml:space="preserve"> correlation (ICC or </w:t>
            </w:r>
            <w:r w:rsidRPr="0020091A">
              <w:rPr>
                <w:rFonts w:cs="Arial"/>
                <w:i/>
                <w:sz w:val="19"/>
                <w:szCs w:val="19"/>
              </w:rPr>
              <w:t>k</w:t>
            </w:r>
            <w:r w:rsidRPr="0020091A">
              <w:rPr>
                <w:rFonts w:cs="Arial"/>
                <w:sz w:val="19"/>
                <w:szCs w:val="19"/>
              </w:rPr>
              <w:t>), and an indication of its uncertainty</w:t>
            </w:r>
          </w:p>
        </w:tc>
        <w:tc>
          <w:tcPr>
            <w:tcW w:w="811" w:type="pct"/>
          </w:tcPr>
          <w:p w:rsidR="000849CD" w:rsidRPr="0020091A" w:rsidRDefault="008759FC" w:rsidP="007B71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 xml:space="preserve"> P. </w:t>
            </w:r>
            <w:r w:rsidR="00CF7083">
              <w:rPr>
                <w:rFonts w:cs="Arial"/>
                <w:sz w:val="19"/>
                <w:szCs w:val="19"/>
              </w:rPr>
              <w:t>6</w:t>
            </w:r>
            <w:r w:rsidR="00502797">
              <w:rPr>
                <w:rFonts w:cs="Arial"/>
                <w:sz w:val="19"/>
                <w:szCs w:val="19"/>
              </w:rPr>
              <w:t>,</w:t>
            </w:r>
            <w:r w:rsidR="00DB72DC">
              <w:rPr>
                <w:rFonts w:cs="Arial"/>
                <w:sz w:val="19"/>
                <w:szCs w:val="19"/>
              </w:rPr>
              <w:t xml:space="preserve"> 10, 14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When applicable, explanation of any interim analyses and stopping guidelines</w:t>
            </w:r>
          </w:p>
        </w:tc>
        <w:tc>
          <w:tcPr>
            <w:tcW w:w="1564" w:type="pct"/>
            <w:hideMark/>
          </w:tcPr>
          <w:p w:rsidR="000849CD" w:rsidRPr="009A5E9F" w:rsidRDefault="008759FC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 xml:space="preserve">                                           </w:t>
            </w:r>
          </w:p>
        </w:tc>
        <w:tc>
          <w:tcPr>
            <w:tcW w:w="811" w:type="pct"/>
          </w:tcPr>
          <w:p w:rsidR="000849CD" w:rsidRPr="009A5E9F" w:rsidRDefault="00C36887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NA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Randomisation: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Sequence generation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 used to generate the random allocation sequence</w:t>
            </w:r>
          </w:p>
        </w:tc>
        <w:tc>
          <w:tcPr>
            <w:tcW w:w="1564" w:type="pct"/>
            <w:hideMark/>
          </w:tcPr>
          <w:p w:rsidR="000849CD" w:rsidRPr="00CF7083" w:rsidRDefault="009B1A11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 xml:space="preserve">                                                     </w:t>
            </w:r>
          </w:p>
        </w:tc>
        <w:tc>
          <w:tcPr>
            <w:tcW w:w="811" w:type="pct"/>
          </w:tcPr>
          <w:p w:rsidR="000849CD" w:rsidRPr="009A5E9F" w:rsidRDefault="00C36887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 w:rsidRPr="00CF7083">
              <w:rPr>
                <w:rFonts w:eastAsia="Times New Roman" w:cs="Arial"/>
                <w:sz w:val="19"/>
                <w:szCs w:val="19"/>
              </w:rPr>
              <w:t xml:space="preserve">P. </w:t>
            </w:r>
            <w:r>
              <w:rPr>
                <w:rFonts w:eastAsia="Times New Roman" w:cs="Arial"/>
                <w:sz w:val="19"/>
                <w:szCs w:val="19"/>
              </w:rPr>
              <w:t>6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Type of randomisation; details of any restriction (such as blocking and block size)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Details of stratification or matching if used</w:t>
            </w:r>
          </w:p>
        </w:tc>
        <w:tc>
          <w:tcPr>
            <w:tcW w:w="811" w:type="pct"/>
          </w:tcPr>
          <w:p w:rsidR="000849CD" w:rsidRPr="0020091A" w:rsidRDefault="009B1A11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NA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Allocation concealment mechanism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9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Specification that </w:t>
            </w:r>
            <w:r w:rsidRPr="0020091A">
              <w:rPr>
                <w:rFonts w:cs="Arial"/>
                <w:sz w:val="19"/>
                <w:szCs w:val="19"/>
              </w:rPr>
              <w:t>allocation was based on clusters rather than individuals</w:t>
            </w:r>
            <w:r>
              <w:rPr>
                <w:rFonts w:cs="Arial"/>
                <w:sz w:val="19"/>
                <w:szCs w:val="19"/>
              </w:rPr>
              <w:t xml:space="preserve"> and whether allocation concealment (if any) was at the cluster level, the individual participant level or both</w:t>
            </w:r>
          </w:p>
        </w:tc>
        <w:tc>
          <w:tcPr>
            <w:tcW w:w="811" w:type="pct"/>
          </w:tcPr>
          <w:p w:rsidR="000849CD" w:rsidRPr="0020091A" w:rsidRDefault="009B1A11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 xml:space="preserve"> P.</w:t>
            </w:r>
            <w:r w:rsidR="003E3756">
              <w:rPr>
                <w:rFonts w:eastAsia="Times New Roman" w:cs="Arial"/>
                <w:sz w:val="19"/>
                <w:szCs w:val="19"/>
              </w:rPr>
              <w:t xml:space="preserve"> 5-7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Implementation</w:t>
            </w:r>
          </w:p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Replace by 10a, 10b and 10c</w:t>
            </w:r>
          </w:p>
        </w:tc>
        <w:tc>
          <w:tcPr>
            <w:tcW w:w="811" w:type="pct"/>
          </w:tcPr>
          <w:p w:rsidR="000849CD" w:rsidRPr="0020091A" w:rsidRDefault="009B1A11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P.</w:t>
            </w:r>
            <w:r w:rsidR="00B83862">
              <w:rPr>
                <w:rFonts w:eastAsia="Times New Roman" w:cs="Arial"/>
                <w:sz w:val="19"/>
                <w:szCs w:val="19"/>
              </w:rPr>
              <w:t>6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pStyle w:val="Merknadsteks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Who generated the random allocation sequence, who </w:t>
            </w:r>
            <w:r w:rsidRPr="0020091A">
              <w:rPr>
                <w:rFonts w:eastAsia="Times New Roman" w:cs="Arial"/>
                <w:sz w:val="19"/>
                <w:szCs w:val="19"/>
              </w:rPr>
              <w:lastRenderedPageBreak/>
              <w:t>enrolled clusters, and who ass</w:t>
            </w:r>
            <w:r w:rsidR="00737CE2">
              <w:rPr>
                <w:rFonts w:eastAsia="Times New Roman" w:cs="Arial"/>
                <w:sz w:val="19"/>
                <w:szCs w:val="19"/>
              </w:rPr>
              <w:t>igned clusters to interventions</w:t>
            </w:r>
          </w:p>
          <w:p w:rsidR="000849CD" w:rsidRPr="0020091A" w:rsidRDefault="000849CD" w:rsidP="00E65AA6">
            <w:pPr>
              <w:pStyle w:val="Merknadsteks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20091A" w:rsidRDefault="009B1A11" w:rsidP="00E65AA6">
            <w:pPr>
              <w:pStyle w:val="Merknadsteks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lastRenderedPageBreak/>
              <w:t>P.5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pStyle w:val="Merknads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cs="Arial"/>
                <w:sz w:val="19"/>
                <w:szCs w:val="19"/>
              </w:rPr>
              <w:t>Mechanism by which individual</w:t>
            </w:r>
            <w:r>
              <w:rPr>
                <w:rFonts w:cs="Arial"/>
                <w:sz w:val="19"/>
                <w:szCs w:val="19"/>
              </w:rPr>
              <w:t xml:space="preserve"> participant</w:t>
            </w:r>
            <w:r w:rsidRPr="0020091A">
              <w:rPr>
                <w:rFonts w:cs="Arial"/>
                <w:sz w:val="19"/>
                <w:szCs w:val="19"/>
              </w:rPr>
              <w:t xml:space="preserve">s were included in clusters for the </w:t>
            </w:r>
            <w:r>
              <w:rPr>
                <w:rFonts w:cs="Arial"/>
                <w:sz w:val="19"/>
                <w:szCs w:val="19"/>
              </w:rPr>
              <w:t>purposes of the trial (such as</w:t>
            </w:r>
            <w:r w:rsidRPr="0020091A">
              <w:rPr>
                <w:rFonts w:cs="Arial"/>
                <w:sz w:val="19"/>
                <w:szCs w:val="19"/>
              </w:rPr>
              <w:t xml:space="preserve"> complete enumeration, random sampling</w:t>
            </w:r>
            <w:r>
              <w:rPr>
                <w:rFonts w:cs="Arial"/>
                <w:sz w:val="19"/>
                <w:szCs w:val="19"/>
              </w:rPr>
              <w:t>)</w:t>
            </w:r>
          </w:p>
        </w:tc>
        <w:tc>
          <w:tcPr>
            <w:tcW w:w="811" w:type="pct"/>
          </w:tcPr>
          <w:p w:rsidR="000849CD" w:rsidRPr="0020091A" w:rsidRDefault="009B1A11" w:rsidP="00E65AA6">
            <w:pPr>
              <w:pStyle w:val="Merknads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P.</w:t>
            </w:r>
            <w:r w:rsidR="00502797">
              <w:rPr>
                <w:rFonts w:cs="Arial"/>
                <w:sz w:val="19"/>
                <w:szCs w:val="19"/>
              </w:rPr>
              <w:t>6</w:t>
            </w:r>
            <w:r w:rsidR="00B83862">
              <w:rPr>
                <w:rFonts w:cs="Arial"/>
                <w:sz w:val="19"/>
                <w:szCs w:val="19"/>
              </w:rPr>
              <w:t>,7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10c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From whom consent was sought (representatives of the cluster, or individual cluster members, or both), and whether consent was sought before or after randomisation</w:t>
            </w:r>
          </w:p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:rsidR="009B1A11" w:rsidRDefault="009B1A11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P.</w:t>
            </w:r>
            <w:r w:rsidR="00B83862">
              <w:rPr>
                <w:rFonts w:cs="Arial"/>
                <w:sz w:val="19"/>
                <w:szCs w:val="19"/>
              </w:rPr>
              <w:t xml:space="preserve"> </w:t>
            </w:r>
            <w:r w:rsidR="00502797">
              <w:rPr>
                <w:rFonts w:cs="Arial"/>
                <w:sz w:val="19"/>
                <w:szCs w:val="19"/>
              </w:rPr>
              <w:t>6</w:t>
            </w:r>
          </w:p>
          <w:p w:rsidR="000849CD" w:rsidRPr="0020091A" w:rsidRDefault="009B1A11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Individual cluster members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Blinding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564" w:type="pct"/>
            <w:hideMark/>
          </w:tcPr>
          <w:p w:rsidR="009B1A11" w:rsidRPr="00CF7083" w:rsidRDefault="009B1A11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 xml:space="preserve">                             </w:t>
            </w:r>
          </w:p>
          <w:p w:rsidR="000849CD" w:rsidRPr="009A5E9F" w:rsidRDefault="009B1A11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 xml:space="preserve">                             </w:t>
            </w:r>
          </w:p>
        </w:tc>
        <w:tc>
          <w:tcPr>
            <w:tcW w:w="811" w:type="pct"/>
          </w:tcPr>
          <w:p w:rsidR="00C36887" w:rsidRDefault="00C36887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 w:rsidRPr="00CF7083">
              <w:rPr>
                <w:rFonts w:eastAsia="Times New Roman" w:cs="Arial"/>
                <w:sz w:val="19"/>
                <w:szCs w:val="19"/>
              </w:rPr>
              <w:t>P.6</w:t>
            </w:r>
            <w:r>
              <w:rPr>
                <w:rFonts w:eastAsia="Times New Roman" w:cs="Arial"/>
                <w:b/>
                <w:sz w:val="19"/>
                <w:szCs w:val="19"/>
              </w:rPr>
              <w:t xml:space="preserve"> </w:t>
            </w:r>
          </w:p>
          <w:p w:rsidR="00C36887" w:rsidRDefault="00C36887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  <w:p w:rsidR="000849CD" w:rsidRPr="009A5E9F" w:rsidRDefault="00C36887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No blinding</w:t>
            </w:r>
          </w:p>
        </w:tc>
      </w:tr>
      <w:tr w:rsidR="000849CD" w:rsidRPr="009A5E9F" w:rsidTr="00CF70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relevant, description of the similarity of interventions</w:t>
            </w:r>
          </w:p>
        </w:tc>
        <w:tc>
          <w:tcPr>
            <w:tcW w:w="1564" w:type="pct"/>
            <w:hideMark/>
          </w:tcPr>
          <w:p w:rsidR="000849CD" w:rsidRPr="009A5E9F" w:rsidRDefault="009B1A11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 xml:space="preserve">                                      </w:t>
            </w:r>
          </w:p>
        </w:tc>
        <w:tc>
          <w:tcPr>
            <w:tcW w:w="811" w:type="pct"/>
          </w:tcPr>
          <w:p w:rsidR="000849CD" w:rsidRPr="009A5E9F" w:rsidRDefault="00C36887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NA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 used to compare groups for primary and secondary outcomes</w:t>
            </w:r>
          </w:p>
        </w:tc>
        <w:tc>
          <w:tcPr>
            <w:tcW w:w="1564" w:type="pct"/>
            <w:hideMark/>
          </w:tcPr>
          <w:p w:rsidR="000849CD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 xml:space="preserve">How clustering was </w:t>
            </w:r>
            <w:proofErr w:type="gramStart"/>
            <w:r w:rsidRPr="0020091A">
              <w:rPr>
                <w:rFonts w:cs="Arial"/>
                <w:sz w:val="19"/>
                <w:szCs w:val="19"/>
              </w:rPr>
              <w:t>taken into account</w:t>
            </w:r>
            <w:proofErr w:type="gramEnd"/>
          </w:p>
          <w:p w:rsidR="009B1A11" w:rsidRPr="0020091A" w:rsidRDefault="009B1A11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20091A" w:rsidRDefault="00CF7083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P.9</w:t>
            </w:r>
            <w:r w:rsidR="00B83862">
              <w:rPr>
                <w:rFonts w:cs="Arial"/>
                <w:sz w:val="19"/>
                <w:szCs w:val="19"/>
              </w:rPr>
              <w:t>-10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 for additional analyses, such as subgroup analyses and adjusted analyses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CF7083" w:rsidRDefault="009B1A11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CF7083">
              <w:rPr>
                <w:rFonts w:eastAsia="Times New Roman" w:cs="Arial"/>
                <w:sz w:val="19"/>
                <w:szCs w:val="19"/>
              </w:rPr>
              <w:t>P.9</w:t>
            </w:r>
            <w:r w:rsidR="00B83862">
              <w:rPr>
                <w:rFonts w:eastAsia="Times New Roman" w:cs="Arial"/>
                <w:sz w:val="19"/>
                <w:szCs w:val="19"/>
              </w:rPr>
              <w:t>-10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 flow (a diagram is strongly recommended)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t</w:t>
            </w:r>
            <w:r w:rsidRPr="0020091A">
              <w:rPr>
                <w:rFonts w:eastAsia="Times New Roman" w:cs="Arial"/>
                <w:sz w:val="19"/>
                <w:szCs w:val="19"/>
              </w:rPr>
              <w:t>he numbers of clusters that were randomly assigned, received intended treatment, and were analysed for the primary outcome</w:t>
            </w:r>
          </w:p>
        </w:tc>
        <w:tc>
          <w:tcPr>
            <w:tcW w:w="811" w:type="pct"/>
          </w:tcPr>
          <w:p w:rsidR="000849CD" w:rsidRPr="0020091A" w:rsidRDefault="009B1A11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Fig.</w:t>
            </w:r>
            <w:r w:rsidR="00B83862">
              <w:rPr>
                <w:rFonts w:eastAsia="Times New Roman" w:cs="Arial"/>
                <w:sz w:val="19"/>
                <w:szCs w:val="19"/>
              </w:rPr>
              <w:t xml:space="preserve"> S</w:t>
            </w:r>
            <w:r>
              <w:rPr>
                <w:rFonts w:eastAsia="Times New Roman" w:cs="Arial"/>
                <w:sz w:val="19"/>
                <w:szCs w:val="19"/>
              </w:rPr>
              <w:t>1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losses and exclusions after randomisation, together with reasons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l</w:t>
            </w:r>
            <w:r w:rsidRPr="0020091A">
              <w:rPr>
                <w:rFonts w:eastAsia="Times New Roman" w:cs="Arial"/>
                <w:sz w:val="19"/>
                <w:szCs w:val="19"/>
              </w:rPr>
              <w:t>osses and exclusions for both clusters and individual cluster members</w:t>
            </w:r>
          </w:p>
        </w:tc>
        <w:tc>
          <w:tcPr>
            <w:tcW w:w="811" w:type="pct"/>
          </w:tcPr>
          <w:p w:rsidR="000849CD" w:rsidRPr="0020091A" w:rsidRDefault="00CF7083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 xml:space="preserve">Fig. </w:t>
            </w:r>
            <w:r w:rsidR="00B83862">
              <w:rPr>
                <w:rFonts w:eastAsia="Times New Roman" w:cs="Arial"/>
                <w:sz w:val="19"/>
                <w:szCs w:val="19"/>
              </w:rPr>
              <w:t>S</w:t>
            </w:r>
            <w:r>
              <w:rPr>
                <w:rFonts w:eastAsia="Times New Roman" w:cs="Arial"/>
                <w:sz w:val="19"/>
                <w:szCs w:val="19"/>
              </w:rPr>
              <w:t>1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Recruitment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Dates defining the periods of recruitment and follow-up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CF7083" w:rsidRDefault="00CF7083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CF7083">
              <w:rPr>
                <w:rFonts w:eastAsia="Times New Roman" w:cs="Arial"/>
                <w:sz w:val="19"/>
                <w:szCs w:val="19"/>
              </w:rPr>
              <w:t>P.</w:t>
            </w:r>
            <w:r w:rsidR="00B83862">
              <w:rPr>
                <w:rFonts w:eastAsia="Times New Roman" w:cs="Arial"/>
                <w:sz w:val="19"/>
                <w:szCs w:val="19"/>
              </w:rPr>
              <w:t>5-6</w:t>
            </w:r>
          </w:p>
        </w:tc>
        <w:bookmarkStart w:id="2" w:name="_GoBack"/>
        <w:bookmarkEnd w:id="2"/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Why the trial ended or was stopped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CF7083" w:rsidRDefault="00740D5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CF7083">
              <w:rPr>
                <w:rFonts w:eastAsia="Times New Roman" w:cs="Arial"/>
                <w:sz w:val="19"/>
                <w:szCs w:val="19"/>
              </w:rPr>
              <w:t>Primary completion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Baseline data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15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 table showing baseline demographic and clinical characteristics for each group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Baseline characteristics for the individual and cluster levels as applicable</w:t>
            </w:r>
            <w:r>
              <w:rPr>
                <w:rFonts w:cs="Arial"/>
                <w:sz w:val="19"/>
                <w:szCs w:val="19"/>
              </w:rPr>
              <w:t xml:space="preserve"> for each group</w:t>
            </w:r>
          </w:p>
        </w:tc>
        <w:tc>
          <w:tcPr>
            <w:tcW w:w="811" w:type="pct"/>
          </w:tcPr>
          <w:p w:rsidR="00502797" w:rsidRDefault="002C49FE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 xml:space="preserve">P. </w:t>
            </w:r>
            <w:r w:rsidR="009B1A11">
              <w:rPr>
                <w:rFonts w:cs="Arial"/>
                <w:sz w:val="19"/>
                <w:szCs w:val="19"/>
              </w:rPr>
              <w:t>10</w:t>
            </w:r>
            <w:r w:rsidR="00502797">
              <w:rPr>
                <w:rFonts w:cs="Arial"/>
                <w:sz w:val="19"/>
                <w:szCs w:val="19"/>
              </w:rPr>
              <w:t>-11</w:t>
            </w:r>
            <w:r w:rsidR="009B1A11">
              <w:rPr>
                <w:rFonts w:cs="Arial"/>
                <w:sz w:val="19"/>
                <w:szCs w:val="19"/>
              </w:rPr>
              <w:t xml:space="preserve">, </w:t>
            </w:r>
          </w:p>
          <w:p w:rsidR="000849CD" w:rsidRPr="0020091A" w:rsidRDefault="009B1A11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Table 1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Numbers analysed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16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n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umber of </w:t>
            </w:r>
            <w:r w:rsidRPr="0020091A">
              <w:rPr>
                <w:rFonts w:cs="Arial"/>
                <w:sz w:val="19"/>
                <w:szCs w:val="19"/>
              </w:rPr>
              <w:t xml:space="preserve">clusters </w:t>
            </w:r>
            <w:r w:rsidRPr="0020091A">
              <w:rPr>
                <w:rFonts w:eastAsia="Times New Roman" w:cs="Arial"/>
                <w:sz w:val="19"/>
                <w:szCs w:val="19"/>
              </w:rPr>
              <w:t>included in each analysis</w:t>
            </w:r>
          </w:p>
        </w:tc>
        <w:tc>
          <w:tcPr>
            <w:tcW w:w="811" w:type="pct"/>
          </w:tcPr>
          <w:p w:rsidR="000849CD" w:rsidRPr="0020091A" w:rsidRDefault="009B1A11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 xml:space="preserve">Fig </w:t>
            </w:r>
            <w:r w:rsidR="00B83862">
              <w:rPr>
                <w:rFonts w:eastAsia="Times New Roman" w:cs="Arial"/>
                <w:sz w:val="19"/>
                <w:szCs w:val="19"/>
              </w:rPr>
              <w:t>S</w:t>
            </w:r>
            <w:r>
              <w:rPr>
                <w:rFonts w:eastAsia="Times New Roman" w:cs="Arial"/>
                <w:sz w:val="19"/>
                <w:szCs w:val="19"/>
              </w:rPr>
              <w:t>1</w:t>
            </w:r>
          </w:p>
        </w:tc>
      </w:tr>
      <w:tr w:rsidR="000849CD" w:rsidRPr="00EC0745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 and estimation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Results at </w:t>
            </w:r>
            <w:r w:rsidRPr="0020091A">
              <w:rPr>
                <w:rFonts w:eastAsia="Calibri" w:cs="Arial"/>
                <w:sz w:val="19"/>
                <w:szCs w:val="19"/>
              </w:rPr>
              <w:t>the individual or cluster level as applicable</w:t>
            </w:r>
            <w:r w:rsidRPr="0020091A">
              <w:rPr>
                <w:rFonts w:cs="Arial"/>
                <w:sz w:val="19"/>
                <w:szCs w:val="19"/>
              </w:rPr>
              <w:t xml:space="preserve"> and a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coefficient </w:t>
            </w:r>
            <w:r w:rsidRPr="0020091A">
              <w:rPr>
                <w:rFonts w:cs="Arial"/>
                <w:sz w:val="19"/>
                <w:szCs w:val="19"/>
              </w:rPr>
              <w:t xml:space="preserve">of </w:t>
            </w:r>
            <w:proofErr w:type="spellStart"/>
            <w:r w:rsidRPr="0020091A">
              <w:rPr>
                <w:rFonts w:cs="Arial"/>
                <w:sz w:val="19"/>
                <w:szCs w:val="19"/>
              </w:rPr>
              <w:t>intracluster</w:t>
            </w:r>
            <w:proofErr w:type="spellEnd"/>
            <w:r w:rsidR="00C36887">
              <w:rPr>
                <w:rFonts w:cs="Arial"/>
                <w:sz w:val="19"/>
                <w:szCs w:val="19"/>
              </w:rPr>
              <w:t xml:space="preserve"> </w:t>
            </w:r>
            <w:r w:rsidRPr="0020091A">
              <w:rPr>
                <w:rFonts w:eastAsia="Calibri" w:cs="Arial"/>
                <w:sz w:val="19"/>
                <w:szCs w:val="19"/>
              </w:rPr>
              <w:t>correlation (ICC or k) for each primary outcome</w:t>
            </w:r>
          </w:p>
        </w:tc>
        <w:tc>
          <w:tcPr>
            <w:tcW w:w="811" w:type="pct"/>
          </w:tcPr>
          <w:p w:rsidR="001C0A7D" w:rsidRDefault="001C0A7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lang w:val="en-US"/>
              </w:rPr>
            </w:pPr>
            <w:r>
              <w:rPr>
                <w:rFonts w:eastAsia="Times New Roman" w:cs="Arial"/>
                <w:sz w:val="19"/>
                <w:szCs w:val="19"/>
                <w:lang w:val="en-US"/>
              </w:rPr>
              <w:t>Individual level</w:t>
            </w:r>
          </w:p>
          <w:p w:rsidR="000849CD" w:rsidRPr="007B71E4" w:rsidRDefault="001C0A7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lang w:val="en-US"/>
              </w:rPr>
            </w:pPr>
            <w:r w:rsidRPr="0049012E">
              <w:rPr>
                <w:rFonts w:eastAsia="Times New Roman" w:cs="Arial"/>
                <w:sz w:val="19"/>
                <w:szCs w:val="19"/>
                <w:lang w:val="en-US"/>
              </w:rPr>
              <w:t xml:space="preserve">For ICC, </w:t>
            </w:r>
            <w:r w:rsidR="002C49FE" w:rsidRPr="0049012E">
              <w:rPr>
                <w:rFonts w:eastAsia="Times New Roman" w:cs="Arial"/>
                <w:sz w:val="19"/>
                <w:szCs w:val="19"/>
                <w:lang w:val="en-US"/>
              </w:rPr>
              <w:t>P.1</w:t>
            </w:r>
            <w:r w:rsidR="0049012E" w:rsidRPr="0049012E">
              <w:rPr>
                <w:rFonts w:eastAsia="Times New Roman" w:cs="Arial"/>
                <w:sz w:val="19"/>
                <w:szCs w:val="19"/>
                <w:lang w:val="en-US"/>
              </w:rPr>
              <w:t>0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7B71E4" w:rsidRDefault="000849CD" w:rsidP="00E65AA6">
            <w:pPr>
              <w:rPr>
                <w:rFonts w:eastAsia="Times New Roman" w:cs="Arial"/>
                <w:sz w:val="19"/>
                <w:szCs w:val="19"/>
                <w:lang w:val="en-US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binary outcomes, presentation of both absolute and relative effect sizes is recommended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Ancillary analyses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18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1564" w:type="pct"/>
            <w:hideMark/>
          </w:tcPr>
          <w:p w:rsidR="000849CD" w:rsidRPr="00CF7083" w:rsidRDefault="004D1D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 xml:space="preserve">                                            </w:t>
            </w:r>
            <w:r w:rsidR="00CF7083">
              <w:rPr>
                <w:rFonts w:eastAsia="Times New Roman" w:cs="Arial"/>
                <w:sz w:val="19"/>
                <w:szCs w:val="19"/>
              </w:rPr>
              <w:t xml:space="preserve"> </w:t>
            </w:r>
          </w:p>
        </w:tc>
        <w:tc>
          <w:tcPr>
            <w:tcW w:w="811" w:type="pct"/>
          </w:tcPr>
          <w:p w:rsidR="000849CD" w:rsidRPr="009A5E9F" w:rsidRDefault="00C36887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P. 11-12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Harms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19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proofErr w:type="spellStart"/>
            <w:r w:rsidRPr="009A5E9F">
              <w:rPr>
                <w:rFonts w:eastAsia="Times New Roman" w:cs="Arial"/>
                <w:sz w:val="19"/>
                <w:szCs w:val="19"/>
              </w:rPr>
              <w:t>All important</w:t>
            </w:r>
            <w:proofErr w:type="spellEnd"/>
            <w:r w:rsidRPr="009A5E9F">
              <w:rPr>
                <w:rFonts w:eastAsia="Times New Roman" w:cs="Arial"/>
                <w:sz w:val="19"/>
                <w:szCs w:val="19"/>
              </w:rPr>
              <w:t xml:space="preserve"> harms or unintended effects in each group (for specific guidance see CONSORT for harms</w:t>
            </w:r>
            <w:r w:rsidRPr="009A5E9F">
              <w:rPr>
                <w:rStyle w:val="Sluttnotereferanse"/>
                <w:rFonts w:eastAsia="Times New Roman" w:cs="Arial"/>
                <w:sz w:val="19"/>
                <w:szCs w:val="19"/>
              </w:rPr>
              <w:endnoteReference w:id="3"/>
            </w:r>
            <w:r w:rsidRPr="009A5E9F">
              <w:rPr>
                <w:rFonts w:eastAsia="Times New Roman" w:cs="Arial"/>
                <w:sz w:val="19"/>
                <w:szCs w:val="19"/>
              </w:rPr>
              <w:t>)</w:t>
            </w:r>
          </w:p>
        </w:tc>
        <w:tc>
          <w:tcPr>
            <w:tcW w:w="1564" w:type="pct"/>
            <w:hideMark/>
          </w:tcPr>
          <w:p w:rsidR="000849CD" w:rsidRPr="00CF7083" w:rsidRDefault="004D1D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 xml:space="preserve">                                                 </w:t>
            </w:r>
            <w:r w:rsidRPr="00CF7083">
              <w:rPr>
                <w:rFonts w:eastAsia="Times New Roman" w:cs="Arial"/>
                <w:sz w:val="19"/>
                <w:szCs w:val="19"/>
              </w:rPr>
              <w:t xml:space="preserve"> </w:t>
            </w:r>
          </w:p>
        </w:tc>
        <w:tc>
          <w:tcPr>
            <w:tcW w:w="811" w:type="pct"/>
          </w:tcPr>
          <w:p w:rsidR="000849CD" w:rsidRPr="009A5E9F" w:rsidRDefault="00C36887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 w:rsidRPr="00CF7083"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Discussion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Limitations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20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Trial limitations, addressing sources of potential bias,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imprecision, and, if relevant, multiplicity of analyses</w:t>
            </w:r>
          </w:p>
        </w:tc>
        <w:tc>
          <w:tcPr>
            <w:tcW w:w="1564" w:type="pct"/>
            <w:hideMark/>
          </w:tcPr>
          <w:p w:rsidR="000849CD" w:rsidRPr="00C17E5D" w:rsidRDefault="004D1D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lastRenderedPageBreak/>
              <w:t xml:space="preserve">                             </w:t>
            </w:r>
          </w:p>
        </w:tc>
        <w:tc>
          <w:tcPr>
            <w:tcW w:w="811" w:type="pct"/>
          </w:tcPr>
          <w:p w:rsidR="000849CD" w:rsidRPr="009A5E9F" w:rsidRDefault="00C36887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 w:rsidRPr="00C17E5D">
              <w:rPr>
                <w:rFonts w:eastAsia="Times New Roman" w:cs="Arial"/>
                <w:sz w:val="19"/>
                <w:szCs w:val="19"/>
              </w:rPr>
              <w:t>P.1</w:t>
            </w:r>
            <w:r>
              <w:rPr>
                <w:rFonts w:eastAsia="Times New Roman" w:cs="Arial"/>
                <w:sz w:val="19"/>
                <w:szCs w:val="19"/>
              </w:rPr>
              <w:t>3--14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21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 (external validity, applicability) of the trial findings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Calibri" w:cs="Arial"/>
                <w:sz w:val="19"/>
                <w:szCs w:val="19"/>
              </w:rPr>
              <w:t>Generalisability to clusters</w:t>
            </w:r>
            <w:r>
              <w:rPr>
                <w:rFonts w:eastAsia="Calibri" w:cs="Arial"/>
                <w:sz w:val="19"/>
                <w:szCs w:val="19"/>
              </w:rPr>
              <w:t xml:space="preserve"> and/or individual participants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(as relevant)</w:t>
            </w:r>
          </w:p>
        </w:tc>
        <w:tc>
          <w:tcPr>
            <w:tcW w:w="811" w:type="pct"/>
          </w:tcPr>
          <w:p w:rsidR="000849CD" w:rsidRPr="0020091A" w:rsidRDefault="00C17E5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Arial"/>
                <w:sz w:val="19"/>
                <w:szCs w:val="19"/>
              </w:rPr>
            </w:pPr>
            <w:r>
              <w:rPr>
                <w:rFonts w:eastAsia="Calibri" w:cs="Arial"/>
                <w:sz w:val="19"/>
                <w:szCs w:val="19"/>
              </w:rPr>
              <w:t xml:space="preserve"> P.1</w:t>
            </w:r>
            <w:r w:rsidR="00C36887">
              <w:rPr>
                <w:rFonts w:eastAsia="Calibri" w:cs="Arial"/>
                <w:sz w:val="19"/>
                <w:szCs w:val="19"/>
              </w:rPr>
              <w:t>4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22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 consistent with results, balancing benefits and harms, and considering other relevant evidence</w:t>
            </w:r>
          </w:p>
        </w:tc>
        <w:tc>
          <w:tcPr>
            <w:tcW w:w="1564" w:type="pct"/>
            <w:hideMark/>
          </w:tcPr>
          <w:p w:rsidR="000849CD" w:rsidRPr="00C17E5D" w:rsidRDefault="000849CD" w:rsidP="00C17E5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C36887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P.14-17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pct"/>
            <w:gridSpan w:val="3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Other information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23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 number and name of trial registry</w:t>
            </w:r>
          </w:p>
        </w:tc>
        <w:tc>
          <w:tcPr>
            <w:tcW w:w="1564" w:type="pct"/>
            <w:hideMark/>
          </w:tcPr>
          <w:p w:rsidR="000849CD" w:rsidRPr="00C17E5D" w:rsidRDefault="004D1DCD" w:rsidP="001C0A7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 xml:space="preserve">                                                  </w:t>
            </w:r>
          </w:p>
        </w:tc>
        <w:tc>
          <w:tcPr>
            <w:tcW w:w="811" w:type="pct"/>
          </w:tcPr>
          <w:p w:rsidR="000849CD" w:rsidRPr="009A5E9F" w:rsidRDefault="00C36887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 w:rsidRPr="00C17E5D">
              <w:rPr>
                <w:rFonts w:eastAsia="Times New Roman" w:cs="Arial"/>
                <w:sz w:val="19"/>
                <w:szCs w:val="19"/>
              </w:rPr>
              <w:t xml:space="preserve">P. </w:t>
            </w:r>
            <w:r>
              <w:rPr>
                <w:rFonts w:eastAsia="Times New Roman" w:cs="Arial"/>
                <w:sz w:val="19"/>
                <w:szCs w:val="19"/>
              </w:rPr>
              <w:t>3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Protocol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24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Where the full trial protocol can be accessed, if available</w:t>
            </w:r>
          </w:p>
        </w:tc>
        <w:tc>
          <w:tcPr>
            <w:tcW w:w="1564" w:type="pct"/>
            <w:hideMark/>
          </w:tcPr>
          <w:p w:rsidR="000849CD" w:rsidRPr="00C17E5D" w:rsidRDefault="004D1D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 xml:space="preserve">                  </w:t>
            </w:r>
            <w:r w:rsidR="002C49FE">
              <w:rPr>
                <w:rFonts w:eastAsia="Times New Roman" w:cs="Arial"/>
                <w:b/>
                <w:sz w:val="19"/>
                <w:szCs w:val="19"/>
              </w:rPr>
              <w:t xml:space="preserve">          </w:t>
            </w:r>
            <w:r w:rsidR="00C17E5D">
              <w:rPr>
                <w:rFonts w:eastAsia="Times New Roman" w:cs="Arial"/>
                <w:b/>
                <w:sz w:val="19"/>
                <w:szCs w:val="19"/>
              </w:rPr>
              <w:t xml:space="preserve"> </w:t>
            </w:r>
          </w:p>
        </w:tc>
        <w:tc>
          <w:tcPr>
            <w:tcW w:w="811" w:type="pct"/>
          </w:tcPr>
          <w:p w:rsidR="000849CD" w:rsidRPr="009A5E9F" w:rsidRDefault="00C36887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 w:rsidRPr="00C17E5D">
              <w:rPr>
                <w:rFonts w:eastAsia="Times New Roman" w:cs="Arial"/>
                <w:sz w:val="19"/>
                <w:szCs w:val="19"/>
              </w:rPr>
              <w:t xml:space="preserve">P. </w:t>
            </w:r>
            <w:r>
              <w:rPr>
                <w:rFonts w:eastAsia="Times New Roman" w:cs="Arial"/>
                <w:sz w:val="19"/>
                <w:szCs w:val="19"/>
              </w:rPr>
              <w:t>18</w:t>
            </w:r>
            <w:r w:rsidRPr="00C17E5D">
              <w:rPr>
                <w:rFonts w:eastAsia="Times New Roman" w:cs="Arial"/>
                <w:sz w:val="19"/>
                <w:szCs w:val="19"/>
              </w:rPr>
              <w:t>, ref.1</w:t>
            </w:r>
            <w:r>
              <w:rPr>
                <w:rFonts w:eastAsia="Times New Roman" w:cs="Arial"/>
                <w:sz w:val="19"/>
                <w:szCs w:val="19"/>
              </w:rPr>
              <w:t>0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Funding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25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Sources of funding and other support (such as supply of drugs), role of funders</w:t>
            </w:r>
          </w:p>
        </w:tc>
        <w:tc>
          <w:tcPr>
            <w:tcW w:w="1564" w:type="pct"/>
            <w:hideMark/>
          </w:tcPr>
          <w:p w:rsidR="000849CD" w:rsidRPr="00C17E5D" w:rsidRDefault="004D1D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 xml:space="preserve">                                                    </w:t>
            </w:r>
          </w:p>
        </w:tc>
        <w:tc>
          <w:tcPr>
            <w:tcW w:w="811" w:type="pct"/>
          </w:tcPr>
          <w:p w:rsidR="000849CD" w:rsidRPr="009A5E9F" w:rsidRDefault="00C36887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 w:rsidRPr="00C17E5D">
              <w:rPr>
                <w:rFonts w:eastAsia="Times New Roman" w:cs="Arial"/>
                <w:sz w:val="19"/>
                <w:szCs w:val="19"/>
              </w:rPr>
              <w:t>P.</w:t>
            </w:r>
            <w:r>
              <w:rPr>
                <w:rFonts w:eastAsia="Times New Roman" w:cs="Arial"/>
                <w:sz w:val="19"/>
                <w:szCs w:val="19"/>
              </w:rPr>
              <w:t>16</w:t>
            </w:r>
          </w:p>
        </w:tc>
      </w:tr>
    </w:tbl>
    <w:p w:rsidR="000849CD" w:rsidRPr="00E92F16" w:rsidRDefault="000849CD" w:rsidP="000849CD">
      <w:pPr>
        <w:ind w:left="993" w:hanging="993"/>
        <w:rPr>
          <w:rFonts w:ascii="Arial" w:hAnsi="Arial" w:cs="Arial"/>
          <w:bCs/>
          <w:i/>
          <w:color w:val="292526"/>
          <w:sz w:val="18"/>
        </w:rPr>
      </w:pPr>
      <w:r w:rsidRPr="00E92F16">
        <w:rPr>
          <w:rFonts w:ascii="Arial" w:hAnsi="Arial" w:cs="Arial"/>
          <w:bCs/>
          <w:i/>
          <w:color w:val="292526"/>
          <w:sz w:val="18"/>
        </w:rPr>
        <w:t>* Note: page numbers optional depending on journal requirements</w:t>
      </w:r>
    </w:p>
    <w:p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  <w:r>
        <w:rPr>
          <w:rFonts w:ascii="Arial" w:eastAsia="Times New Roman" w:hAnsi="Arial" w:cs="Arial"/>
          <w:b/>
          <w:color w:val="333333"/>
        </w:rPr>
        <w:br w:type="page"/>
      </w:r>
    </w:p>
    <w:p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</w:p>
    <w:p w:rsidR="00801AB5" w:rsidRDefault="000F448E" w:rsidP="00801AB5">
      <w:pPr>
        <w:rPr>
          <w:rFonts w:ascii="Arial" w:hAnsi="Arial" w:cs="Arial"/>
          <w:b/>
          <w:bCs/>
          <w:color w:val="292526"/>
          <w:szCs w:val="15"/>
        </w:rPr>
      </w:pPr>
      <w:r>
        <w:rPr>
          <w:rFonts w:ascii="Arial" w:hAnsi="Arial" w:cs="Arial"/>
          <w:b/>
          <w:bCs/>
          <w:color w:val="292526"/>
          <w:szCs w:val="15"/>
        </w:rPr>
        <w:t>REFERENCES</w:t>
      </w:r>
    </w:p>
    <w:sectPr w:rsidR="00801AB5" w:rsidSect="006D7B5A">
      <w:endnotePr>
        <w:numFmt w:val="decimal"/>
      </w:endnotePr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879C1" w:rsidRDefault="00E879C1" w:rsidP="00F600A8">
      <w:pPr>
        <w:spacing w:after="0" w:line="240" w:lineRule="auto"/>
      </w:pPr>
      <w:r>
        <w:separator/>
      </w:r>
    </w:p>
  </w:endnote>
  <w:endnote w:type="continuationSeparator" w:id="0">
    <w:p w:rsidR="00E879C1" w:rsidRDefault="00E879C1" w:rsidP="00F600A8">
      <w:pPr>
        <w:spacing w:after="0" w:line="240" w:lineRule="auto"/>
      </w:pPr>
      <w:r>
        <w:continuationSeparator/>
      </w:r>
    </w:p>
  </w:endnote>
  <w:endnote w:id="1">
    <w:p w:rsidR="000F448E" w:rsidRPr="000F448E" w:rsidRDefault="000F448E" w:rsidP="000F448E">
      <w:pPr>
        <w:pStyle w:val="Sluttnotetekst"/>
        <w:ind w:left="567" w:hanging="567"/>
        <w:rPr>
          <w:lang w:val="en-GB"/>
        </w:rPr>
      </w:pPr>
      <w:r>
        <w:rPr>
          <w:rStyle w:val="Sluttnotereferans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Hopewell S, Clarke M, Moher D, Wager E, Middleton P, Altman DG,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et al. 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 xml:space="preserve">CONSORT for reporting randomised trials in journal and conference abstracts. </w:t>
      </w:r>
      <w:r w:rsidRPr="00C33C9D">
        <w:rPr>
          <w:rFonts w:ascii="Arial" w:hAnsi="Arial" w:cs="Arial"/>
          <w:i/>
          <w:iCs/>
          <w:color w:val="000000" w:themeColor="text1"/>
          <w:sz w:val="22"/>
          <w:szCs w:val="22"/>
        </w:rPr>
        <w:t>Lancet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2008,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>371: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>281-283</w:t>
      </w:r>
    </w:p>
  </w:endnote>
  <w:endnote w:id="2">
    <w:p w:rsidR="000F448E" w:rsidRPr="000F448E" w:rsidRDefault="000F448E" w:rsidP="000F448E">
      <w:pPr>
        <w:pStyle w:val="Sluttnotetekst"/>
        <w:spacing w:after="120"/>
        <w:ind w:left="567" w:hanging="567"/>
        <w:jc w:val="both"/>
        <w:rPr>
          <w:lang w:val="en-GB"/>
        </w:rPr>
      </w:pPr>
      <w:r>
        <w:rPr>
          <w:rStyle w:val="Sluttnotereferans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>Hopewell S, Clarke M, Moher D, Wager E, Middleton P, Altman DG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at al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(2008) CONSORT for reporting randomized controlled trials in journal and conference abstracts: explanation and elaboration. </w:t>
      </w:r>
      <w:r w:rsidRPr="00C33C9D">
        <w:rPr>
          <w:rFonts w:ascii="Arial" w:hAnsi="Arial" w:cs="Arial"/>
          <w:i/>
          <w:color w:val="000000" w:themeColor="text1"/>
          <w:sz w:val="22"/>
          <w:szCs w:val="22"/>
        </w:rPr>
        <w:t>PLoS Med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5(1): e20</w:t>
      </w:r>
    </w:p>
  </w:endnote>
  <w:endnote w:id="3">
    <w:p w:rsidR="000849CD" w:rsidRPr="003C0223" w:rsidRDefault="000849CD" w:rsidP="000F448E">
      <w:pPr>
        <w:pStyle w:val="Sluttnotetekst"/>
        <w:spacing w:before="120" w:after="120"/>
        <w:ind w:left="567" w:hanging="567"/>
        <w:jc w:val="both"/>
        <w:rPr>
          <w:rFonts w:ascii="Arial" w:hAnsi="Arial" w:cs="Arial"/>
          <w:color w:val="000000" w:themeColor="text1"/>
          <w:sz w:val="22"/>
          <w:szCs w:val="22"/>
          <w:lang w:val="en-GB"/>
        </w:rPr>
      </w:pPr>
      <w:r w:rsidRPr="003C0223">
        <w:rPr>
          <w:rStyle w:val="Sluttnotereferanse"/>
          <w:rFonts w:ascii="Arial" w:hAnsi="Arial" w:cs="Arial"/>
          <w:color w:val="000000" w:themeColor="text1"/>
          <w:sz w:val="22"/>
          <w:szCs w:val="22"/>
        </w:rPr>
        <w:endnoteRef/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ab/>
        <w:t xml:space="preserve">Ioannidis JP, Evans SJ, Gotzsche PC, O'Neill RT, Altman DG, Schulz K, Moher D. Better reporting of harms in randomized trials: an extension of the CONSORT statement. </w:t>
      </w:r>
      <w:r w:rsidRPr="003C0223">
        <w:rPr>
          <w:rFonts w:ascii="Arial" w:hAnsi="Arial" w:cs="Arial"/>
          <w:i/>
          <w:color w:val="000000" w:themeColor="text1"/>
          <w:sz w:val="22"/>
          <w:szCs w:val="22"/>
        </w:rPr>
        <w:t>Ann Intern Med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2004; 141(10):781-788.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altName w:val="MS Mincho"/>
    <w:charset w:val="80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879C1" w:rsidRDefault="00E879C1" w:rsidP="00F600A8">
      <w:pPr>
        <w:spacing w:after="0" w:line="240" w:lineRule="auto"/>
      </w:pPr>
      <w:r>
        <w:separator/>
      </w:r>
    </w:p>
  </w:footnote>
  <w:footnote w:type="continuationSeparator" w:id="0">
    <w:p w:rsidR="00E879C1" w:rsidRDefault="00E879C1" w:rsidP="00F600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203124"/>
    <w:multiLevelType w:val="hybridMultilevel"/>
    <w:tmpl w:val="F21CAF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00A8"/>
    <w:rsid w:val="000017A4"/>
    <w:rsid w:val="000046B4"/>
    <w:rsid w:val="00033FF8"/>
    <w:rsid w:val="00045282"/>
    <w:rsid w:val="0005550B"/>
    <w:rsid w:val="00063E25"/>
    <w:rsid w:val="000849CD"/>
    <w:rsid w:val="000E28DE"/>
    <w:rsid w:val="000F448E"/>
    <w:rsid w:val="001536DD"/>
    <w:rsid w:val="00156604"/>
    <w:rsid w:val="001652C0"/>
    <w:rsid w:val="00181240"/>
    <w:rsid w:val="001A31AE"/>
    <w:rsid w:val="001C0A7D"/>
    <w:rsid w:val="00203836"/>
    <w:rsid w:val="00296F6E"/>
    <w:rsid w:val="002B3E34"/>
    <w:rsid w:val="002C49FE"/>
    <w:rsid w:val="003251C5"/>
    <w:rsid w:val="00336CFC"/>
    <w:rsid w:val="00374FAD"/>
    <w:rsid w:val="00380147"/>
    <w:rsid w:val="003A7001"/>
    <w:rsid w:val="003B745B"/>
    <w:rsid w:val="003C0223"/>
    <w:rsid w:val="003E3756"/>
    <w:rsid w:val="004314F9"/>
    <w:rsid w:val="004320F7"/>
    <w:rsid w:val="0049012E"/>
    <w:rsid w:val="004C1E67"/>
    <w:rsid w:val="004D1DCD"/>
    <w:rsid w:val="00502797"/>
    <w:rsid w:val="00513C44"/>
    <w:rsid w:val="00530527"/>
    <w:rsid w:val="00582E1C"/>
    <w:rsid w:val="005849F6"/>
    <w:rsid w:val="00603557"/>
    <w:rsid w:val="0061645A"/>
    <w:rsid w:val="006379D7"/>
    <w:rsid w:val="006D7B5A"/>
    <w:rsid w:val="006E59B7"/>
    <w:rsid w:val="00737CE2"/>
    <w:rsid w:val="00740D5F"/>
    <w:rsid w:val="007920D7"/>
    <w:rsid w:val="007B6CDF"/>
    <w:rsid w:val="007B71E4"/>
    <w:rsid w:val="00801AB5"/>
    <w:rsid w:val="00844473"/>
    <w:rsid w:val="00844A6C"/>
    <w:rsid w:val="00856310"/>
    <w:rsid w:val="008759FC"/>
    <w:rsid w:val="008E331F"/>
    <w:rsid w:val="009058E6"/>
    <w:rsid w:val="009112A2"/>
    <w:rsid w:val="00936DEC"/>
    <w:rsid w:val="009A0910"/>
    <w:rsid w:val="009B1A11"/>
    <w:rsid w:val="009C726C"/>
    <w:rsid w:val="00A46F85"/>
    <w:rsid w:val="00A740FD"/>
    <w:rsid w:val="00A86249"/>
    <w:rsid w:val="00AB3A60"/>
    <w:rsid w:val="00AB7577"/>
    <w:rsid w:val="00AC5B17"/>
    <w:rsid w:val="00AF31AA"/>
    <w:rsid w:val="00B26428"/>
    <w:rsid w:val="00B44CAE"/>
    <w:rsid w:val="00B66F52"/>
    <w:rsid w:val="00B83862"/>
    <w:rsid w:val="00BF43EB"/>
    <w:rsid w:val="00C17E5D"/>
    <w:rsid w:val="00C36887"/>
    <w:rsid w:val="00CA19D9"/>
    <w:rsid w:val="00CA5763"/>
    <w:rsid w:val="00CB0BCE"/>
    <w:rsid w:val="00CB7EFB"/>
    <w:rsid w:val="00CF4AB4"/>
    <w:rsid w:val="00CF7083"/>
    <w:rsid w:val="00D33F26"/>
    <w:rsid w:val="00D453E4"/>
    <w:rsid w:val="00D5205A"/>
    <w:rsid w:val="00DB72DC"/>
    <w:rsid w:val="00DD586B"/>
    <w:rsid w:val="00DF0144"/>
    <w:rsid w:val="00E5741A"/>
    <w:rsid w:val="00E664A2"/>
    <w:rsid w:val="00E879C1"/>
    <w:rsid w:val="00EA579C"/>
    <w:rsid w:val="00EC0745"/>
    <w:rsid w:val="00EE0519"/>
    <w:rsid w:val="00EE707C"/>
    <w:rsid w:val="00F0617B"/>
    <w:rsid w:val="00F60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354E2"/>
  <w15:docId w15:val="{43AB0A5C-A34B-45F8-A790-C3C0D262B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600A8"/>
    <w:pPr>
      <w:spacing w:after="200" w:line="276" w:lineRule="auto"/>
    </w:pPr>
    <w:rPr>
      <w:rFonts w:asciiTheme="minorHAnsi" w:eastAsiaTheme="minorEastAsia" w:hAnsiTheme="minorHAnsi" w:cstheme="minorBidi"/>
      <w:lang w:eastAsia="en-GB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Merknadstekst">
    <w:name w:val="annotation text"/>
    <w:basedOn w:val="Normal"/>
    <w:link w:val="MerknadstekstTegn"/>
    <w:uiPriority w:val="99"/>
    <w:unhideWhenUsed/>
    <w:rsid w:val="00F600A8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rsid w:val="00F600A8"/>
    <w:rPr>
      <w:rFonts w:asciiTheme="minorHAnsi" w:eastAsiaTheme="minorEastAsia" w:hAnsiTheme="minorHAnsi" w:cstheme="minorBidi"/>
      <w:sz w:val="20"/>
      <w:szCs w:val="20"/>
      <w:lang w:eastAsia="en-GB"/>
    </w:rPr>
  </w:style>
  <w:style w:type="paragraph" w:styleId="Sluttnotetekst">
    <w:name w:val="endnote text"/>
    <w:basedOn w:val="Normal"/>
    <w:link w:val="SluttnotetekstTegn"/>
    <w:semiHidden/>
    <w:rsid w:val="00F600A8"/>
    <w:pPr>
      <w:spacing w:after="0" w:line="240" w:lineRule="auto"/>
    </w:pPr>
    <w:rPr>
      <w:rFonts w:ascii="Book Antiqua" w:eastAsia="Times New Roman" w:hAnsi="Book Antiqua" w:cs="Times New Roman"/>
      <w:color w:val="000080"/>
      <w:sz w:val="20"/>
      <w:szCs w:val="20"/>
      <w:lang w:val="en-US" w:eastAsia="en-US"/>
    </w:rPr>
  </w:style>
  <w:style w:type="character" w:customStyle="1" w:styleId="SluttnotetekstTegn">
    <w:name w:val="Sluttnotetekst Tegn"/>
    <w:basedOn w:val="Standardskriftforavsnitt"/>
    <w:link w:val="Sluttnotetekst"/>
    <w:semiHidden/>
    <w:rsid w:val="00F600A8"/>
    <w:rPr>
      <w:rFonts w:ascii="Book Antiqua" w:eastAsia="Times New Roman" w:hAnsi="Book Antiqua" w:cs="Times New Roman"/>
      <w:color w:val="000080"/>
      <w:sz w:val="20"/>
      <w:szCs w:val="20"/>
      <w:lang w:val="en-US"/>
    </w:rPr>
  </w:style>
  <w:style w:type="character" w:styleId="Hyperkobling">
    <w:name w:val="Hyperlink"/>
    <w:basedOn w:val="Standardskriftforavsnitt"/>
    <w:uiPriority w:val="99"/>
    <w:unhideWhenUsed/>
    <w:rsid w:val="00F600A8"/>
    <w:rPr>
      <w:color w:val="0000FF"/>
      <w:u w:val="single"/>
    </w:rPr>
  </w:style>
  <w:style w:type="character" w:styleId="Sterk">
    <w:name w:val="Strong"/>
    <w:basedOn w:val="Standardskriftforavsnitt"/>
    <w:uiPriority w:val="22"/>
    <w:qFormat/>
    <w:rsid w:val="00F600A8"/>
    <w:rPr>
      <w:b/>
      <w:bCs/>
    </w:rPr>
  </w:style>
  <w:style w:type="character" w:customStyle="1" w:styleId="cit-pub-date">
    <w:name w:val="cit-pub-date"/>
    <w:basedOn w:val="Standardskriftforavsnitt"/>
    <w:rsid w:val="00F600A8"/>
  </w:style>
  <w:style w:type="character" w:customStyle="1" w:styleId="cit-fpage">
    <w:name w:val="cit-fpage"/>
    <w:basedOn w:val="Standardskriftforavsnitt"/>
    <w:rsid w:val="00F600A8"/>
  </w:style>
  <w:style w:type="character" w:styleId="HTML-sitat">
    <w:name w:val="HTML Cite"/>
    <w:basedOn w:val="Standardskriftforavsnitt"/>
    <w:uiPriority w:val="99"/>
    <w:semiHidden/>
    <w:unhideWhenUsed/>
    <w:rsid w:val="00F600A8"/>
    <w:rPr>
      <w:i/>
      <w:iCs/>
    </w:rPr>
  </w:style>
  <w:style w:type="character" w:styleId="Sluttnotereferanse">
    <w:name w:val="endnote reference"/>
    <w:basedOn w:val="Standardskriftforavsnitt"/>
    <w:uiPriority w:val="99"/>
    <w:semiHidden/>
    <w:unhideWhenUsed/>
    <w:rsid w:val="00F600A8"/>
    <w:rPr>
      <w:vertAlign w:val="superscript"/>
    </w:rPr>
  </w:style>
  <w:style w:type="paragraph" w:styleId="Topptekst">
    <w:name w:val="header"/>
    <w:basedOn w:val="Normal"/>
    <w:link w:val="TopptekstTegn"/>
    <w:uiPriority w:val="99"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F600A8"/>
    <w:rPr>
      <w:rFonts w:asciiTheme="minorHAnsi" w:eastAsiaTheme="minorEastAsia" w:hAnsiTheme="minorHAnsi" w:cstheme="minorBidi"/>
      <w:lang w:eastAsia="en-GB"/>
    </w:rPr>
  </w:style>
  <w:style w:type="paragraph" w:styleId="Bunntekst">
    <w:name w:val="footer"/>
    <w:basedOn w:val="Normal"/>
    <w:link w:val="BunntekstTegn"/>
    <w:uiPriority w:val="99"/>
    <w:semiHidden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semiHidden/>
    <w:rsid w:val="00F600A8"/>
    <w:rPr>
      <w:rFonts w:asciiTheme="minorHAnsi" w:eastAsiaTheme="minorEastAsia" w:hAnsiTheme="minorHAnsi" w:cstheme="minorBidi"/>
      <w:lang w:eastAsia="en-GB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F60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F600A8"/>
    <w:rPr>
      <w:rFonts w:ascii="Tahoma" w:eastAsiaTheme="minorEastAsia" w:hAnsi="Tahoma" w:cs="Tahoma"/>
      <w:sz w:val="16"/>
      <w:szCs w:val="16"/>
      <w:lang w:eastAsia="en-GB"/>
    </w:rPr>
  </w:style>
  <w:style w:type="paragraph" w:customStyle="1" w:styleId="Header1">
    <w:name w:val="Header1"/>
    <w:rsid w:val="00801AB5"/>
    <w:pPr>
      <w:tabs>
        <w:tab w:val="center" w:pos="4153"/>
        <w:tab w:val="right" w:pos="8306"/>
      </w:tabs>
    </w:pPr>
    <w:rPr>
      <w:rFonts w:ascii="Times New Roman" w:eastAsia="ヒラギノ角ゴ Pro W3" w:hAnsi="Times New Roman" w:cs="Times New Roman"/>
      <w:color w:val="000000"/>
      <w:sz w:val="24"/>
      <w:szCs w:val="20"/>
      <w:lang w:eastAsia="en-GB"/>
    </w:rPr>
  </w:style>
  <w:style w:type="paragraph" w:styleId="Indeks1">
    <w:name w:val="index 1"/>
    <w:basedOn w:val="Normal"/>
    <w:next w:val="Normal"/>
    <w:autoRedefine/>
    <w:uiPriority w:val="99"/>
    <w:semiHidden/>
    <w:unhideWhenUsed/>
    <w:rsid w:val="00F600A8"/>
    <w:pPr>
      <w:spacing w:after="0" w:line="240" w:lineRule="auto"/>
      <w:ind w:left="220" w:hanging="220"/>
    </w:pPr>
  </w:style>
  <w:style w:type="paragraph" w:styleId="NormalWeb">
    <w:name w:val="Normal (Web)"/>
    <w:basedOn w:val="Normal"/>
    <w:uiPriority w:val="99"/>
    <w:unhideWhenUsed/>
    <w:rsid w:val="00801A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eavsnitt">
    <w:name w:val="List Paragraph"/>
    <w:basedOn w:val="Normal"/>
    <w:uiPriority w:val="34"/>
    <w:qFormat/>
    <w:rsid w:val="00801AB5"/>
    <w:pPr>
      <w:ind w:left="720"/>
      <w:contextualSpacing/>
    </w:pPr>
  </w:style>
  <w:style w:type="table" w:styleId="Tabellrutenett">
    <w:name w:val="Table Grid"/>
    <w:basedOn w:val="Vanligtabell"/>
    <w:uiPriority w:val="59"/>
    <w:rsid w:val="00801AB5"/>
    <w:rPr>
      <w:rFonts w:asciiTheme="minorHAnsi" w:eastAsiaTheme="minorEastAsia" w:hAnsiTheme="minorHAnsi" w:cstheme="minorBidi"/>
      <w:lang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tnotetekst">
    <w:name w:val="footnote text"/>
    <w:basedOn w:val="Normal"/>
    <w:link w:val="FotnotetekstTegn"/>
    <w:uiPriority w:val="99"/>
    <w:semiHidden/>
    <w:rsid w:val="00801A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tnotetekstTegn">
    <w:name w:val="Fotnotetekst Tegn"/>
    <w:basedOn w:val="Standardskriftforavsnitt"/>
    <w:link w:val="Fotnotetekst"/>
    <w:uiPriority w:val="99"/>
    <w:semiHidden/>
    <w:rsid w:val="00801AB5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Fotnotereferanse">
    <w:name w:val="footnote reference"/>
    <w:basedOn w:val="Standardskriftforavsnitt"/>
    <w:uiPriority w:val="99"/>
    <w:semiHidden/>
    <w:unhideWhenUsed/>
    <w:rsid w:val="00801AB5"/>
    <w:rPr>
      <w:vertAlign w:val="superscript"/>
    </w:rPr>
  </w:style>
  <w:style w:type="table" w:styleId="Middelsskyggelegging1uthevingsfarge5">
    <w:name w:val="Medium Shading 1 Accent 5"/>
    <w:basedOn w:val="Vanligtabell"/>
    <w:uiPriority w:val="63"/>
    <w:rsid w:val="00801AB5"/>
    <w:rPr>
      <w:rFonts w:asciiTheme="minorHAnsi" w:eastAsiaTheme="minorEastAsia" w:hAnsiTheme="minorHAnsi" w:cstheme="minorBidi"/>
      <w:lang w:eastAsia="en-GB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Merknadsreferanse">
    <w:name w:val="annotation reference"/>
    <w:basedOn w:val="Standardskriftforavsnitt"/>
    <w:uiPriority w:val="99"/>
    <w:semiHidden/>
    <w:unhideWhenUsed/>
    <w:rsid w:val="00A86249"/>
    <w:rPr>
      <w:sz w:val="16"/>
      <w:szCs w:val="16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A86249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A86249"/>
    <w:rPr>
      <w:rFonts w:asciiTheme="minorHAnsi" w:eastAsiaTheme="minorEastAsia" w:hAnsiTheme="minorHAnsi" w:cstheme="minorBidi"/>
      <w:b/>
      <w:bCs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2E2B29-3DD9-47FB-86E2-1E65DD5664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6</Pages>
  <Words>1100</Words>
  <Characters>6164</Characters>
  <Application>Microsoft Office Word</Application>
  <DocSecurity>0</DocSecurity>
  <Lines>220</Lines>
  <Paragraphs>125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Aberdeen</Company>
  <LinksUpToDate>false</LinksUpToDate>
  <CharactersWithSpaces>7139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mkcampbell</dc:creator>
  <cp:lastModifiedBy>Marjolein Memelink Iversen</cp:lastModifiedBy>
  <cp:revision>4</cp:revision>
  <cp:lastPrinted>2017-05-03T12:09:00Z</cp:lastPrinted>
  <dcterms:created xsi:type="dcterms:W3CDTF">2020-06-05T15:49:00Z</dcterms:created>
  <dcterms:modified xsi:type="dcterms:W3CDTF">2020-06-05T16:25:00Z</dcterms:modified>
</cp:coreProperties>
</file>