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tblpX="-715" w:tblpY="1"/>
        <w:tblOverlap w:val="never"/>
        <w:tblW w:w="10297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7"/>
        <w:gridCol w:w="1630"/>
        <w:gridCol w:w="2363"/>
        <w:gridCol w:w="1452"/>
        <w:gridCol w:w="1265"/>
        <w:gridCol w:w="910"/>
        <w:gridCol w:w="14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7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Supplementary Table 1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Information about biomarkers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Antibodies</w:t>
            </w: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Manufacturers</w:t>
            </w:r>
            <w:bookmarkStart w:id="0" w:name="_GoBack"/>
            <w:bookmarkEnd w:id="0"/>
          </w:p>
        </w:tc>
        <w:tc>
          <w:tcPr>
            <w:tcW w:w="236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Antigen retrieval condition</w:t>
            </w:r>
          </w:p>
        </w:tc>
        <w:tc>
          <w:tcPr>
            <w:tcW w:w="145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Dilution</w:t>
            </w:r>
          </w:p>
        </w:tc>
        <w:tc>
          <w:tcPr>
            <w:tcW w:w="126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Incubation condition</w:t>
            </w:r>
          </w:p>
        </w:tc>
        <w:tc>
          <w:tcPr>
            <w:tcW w:w="91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Cut-off value </w:t>
            </w:r>
          </w:p>
        </w:tc>
        <w:tc>
          <w:tcPr>
            <w:tcW w:w="14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Subcellular Location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FAP</w:t>
            </w: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val="en-US" w:eastAsia="zh-CN" w:bidi="ar"/>
              </w:rPr>
              <w:t>Boster</w:t>
            </w:r>
          </w:p>
        </w:tc>
        <w:tc>
          <w:tcPr>
            <w:tcW w:w="236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 pressure cooker；citrate buffer pH6.0</w:t>
            </w:r>
          </w:p>
        </w:tc>
        <w:tc>
          <w:tcPr>
            <w:tcW w:w="145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1：400</w:t>
            </w:r>
          </w:p>
        </w:tc>
        <w:tc>
          <w:tcPr>
            <w:tcW w:w="126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overnight at 4°C</w:t>
            </w:r>
          </w:p>
        </w:tc>
        <w:tc>
          <w:tcPr>
            <w:tcW w:w="91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49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Cytoplasm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CD10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 xml:space="preserve">Maixin 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pressure cooker；EDTA buffer pH9.0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Ready-to-Use Antibodies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overnight at 4°C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u w:val="none"/>
                <w:lang w:val="en-US" w:eastAsia="zh-CN" w:bidi="ar"/>
              </w:rPr>
              <w:t xml:space="preserve">Cell 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u w:val="none"/>
                <w:lang w:val="en-US" w:eastAsia="zh-CN" w:bidi="ar"/>
              </w:rPr>
              <w:t>membrane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u w:val="none"/>
                <w:lang w:val="en-US" w:eastAsia="zh-CN" w:bidi="ar"/>
              </w:rPr>
              <w:t xml:space="preserve"> and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u w:val="none"/>
                <w:lang w:val="en-US" w:eastAsia="zh-CN" w:bidi="ar"/>
              </w:rPr>
              <w:t>ytopla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sm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GPR77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Abcam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 pressure cooker；citrate buffer pH6.0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1：400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overnight at 4°C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u w:val="none"/>
                <w:lang w:val="en-US" w:eastAsia="zh-CN" w:bidi="ar"/>
              </w:rPr>
              <w:t xml:space="preserve">Cell 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u w:val="none"/>
                <w:lang w:val="en-US" w:eastAsia="zh-CN" w:bidi="ar"/>
              </w:rPr>
              <w:t>membrane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u w:val="none"/>
                <w:lang w:val="en-US" w:eastAsia="zh-CN" w:bidi="ar"/>
              </w:rPr>
              <w:t xml:space="preserve"> and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u w:val="none"/>
                <w:lang w:val="en-US" w:eastAsia="zh-CN" w:bidi="ar"/>
              </w:rPr>
              <w:t>ytoplasm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N-cadherin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Affinity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pressure cooker；EDTA buffer pH9.0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1：400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overnight at 4°C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val="en-US" w:eastAsia="zh-CN" w:bidi="ar"/>
              </w:rPr>
              <w:t>4.5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val="en-US" w:eastAsia="zh-CN" w:bidi="ar"/>
              </w:rPr>
              <w:t xml:space="preserve">Cell 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membrane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u w:val="none"/>
                <w:lang w:val="en-US" w:eastAsia="zh-CN" w:bidi="ar"/>
              </w:rPr>
              <w:t>and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u w:val="none"/>
                <w:lang w:val="en-US" w:eastAsia="zh-CN" w:bidi="ar"/>
              </w:rPr>
              <w:t>ytoplasm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Snail 1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Affinity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 pressure cooker；citrate buffer pH6.0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1：400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overnight at 4°C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val="en-US" w:eastAsia="zh-CN" w:bidi="ar"/>
              </w:rPr>
              <w:t>6.5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Nucleus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Twist 1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Affinity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 pressure cooker；citrate buffer pH6.0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1：400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overnight at 4°C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val="en-US" w:eastAsia="zh-CN" w:bidi="ar"/>
              </w:rPr>
              <w:t>3.5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Nucleus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ALDH1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val="en-US" w:eastAsia="zh-CN" w:bidi="ar"/>
              </w:rPr>
              <w:t>Boster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pressure cooker；EDTA buffer pH9.0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1：800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overnight at 4°C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Cytoplasm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LGR5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Affinity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pressure cooker；EDTA buffer pH9.0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1：200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overnight at 4°C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val="en-US" w:eastAsia="zh-CN" w:bidi="ar"/>
              </w:rPr>
              <w:t>4.5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Nucleus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CD44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val="en-US" w:eastAsia="zh-CN" w:bidi="ar"/>
              </w:rPr>
              <w:t>Boster</w:t>
            </w:r>
          </w:p>
        </w:tc>
        <w:tc>
          <w:tcPr>
            <w:tcW w:w="236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pressure cooker；EDTA buffer pH9.0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1：800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overnight at 4°C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149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val="en-US" w:eastAsia="zh-CN" w:bidi="ar"/>
              </w:rPr>
              <w:t xml:space="preserve">Cell 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u w:val="none"/>
                <w:lang w:val="en-US" w:eastAsia="zh-CN" w:bidi="ar"/>
              </w:rPr>
              <w:t>embrane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u w:val="none"/>
                <w:lang w:val="en-US" w:eastAsia="zh-CN" w:bidi="ar"/>
              </w:rPr>
              <w:t xml:space="preserve"> and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u w:val="none"/>
                <w:lang w:val="en-US" w:eastAsia="zh-CN" w:bidi="ar"/>
              </w:rPr>
              <w:t>ytoplasm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3ZGY0ZDE3MzY4ZGQ1MGU4MTNhOGFhMWZiZWRhMjIifQ=="/>
  </w:docVars>
  <w:rsids>
    <w:rsidRoot w:val="00000000"/>
    <w:rsid w:val="005D5552"/>
    <w:rsid w:val="02234CAB"/>
    <w:rsid w:val="0FC84203"/>
    <w:rsid w:val="3CBE0766"/>
    <w:rsid w:val="594753EA"/>
    <w:rsid w:val="5B6A2D43"/>
    <w:rsid w:val="74632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jc w:val="both"/>
    </w:pPr>
    <w:rPr>
      <w:rFonts w:ascii="Times New Roman" w:hAnsi="Times New Roman" w:eastAsia="宋体" w:cstheme="minorBidi"/>
      <w:kern w:val="2"/>
      <w:sz w:val="24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175</Words>
  <Characters>881</Characters>
  <Lines>0</Lines>
  <Paragraphs>0</Paragraphs>
  <TotalTime>0</TotalTime>
  <ScaleCrop>false</ScaleCrop>
  <LinksUpToDate>false</LinksUpToDate>
  <CharactersWithSpaces>957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2023-03-12T05:41:00Z</dcterms:created>
  <dc:creator>orange</dc:creator>
  <cp:lastModifiedBy>笨笨美</cp:lastModifiedBy>
  <dcterms:modified xsi:type="dcterms:W3CDTF">2023-03-13T04:23:41Z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F5DAA0B09D2C46B8AC3935FF74D7C901</vt:lpwstr>
  </property>
</Properties>
</file>