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D0D" w:rsidRPr="007A419F" w:rsidRDefault="00273D0D" w:rsidP="00273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eastAsia="Times New Roman" w:cstheme="minorHAnsi"/>
          <w:b/>
          <w:bCs/>
          <w:lang w:val="en"/>
        </w:rPr>
      </w:pPr>
      <w:r w:rsidRPr="007A419F">
        <w:rPr>
          <w:rFonts w:eastAsia="Times New Roman" w:cstheme="minorHAnsi"/>
          <w:b/>
          <w:bCs/>
          <w:lang w:val="en"/>
        </w:rPr>
        <w:t xml:space="preserve">The effect of teaching the principles of self-care based on motion graphics on the quality of life and </w:t>
      </w:r>
      <w:r>
        <w:rPr>
          <w:rFonts w:eastAsia="Times New Roman" w:cstheme="minorHAnsi"/>
          <w:b/>
          <w:bCs/>
          <w:lang w:val="en"/>
        </w:rPr>
        <w:t>hope</w:t>
      </w:r>
      <w:r w:rsidRPr="007A419F">
        <w:rPr>
          <w:rFonts w:eastAsia="Times New Roman" w:cstheme="minorHAnsi"/>
          <w:b/>
          <w:bCs/>
          <w:lang w:val="en"/>
        </w:rPr>
        <w:t xml:space="preserve"> of people with covid-19 in home quarantine</w:t>
      </w:r>
    </w:p>
    <w:p w:rsidR="001C266A" w:rsidRPr="00273D0D" w:rsidRDefault="001C266A" w:rsidP="009616C1">
      <w:pPr>
        <w:jc w:val="center"/>
        <w:rPr>
          <w:rFonts w:cstheme="minorHAnsi"/>
          <w:lang w:val="en"/>
        </w:rPr>
      </w:pPr>
    </w:p>
    <w:p w:rsidR="009616C1" w:rsidRDefault="009616C1" w:rsidP="009616C1">
      <w:pPr>
        <w:jc w:val="center"/>
        <w:rPr>
          <w:rFonts w:cstheme="minorHAnsi"/>
        </w:rPr>
      </w:pPr>
    </w:p>
    <w:p w:rsidR="00273D0D" w:rsidRPr="007A419F" w:rsidRDefault="00273D0D" w:rsidP="00273D0D">
      <w:pPr>
        <w:spacing w:after="0" w:line="276" w:lineRule="auto"/>
        <w:jc w:val="center"/>
        <w:rPr>
          <w:rFonts w:eastAsia="Times New Roman" w:cstheme="minorHAnsi"/>
          <w:b/>
          <w:bCs/>
          <w:color w:val="0E101A"/>
        </w:rPr>
      </w:pPr>
      <w:r w:rsidRPr="007A419F">
        <w:rPr>
          <w:rFonts w:eastAsia="Times New Roman" w:cstheme="minorHAnsi"/>
          <w:b/>
          <w:bCs/>
          <w:color w:val="0E101A"/>
        </w:rPr>
        <w:t>Table 1: Distribution of the frequency of demographic variables of patients with Covid-19 in home quarantine</w:t>
      </w:r>
    </w:p>
    <w:tbl>
      <w:tblPr>
        <w:tblStyle w:val="ListTable6Colorful"/>
        <w:bidiVisual/>
        <w:tblW w:w="5000" w:type="pct"/>
        <w:tblLook w:val="04A0" w:firstRow="1" w:lastRow="0" w:firstColumn="1" w:lastColumn="0" w:noHBand="0" w:noVBand="1"/>
      </w:tblPr>
      <w:tblGrid>
        <w:gridCol w:w="993"/>
        <w:gridCol w:w="1631"/>
        <w:gridCol w:w="1358"/>
        <w:gridCol w:w="1526"/>
        <w:gridCol w:w="17"/>
        <w:gridCol w:w="1548"/>
        <w:gridCol w:w="2287"/>
      </w:tblGrid>
      <w:tr w:rsidR="00273D0D" w:rsidRPr="007A419F" w:rsidTr="00EB4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P-value</w:t>
            </w:r>
          </w:p>
        </w:tc>
        <w:tc>
          <w:tcPr>
            <w:tcW w:w="1590" w:type="pct"/>
            <w:gridSpan w:val="2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202124"/>
                <w:lang w:val="en"/>
              </w:rPr>
              <w:t>abundance (relative abundance)</w:t>
            </w:r>
          </w:p>
        </w:tc>
        <w:tc>
          <w:tcPr>
            <w:tcW w:w="1655" w:type="pct"/>
            <w:gridSpan w:val="3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  <w:rtl/>
              </w:rPr>
            </w:pPr>
            <w:r w:rsidRPr="007A419F">
              <w:rPr>
                <w:rStyle w:val="y2iqfc"/>
                <w:rFonts w:asciiTheme="minorHAnsi" w:hAnsiTheme="minorHAnsi" w:cstheme="minorHAnsi"/>
                <w:sz w:val="22"/>
                <w:szCs w:val="22"/>
                <w:lang w:val="en"/>
              </w:rPr>
              <w:t>Mean</w:t>
            </w: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 xml:space="preserve"> ± Standard Deviation</w:t>
            </w:r>
          </w:p>
        </w:tc>
        <w:tc>
          <w:tcPr>
            <w:tcW w:w="1223" w:type="pct"/>
            <w:vMerge w:val="restart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>demographic information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</w:p>
        </w:tc>
      </w:tr>
      <w:tr w:rsidR="00273D0D" w:rsidRPr="007A419F" w:rsidTr="00E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873" w:type="pct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  <w:rtl/>
              </w:rPr>
            </w:pPr>
            <w:r w:rsidRPr="007A419F">
              <w:rPr>
                <w:rStyle w:val="y2iqfc"/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  <w:lang w:val="en"/>
              </w:rPr>
              <w:t>control group</w:t>
            </w:r>
          </w:p>
        </w:tc>
        <w:tc>
          <w:tcPr>
            <w:tcW w:w="717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Style w:val="y2iqfc"/>
                <w:rFonts w:cstheme="minorHAnsi"/>
                <w:b/>
                <w:bCs/>
                <w:color w:val="202124"/>
                <w:lang w:val="en"/>
              </w:rPr>
              <w:t>Intervention group</w:t>
            </w:r>
          </w:p>
        </w:tc>
        <w:tc>
          <w:tcPr>
            <w:tcW w:w="817" w:type="pct"/>
            <w:tcBorders>
              <w:right w:val="single" w:sz="4" w:space="0" w:color="FFFFFF" w:themeColor="background1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  <w:rtl/>
              </w:rPr>
            </w:pPr>
            <w:r w:rsidRPr="007A419F">
              <w:rPr>
                <w:rStyle w:val="y2iqfc"/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  <w:lang w:val="en"/>
              </w:rPr>
              <w:t>control group</w:t>
            </w:r>
          </w:p>
        </w:tc>
        <w:tc>
          <w:tcPr>
            <w:tcW w:w="838" w:type="pct"/>
            <w:gridSpan w:val="2"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  <w:rtl/>
              </w:rPr>
            </w:pPr>
            <w:r w:rsidRPr="007A419F">
              <w:rPr>
                <w:rStyle w:val="y2iqfc"/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  <w:lang w:val="en"/>
              </w:rPr>
              <w:t>Intervention group</w:t>
            </w:r>
          </w:p>
        </w:tc>
        <w:tc>
          <w:tcPr>
            <w:tcW w:w="1223" w:type="pct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="00273D0D" w:rsidRPr="007A419F" w:rsidTr="00EB4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</w:tc>
        <w:tc>
          <w:tcPr>
            <w:tcW w:w="873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3(15.8)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1(5.3)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</w:tc>
        <w:tc>
          <w:tcPr>
            <w:tcW w:w="717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6(33.3)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2(11.1)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2(11.1)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8(44.5)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</w:tc>
        <w:tc>
          <w:tcPr>
            <w:tcW w:w="827" w:type="pct"/>
            <w:gridSpan w:val="2"/>
            <w:tcBorders>
              <w:right w:val="single" w:sz="4" w:space="0" w:color="FFFFFF" w:themeColor="background1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35.27 ± 13.37</w:t>
            </w:r>
          </w:p>
        </w:tc>
        <w:tc>
          <w:tcPr>
            <w:tcW w:w="8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39.05 ± 14.33</w:t>
            </w:r>
          </w:p>
        </w:tc>
        <w:tc>
          <w:tcPr>
            <w:tcW w:w="1223" w:type="pct"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Age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15-25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26-35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36-45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46-60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Total</w:t>
            </w:r>
          </w:p>
        </w:tc>
      </w:tr>
      <w:tr w:rsidR="00273D0D" w:rsidRPr="007A419F" w:rsidTr="00E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</w:tc>
        <w:tc>
          <w:tcPr>
            <w:tcW w:w="873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8(44.4)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10(55.6)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</w:tc>
        <w:tc>
          <w:tcPr>
            <w:tcW w:w="717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11(61.1)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</w:tc>
        <w:tc>
          <w:tcPr>
            <w:tcW w:w="1655" w:type="pct"/>
            <w:gridSpan w:val="3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23" w:type="pc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Sex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female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male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A419F">
              <w:rPr>
                <w:rFonts w:cstheme="minorHAnsi"/>
                <w:b/>
                <w:bCs/>
              </w:rPr>
              <w:t>Total</w:t>
            </w:r>
          </w:p>
        </w:tc>
      </w:tr>
      <w:tr w:rsidR="00273D0D" w:rsidRPr="007A419F" w:rsidTr="00EB45EC">
        <w:trPr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</w:tc>
        <w:tc>
          <w:tcPr>
            <w:tcW w:w="873" w:type="pct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8(44.4)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10(55.6)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5(27.8)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4(22.2)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1(5.6)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5(27.8)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3(16.7)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11(61.1)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6(33.3)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5(27.8)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lastRenderedPageBreak/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13(72.2)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</w:rPr>
              <w:t>5(27.8)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t>1(5.6)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0(0)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4(22.2)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6(33.3)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</w:tc>
        <w:tc>
          <w:tcPr>
            <w:tcW w:w="717" w:type="pct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11(61.1)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4(22.2)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4(22.2)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3(16.7)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5(27.8)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2(11.1)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14(77.8)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4(22.2)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5(27.8)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8(44.4)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6(33.3)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lastRenderedPageBreak/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11(61.1)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5(27.8)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t>1(5.6)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1(5.6)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4(22.2)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7(38.9)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18(100)</w:t>
            </w:r>
          </w:p>
        </w:tc>
        <w:tc>
          <w:tcPr>
            <w:tcW w:w="1655" w:type="pct"/>
            <w:gridSpan w:val="3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23" w:type="pct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</w:rPr>
            </w:pPr>
            <w:r w:rsidRPr="007A419F">
              <w:rPr>
                <w:rStyle w:val="y2iqfc"/>
                <w:rFonts w:asciiTheme="minorHAnsi" w:hAnsiTheme="minorHAnsi" w:cstheme="minorHAnsi"/>
                <w:b/>
                <w:bCs/>
                <w:color w:val="202124"/>
                <w:sz w:val="22"/>
                <w:szCs w:val="22"/>
                <w:lang w:val="en"/>
              </w:rPr>
              <w:t>Underlying disease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Yes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No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Total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en"/>
              </w:rPr>
            </w:pPr>
            <w:r w:rsidRPr="007A419F">
              <w:rPr>
                <w:rFonts w:eastAsia="Times New Roman" w:cstheme="minorHAnsi"/>
                <w:b/>
                <w:bCs/>
                <w:lang w:val="en"/>
              </w:rPr>
              <w:t>Level of Education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Cycle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Diploma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Associate’s degree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Bachelor's degree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rtl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Master's degree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Total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en"/>
              </w:rPr>
            </w:pPr>
            <w:r w:rsidRPr="007A419F">
              <w:rPr>
                <w:rFonts w:eastAsia="Times New Roman" w:cstheme="minorHAnsi"/>
                <w:b/>
                <w:bCs/>
                <w:lang w:val="en"/>
              </w:rPr>
              <w:t>marital status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married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Single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en"/>
              </w:rPr>
            </w:pPr>
            <w:r w:rsidRPr="007A419F">
              <w:rPr>
                <w:rFonts w:eastAsia="Times New Roman" w:cstheme="minorHAnsi"/>
                <w:b/>
                <w:bCs/>
                <w:lang w:val="en"/>
              </w:rPr>
              <w:t>Total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en"/>
              </w:rPr>
            </w:pPr>
            <w:r w:rsidRPr="007A419F">
              <w:rPr>
                <w:rFonts w:eastAsia="Times New Roman" w:cstheme="minorHAnsi"/>
                <w:b/>
                <w:bCs/>
                <w:lang w:val="en"/>
              </w:rPr>
              <w:t>Job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free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housewife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eastAsia="Times New Roman" w:cstheme="minorHAnsi"/>
                <w:lang w:val="en"/>
              </w:rPr>
              <w:t>Employee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A419F">
              <w:rPr>
                <w:rFonts w:cstheme="minorHAnsi"/>
                <w:b/>
                <w:bCs/>
              </w:rPr>
              <w:t>Total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en"/>
              </w:rPr>
            </w:pPr>
            <w:r w:rsidRPr="007A419F">
              <w:rPr>
                <w:rFonts w:eastAsia="Times New Roman" w:cstheme="minorHAnsi"/>
                <w:b/>
                <w:bCs/>
                <w:lang w:val="en"/>
              </w:rPr>
              <w:t>Address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City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Village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en"/>
              </w:rPr>
            </w:pPr>
            <w:r w:rsidRPr="007A419F">
              <w:rPr>
                <w:rFonts w:eastAsia="Times New Roman" w:cstheme="minorHAnsi"/>
                <w:b/>
                <w:bCs/>
                <w:lang w:val="en"/>
              </w:rPr>
              <w:t>Total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en"/>
              </w:rPr>
            </w:pPr>
            <w:r w:rsidRPr="007A419F">
              <w:rPr>
                <w:rFonts w:eastAsia="Times New Roman" w:cstheme="minorHAnsi"/>
                <w:b/>
                <w:bCs/>
                <w:lang w:val="en"/>
              </w:rPr>
              <w:t>Home quarantine facilities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Separate bedroom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Separate bedroom and water closet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Separate water closet and bathroom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Separate bedroom, water closet and bathroom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  <w:r w:rsidRPr="007A419F">
              <w:rPr>
                <w:rFonts w:eastAsia="Times New Roman" w:cstheme="minorHAnsi"/>
                <w:lang w:val="en"/>
              </w:rPr>
              <w:t>Without Home quarantine facilities</w:t>
            </w: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"/>
              </w:rPr>
            </w:pPr>
          </w:p>
          <w:p w:rsidR="00273D0D" w:rsidRPr="007A419F" w:rsidRDefault="00273D0D" w:rsidP="00EB4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rtl/>
                <w:lang w:val="en"/>
              </w:rPr>
            </w:pPr>
            <w:r w:rsidRPr="007A419F">
              <w:rPr>
                <w:rFonts w:eastAsia="Times New Roman" w:cstheme="minorHAnsi"/>
                <w:b/>
                <w:bCs/>
                <w:lang w:val="en"/>
              </w:rPr>
              <w:t>Total</w:t>
            </w:r>
          </w:p>
        </w:tc>
      </w:tr>
    </w:tbl>
    <w:p w:rsidR="00273D0D" w:rsidRPr="007A419F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p w:rsidR="00273D0D" w:rsidRPr="007A419F" w:rsidRDefault="00273D0D" w:rsidP="00273D0D">
      <w:pPr>
        <w:spacing w:after="0" w:line="276" w:lineRule="auto"/>
        <w:jc w:val="center"/>
        <w:rPr>
          <w:rFonts w:eastAsia="Times New Roman" w:cstheme="minorHAnsi"/>
          <w:b/>
          <w:bCs/>
          <w:color w:val="0E101A"/>
        </w:rPr>
      </w:pPr>
      <w:r w:rsidRPr="007A419F">
        <w:rPr>
          <w:rFonts w:eastAsia="Times New Roman" w:cstheme="minorHAnsi"/>
          <w:b/>
          <w:bCs/>
          <w:color w:val="0E101A"/>
        </w:rPr>
        <w:lastRenderedPageBreak/>
        <w:t>Table 2: Comparison of the mean and standard deviation of the ability to perform self-care behaviour in the intervention and control groups pre- and post-intervention</w:t>
      </w:r>
    </w:p>
    <w:p w:rsidR="00273D0D" w:rsidRPr="007A419F" w:rsidRDefault="00273D0D" w:rsidP="00273D0D">
      <w:pPr>
        <w:spacing w:after="0" w:line="276" w:lineRule="auto"/>
        <w:jc w:val="center"/>
        <w:rPr>
          <w:rFonts w:eastAsia="Times New Roman" w:cstheme="minorHAnsi"/>
          <w:b/>
          <w:bCs/>
          <w:color w:val="0E101A"/>
        </w:rPr>
      </w:pPr>
    </w:p>
    <w:tbl>
      <w:tblPr>
        <w:tblStyle w:val="ListTable6Colorful"/>
        <w:bidiVisual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213"/>
        <w:gridCol w:w="1078"/>
        <w:gridCol w:w="1054"/>
        <w:gridCol w:w="984"/>
        <w:gridCol w:w="1541"/>
        <w:gridCol w:w="974"/>
        <w:gridCol w:w="1158"/>
        <w:gridCol w:w="1358"/>
      </w:tblGrid>
      <w:tr w:rsidR="00273D0D" w:rsidRPr="007A419F" w:rsidTr="00EB4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rtl/>
              </w:rPr>
            </w:pPr>
            <w:bookmarkStart w:id="0" w:name="_Hlk114141717"/>
            <w:r w:rsidRPr="007A419F">
              <w:rPr>
                <w:rFonts w:eastAsia="Times New Roman" w:cstheme="minorHAnsi"/>
                <w:color w:val="0E101A"/>
              </w:rPr>
              <w:t xml:space="preserve">paired t-test </w:t>
            </w:r>
          </w:p>
        </w:tc>
        <w:tc>
          <w:tcPr>
            <w:tcW w:w="1108" w:type="dxa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>Shapiro-Wilk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>The highest score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>the lowest score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607" w:type="dxa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  <w:rtl/>
              </w:rPr>
            </w:pP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>Mean ± Standard Deviation</w:t>
            </w:r>
          </w:p>
        </w:tc>
        <w:tc>
          <w:tcPr>
            <w:tcW w:w="1048" w:type="dxa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>Study stage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variable</w:t>
            </w:r>
          </w:p>
        </w:tc>
        <w:tc>
          <w:tcPr>
            <w:tcW w:w="941" w:type="dxa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group</w:t>
            </w:r>
          </w:p>
        </w:tc>
      </w:tr>
      <w:tr w:rsidR="00273D0D" w:rsidRPr="007A419F" w:rsidTr="00E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Merge w:val="restar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  <w:r w:rsidRPr="007A419F">
              <w:rPr>
                <w:rFonts w:cstheme="minorHAnsi"/>
                <w:b w:val="0"/>
                <w:bCs w:val="0"/>
              </w:rPr>
              <w:t>P&lt;0.001</w:t>
            </w: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P&lt;0.001</w:t>
            </w:r>
          </w:p>
        </w:tc>
        <w:tc>
          <w:tcPr>
            <w:tcW w:w="1108" w:type="dxa"/>
            <w:vMerge w:val="restar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P&gt;0.05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t>P&gt;0.05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70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94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18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50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E101A"/>
              </w:rPr>
            </w:pPr>
            <w:r w:rsidRPr="007A419F">
              <w:rPr>
                <w:rFonts w:eastAsia="Times New Roman" w:cstheme="minorHAnsi"/>
                <w:color w:val="0E101A"/>
              </w:rPr>
              <w:t xml:space="preserve">41.72±15.20 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69.22±13.81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A419F">
              <w:rPr>
                <w:rFonts w:cstheme="minorHAnsi"/>
                <w:b/>
                <w:bCs/>
              </w:rPr>
              <w:t>Pre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Post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Quality of life</w:t>
            </w:r>
          </w:p>
        </w:tc>
        <w:tc>
          <w:tcPr>
            <w:tcW w:w="941" w:type="dxa"/>
            <w:vMerge w:val="restart"/>
            <w:shd w:val="clear" w:color="auto" w:fill="FFFFFF" w:themeFill="background1"/>
          </w:tcPr>
          <w:p w:rsidR="00273D0D" w:rsidRPr="007A419F" w:rsidRDefault="00273D0D" w:rsidP="00EB4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Style w:val="y2iqfc"/>
                <w:rFonts w:cstheme="minorHAnsi"/>
                <w:b/>
                <w:bCs/>
                <w:color w:val="202124"/>
                <w:lang w:val="en"/>
              </w:rPr>
              <w:t>Intervention</w:t>
            </w:r>
          </w:p>
        </w:tc>
      </w:tr>
      <w:tr w:rsidR="00273D0D" w:rsidRPr="007A419F" w:rsidTr="00EB45EC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t>20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29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8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t>20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E101A"/>
              </w:rPr>
            </w:pPr>
            <w:r w:rsidRPr="007A419F">
              <w:rPr>
                <w:rFonts w:eastAsia="Times New Roman" w:cstheme="minorHAnsi"/>
                <w:color w:val="0E101A"/>
              </w:rPr>
              <w:t xml:space="preserve">12.78±3.02 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24.33±3.69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A419F">
              <w:rPr>
                <w:rFonts w:cstheme="minorHAnsi"/>
                <w:b/>
                <w:bCs/>
              </w:rPr>
              <w:t>Pre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Post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Hope</w:t>
            </w:r>
          </w:p>
        </w:tc>
        <w:tc>
          <w:tcPr>
            <w:tcW w:w="94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273D0D" w:rsidRPr="007A419F" w:rsidTr="00E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</w:rPr>
            </w:pPr>
            <w:r w:rsidRPr="007A419F">
              <w:rPr>
                <w:rFonts w:cstheme="minorHAnsi"/>
                <w:b w:val="0"/>
                <w:bCs w:val="0"/>
              </w:rPr>
              <w:t>P&lt;0.001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  <w:r w:rsidRPr="007A419F">
              <w:rPr>
                <w:rFonts w:cstheme="minorHAnsi"/>
                <w:b w:val="0"/>
                <w:bCs w:val="0"/>
              </w:rPr>
              <w:t>P&lt;0.001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t>P&gt;0.05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P&gt;0.05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54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57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17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22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E101A"/>
              </w:rPr>
            </w:pPr>
            <w:r w:rsidRPr="007A419F">
              <w:rPr>
                <w:rFonts w:eastAsia="Times New Roman" w:cstheme="minorHAnsi"/>
                <w:color w:val="0E101A"/>
              </w:rPr>
              <w:t xml:space="preserve">37.00±11.69 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42.16±11.70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A419F">
              <w:rPr>
                <w:rFonts w:cstheme="minorHAnsi"/>
                <w:b/>
                <w:bCs/>
              </w:rPr>
              <w:t>Pre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Post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Quality of life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Control</w:t>
            </w:r>
          </w:p>
        </w:tc>
      </w:tr>
      <w:tr w:rsidR="00273D0D" w:rsidRPr="007A419F" w:rsidTr="00EB45E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108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15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30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4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11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E101A"/>
              </w:rPr>
            </w:pPr>
            <w:r w:rsidRPr="007A419F">
              <w:rPr>
                <w:rFonts w:eastAsia="Times New Roman" w:cstheme="minorHAnsi"/>
                <w:color w:val="0E101A"/>
              </w:rPr>
              <w:t xml:space="preserve">10.94±3.40 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20.33±5.57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A419F">
              <w:rPr>
                <w:rFonts w:cstheme="minorHAnsi"/>
                <w:b/>
                <w:bCs/>
              </w:rPr>
              <w:t>Pre</w:t>
            </w: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Post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Hope</w:t>
            </w:r>
          </w:p>
        </w:tc>
        <w:tc>
          <w:tcPr>
            <w:tcW w:w="941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bookmarkEnd w:id="0"/>
    </w:tbl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Pr="007A419F" w:rsidRDefault="00273D0D" w:rsidP="00273D0D">
      <w:pPr>
        <w:spacing w:after="0" w:line="276" w:lineRule="auto"/>
        <w:jc w:val="center"/>
        <w:rPr>
          <w:rFonts w:eastAsia="Times New Roman" w:cstheme="minorHAnsi"/>
          <w:b/>
          <w:bCs/>
          <w:color w:val="0E101A"/>
        </w:rPr>
      </w:pPr>
      <w:r w:rsidRPr="007A419F">
        <w:rPr>
          <w:rFonts w:eastAsia="Times New Roman" w:cstheme="minorHAnsi"/>
          <w:b/>
          <w:bCs/>
          <w:color w:val="0E101A"/>
        </w:rPr>
        <w:lastRenderedPageBreak/>
        <w:t>Table 3: Comparison of the mean and standard deviation of the quality of life and hope in the intervention group with the control group in the pre-and post-intervention phase</w:t>
      </w:r>
    </w:p>
    <w:p w:rsidR="00273D0D" w:rsidRPr="007A419F" w:rsidRDefault="00273D0D" w:rsidP="00273D0D">
      <w:pPr>
        <w:spacing w:after="0" w:line="276" w:lineRule="auto"/>
        <w:jc w:val="center"/>
        <w:rPr>
          <w:rFonts w:eastAsia="Times New Roman" w:cstheme="minorHAnsi"/>
          <w:b/>
          <w:bCs/>
          <w:color w:val="0E101A"/>
        </w:rPr>
      </w:pPr>
    </w:p>
    <w:tbl>
      <w:tblPr>
        <w:tblStyle w:val="ListTable6Colorful"/>
        <w:bidiVisual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512"/>
        <w:gridCol w:w="1640"/>
        <w:gridCol w:w="2098"/>
        <w:gridCol w:w="1696"/>
        <w:gridCol w:w="1156"/>
        <w:gridCol w:w="1258"/>
      </w:tblGrid>
      <w:tr w:rsidR="00273D0D" w:rsidRPr="007A419F" w:rsidTr="00EB4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independent t-test</w:t>
            </w:r>
          </w:p>
        </w:tc>
        <w:tc>
          <w:tcPr>
            <w:tcW w:w="1640" w:type="dxa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>Shapiro-Wilk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Style w:val="y2iqfc"/>
                <w:rFonts w:cstheme="minorHAnsi"/>
                <w:color w:val="202124"/>
                <w:lang w:val="en"/>
              </w:rPr>
              <w:t>Mean ± Standard Deviation</w:t>
            </w:r>
          </w:p>
        </w:tc>
        <w:tc>
          <w:tcPr>
            <w:tcW w:w="1696" w:type="dxa"/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group</w:t>
            </w:r>
          </w:p>
        </w:tc>
        <w:tc>
          <w:tcPr>
            <w:tcW w:w="1156" w:type="dxa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variable</w:t>
            </w:r>
          </w:p>
        </w:tc>
        <w:tc>
          <w:tcPr>
            <w:tcW w:w="1258" w:type="dxa"/>
            <w:shd w:val="clear" w:color="auto" w:fill="FFFFFF" w:themeFill="background1"/>
          </w:tcPr>
          <w:p w:rsidR="00273D0D" w:rsidRPr="007A419F" w:rsidRDefault="00273D0D" w:rsidP="00EB45EC">
            <w:pPr>
              <w:pStyle w:val="HTMLPreformatted"/>
              <w:shd w:val="clear" w:color="auto" w:fill="F8F9F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02124"/>
                <w:sz w:val="22"/>
                <w:szCs w:val="22"/>
                <w:rtl/>
              </w:rPr>
            </w:pPr>
            <w:r w:rsidRPr="007A419F">
              <w:rPr>
                <w:rStyle w:val="y2iqfc"/>
                <w:rFonts w:asciiTheme="minorHAnsi" w:hAnsiTheme="minorHAnsi" w:cstheme="minorHAnsi"/>
                <w:color w:val="202124"/>
                <w:sz w:val="22"/>
                <w:szCs w:val="22"/>
                <w:lang w:val="en"/>
              </w:rPr>
              <w:t>Study stage</w:t>
            </w:r>
          </w:p>
        </w:tc>
      </w:tr>
      <w:tr w:rsidR="00273D0D" w:rsidRPr="007A419F" w:rsidTr="00E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 w:val="restar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</w:tc>
        <w:tc>
          <w:tcPr>
            <w:tcW w:w="1640" w:type="dxa"/>
            <w:vMerge w:val="restar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t>P&gt;0.05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E101A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41.72±15.20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Style w:val="y2iqfc"/>
                <w:rFonts w:cstheme="minorHAnsi"/>
                <w:b/>
                <w:bCs/>
                <w:color w:val="202124"/>
                <w:lang w:val="en"/>
              </w:rPr>
              <w:t>Intervention</w:t>
            </w:r>
          </w:p>
        </w:tc>
        <w:tc>
          <w:tcPr>
            <w:tcW w:w="1156" w:type="dxa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Quality of life</w:t>
            </w:r>
          </w:p>
        </w:tc>
        <w:tc>
          <w:tcPr>
            <w:tcW w:w="1258" w:type="dxa"/>
            <w:vMerge w:val="restart"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Pre</w:t>
            </w:r>
          </w:p>
        </w:tc>
      </w:tr>
      <w:tr w:rsidR="00273D0D" w:rsidRPr="007A419F" w:rsidTr="00EB45EC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64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E101A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37.00±11.69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Control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58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273D0D" w:rsidRPr="007A419F" w:rsidTr="00E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A419F">
              <w:rPr>
                <w:rFonts w:cstheme="minorHAnsi"/>
                <w:b w:val="0"/>
                <w:bCs w:val="0"/>
              </w:rPr>
              <w:t>P&gt;0.05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419F">
              <w:rPr>
                <w:rFonts w:cstheme="minorHAnsi"/>
              </w:rPr>
              <w:t>P&gt;0.05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E101A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12.78±3.02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Style w:val="y2iqfc"/>
                <w:rFonts w:cstheme="minorHAnsi"/>
                <w:b/>
                <w:bCs/>
                <w:color w:val="202124"/>
                <w:lang w:val="en"/>
              </w:rPr>
              <w:t>Intervention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Hope</w:t>
            </w:r>
          </w:p>
        </w:tc>
        <w:tc>
          <w:tcPr>
            <w:tcW w:w="1258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273D0D" w:rsidRPr="007A419F" w:rsidTr="00EB45EC">
        <w:trPr>
          <w:trHeight w:val="6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64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E101A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10.94±3.40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Control</w:t>
            </w:r>
          </w:p>
        </w:tc>
        <w:tc>
          <w:tcPr>
            <w:tcW w:w="115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273D0D" w:rsidRPr="007A419F" w:rsidTr="00E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  <w:r w:rsidRPr="007A419F">
              <w:rPr>
                <w:rFonts w:cstheme="minorHAnsi"/>
                <w:b w:val="0"/>
                <w:bCs w:val="0"/>
              </w:rPr>
              <w:t>P&lt;0.001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P&gt;0.05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69.22±13.81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Style w:val="y2iqfc"/>
                <w:rFonts w:cstheme="minorHAnsi"/>
                <w:b/>
                <w:bCs/>
                <w:color w:val="202124"/>
                <w:lang w:val="en"/>
              </w:rPr>
              <w:t>Intervention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Quality of life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A419F">
              <w:rPr>
                <w:rFonts w:cstheme="minorHAnsi"/>
                <w:b/>
                <w:bCs/>
              </w:rPr>
              <w:t>Post</w:t>
            </w:r>
          </w:p>
        </w:tc>
      </w:tr>
      <w:tr w:rsidR="00273D0D" w:rsidRPr="007A419F" w:rsidTr="00EB45EC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64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42.16±11.70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Control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58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273D0D" w:rsidRPr="007A419F" w:rsidTr="00E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  <w:p w:rsidR="00273D0D" w:rsidRPr="007A419F" w:rsidRDefault="00273D0D" w:rsidP="00EB45EC">
            <w:pPr>
              <w:spacing w:after="160"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  <w:r w:rsidRPr="007A419F">
              <w:rPr>
                <w:rFonts w:cstheme="minorHAnsi"/>
                <w:b w:val="0"/>
                <w:bCs w:val="0"/>
              </w:rPr>
              <w:t>P&lt;0.05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cstheme="minorHAnsi"/>
              </w:rPr>
              <w:t>P&gt;0.05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24.33±3.69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Style w:val="y2iqfc"/>
                <w:rFonts w:cstheme="minorHAnsi"/>
                <w:b/>
                <w:bCs/>
                <w:color w:val="202124"/>
                <w:lang w:val="en"/>
              </w:rPr>
              <w:t>Intervention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A419F">
              <w:rPr>
                <w:rFonts w:cstheme="minorHAnsi"/>
                <w:b/>
                <w:bCs/>
              </w:rPr>
              <w:t>Hope</w:t>
            </w:r>
          </w:p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58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273D0D" w:rsidRPr="007A419F" w:rsidTr="00EB45EC">
        <w:trPr>
          <w:trHeight w:val="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640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A419F">
              <w:rPr>
                <w:rFonts w:eastAsia="Times New Roman" w:cstheme="minorHAnsi"/>
                <w:color w:val="0E101A"/>
              </w:rPr>
              <w:t>20.33±5.57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A419F">
              <w:rPr>
                <w:rFonts w:cstheme="minorHAnsi"/>
                <w:b/>
                <w:bCs/>
              </w:rPr>
              <w:t>Control</w:t>
            </w:r>
          </w:p>
        </w:tc>
        <w:tc>
          <w:tcPr>
            <w:tcW w:w="1156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58" w:type="dxa"/>
            <w:vMerge/>
            <w:shd w:val="clear" w:color="auto" w:fill="FFFFFF" w:themeFill="background1"/>
          </w:tcPr>
          <w:p w:rsidR="00273D0D" w:rsidRPr="007A419F" w:rsidRDefault="00273D0D" w:rsidP="00EB45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:rsidR="00273D0D" w:rsidRPr="007A419F" w:rsidRDefault="00273D0D" w:rsidP="00273D0D">
      <w:pPr>
        <w:spacing w:line="276" w:lineRule="auto"/>
        <w:rPr>
          <w:rFonts w:cstheme="minorHAnsi"/>
          <w:rtl/>
        </w:rPr>
      </w:pPr>
    </w:p>
    <w:p w:rsidR="00273D0D" w:rsidRPr="007A419F" w:rsidRDefault="00273D0D" w:rsidP="00273D0D">
      <w:pPr>
        <w:spacing w:line="276" w:lineRule="auto"/>
        <w:jc w:val="center"/>
        <w:rPr>
          <w:rFonts w:cstheme="minorHAnsi"/>
        </w:rPr>
      </w:pPr>
    </w:p>
    <w:p w:rsidR="00273D0D" w:rsidRDefault="00273D0D" w:rsidP="009616C1">
      <w:pPr>
        <w:jc w:val="center"/>
        <w:rPr>
          <w:rFonts w:cstheme="minorHAnsi"/>
        </w:rPr>
      </w:pPr>
    </w:p>
    <w:sectPr w:rsidR="00273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92"/>
    <w:rsid w:val="000A2E75"/>
    <w:rsid w:val="001C266A"/>
    <w:rsid w:val="00273D0D"/>
    <w:rsid w:val="00570FAB"/>
    <w:rsid w:val="006F141E"/>
    <w:rsid w:val="00702697"/>
    <w:rsid w:val="009616C1"/>
    <w:rsid w:val="0099754E"/>
    <w:rsid w:val="009C182F"/>
    <w:rsid w:val="009D69EA"/>
    <w:rsid w:val="00A124D7"/>
    <w:rsid w:val="00A92F76"/>
    <w:rsid w:val="00B11D92"/>
    <w:rsid w:val="00B63FB5"/>
    <w:rsid w:val="00D3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03999"/>
  <w15:chartTrackingRefBased/>
  <w15:docId w15:val="{AE1AC25F-67A5-4969-886E-5C1C03A8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D9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B11D92"/>
    <w:pPr>
      <w:spacing w:after="0" w:line="240" w:lineRule="auto"/>
    </w:pPr>
    <w:rPr>
      <w:rFonts w:eastAsiaTheme="minorEastAsia"/>
      <w:color w:val="000000" w:themeColor="text1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A92F76"/>
    <w:pPr>
      <w:spacing w:after="0" w:line="240" w:lineRule="auto"/>
    </w:pPr>
    <w:rPr>
      <w:rFonts w:eastAsiaTheme="minorEastAsia"/>
      <w:lang w:val="en-GB"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">
    <w:name w:val="List Table 6 Colorful1"/>
    <w:basedOn w:val="TableNormal"/>
    <w:next w:val="ListTable6Colorful"/>
    <w:uiPriority w:val="51"/>
    <w:rsid w:val="009616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D32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32A2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3F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3FB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63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9F03E-69F3-4C5C-A12A-E918CB8A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Pc</dc:creator>
  <cp:keywords/>
  <dc:description/>
  <cp:lastModifiedBy>Asia Pc</cp:lastModifiedBy>
  <cp:revision>13</cp:revision>
  <dcterms:created xsi:type="dcterms:W3CDTF">2022-09-29T08:56:00Z</dcterms:created>
  <dcterms:modified xsi:type="dcterms:W3CDTF">2023-03-13T13:20:00Z</dcterms:modified>
</cp:coreProperties>
</file>