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5968F7" w14:textId="77777777" w:rsidR="00CE2360" w:rsidRPr="00003DB4" w:rsidRDefault="00CE2360" w:rsidP="008F5F0C">
      <w:pPr>
        <w:widowControl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DB4"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14:paraId="50693F4F" w14:textId="77777777" w:rsidR="00F1144A" w:rsidRDefault="00F1144A" w:rsidP="00F1144A">
      <w:pPr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2075C8D" w14:textId="77777777" w:rsidR="00B31863" w:rsidRDefault="00B31863" w:rsidP="00B31863">
      <w:pPr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C97B88">
        <w:rPr>
          <w:rFonts w:ascii="Times New Roman" w:hAnsi="Times New Roman" w:cs="Times New Roman"/>
          <w:b/>
          <w:sz w:val="24"/>
          <w:szCs w:val="24"/>
        </w:rPr>
        <w:t xml:space="preserve">The Nanomaterial-induced </w:t>
      </w:r>
      <w:bookmarkStart w:id="0" w:name="_Hlk39180396"/>
      <w:r w:rsidRPr="00C97B88">
        <w:rPr>
          <w:rFonts w:ascii="Times New Roman" w:hAnsi="Times New Roman" w:cs="Times New Roman"/>
          <w:b/>
          <w:sz w:val="24"/>
          <w:szCs w:val="24"/>
        </w:rPr>
        <w:t>Bystander</w:t>
      </w:r>
      <w:bookmarkEnd w:id="0"/>
      <w:r w:rsidRPr="00C97B88">
        <w:rPr>
          <w:rFonts w:ascii="Times New Roman" w:hAnsi="Times New Roman" w:cs="Times New Roman"/>
          <w:b/>
          <w:sz w:val="24"/>
          <w:szCs w:val="24"/>
        </w:rPr>
        <w:t xml:space="preserve"> Effects Reprogrammed Macrophage Immune Function</w:t>
      </w:r>
    </w:p>
    <w:p w14:paraId="2E6EF88D" w14:textId="1E54D4C4" w:rsidR="00665969" w:rsidRPr="00D30BB7" w:rsidRDefault="00665969" w:rsidP="00665969">
      <w:pPr>
        <w:suppressAutoHyphens/>
        <w:spacing w:line="480" w:lineRule="auto"/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</w:pPr>
      <w:r w:rsidRPr="00D30BB7">
        <w:rPr>
          <w:rFonts w:ascii="Times New Roman" w:hAnsi="Times New Roman" w:cs="Times New Roman"/>
          <w:sz w:val="24"/>
          <w:szCs w:val="24"/>
          <w:shd w:val="clear" w:color="auto" w:fill="FFFFFF"/>
        </w:rPr>
        <w:t>Peng Yuan</w:t>
      </w:r>
      <w:r w:rsidRPr="00560A43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#</w:t>
      </w:r>
      <w:r w:rsidRPr="00D30BB7"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t>Z</w:t>
      </w:r>
      <w:r>
        <w:rPr>
          <w:rFonts w:ascii="Times New Roman" w:hAnsi="Times New Roman" w:cs="Times New Roman" w:hint="eastAsia"/>
          <w:noProof/>
          <w:sz w:val="24"/>
          <w:szCs w:val="24"/>
          <w:shd w:val="clear" w:color="auto" w:fill="FFFFFF"/>
        </w:rPr>
        <w:t>han</w:t>
      </w: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t xml:space="preserve"> Ban</w:t>
      </w:r>
      <w:r w:rsidRPr="00560A43">
        <w:rPr>
          <w:rFonts w:ascii="Times New Roman" w:hAnsi="Times New Roman" w:cs="Times New Roman" w:hint="eastAsia"/>
          <w:noProof/>
          <w:sz w:val="24"/>
          <w:szCs w:val="24"/>
          <w:shd w:val="clear" w:color="auto" w:fill="FFFFFF"/>
          <w:vertAlign w:val="superscript"/>
        </w:rPr>
        <w:t>#</w:t>
      </w: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t xml:space="preserve">, </w:t>
      </w:r>
      <w:r w:rsidRPr="00D30BB7"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t>Xiangang Hu,</w:t>
      </w:r>
      <w:r w:rsidRPr="00622E83"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t xml:space="preserve"> </w:t>
      </w:r>
      <w:r w:rsidRPr="00D30BB7"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t>Qixing Zhou</w:t>
      </w: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t>*</w:t>
      </w:r>
    </w:p>
    <w:p w14:paraId="51D94750" w14:textId="77777777" w:rsidR="00C01920" w:rsidRDefault="00D449D6" w:rsidP="00C01920">
      <w:pPr>
        <w:suppressAutoHyphens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30BB7">
        <w:rPr>
          <w:rFonts w:ascii="Times New Roman" w:hAnsi="Times New Roman" w:cs="Times New Roman"/>
          <w:sz w:val="24"/>
          <w:szCs w:val="24"/>
          <w:shd w:val="clear" w:color="auto" w:fill="FFFFFF"/>
        </w:rPr>
        <w:t>Key Laboratory of Pollution Processes and Environmental Criteria (Ministry of Education)/Tianjin Key Laboratory of Environmental Remediation and Pollution Control, College of Environmental Science and Engineering, Nankai University, Tianjin 300350, China.</w:t>
      </w:r>
    </w:p>
    <w:p w14:paraId="053DD72F" w14:textId="77777777" w:rsidR="00C01920" w:rsidRDefault="00C01920" w:rsidP="00C01920">
      <w:pPr>
        <w:suppressAutoHyphens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6145640" w14:textId="62FF21B9" w:rsidR="00D449D6" w:rsidRPr="00C01920" w:rsidRDefault="00930214" w:rsidP="00D449D6">
      <w:pPr>
        <w:suppressAutoHyphens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60A43">
        <w:rPr>
          <w:rFonts w:ascii="Times New Roman" w:hAnsi="Times New Roman" w:cs="Times New Roman" w:hint="eastAsia"/>
          <w:noProof/>
          <w:sz w:val="24"/>
          <w:szCs w:val="24"/>
          <w:shd w:val="clear" w:color="auto" w:fill="FFFFFF"/>
          <w:vertAlign w:val="superscript"/>
        </w:rPr>
        <w:t>#</w:t>
      </w:r>
      <w:r w:rsidR="00C01920" w:rsidRPr="00A57204">
        <w:rPr>
          <w:rFonts w:ascii="Times New Roman" w:hAnsi="Times New Roman" w:cs="Times New Roman"/>
          <w:sz w:val="24"/>
          <w:szCs w:val="24"/>
          <w:shd w:val="clear" w:color="auto" w:fill="FFFFFF"/>
        </w:rPr>
        <w:t>Peng Yuan</w:t>
      </w:r>
      <w:r w:rsidR="00C0192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</w:t>
      </w:r>
      <w:r w:rsidR="00C01920" w:rsidRPr="00A57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Zhan Ban</w:t>
      </w:r>
      <w:r w:rsidR="00C0192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contributed to the work equally.</w:t>
      </w:r>
    </w:p>
    <w:p w14:paraId="153DA294" w14:textId="35B00657" w:rsidR="00D449D6" w:rsidRDefault="00930214" w:rsidP="00D449D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t>*</w:t>
      </w:r>
      <w:r w:rsidR="00D449D6" w:rsidRPr="005E6BAC">
        <w:rPr>
          <w:rFonts w:ascii="Times New Roman" w:hAnsi="Times New Roman" w:cs="Times New Roman"/>
          <w:sz w:val="24"/>
          <w:szCs w:val="24"/>
        </w:rPr>
        <w:t xml:space="preserve">Corresponding author: </w:t>
      </w:r>
      <w:proofErr w:type="spellStart"/>
      <w:r w:rsidR="00D449D6">
        <w:rPr>
          <w:rFonts w:ascii="Times New Roman" w:hAnsi="Times New Roman" w:cs="Times New Roman" w:hint="eastAsia"/>
          <w:sz w:val="24"/>
          <w:szCs w:val="24"/>
        </w:rPr>
        <w:t>Qixing</w:t>
      </w:r>
      <w:proofErr w:type="spellEnd"/>
      <w:r w:rsidR="00D449D6">
        <w:rPr>
          <w:rFonts w:ascii="Times New Roman" w:hAnsi="Times New Roman" w:cs="Times New Roman" w:hint="eastAsia"/>
          <w:sz w:val="24"/>
          <w:szCs w:val="24"/>
        </w:rPr>
        <w:t xml:space="preserve"> Zhou</w:t>
      </w:r>
      <w:r w:rsidR="00D449D6" w:rsidRPr="005E6BAC">
        <w:rPr>
          <w:rFonts w:ascii="Times New Roman" w:hAnsi="Times New Roman" w:cs="Times New Roman"/>
          <w:sz w:val="24"/>
          <w:szCs w:val="24"/>
        </w:rPr>
        <w:t xml:space="preserve">, </w:t>
      </w:r>
      <w:r w:rsidR="00D449D6" w:rsidRPr="00A01BC8">
        <w:rPr>
          <w:rFonts w:ascii="Times New Roman" w:hAnsi="Times New Roman" w:cs="Times New Roman" w:hint="eastAsia"/>
          <w:sz w:val="24"/>
          <w:szCs w:val="24"/>
        </w:rPr>
        <w:t>qxzhou523@163.com</w:t>
      </w:r>
    </w:p>
    <w:p w14:paraId="7892CC9F" w14:textId="19A2128F" w:rsidR="00D449D6" w:rsidRPr="005E6BAC" w:rsidRDefault="00D449D6" w:rsidP="00D449D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              </w:t>
      </w:r>
    </w:p>
    <w:p w14:paraId="32C0ED31" w14:textId="77777777" w:rsidR="00D449D6" w:rsidRPr="005E6BAC" w:rsidRDefault="00D449D6" w:rsidP="00D449D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E6BAC">
        <w:rPr>
          <w:rFonts w:ascii="Times New Roman" w:hAnsi="Times New Roman" w:cs="Times New Roman"/>
          <w:sz w:val="24"/>
          <w:szCs w:val="24"/>
        </w:rPr>
        <w:t>Fax: 0086-</w:t>
      </w:r>
      <w:r w:rsidRPr="005E6BAC">
        <w:rPr>
          <w:rFonts w:ascii="Times New Roman" w:hAnsi="Times New Roman" w:cs="Times New Roman" w:hint="eastAsia"/>
          <w:sz w:val="24"/>
          <w:szCs w:val="24"/>
        </w:rPr>
        <w:t>0</w:t>
      </w:r>
      <w:r w:rsidRPr="005E6BAC">
        <w:rPr>
          <w:rFonts w:ascii="Times New Roman" w:hAnsi="Times New Roman" w:cs="Times New Roman"/>
          <w:sz w:val="24"/>
          <w:szCs w:val="24"/>
        </w:rPr>
        <w:t>22-23</w:t>
      </w:r>
      <w:r w:rsidRPr="005E6BAC">
        <w:rPr>
          <w:rFonts w:ascii="Times New Roman" w:hAnsi="Times New Roman" w:cs="Times New Roman" w:hint="eastAsia"/>
          <w:sz w:val="24"/>
          <w:szCs w:val="24"/>
        </w:rPr>
        <w:t>507800</w:t>
      </w:r>
    </w:p>
    <w:p w14:paraId="2E584D57" w14:textId="77777777" w:rsidR="00D449D6" w:rsidRPr="005E6BAC" w:rsidRDefault="00D449D6" w:rsidP="00D449D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E6BAC">
        <w:rPr>
          <w:rFonts w:ascii="Times New Roman" w:hAnsi="Times New Roman" w:cs="Times New Roman"/>
          <w:sz w:val="24"/>
          <w:szCs w:val="24"/>
        </w:rPr>
        <w:t>Tel.: 0086-</w:t>
      </w:r>
      <w:r w:rsidRPr="005E6BAC">
        <w:rPr>
          <w:rFonts w:ascii="Times New Roman" w:hAnsi="Times New Roman" w:cs="Times New Roman" w:hint="eastAsia"/>
          <w:sz w:val="24"/>
          <w:szCs w:val="24"/>
        </w:rPr>
        <w:t>0</w:t>
      </w:r>
      <w:r w:rsidRPr="005E6BAC">
        <w:rPr>
          <w:rFonts w:ascii="Times New Roman" w:hAnsi="Times New Roman" w:cs="Times New Roman"/>
          <w:sz w:val="24"/>
          <w:szCs w:val="24"/>
        </w:rPr>
        <w:t>22-23507800</w:t>
      </w:r>
    </w:p>
    <w:p w14:paraId="13BBE813" w14:textId="28293ACE" w:rsidR="00A612ED" w:rsidRPr="00F1144A" w:rsidRDefault="00A612ED" w:rsidP="008F5F0C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7E13A9F" w14:textId="77777777" w:rsidR="00CE2360" w:rsidRPr="00A612ED" w:rsidRDefault="00CE2360" w:rsidP="008F5F0C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692E225" w14:textId="77777777" w:rsidR="00CE2360" w:rsidRDefault="00CE2360" w:rsidP="008F5F0C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BFA6D00" w14:textId="77777777" w:rsidR="00CE2360" w:rsidRDefault="00CE2360" w:rsidP="008F5F0C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1345E62" w14:textId="72C8BB29" w:rsidR="00CE2360" w:rsidRPr="00003DB4" w:rsidRDefault="00CE2360" w:rsidP="008F5F0C">
      <w:pPr>
        <w:pStyle w:val="Default"/>
        <w:spacing w:line="360" w:lineRule="auto"/>
        <w:jc w:val="center"/>
      </w:pPr>
      <w:r w:rsidRPr="00003DB4">
        <w:t xml:space="preserve">Number of pages: </w:t>
      </w:r>
      <w:r w:rsidR="00537F1B">
        <w:t>5</w:t>
      </w:r>
    </w:p>
    <w:p w14:paraId="0115B716" w14:textId="1DD9A417" w:rsidR="00CE2360" w:rsidRPr="00003DB4" w:rsidRDefault="00CE2360" w:rsidP="008F5F0C">
      <w:pPr>
        <w:pStyle w:val="Default"/>
        <w:spacing w:line="360" w:lineRule="auto"/>
        <w:jc w:val="center"/>
      </w:pPr>
      <w:r w:rsidRPr="00003DB4">
        <w:t xml:space="preserve">Number of figures: </w:t>
      </w:r>
      <w:r w:rsidR="00537F1B">
        <w:t>5</w:t>
      </w:r>
    </w:p>
    <w:p w14:paraId="391D869B" w14:textId="77777777" w:rsidR="00CE2360" w:rsidRPr="00003DB4" w:rsidRDefault="00CE2360" w:rsidP="008F5F0C">
      <w:pPr>
        <w:spacing w:before="150" w:line="360" w:lineRule="auto"/>
        <w:jc w:val="center"/>
        <w:rPr>
          <w:rFonts w:ascii="Times New Roman" w:eastAsia="Arial Unicode MS" w:hAnsi="Times New Roman" w:cs="Times New Roman"/>
          <w:sz w:val="24"/>
          <w:szCs w:val="24"/>
        </w:rPr>
      </w:pPr>
      <w:r w:rsidRPr="00003DB4">
        <w:rPr>
          <w:rFonts w:ascii="Times New Roman" w:hAnsi="Times New Roman" w:cs="Times New Roman"/>
          <w:sz w:val="24"/>
          <w:szCs w:val="24"/>
        </w:rPr>
        <w:t xml:space="preserve">Number of tables: </w:t>
      </w:r>
      <w:r w:rsidR="006D088F">
        <w:rPr>
          <w:rFonts w:ascii="Times New Roman" w:hAnsi="Times New Roman" w:cs="Times New Roman"/>
          <w:sz w:val="24"/>
          <w:szCs w:val="24"/>
        </w:rPr>
        <w:t>2</w:t>
      </w:r>
    </w:p>
    <w:p w14:paraId="3CC1CA51" w14:textId="77777777" w:rsidR="00CE2360" w:rsidRDefault="00CE2360" w:rsidP="008F5F0C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17B5AD7" w14:textId="77777777" w:rsidR="00CE2360" w:rsidRDefault="00CE2360" w:rsidP="008F5F0C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27B9BD5" w14:textId="33F3C224" w:rsidR="00146D37" w:rsidRDefault="00146D37" w:rsidP="008F5F0C">
      <w:pPr>
        <w:spacing w:line="360" w:lineRule="auto"/>
      </w:pPr>
    </w:p>
    <w:p w14:paraId="6CA4102F" w14:textId="52687B54" w:rsidR="00E50C38" w:rsidRDefault="00152A93" w:rsidP="008F5F0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 w14:anchorId="5C8A23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1pt;height:276.5pt">
            <v:imagedata r:id="rId7" o:title="图片1"/>
          </v:shape>
        </w:pict>
      </w:r>
      <w:r w:rsidR="00932252" w:rsidRPr="00576953">
        <w:rPr>
          <w:rFonts w:ascii="Times New Roman" w:hAnsi="Times New Roman" w:cs="Times New Roman"/>
          <w:b/>
          <w:sz w:val="24"/>
          <w:szCs w:val="24"/>
        </w:rPr>
        <w:t>Figure S</w:t>
      </w:r>
      <w:r w:rsidR="00537F1B">
        <w:rPr>
          <w:rFonts w:ascii="Times New Roman" w:hAnsi="Times New Roman" w:cs="Times New Roman"/>
          <w:b/>
          <w:sz w:val="24"/>
          <w:szCs w:val="24"/>
        </w:rPr>
        <w:t>1</w:t>
      </w:r>
      <w:r w:rsidR="00932252" w:rsidRPr="00576953">
        <w:rPr>
          <w:rFonts w:ascii="Times New Roman" w:hAnsi="Times New Roman" w:cs="Times New Roman"/>
          <w:b/>
          <w:sz w:val="24"/>
          <w:szCs w:val="24"/>
        </w:rPr>
        <w:t>.</w:t>
      </w:r>
      <w:r w:rsidR="00932252" w:rsidRPr="00576953">
        <w:rPr>
          <w:rFonts w:ascii="Times New Roman" w:hAnsi="Times New Roman" w:cs="Times New Roman"/>
          <w:sz w:val="24"/>
          <w:szCs w:val="24"/>
        </w:rPr>
        <w:t xml:space="preserve"> </w:t>
      </w:r>
      <w:r w:rsidR="00932252">
        <w:rPr>
          <w:rFonts w:ascii="Times New Roman" w:hAnsi="Times New Roman" w:cs="Times New Roman"/>
          <w:sz w:val="24"/>
          <w:szCs w:val="24"/>
        </w:rPr>
        <w:t>The expression levels of</w:t>
      </w:r>
      <w:r w:rsidR="00932252" w:rsidRPr="00932252">
        <w:rPr>
          <w:rFonts w:ascii="Times New Roman" w:hAnsi="Times New Roman" w:cs="Times New Roman"/>
          <w:sz w:val="24"/>
          <w:szCs w:val="24"/>
        </w:rPr>
        <w:t xml:space="preserve"> M1-specif</w:t>
      </w:r>
      <w:r w:rsidR="00932252">
        <w:rPr>
          <w:rFonts w:ascii="Times New Roman" w:hAnsi="Times New Roman" w:cs="Times New Roman"/>
          <w:sz w:val="24"/>
          <w:szCs w:val="24"/>
        </w:rPr>
        <w:t>ic indicators (</w:t>
      </w:r>
      <w:proofErr w:type="spellStart"/>
      <w:r w:rsidR="00932252">
        <w:rPr>
          <w:rFonts w:ascii="Times New Roman" w:hAnsi="Times New Roman" w:cs="Times New Roman"/>
          <w:sz w:val="24"/>
          <w:szCs w:val="24"/>
        </w:rPr>
        <w:t>iNOS</w:t>
      </w:r>
      <w:proofErr w:type="spellEnd"/>
      <w:r w:rsidR="000538B0">
        <w:rPr>
          <w:rFonts w:ascii="Times New Roman" w:hAnsi="Times New Roman" w:cs="Times New Roman"/>
          <w:sz w:val="24"/>
          <w:szCs w:val="24"/>
        </w:rPr>
        <w:t xml:space="preserve"> and </w:t>
      </w:r>
      <w:r w:rsidR="00932252">
        <w:rPr>
          <w:rFonts w:ascii="Times New Roman" w:hAnsi="Times New Roman" w:cs="Times New Roman"/>
          <w:sz w:val="24"/>
          <w:szCs w:val="24"/>
        </w:rPr>
        <w:t>CD86</w:t>
      </w:r>
      <w:r w:rsidR="000538B0">
        <w:rPr>
          <w:rFonts w:ascii="Times New Roman" w:hAnsi="Times New Roman" w:cs="Times New Roman"/>
          <w:sz w:val="24"/>
          <w:szCs w:val="24"/>
        </w:rPr>
        <w:t xml:space="preserve">) and </w:t>
      </w:r>
      <w:r w:rsidR="00932252" w:rsidRPr="00932252">
        <w:rPr>
          <w:rFonts w:ascii="Times New Roman" w:hAnsi="Times New Roman" w:cs="Times New Roman"/>
          <w:sz w:val="24"/>
          <w:szCs w:val="24"/>
        </w:rPr>
        <w:t>M2-specific</w:t>
      </w:r>
      <w:r w:rsidR="000538B0">
        <w:rPr>
          <w:rFonts w:ascii="Times New Roman" w:hAnsi="Times New Roman" w:cs="Times New Roman"/>
          <w:sz w:val="24"/>
          <w:szCs w:val="24"/>
        </w:rPr>
        <w:t xml:space="preserve"> indicators (Arg-1 and CD206</w:t>
      </w:r>
      <w:r w:rsidR="00473498">
        <w:rPr>
          <w:rFonts w:ascii="Times New Roman" w:hAnsi="Times New Roman" w:cs="Times New Roman"/>
          <w:sz w:val="24"/>
          <w:szCs w:val="24"/>
        </w:rPr>
        <w:t>) by q</w:t>
      </w:r>
      <w:r w:rsidR="00932252" w:rsidRPr="00932252">
        <w:rPr>
          <w:rFonts w:ascii="Times New Roman" w:hAnsi="Times New Roman" w:cs="Times New Roman"/>
          <w:sz w:val="24"/>
          <w:szCs w:val="24"/>
        </w:rPr>
        <w:t>PCR.</w:t>
      </w:r>
      <w:r w:rsidR="000538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71728B" w14:textId="556E7D5C" w:rsidR="00283794" w:rsidRDefault="00283794" w:rsidP="008F5F0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50442BF" w14:textId="1284E4E3" w:rsidR="00A25F1F" w:rsidRDefault="001A5FE3" w:rsidP="008F5F0C">
      <w:pPr>
        <w:spacing w:line="360" w:lineRule="auto"/>
        <w:jc w:val="center"/>
      </w:pPr>
      <w:r w:rsidRPr="001A5FE3">
        <w:rPr>
          <w:noProof/>
        </w:rPr>
        <w:drawing>
          <wp:inline distT="0" distB="0" distL="0" distR="0" wp14:anchorId="04C63D2A" wp14:editId="26652D3B">
            <wp:extent cx="5274310" cy="2674059"/>
            <wp:effectExtent l="0" t="0" r="2540" b="0"/>
            <wp:docPr id="6" name="图片 6" descr="D:\博士课题\实验3\manuscript3\paper3图\figure-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博士课题\实验3\manuscript3\paper3图\figure-S6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74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D91A3" w14:textId="2A97304F" w:rsidR="001A5FE3" w:rsidRPr="001A5FE3" w:rsidRDefault="001A5FE3" w:rsidP="008F5F0C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576953">
        <w:rPr>
          <w:rFonts w:ascii="Times New Roman" w:hAnsi="Times New Roman" w:cs="Times New Roman"/>
          <w:b/>
          <w:sz w:val="24"/>
          <w:szCs w:val="24"/>
        </w:rPr>
        <w:t>Figure S</w:t>
      </w:r>
      <w:r w:rsidR="00537F1B">
        <w:rPr>
          <w:rFonts w:ascii="Times New Roman" w:hAnsi="Times New Roman" w:cs="Times New Roman"/>
          <w:b/>
          <w:sz w:val="24"/>
          <w:szCs w:val="24"/>
        </w:rPr>
        <w:t>2</w:t>
      </w:r>
      <w:r w:rsidRPr="00576953">
        <w:rPr>
          <w:rFonts w:ascii="Times New Roman" w:hAnsi="Times New Roman" w:cs="Times New Roman"/>
          <w:b/>
          <w:sz w:val="24"/>
          <w:szCs w:val="24"/>
        </w:rPr>
        <w:t>.</w:t>
      </w:r>
      <w:r w:rsidRPr="00576953">
        <w:rPr>
          <w:rFonts w:ascii="Times New Roman" w:hAnsi="Times New Roman" w:cs="Times New Roman"/>
          <w:sz w:val="24"/>
          <w:szCs w:val="24"/>
        </w:rPr>
        <w:t xml:space="preserve"> </w:t>
      </w:r>
      <w:r w:rsidRPr="002B042A">
        <w:rPr>
          <w:rFonts w:ascii="Times New Roman" w:hAnsi="Times New Roman" w:cs="Times New Roman"/>
          <w:szCs w:val="21"/>
        </w:rPr>
        <w:t>PCA score plot (a) and PLS-DA score plot (b) of metabolites in THP-1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2B042A">
        <w:rPr>
          <w:rFonts w:ascii="Times New Roman" w:hAnsi="Times New Roman" w:cs="Times New Roman"/>
          <w:szCs w:val="21"/>
        </w:rPr>
        <w:t>cells co-cultured with WS</w:t>
      </w:r>
      <w:r w:rsidRPr="002B042A">
        <w:rPr>
          <w:rFonts w:ascii="Times New Roman" w:hAnsi="Times New Roman" w:cs="Times New Roman"/>
          <w:szCs w:val="21"/>
          <w:vertAlign w:val="subscript"/>
        </w:rPr>
        <w:t>2</w:t>
      </w:r>
      <w:r w:rsidRPr="002B042A">
        <w:rPr>
          <w:rFonts w:ascii="Times New Roman" w:hAnsi="Times New Roman" w:cs="Times New Roman"/>
          <w:szCs w:val="21"/>
        </w:rPr>
        <w:t xml:space="preserve"> nanosheets pretreated A549 cells</w:t>
      </w:r>
      <w:r>
        <w:rPr>
          <w:rFonts w:ascii="Times New Roman" w:hAnsi="Times New Roman" w:cs="Times New Roman"/>
          <w:szCs w:val="21"/>
        </w:rPr>
        <w:t>.</w:t>
      </w:r>
    </w:p>
    <w:p w14:paraId="74BEC9C9" w14:textId="56500EB7" w:rsidR="001A5FE3" w:rsidRDefault="001A5FE3" w:rsidP="008F5F0C">
      <w:pPr>
        <w:spacing w:line="360" w:lineRule="auto"/>
      </w:pPr>
    </w:p>
    <w:p w14:paraId="4F8181E9" w14:textId="580EB420" w:rsidR="00A25F1F" w:rsidRDefault="00D02F24" w:rsidP="008F5F0C">
      <w:pPr>
        <w:spacing w:line="360" w:lineRule="auto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D02F24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</w:p>
    <w:p w14:paraId="73320397" w14:textId="0C0C01C8" w:rsidR="00A1591D" w:rsidRDefault="00A1591D" w:rsidP="008F5F0C">
      <w:pPr>
        <w:spacing w:line="360" w:lineRule="auto"/>
      </w:pPr>
      <w:r w:rsidRPr="00A1591D">
        <w:rPr>
          <w:noProof/>
        </w:rPr>
        <w:lastRenderedPageBreak/>
        <w:drawing>
          <wp:inline distT="0" distB="0" distL="0" distR="0" wp14:anchorId="13B2DCAC" wp14:editId="67EED74F">
            <wp:extent cx="5274310" cy="5274310"/>
            <wp:effectExtent l="0" t="0" r="2540" b="2540"/>
            <wp:docPr id="4" name="图片 4" descr="D:\博士课题\实验3\manuscript3\paper3图\代谢图片\heatmap_1_dpi72 - 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博士课题\实验3\manuscript3\paper3图\代谢图片\heatmap_1_dpi72 - 副本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5337A" w14:textId="28C40623" w:rsidR="00146D37" w:rsidRPr="00152A93" w:rsidRDefault="00473498" w:rsidP="00152A93">
      <w:pPr>
        <w:rPr>
          <w:rFonts w:ascii="Times New Roman" w:hAnsi="Times New Roman" w:cs="Times New Roman"/>
          <w:sz w:val="24"/>
          <w:szCs w:val="24"/>
        </w:rPr>
      </w:pPr>
      <w:r w:rsidRPr="00152A9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372FFF" w:rsidRPr="00152A93">
        <w:rPr>
          <w:rFonts w:ascii="Times New Roman" w:hAnsi="Times New Roman" w:cs="Times New Roman"/>
          <w:b/>
          <w:sz w:val="24"/>
          <w:szCs w:val="24"/>
        </w:rPr>
        <w:t>S</w:t>
      </w:r>
      <w:r w:rsidR="00537F1B" w:rsidRPr="00152A93">
        <w:rPr>
          <w:rFonts w:ascii="Times New Roman" w:hAnsi="Times New Roman" w:cs="Times New Roman"/>
          <w:b/>
          <w:sz w:val="24"/>
          <w:szCs w:val="24"/>
        </w:rPr>
        <w:t>3</w:t>
      </w:r>
      <w:r w:rsidRPr="00152A93">
        <w:rPr>
          <w:rFonts w:ascii="Times New Roman" w:hAnsi="Times New Roman" w:cs="Times New Roman"/>
          <w:b/>
          <w:sz w:val="24"/>
          <w:szCs w:val="24"/>
        </w:rPr>
        <w:t>.</w:t>
      </w:r>
      <w:r w:rsidRPr="00152A93">
        <w:rPr>
          <w:rFonts w:ascii="Times New Roman" w:hAnsi="Times New Roman" w:cs="Times New Roman"/>
          <w:sz w:val="24"/>
          <w:szCs w:val="24"/>
        </w:rPr>
        <w:t xml:space="preserve"> </w:t>
      </w:r>
      <w:r w:rsidR="006164A9" w:rsidRPr="00152A93">
        <w:rPr>
          <w:rFonts w:ascii="Times New Roman" w:hAnsi="Times New Roman" w:cs="Times New Roman"/>
          <w:b/>
          <w:sz w:val="24"/>
          <w:szCs w:val="24"/>
        </w:rPr>
        <w:t>Heat map of the identified metabolites.</w:t>
      </w:r>
      <w:r w:rsidR="00152A93" w:rsidRPr="00152A93">
        <w:rPr>
          <w:rFonts w:ascii="Times New Roman" w:hAnsi="Times New Roman" w:cs="Times New Roman"/>
          <w:sz w:val="24"/>
          <w:szCs w:val="24"/>
        </w:rPr>
        <w:t xml:space="preserve"> </w:t>
      </w:r>
      <w:r w:rsidR="00152A93" w:rsidRPr="00152A93">
        <w:rPr>
          <w:rFonts w:ascii="Times New Roman" w:hAnsi="Times New Roman" w:cs="Times New Roman"/>
          <w:sz w:val="24"/>
          <w:szCs w:val="24"/>
        </w:rPr>
        <w:t xml:space="preserve">Heat map representation of the metabolites in the </w:t>
      </w:r>
      <w:r w:rsidR="00152A93" w:rsidRPr="00152A93">
        <w:rPr>
          <w:rFonts w:ascii="Times New Roman" w:hAnsi="Times New Roman" w:cs="Times New Roman"/>
          <w:sz w:val="24"/>
          <w:szCs w:val="24"/>
        </w:rPr>
        <w:t>THP-1</w:t>
      </w:r>
      <w:r w:rsidR="00152A93" w:rsidRPr="00152A93">
        <w:rPr>
          <w:rFonts w:ascii="Times New Roman" w:hAnsi="Times New Roman" w:cs="Times New Roman"/>
          <w:sz w:val="24"/>
          <w:szCs w:val="24"/>
        </w:rPr>
        <w:t xml:space="preserve"> cells that were</w:t>
      </w:r>
      <w:r w:rsidR="00152A93" w:rsidRPr="00152A93">
        <w:rPr>
          <w:sz w:val="24"/>
          <w:szCs w:val="24"/>
        </w:rPr>
        <w:t xml:space="preserve"> </w:t>
      </w:r>
      <w:r w:rsidR="00152A93" w:rsidRPr="00152A93">
        <w:rPr>
          <w:rFonts w:ascii="Times New Roman" w:hAnsi="Times New Roman" w:cs="Times New Roman"/>
          <w:sz w:val="24"/>
          <w:szCs w:val="24"/>
        </w:rPr>
        <w:t>bystander</w:t>
      </w:r>
      <w:r w:rsidR="00152A93" w:rsidRPr="00152A93">
        <w:rPr>
          <w:rFonts w:ascii="Times New Roman" w:hAnsi="Times New Roman" w:cs="Times New Roman"/>
          <w:sz w:val="24"/>
          <w:szCs w:val="24"/>
        </w:rPr>
        <w:t xml:space="preserve"> exposed to the</w:t>
      </w:r>
      <w:r w:rsidR="00152A93" w:rsidRPr="00152A9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52A93" w:rsidRPr="00152A93">
        <w:rPr>
          <w:rFonts w:ascii="Times New Roman" w:hAnsi="Times New Roman" w:cs="Times New Roman"/>
          <w:sz w:val="24"/>
          <w:szCs w:val="24"/>
        </w:rPr>
        <w:t xml:space="preserve">100 </w:t>
      </w:r>
      <w:proofErr w:type="spellStart"/>
      <w:r w:rsidR="00152A93" w:rsidRPr="00152A93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="00152A93" w:rsidRPr="00152A93">
        <w:rPr>
          <w:rFonts w:ascii="Times New Roman" w:hAnsi="Times New Roman" w:cs="Times New Roman"/>
          <w:sz w:val="24"/>
          <w:szCs w:val="24"/>
        </w:rPr>
        <w:t>/mL WS</w:t>
      </w:r>
      <w:r w:rsidR="00152A93" w:rsidRPr="00152A9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52A93" w:rsidRPr="00152A93">
        <w:rPr>
          <w:rFonts w:ascii="Times New Roman" w:hAnsi="Times New Roman" w:cs="Times New Roman"/>
          <w:sz w:val="24"/>
          <w:szCs w:val="24"/>
        </w:rPr>
        <w:t xml:space="preserve"> nanosheets. The up-regulated and down-regulated</w:t>
      </w:r>
      <w:r w:rsidR="00152A93" w:rsidRPr="00152A9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52A93" w:rsidRPr="00152A93">
        <w:rPr>
          <w:rFonts w:ascii="Times New Roman" w:hAnsi="Times New Roman" w:cs="Times New Roman"/>
          <w:sz w:val="24"/>
          <w:szCs w:val="24"/>
        </w:rPr>
        <w:t>metabolites were shown in red and green, respectively</w:t>
      </w:r>
      <w:r w:rsidR="00152A93">
        <w:rPr>
          <w:rFonts w:ascii="Times New Roman" w:hAnsi="Times New Roman" w:cs="Times New Roman"/>
          <w:sz w:val="24"/>
          <w:szCs w:val="24"/>
        </w:rPr>
        <w:t>.</w:t>
      </w:r>
    </w:p>
    <w:p w14:paraId="02D86545" w14:textId="42B1A8E3" w:rsidR="00930214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34A8D560" w14:textId="4C0E843D" w:rsidR="00930214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63F3F31F" w14:textId="20C2D9BC" w:rsidR="00930214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6E27C33B" w14:textId="0679A8A5" w:rsidR="00930214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04477F50" w14:textId="45EBCA79" w:rsidR="00930214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01C35675" w14:textId="3DD87975" w:rsidR="00930214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34B844C4" w14:textId="1C32D3B8" w:rsidR="00930214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64F0FC61" w14:textId="0C0EFA78" w:rsidR="00930214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35AB9048" w14:textId="11CAE6F6" w:rsidR="00930214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300B25D0" w14:textId="36B66A1D" w:rsidR="00930214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423FA25C" w14:textId="1E447146" w:rsidR="00930214" w:rsidRDefault="00930214" w:rsidP="008F5F0C">
      <w:pPr>
        <w:rPr>
          <w:rFonts w:ascii="Times New Roman" w:hAnsi="Times New Roman" w:cs="Times New Roman" w:hint="eastAsia"/>
          <w:sz w:val="24"/>
          <w:szCs w:val="24"/>
        </w:rPr>
      </w:pPr>
      <w:bookmarkStart w:id="1" w:name="_GoBack"/>
      <w:bookmarkEnd w:id="1"/>
    </w:p>
    <w:p w14:paraId="42BA59B4" w14:textId="02102EFA" w:rsidR="00930214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41E6E577" w14:textId="77777777" w:rsidR="00930214" w:rsidRPr="001237BE" w:rsidRDefault="00930214" w:rsidP="008F5F0C">
      <w:pPr>
        <w:rPr>
          <w:rFonts w:ascii="Times New Roman" w:hAnsi="Times New Roman" w:cs="Times New Roman"/>
          <w:sz w:val="24"/>
          <w:szCs w:val="24"/>
        </w:rPr>
      </w:pPr>
    </w:p>
    <w:p w14:paraId="06AE0312" w14:textId="77777777" w:rsidR="00372FFF" w:rsidRDefault="00372FFF" w:rsidP="008F5F0C">
      <w:pPr>
        <w:spacing w:line="360" w:lineRule="auto"/>
      </w:pPr>
      <w:r w:rsidRPr="00372FFF">
        <w:rPr>
          <w:noProof/>
        </w:rPr>
        <w:lastRenderedPageBreak/>
        <w:drawing>
          <wp:inline distT="0" distB="0" distL="0" distR="0" wp14:anchorId="2AF48765" wp14:editId="01FB074F">
            <wp:extent cx="5274310" cy="2093412"/>
            <wp:effectExtent l="0" t="0" r="2540" b="2540"/>
            <wp:docPr id="7" name="图片 7" descr="D:\博士课题\实验3\manuscript3\paper3图\figure-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博士课题\实验3\manuscript3\paper3图\figure-S7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93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97810" w14:textId="577F104E" w:rsidR="00D11100" w:rsidRDefault="00372FFF" w:rsidP="008F5F0C">
      <w:pPr>
        <w:spacing w:line="360" w:lineRule="auto"/>
        <w:rPr>
          <w:rFonts w:ascii="Times New Roman" w:hAnsi="Times New Roman" w:cs="Times New Roman"/>
        </w:rPr>
      </w:pPr>
      <w:r w:rsidRPr="00576953">
        <w:rPr>
          <w:rFonts w:ascii="Times New Roman" w:hAnsi="Times New Roman" w:cs="Times New Roman"/>
          <w:b/>
          <w:sz w:val="24"/>
          <w:szCs w:val="24"/>
        </w:rPr>
        <w:t>Figure S</w:t>
      </w:r>
      <w:r w:rsidR="00537F1B">
        <w:rPr>
          <w:rFonts w:ascii="Times New Roman" w:hAnsi="Times New Roman" w:cs="Times New Roman"/>
          <w:b/>
          <w:sz w:val="24"/>
          <w:szCs w:val="24"/>
        </w:rPr>
        <w:t>4</w:t>
      </w:r>
      <w:r w:rsidRPr="00576953">
        <w:rPr>
          <w:rFonts w:ascii="Times New Roman" w:hAnsi="Times New Roman" w:cs="Times New Roman"/>
          <w:b/>
          <w:sz w:val="24"/>
          <w:szCs w:val="24"/>
        </w:rPr>
        <w:t>.</w:t>
      </w:r>
      <w:r w:rsidR="00CE7E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042A">
        <w:rPr>
          <w:rFonts w:ascii="Times New Roman" w:hAnsi="Times New Roman" w:cs="Times New Roman"/>
          <w:szCs w:val="21"/>
        </w:rPr>
        <w:t>Volcano plots of metabolomics data. The red triangle represented metaboli</w:t>
      </w:r>
      <w:r>
        <w:rPr>
          <w:rFonts w:ascii="Times New Roman" w:hAnsi="Times New Roman" w:cs="Times New Roman"/>
          <w:szCs w:val="21"/>
        </w:rPr>
        <w:t>c features with fold change</w:t>
      </w:r>
      <w:r w:rsidRPr="002B042A">
        <w:rPr>
          <w:rFonts w:ascii="Times New Roman" w:hAnsi="Times New Roman" w:cs="Times New Roman"/>
          <w:szCs w:val="21"/>
        </w:rPr>
        <w:t xml:space="preserve"> &gt; 2 and </w:t>
      </w:r>
      <w:r w:rsidRPr="00FE5F13">
        <w:rPr>
          <w:rFonts w:ascii="Times New Roman" w:hAnsi="Times New Roman" w:cs="Times New Roman"/>
          <w:i/>
          <w:szCs w:val="21"/>
        </w:rPr>
        <w:t>p</w:t>
      </w:r>
      <w:r w:rsidRPr="002B042A">
        <w:rPr>
          <w:rFonts w:ascii="Times New Roman" w:hAnsi="Times New Roman" w:cs="Times New Roman"/>
          <w:szCs w:val="21"/>
        </w:rPr>
        <w:t xml:space="preserve"> &lt; 0.05, </w:t>
      </w:r>
      <w:r w:rsidR="00CE7EB2">
        <w:rPr>
          <w:rFonts w:ascii="Times New Roman" w:hAnsi="Times New Roman" w:cs="Times New Roman"/>
          <w:szCs w:val="21"/>
        </w:rPr>
        <w:t xml:space="preserve">and </w:t>
      </w:r>
      <w:r w:rsidRPr="002B042A">
        <w:rPr>
          <w:rFonts w:ascii="Times New Roman" w:hAnsi="Times New Roman" w:cs="Times New Roman"/>
          <w:szCs w:val="21"/>
        </w:rPr>
        <w:t xml:space="preserve">the green triangle represented metabolic features with </w:t>
      </w:r>
      <w:r>
        <w:rPr>
          <w:rFonts w:ascii="Times New Roman" w:hAnsi="Times New Roman" w:cs="Times New Roman"/>
          <w:szCs w:val="21"/>
        </w:rPr>
        <w:t>fold change</w:t>
      </w:r>
      <w:r w:rsidRPr="002B042A">
        <w:rPr>
          <w:rFonts w:ascii="Times New Roman" w:hAnsi="Times New Roman" w:cs="Times New Roman"/>
          <w:szCs w:val="21"/>
        </w:rPr>
        <w:t xml:space="preserve"> &lt; 0.5 and </w:t>
      </w:r>
      <w:r w:rsidRPr="00FE5F13">
        <w:rPr>
          <w:rFonts w:ascii="Times New Roman" w:hAnsi="Times New Roman" w:cs="Times New Roman"/>
          <w:i/>
          <w:szCs w:val="21"/>
        </w:rPr>
        <w:t>p</w:t>
      </w:r>
      <w:r w:rsidRPr="002B042A">
        <w:rPr>
          <w:rFonts w:ascii="Times New Roman" w:hAnsi="Times New Roman" w:cs="Times New Roman"/>
          <w:szCs w:val="21"/>
        </w:rPr>
        <w:t xml:space="preserve"> &lt;0.05</w:t>
      </w:r>
      <w:r>
        <w:rPr>
          <w:rFonts w:ascii="Times New Roman" w:hAnsi="Times New Roman" w:cs="Times New Roman"/>
          <w:szCs w:val="21"/>
        </w:rPr>
        <w:t>.</w:t>
      </w:r>
    </w:p>
    <w:p w14:paraId="5BE82CDF" w14:textId="60DD60FC" w:rsidR="00372FFF" w:rsidRDefault="00D11100" w:rsidP="008F5F0C">
      <w:pPr>
        <w:spacing w:line="360" w:lineRule="auto"/>
        <w:jc w:val="center"/>
        <w:rPr>
          <w:rFonts w:ascii="Times New Roman" w:hAnsi="Times New Roman" w:cs="Times New Roman"/>
        </w:rPr>
      </w:pPr>
      <w:r w:rsidRPr="00D11100">
        <w:rPr>
          <w:rFonts w:ascii="Times New Roman" w:hAnsi="Times New Roman" w:cs="Times New Roman"/>
          <w:noProof/>
        </w:rPr>
        <w:drawing>
          <wp:inline distT="0" distB="0" distL="0" distR="0" wp14:anchorId="0A91B472" wp14:editId="29C7BB12">
            <wp:extent cx="3142800" cy="3081600"/>
            <wp:effectExtent l="0" t="0" r="635" b="508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44" t="8998" r="11633" b="11839"/>
                    <a:stretch/>
                  </pic:blipFill>
                  <pic:spPr>
                    <a:xfrm>
                      <a:off x="0" y="0"/>
                      <a:ext cx="3142800" cy="308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6C601" w14:textId="09FD8B11" w:rsidR="00E902BC" w:rsidRDefault="00D11100" w:rsidP="008F5F0C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576953">
        <w:rPr>
          <w:rFonts w:ascii="Times New Roman" w:hAnsi="Times New Roman" w:cs="Times New Roman"/>
          <w:b/>
          <w:sz w:val="24"/>
          <w:szCs w:val="24"/>
        </w:rPr>
        <w:t>Figure S</w:t>
      </w:r>
      <w:r w:rsidR="00537F1B">
        <w:rPr>
          <w:rFonts w:ascii="Times New Roman" w:hAnsi="Times New Roman" w:cs="Times New Roman"/>
          <w:b/>
          <w:sz w:val="24"/>
          <w:szCs w:val="24"/>
        </w:rPr>
        <w:t>5</w:t>
      </w:r>
      <w:r w:rsidRPr="00576953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FE5F13">
        <w:rPr>
          <w:rFonts w:ascii="Times New Roman" w:hAnsi="Times New Roman" w:cs="Times New Roman"/>
          <w:szCs w:val="21"/>
        </w:rPr>
        <w:t>Analysis of metabolic pathways of</w:t>
      </w:r>
      <w:r>
        <w:rPr>
          <w:rFonts w:ascii="Times New Roman" w:hAnsi="Times New Roman" w:cs="Times New Roman"/>
          <w:szCs w:val="21"/>
        </w:rPr>
        <w:t xml:space="preserve"> </w:t>
      </w:r>
      <w:r w:rsidRPr="002B042A">
        <w:rPr>
          <w:rFonts w:ascii="Times New Roman" w:hAnsi="Times New Roman" w:cs="Times New Roman"/>
          <w:szCs w:val="21"/>
        </w:rPr>
        <w:t xml:space="preserve">THP-1 </w:t>
      </w:r>
      <w:r w:rsidRPr="002B042A">
        <w:rPr>
          <w:rFonts w:ascii="Times New Roman" w:hAnsi="Times New Roman" w:cs="Times New Roman" w:hint="eastAsia"/>
          <w:szCs w:val="21"/>
        </w:rPr>
        <w:t>cells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2B042A">
        <w:rPr>
          <w:rFonts w:ascii="Times New Roman" w:hAnsi="Times New Roman" w:cs="Times New Roman"/>
          <w:szCs w:val="21"/>
        </w:rPr>
        <w:t>co-cultured with WS</w:t>
      </w:r>
      <w:r w:rsidRPr="002B042A">
        <w:rPr>
          <w:rFonts w:ascii="Times New Roman" w:hAnsi="Times New Roman" w:cs="Times New Roman"/>
          <w:szCs w:val="21"/>
          <w:vertAlign w:val="subscript"/>
        </w:rPr>
        <w:t>2</w:t>
      </w:r>
      <w:r w:rsidRPr="002B042A">
        <w:rPr>
          <w:rFonts w:ascii="Times New Roman" w:hAnsi="Times New Roman" w:cs="Times New Roman"/>
          <w:szCs w:val="21"/>
        </w:rPr>
        <w:t xml:space="preserve"> nanosheets pretreated A549 cells</w:t>
      </w:r>
      <w:r>
        <w:rPr>
          <w:rFonts w:ascii="Times New Roman" w:hAnsi="Times New Roman" w:cs="Times New Roman"/>
          <w:szCs w:val="21"/>
        </w:rPr>
        <w:t xml:space="preserve">. Every </w:t>
      </w:r>
      <w:r w:rsidRPr="00FE5F13">
        <w:rPr>
          <w:rFonts w:ascii="Times New Roman" w:hAnsi="Times New Roman" w:cs="Times New Roman"/>
          <w:szCs w:val="21"/>
        </w:rPr>
        <w:t xml:space="preserve">circle represents a metabolic pathway, with </w:t>
      </w:r>
      <w:r w:rsidR="00CE7EB2" w:rsidRPr="00FE5F13">
        <w:rPr>
          <w:rFonts w:ascii="Times New Roman" w:hAnsi="Times New Roman" w:cs="Times New Roman"/>
          <w:szCs w:val="21"/>
        </w:rPr>
        <w:t>red</w:t>
      </w:r>
      <w:r w:rsidR="00CE7EB2">
        <w:rPr>
          <w:rFonts w:ascii="Times New Roman" w:hAnsi="Times New Roman" w:cs="Times New Roman"/>
          <w:szCs w:val="21"/>
        </w:rPr>
        <w:t>der</w:t>
      </w:r>
      <w:r w:rsidRPr="00FE5F13">
        <w:rPr>
          <w:rFonts w:ascii="Times New Roman" w:hAnsi="Times New Roman" w:cs="Times New Roman"/>
          <w:szCs w:val="21"/>
        </w:rPr>
        <w:t xml:space="preserve"> color indicating higher impact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FE5F13">
        <w:rPr>
          <w:rFonts w:ascii="Times New Roman" w:hAnsi="Times New Roman" w:cs="Times New Roman"/>
          <w:szCs w:val="21"/>
        </w:rPr>
        <w:t>and yellow</w:t>
      </w:r>
      <w:r w:rsidR="00CE7EB2">
        <w:rPr>
          <w:rFonts w:ascii="Times New Roman" w:hAnsi="Times New Roman" w:cs="Times New Roman"/>
          <w:szCs w:val="21"/>
        </w:rPr>
        <w:t>er</w:t>
      </w:r>
      <w:r w:rsidRPr="00FE5F13">
        <w:rPr>
          <w:rFonts w:ascii="Times New Roman" w:hAnsi="Times New Roman" w:cs="Times New Roman"/>
          <w:szCs w:val="21"/>
        </w:rPr>
        <w:t xml:space="preserve"> color indicating lower i</w:t>
      </w:r>
      <w:r>
        <w:rPr>
          <w:rFonts w:ascii="Times New Roman" w:hAnsi="Times New Roman" w:cs="Times New Roman"/>
          <w:szCs w:val="21"/>
        </w:rPr>
        <w:t>mpact. The pathways with impact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FE5F13">
        <w:rPr>
          <w:rFonts w:ascii="Times New Roman" w:hAnsi="Times New Roman" w:cs="Times New Roman"/>
          <w:szCs w:val="21"/>
        </w:rPr>
        <w:t xml:space="preserve">value &gt; 0.1 and </w:t>
      </w:r>
      <w:r w:rsidRPr="00FE5F13">
        <w:rPr>
          <w:rFonts w:ascii="Times New Roman" w:hAnsi="Times New Roman" w:cs="Times New Roman"/>
          <w:i/>
          <w:szCs w:val="21"/>
        </w:rPr>
        <w:t>p</w:t>
      </w:r>
      <w:r w:rsidRPr="00FE5F13">
        <w:rPr>
          <w:rFonts w:ascii="Times New Roman" w:hAnsi="Times New Roman" w:cs="Times New Roman"/>
          <w:szCs w:val="21"/>
        </w:rPr>
        <w:t xml:space="preserve"> &lt; 0.05 were determin</w:t>
      </w:r>
      <w:r>
        <w:rPr>
          <w:rFonts w:ascii="Times New Roman" w:hAnsi="Times New Roman" w:cs="Times New Roman"/>
          <w:szCs w:val="21"/>
        </w:rPr>
        <w:t>ed to have significant changes.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FE5F13">
        <w:rPr>
          <w:rFonts w:ascii="Times New Roman" w:hAnsi="Times New Roman" w:cs="Times New Roman"/>
          <w:szCs w:val="21"/>
        </w:rPr>
        <w:t>The size of the circles indicates the relative impact value. Numbers 1–</w:t>
      </w:r>
      <w:r>
        <w:rPr>
          <w:rFonts w:ascii="Times New Roman" w:hAnsi="Times New Roman" w:cs="Times New Roman"/>
          <w:szCs w:val="21"/>
        </w:rPr>
        <w:t>9</w:t>
      </w:r>
      <w:r w:rsidRPr="00FE5F13">
        <w:rPr>
          <w:rFonts w:ascii="Times New Roman" w:hAnsi="Times New Roman" w:cs="Times New Roman"/>
          <w:szCs w:val="21"/>
        </w:rPr>
        <w:t xml:space="preserve"> represent the following pathways: 1. pyruvate metabolism; 2. arginine and proline metabolism; 3. glyoxylate and dicarboxylate metabolism; 4. </w:t>
      </w:r>
      <w:proofErr w:type="spellStart"/>
      <w:r w:rsidRPr="00FE5F13">
        <w:rPr>
          <w:rFonts w:ascii="Times New Roman" w:hAnsi="Times New Roman" w:cs="Times New Roman"/>
          <w:szCs w:val="21"/>
        </w:rPr>
        <w:t>glycerolipid</w:t>
      </w:r>
      <w:proofErr w:type="spellEnd"/>
      <w:r w:rsidRPr="00FE5F13">
        <w:rPr>
          <w:rFonts w:ascii="Times New Roman" w:hAnsi="Times New Roman" w:cs="Times New Roman"/>
          <w:szCs w:val="21"/>
        </w:rPr>
        <w:t xml:space="preserve"> metabolism; 5. taurine and </w:t>
      </w:r>
      <w:proofErr w:type="spellStart"/>
      <w:r w:rsidRPr="00FE5F13">
        <w:rPr>
          <w:rFonts w:ascii="Times New Roman" w:hAnsi="Times New Roman" w:cs="Times New Roman"/>
          <w:szCs w:val="21"/>
        </w:rPr>
        <w:t>hypotaurine</w:t>
      </w:r>
      <w:proofErr w:type="spellEnd"/>
      <w:r w:rsidRPr="00FE5F13">
        <w:rPr>
          <w:rFonts w:ascii="Times New Roman" w:hAnsi="Times New Roman" w:cs="Times New Roman"/>
          <w:szCs w:val="21"/>
        </w:rPr>
        <w:t xml:space="preserve"> metabolism; </w:t>
      </w:r>
      <w:proofErr w:type="gramStart"/>
      <w:r w:rsidRPr="00FE5F13">
        <w:rPr>
          <w:rFonts w:ascii="Times New Roman" w:hAnsi="Times New Roman" w:cs="Times New Roman"/>
          <w:szCs w:val="21"/>
        </w:rPr>
        <w:t>6.alanine</w:t>
      </w:r>
      <w:proofErr w:type="gramEnd"/>
      <w:r w:rsidRPr="00FE5F13">
        <w:rPr>
          <w:rFonts w:ascii="Times New Roman" w:hAnsi="Times New Roman" w:cs="Times New Roman"/>
          <w:szCs w:val="21"/>
        </w:rPr>
        <w:t>, aspartate and glutamate metabolism; 7. glycolysis or gluconeogenesis;</w:t>
      </w:r>
      <w:r>
        <w:rPr>
          <w:rFonts w:ascii="Times New Roman" w:hAnsi="Times New Roman" w:cs="Times New Roman"/>
          <w:szCs w:val="21"/>
        </w:rPr>
        <w:t xml:space="preserve"> </w:t>
      </w:r>
      <w:r w:rsidRPr="00FE5F13">
        <w:rPr>
          <w:rFonts w:ascii="Times New Roman" w:hAnsi="Times New Roman" w:cs="Times New Roman"/>
          <w:szCs w:val="21"/>
        </w:rPr>
        <w:t>8. butanoate metabolism; 9. cysteine and methionine metabolism</w:t>
      </w:r>
      <w:r w:rsidR="00DF5A10">
        <w:rPr>
          <w:rFonts w:ascii="Times New Roman" w:hAnsi="Times New Roman" w:cs="Times New Roman" w:hint="eastAsia"/>
          <w:szCs w:val="21"/>
        </w:rPr>
        <w:t>.</w:t>
      </w:r>
    </w:p>
    <w:p w14:paraId="25C49B60" w14:textId="32871D2B" w:rsidR="00146D37" w:rsidRPr="00D757C3" w:rsidRDefault="00146D37" w:rsidP="008F5F0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57C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S1. Sequences of qPCR </w:t>
      </w:r>
      <w:r w:rsidR="001B5480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D757C3">
        <w:rPr>
          <w:rFonts w:ascii="Times New Roman" w:hAnsi="Times New Roman" w:cs="Times New Roman"/>
          <w:b/>
          <w:sz w:val="24"/>
          <w:szCs w:val="24"/>
        </w:rPr>
        <w:t xml:space="preserve">rimers in </w:t>
      </w:r>
      <w:r w:rsidR="001B5480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="001B5480" w:rsidRPr="00D757C3">
        <w:rPr>
          <w:rFonts w:ascii="Times New Roman" w:hAnsi="Times New Roman" w:cs="Times New Roman"/>
          <w:b/>
          <w:sz w:val="24"/>
          <w:szCs w:val="24"/>
        </w:rPr>
        <w:t>h</w:t>
      </w:r>
      <w:r w:rsidR="001B5480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="001B5480" w:rsidRPr="00D757C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5480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1B5480" w:rsidRPr="00D757C3">
        <w:rPr>
          <w:rFonts w:ascii="Times New Roman" w:hAnsi="Times New Roman" w:cs="Times New Roman"/>
          <w:b/>
          <w:sz w:val="24"/>
          <w:szCs w:val="24"/>
        </w:rPr>
        <w:t>tudy</w:t>
      </w:r>
    </w:p>
    <w:tbl>
      <w:tblPr>
        <w:tblW w:w="8276" w:type="dxa"/>
        <w:tblBorders>
          <w:top w:val="single" w:sz="12" w:space="0" w:color="auto"/>
          <w:bottom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93"/>
        <w:gridCol w:w="3543"/>
        <w:gridCol w:w="3740"/>
      </w:tblGrid>
      <w:tr w:rsidR="00146D37" w:rsidRPr="00D14F08" w14:paraId="63F7335A" w14:textId="77777777" w:rsidTr="000A6893">
        <w:trPr>
          <w:trHeight w:val="30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289735E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</w:t>
            </w:r>
            <w:r w:rsidRPr="00D757C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ene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14:paraId="6E1B872E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</w:t>
            </w:r>
            <w:r w:rsidRPr="00D757C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orward (5′-3′)</w:t>
            </w:r>
          </w:p>
        </w:tc>
        <w:tc>
          <w:tcPr>
            <w:tcW w:w="3740" w:type="dxa"/>
            <w:shd w:val="clear" w:color="auto" w:fill="auto"/>
            <w:noWrap/>
            <w:vAlign w:val="center"/>
            <w:hideMark/>
          </w:tcPr>
          <w:p w14:paraId="311DEC18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</w:t>
            </w:r>
            <w:r w:rsidRPr="00D757C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everse (5′-3′)</w:t>
            </w:r>
          </w:p>
        </w:tc>
      </w:tr>
      <w:tr w:rsidR="00146D37" w:rsidRPr="00D14F08" w14:paraId="5A72B20F" w14:textId="77777777" w:rsidTr="000A6893">
        <w:trPr>
          <w:trHeight w:val="31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D79ED59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GAPDH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14:paraId="69932727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AAGGTGAAGGTCGGAGTCAAC</w:t>
            </w:r>
          </w:p>
        </w:tc>
        <w:tc>
          <w:tcPr>
            <w:tcW w:w="3740" w:type="dxa"/>
            <w:shd w:val="clear" w:color="auto" w:fill="auto"/>
            <w:noWrap/>
            <w:vAlign w:val="center"/>
            <w:hideMark/>
          </w:tcPr>
          <w:p w14:paraId="4D51E95F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GGGGTCATTGATGGCAACAATA</w:t>
            </w:r>
          </w:p>
        </w:tc>
      </w:tr>
      <w:tr w:rsidR="00146D37" w:rsidRPr="00D14F08" w14:paraId="73BB0749" w14:textId="77777777" w:rsidTr="000A6893">
        <w:trPr>
          <w:trHeight w:val="31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D25CD66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iNOS</w:t>
            </w:r>
            <w:proofErr w:type="spellEnd"/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14:paraId="2E45CE19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TTCAGTATCACAACCTCAGCAAG</w:t>
            </w:r>
          </w:p>
        </w:tc>
        <w:tc>
          <w:tcPr>
            <w:tcW w:w="3740" w:type="dxa"/>
            <w:shd w:val="clear" w:color="auto" w:fill="auto"/>
            <w:noWrap/>
            <w:vAlign w:val="center"/>
            <w:hideMark/>
          </w:tcPr>
          <w:p w14:paraId="47005B4A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TGGACCTGCAAGTTAAAATCCC</w:t>
            </w:r>
          </w:p>
        </w:tc>
      </w:tr>
      <w:tr w:rsidR="00146D37" w:rsidRPr="00D14F08" w14:paraId="103DE5E5" w14:textId="77777777" w:rsidTr="000A6893">
        <w:trPr>
          <w:trHeight w:val="31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1380D1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Arg-1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14:paraId="2C41B129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TGGACAGACTAGGAATTGGCA</w:t>
            </w:r>
          </w:p>
        </w:tc>
        <w:tc>
          <w:tcPr>
            <w:tcW w:w="3740" w:type="dxa"/>
            <w:shd w:val="clear" w:color="auto" w:fill="auto"/>
            <w:noWrap/>
            <w:vAlign w:val="center"/>
            <w:hideMark/>
          </w:tcPr>
          <w:p w14:paraId="6F364690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CCAGTCCGTCAACATCAAAACT</w:t>
            </w:r>
          </w:p>
        </w:tc>
      </w:tr>
      <w:tr w:rsidR="00146D37" w:rsidRPr="00D14F08" w14:paraId="67C269B5" w14:textId="77777777" w:rsidTr="000A6893">
        <w:trPr>
          <w:trHeight w:val="31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1A9451B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CD86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14:paraId="45CCD827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GCGGCCTCGCAACTCTTATA</w:t>
            </w:r>
          </w:p>
        </w:tc>
        <w:tc>
          <w:tcPr>
            <w:tcW w:w="3740" w:type="dxa"/>
            <w:shd w:val="clear" w:color="auto" w:fill="auto"/>
            <w:noWrap/>
            <w:vAlign w:val="center"/>
            <w:hideMark/>
          </w:tcPr>
          <w:p w14:paraId="5E8D249C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TCTCTTTTCTTGGTCTGTTCACTCTC</w:t>
            </w:r>
          </w:p>
        </w:tc>
      </w:tr>
      <w:tr w:rsidR="00146D37" w:rsidRPr="00D14F08" w14:paraId="437E7F98" w14:textId="77777777" w:rsidTr="000A6893">
        <w:trPr>
          <w:trHeight w:val="31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85E3A51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CD206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14:paraId="41F00F0A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AAGGCGGTGACCTCACAAG</w:t>
            </w:r>
          </w:p>
        </w:tc>
        <w:tc>
          <w:tcPr>
            <w:tcW w:w="3740" w:type="dxa"/>
            <w:shd w:val="clear" w:color="auto" w:fill="auto"/>
            <w:noWrap/>
            <w:vAlign w:val="center"/>
            <w:hideMark/>
          </w:tcPr>
          <w:p w14:paraId="317DD5C4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AAAGTCCAATTCCTCGATGGTG</w:t>
            </w:r>
          </w:p>
        </w:tc>
      </w:tr>
      <w:tr w:rsidR="00146D37" w:rsidRPr="00D14F08" w14:paraId="55C1856C" w14:textId="77777777" w:rsidTr="000A6893">
        <w:trPr>
          <w:trHeight w:val="31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6F1B751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TNF-α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14:paraId="62129B1B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CCTCTCTCTAATCAGCCCTCTG</w:t>
            </w:r>
          </w:p>
        </w:tc>
        <w:tc>
          <w:tcPr>
            <w:tcW w:w="3740" w:type="dxa"/>
            <w:shd w:val="clear" w:color="auto" w:fill="auto"/>
            <w:noWrap/>
            <w:vAlign w:val="center"/>
            <w:hideMark/>
          </w:tcPr>
          <w:p w14:paraId="7ED53E3C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GAGGACCTGGGAGTAGATGAG</w:t>
            </w:r>
          </w:p>
        </w:tc>
      </w:tr>
      <w:tr w:rsidR="00146D37" w:rsidRPr="00D14F08" w14:paraId="03FB6EDC" w14:textId="77777777" w:rsidTr="000A6893">
        <w:trPr>
          <w:trHeight w:val="310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C28635C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IL-10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14:paraId="3478CC8A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ACATCAAGGCGCATGTGAAC</w:t>
            </w:r>
          </w:p>
        </w:tc>
        <w:tc>
          <w:tcPr>
            <w:tcW w:w="3740" w:type="dxa"/>
            <w:shd w:val="clear" w:color="auto" w:fill="auto"/>
            <w:noWrap/>
            <w:vAlign w:val="center"/>
            <w:hideMark/>
          </w:tcPr>
          <w:p w14:paraId="194B9763" w14:textId="77777777" w:rsidR="00146D37" w:rsidRPr="00D757C3" w:rsidRDefault="00146D37" w:rsidP="008F5F0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757C3">
              <w:rPr>
                <w:rFonts w:ascii="Times New Roman" w:eastAsia="宋体" w:hAnsi="Times New Roman" w:cs="Times New Roman"/>
                <w:kern w:val="0"/>
                <w:szCs w:val="21"/>
              </w:rPr>
              <w:t>GCCACCCTGATGTCTCAGTT</w:t>
            </w:r>
          </w:p>
        </w:tc>
      </w:tr>
    </w:tbl>
    <w:p w14:paraId="5FD8A2BF" w14:textId="77777777" w:rsidR="00146D37" w:rsidRDefault="00146D37" w:rsidP="008F5F0C">
      <w:pPr>
        <w:spacing w:line="360" w:lineRule="auto"/>
      </w:pPr>
    </w:p>
    <w:p w14:paraId="14E85567" w14:textId="77777777" w:rsidR="00146D37" w:rsidRDefault="00146D37" w:rsidP="008F5F0C">
      <w:pPr>
        <w:spacing w:line="360" w:lineRule="auto"/>
      </w:pPr>
    </w:p>
    <w:p w14:paraId="302105FE" w14:textId="77777777" w:rsidR="00146D37" w:rsidRDefault="00146D37" w:rsidP="008F5F0C">
      <w:pPr>
        <w:spacing w:line="360" w:lineRule="auto"/>
      </w:pPr>
    </w:p>
    <w:p w14:paraId="7DEFB63D" w14:textId="77777777" w:rsidR="00146D37" w:rsidRPr="007C1BC4" w:rsidRDefault="00146D37" w:rsidP="008F5F0C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C1BC4">
        <w:rPr>
          <w:rFonts w:ascii="Times New Roman" w:hAnsi="Times New Roman" w:cs="Times New Roman"/>
          <w:b/>
          <w:sz w:val="24"/>
          <w:szCs w:val="24"/>
        </w:rPr>
        <w:t>Table S2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7C1BC4">
        <w:rPr>
          <w:rFonts w:ascii="Times New Roman" w:hAnsi="Times New Roman" w:cs="Times New Roman"/>
          <w:b/>
          <w:sz w:val="24"/>
          <w:szCs w:val="24"/>
        </w:rPr>
        <w:t xml:space="preserve"> Hydrodynamic size and </w:t>
      </w:r>
      <w:r w:rsidRPr="007C1BC4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 xml:space="preserve">zeta-potential </w:t>
      </w:r>
      <w:r w:rsidRPr="007C1BC4">
        <w:rPr>
          <w:rFonts w:ascii="Times New Roman" w:hAnsi="Times New Roman" w:cs="Times New Roman"/>
          <w:b/>
          <w:sz w:val="24"/>
          <w:szCs w:val="24"/>
        </w:rPr>
        <w:t>of WS</w:t>
      </w:r>
      <w:r w:rsidRPr="007C1BC4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7C1BC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nanosheet </w:t>
      </w:r>
      <w:r w:rsidRPr="007C1BC4">
        <w:rPr>
          <w:rFonts w:ascii="Times New Roman" w:hAnsi="Times New Roman" w:cs="Times New Roman"/>
          <w:b/>
          <w:sz w:val="24"/>
          <w:szCs w:val="24"/>
        </w:rPr>
        <w:t>in different media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836"/>
        <w:gridCol w:w="2551"/>
        <w:gridCol w:w="2361"/>
        <w:gridCol w:w="700"/>
      </w:tblGrid>
      <w:tr w:rsidR="00146D37" w:rsidRPr="007C1BC4" w14:paraId="1C073808" w14:textId="77777777" w:rsidTr="000A6893">
        <w:trPr>
          <w:jc w:val="center"/>
        </w:trPr>
        <w:tc>
          <w:tcPr>
            <w:tcW w:w="2836" w:type="dxa"/>
          </w:tcPr>
          <w:p w14:paraId="702F419C" w14:textId="77777777" w:rsidR="00146D37" w:rsidRPr="00146D37" w:rsidRDefault="00146D37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</w:tcPr>
          <w:p w14:paraId="5FF4FCD3" w14:textId="77777777" w:rsidR="00146D37" w:rsidRPr="00146D37" w:rsidRDefault="00146D37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Media</w:t>
            </w:r>
          </w:p>
        </w:tc>
        <w:tc>
          <w:tcPr>
            <w:tcW w:w="2361" w:type="dxa"/>
          </w:tcPr>
          <w:p w14:paraId="54940DEE" w14:textId="77777777" w:rsidR="00146D37" w:rsidRPr="00146D37" w:rsidRDefault="00146D37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146D37">
              <w:rPr>
                <w:rFonts w:ascii="Times New Roman" w:hAnsi="Times New Roman" w:cs="Times New Roman"/>
                <w:szCs w:val="21"/>
              </w:rPr>
              <w:t>alue</w:t>
            </w:r>
          </w:p>
        </w:tc>
        <w:tc>
          <w:tcPr>
            <w:tcW w:w="700" w:type="dxa"/>
          </w:tcPr>
          <w:p w14:paraId="4EE75726" w14:textId="77777777" w:rsidR="00146D37" w:rsidRPr="00146D37" w:rsidRDefault="00146D37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hAnsi="Times New Roman" w:cs="Times New Roman"/>
                <w:szCs w:val="21"/>
              </w:rPr>
              <w:t>pH</w:t>
            </w:r>
          </w:p>
        </w:tc>
      </w:tr>
      <w:tr w:rsidR="000A6893" w:rsidRPr="007C1BC4" w14:paraId="562E8A0D" w14:textId="77777777" w:rsidTr="000A6893">
        <w:trPr>
          <w:jc w:val="center"/>
        </w:trPr>
        <w:tc>
          <w:tcPr>
            <w:tcW w:w="2836" w:type="dxa"/>
            <w:vMerge w:val="restart"/>
            <w:vAlign w:val="center"/>
          </w:tcPr>
          <w:p w14:paraId="5BFD3B9C" w14:textId="77777777" w:rsidR="000A6893" w:rsidRPr="00146D37" w:rsidRDefault="000A6893" w:rsidP="008F5F0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Hydrodynamic size (nm)</w:t>
            </w:r>
          </w:p>
        </w:tc>
        <w:tc>
          <w:tcPr>
            <w:tcW w:w="2551" w:type="dxa"/>
          </w:tcPr>
          <w:p w14:paraId="1CE4AC10" w14:textId="77777777" w:rsidR="000A6893" w:rsidRPr="00146D37" w:rsidRDefault="000A6893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Deionized water</w:t>
            </w:r>
          </w:p>
        </w:tc>
        <w:tc>
          <w:tcPr>
            <w:tcW w:w="2361" w:type="dxa"/>
          </w:tcPr>
          <w:p w14:paraId="0BA993DE" w14:textId="716E1D53" w:rsidR="000A6893" w:rsidRPr="00146D37" w:rsidRDefault="000A6893" w:rsidP="008F5F0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1523 </w:t>
            </w:r>
            <w:r w:rsidRPr="00146D37">
              <w:rPr>
                <w:rFonts w:ascii="Times New Roman" w:hAnsi="Times New Roman" w:cs="Times New Roman"/>
                <w:szCs w:val="21"/>
              </w:rPr>
              <w:t>± 25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00" w:type="dxa"/>
          </w:tcPr>
          <w:p w14:paraId="039A6C04" w14:textId="0C7D772C" w:rsidR="000A6893" w:rsidRPr="00146D37" w:rsidRDefault="000A6893" w:rsidP="008F5F0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6.68</w:t>
            </w:r>
          </w:p>
        </w:tc>
      </w:tr>
      <w:tr w:rsidR="000A6893" w:rsidRPr="007C1BC4" w14:paraId="10C16CF1" w14:textId="77777777" w:rsidTr="000A6893">
        <w:trPr>
          <w:jc w:val="center"/>
        </w:trPr>
        <w:tc>
          <w:tcPr>
            <w:tcW w:w="2836" w:type="dxa"/>
            <w:vMerge/>
            <w:vAlign w:val="center"/>
          </w:tcPr>
          <w:p w14:paraId="52730231" w14:textId="77777777" w:rsidR="000A6893" w:rsidRPr="00146D37" w:rsidRDefault="000A6893" w:rsidP="008F5F0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</w:tcPr>
          <w:p w14:paraId="2127FA1A" w14:textId="77777777" w:rsidR="000A6893" w:rsidRPr="00146D37" w:rsidRDefault="000A6893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146D37">
              <w:rPr>
                <w:rFonts w:ascii="Times New Roman" w:hAnsi="Times New Roman" w:cs="Times New Roman"/>
                <w:szCs w:val="21"/>
              </w:rPr>
              <w:t>BS</w:t>
            </w:r>
          </w:p>
        </w:tc>
        <w:tc>
          <w:tcPr>
            <w:tcW w:w="2361" w:type="dxa"/>
          </w:tcPr>
          <w:p w14:paraId="15B28B4B" w14:textId="3779EDF2" w:rsidR="000A6893" w:rsidRPr="00146D37" w:rsidRDefault="000A6893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hAnsi="Times New Roman" w:cs="Times New Roman"/>
                <w:szCs w:val="21"/>
              </w:rPr>
              <w:t>199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6D37">
              <w:rPr>
                <w:rFonts w:ascii="Times New Roman" w:hAnsi="Times New Roman" w:cs="Times New Roman"/>
                <w:szCs w:val="21"/>
              </w:rPr>
              <w:t>± 78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00" w:type="dxa"/>
          </w:tcPr>
          <w:p w14:paraId="7D967989" w14:textId="445193A6" w:rsidR="000A6893" w:rsidRPr="00146D37" w:rsidRDefault="000A6893" w:rsidP="008F5F0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6D37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.95</w:t>
            </w:r>
          </w:p>
        </w:tc>
      </w:tr>
      <w:tr w:rsidR="000A6893" w:rsidRPr="007C1BC4" w14:paraId="23A66CEB" w14:textId="77777777" w:rsidTr="000A6893">
        <w:trPr>
          <w:trHeight w:val="124"/>
          <w:jc w:val="center"/>
        </w:trPr>
        <w:tc>
          <w:tcPr>
            <w:tcW w:w="2836" w:type="dxa"/>
            <w:vMerge/>
            <w:vAlign w:val="center"/>
          </w:tcPr>
          <w:p w14:paraId="677D09E1" w14:textId="77777777" w:rsidR="000A6893" w:rsidRPr="00146D37" w:rsidRDefault="000A6893" w:rsidP="008F5F0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</w:tcPr>
          <w:p w14:paraId="42F0DCA6" w14:textId="77777777" w:rsidR="000A6893" w:rsidRPr="00146D37" w:rsidRDefault="000A6893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hAnsi="Times New Roman" w:cs="Times New Roman"/>
                <w:szCs w:val="21"/>
              </w:rPr>
              <w:t>RPMI 1640 (10% FBS)</w:t>
            </w:r>
          </w:p>
        </w:tc>
        <w:tc>
          <w:tcPr>
            <w:tcW w:w="2361" w:type="dxa"/>
          </w:tcPr>
          <w:p w14:paraId="2D4D92F7" w14:textId="29C63DDB" w:rsidR="000A6893" w:rsidRPr="00146D37" w:rsidRDefault="000A6893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825</w:t>
            </w: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6D37">
              <w:rPr>
                <w:rFonts w:ascii="Times New Roman" w:hAnsi="Times New Roman" w:cs="Times New Roman"/>
                <w:szCs w:val="21"/>
              </w:rPr>
              <w:t xml:space="preserve">± </w:t>
            </w:r>
            <w:r>
              <w:rPr>
                <w:rFonts w:ascii="Times New Roman" w:hAnsi="Times New Roman" w:cs="Times New Roman"/>
                <w:szCs w:val="21"/>
              </w:rPr>
              <w:t>330</w:t>
            </w:r>
          </w:p>
        </w:tc>
        <w:tc>
          <w:tcPr>
            <w:tcW w:w="700" w:type="dxa"/>
          </w:tcPr>
          <w:p w14:paraId="140BCC39" w14:textId="089A17C8" w:rsidR="000A6893" w:rsidRPr="00146D37" w:rsidRDefault="000A6893" w:rsidP="008F5F0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7.92</w:t>
            </w:r>
          </w:p>
        </w:tc>
      </w:tr>
      <w:tr w:rsidR="000A6893" w:rsidRPr="007C1BC4" w14:paraId="77674D20" w14:textId="77777777" w:rsidTr="000A6893">
        <w:trPr>
          <w:jc w:val="center"/>
        </w:trPr>
        <w:tc>
          <w:tcPr>
            <w:tcW w:w="2836" w:type="dxa"/>
            <w:vMerge w:val="restart"/>
            <w:vAlign w:val="center"/>
          </w:tcPr>
          <w:p w14:paraId="42AD2E6A" w14:textId="77777777" w:rsidR="000A6893" w:rsidRPr="00146D37" w:rsidRDefault="000A6893" w:rsidP="008F5F0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Zeta-potential (mV)</w:t>
            </w:r>
          </w:p>
        </w:tc>
        <w:tc>
          <w:tcPr>
            <w:tcW w:w="2551" w:type="dxa"/>
          </w:tcPr>
          <w:p w14:paraId="08DA7772" w14:textId="77777777" w:rsidR="000A6893" w:rsidRPr="00146D37" w:rsidRDefault="000A6893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Deionized water</w:t>
            </w:r>
          </w:p>
        </w:tc>
        <w:tc>
          <w:tcPr>
            <w:tcW w:w="2361" w:type="dxa"/>
          </w:tcPr>
          <w:p w14:paraId="40250936" w14:textId="70293917" w:rsidR="000A6893" w:rsidRPr="00146D37" w:rsidRDefault="000A6893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-33.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6D37">
              <w:rPr>
                <w:rFonts w:ascii="Times New Roman" w:hAnsi="Times New Roman" w:cs="Times New Roman"/>
                <w:szCs w:val="21"/>
              </w:rPr>
              <w:t>± 5.4</w:t>
            </w:r>
          </w:p>
        </w:tc>
        <w:tc>
          <w:tcPr>
            <w:tcW w:w="700" w:type="dxa"/>
          </w:tcPr>
          <w:p w14:paraId="67DF2A51" w14:textId="77777777" w:rsidR="000A6893" w:rsidRPr="00146D37" w:rsidRDefault="000A6893" w:rsidP="008F5F0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6.68</w:t>
            </w:r>
          </w:p>
        </w:tc>
      </w:tr>
      <w:tr w:rsidR="000A6893" w:rsidRPr="007C1BC4" w14:paraId="53D220DA" w14:textId="77777777" w:rsidTr="000A6893">
        <w:trPr>
          <w:jc w:val="center"/>
        </w:trPr>
        <w:tc>
          <w:tcPr>
            <w:tcW w:w="2836" w:type="dxa"/>
            <w:vMerge/>
            <w:vAlign w:val="center"/>
          </w:tcPr>
          <w:p w14:paraId="5106AD73" w14:textId="77777777" w:rsidR="000A6893" w:rsidRPr="00146D37" w:rsidRDefault="000A6893" w:rsidP="008F5F0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</w:tcPr>
          <w:p w14:paraId="0838F31E" w14:textId="77777777" w:rsidR="000A6893" w:rsidRPr="00146D37" w:rsidRDefault="000A6893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146D37">
              <w:rPr>
                <w:rFonts w:ascii="Times New Roman" w:hAnsi="Times New Roman" w:cs="Times New Roman"/>
                <w:szCs w:val="21"/>
              </w:rPr>
              <w:t>BS</w:t>
            </w:r>
          </w:p>
        </w:tc>
        <w:tc>
          <w:tcPr>
            <w:tcW w:w="2361" w:type="dxa"/>
          </w:tcPr>
          <w:p w14:paraId="0BD36D50" w14:textId="677A6AB2" w:rsidR="000A6893" w:rsidRPr="00146D37" w:rsidRDefault="000A6893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-12.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6D37">
              <w:rPr>
                <w:rFonts w:ascii="Times New Roman" w:hAnsi="Times New Roman" w:cs="Times New Roman"/>
                <w:szCs w:val="21"/>
              </w:rPr>
              <w:t>± 1.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00" w:type="dxa"/>
          </w:tcPr>
          <w:p w14:paraId="49155E5E" w14:textId="77777777" w:rsidR="000A6893" w:rsidRPr="00146D37" w:rsidRDefault="000A6893" w:rsidP="008F5F0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6D37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.95</w:t>
            </w:r>
          </w:p>
        </w:tc>
      </w:tr>
      <w:tr w:rsidR="000A6893" w:rsidRPr="007C1BC4" w14:paraId="6FE201A9" w14:textId="77777777" w:rsidTr="000A6893">
        <w:trPr>
          <w:jc w:val="center"/>
        </w:trPr>
        <w:tc>
          <w:tcPr>
            <w:tcW w:w="2836" w:type="dxa"/>
            <w:vMerge/>
            <w:vAlign w:val="center"/>
          </w:tcPr>
          <w:p w14:paraId="3F4329D5" w14:textId="77777777" w:rsidR="000A6893" w:rsidRPr="00146D37" w:rsidRDefault="000A6893" w:rsidP="008F5F0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Align w:val="center"/>
          </w:tcPr>
          <w:p w14:paraId="0EA893AB" w14:textId="77777777" w:rsidR="000A6893" w:rsidRPr="00146D37" w:rsidRDefault="000A6893" w:rsidP="008F5F0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6D37">
              <w:rPr>
                <w:rFonts w:ascii="Times New Roman" w:hAnsi="Times New Roman" w:cs="Times New Roman"/>
                <w:szCs w:val="21"/>
              </w:rPr>
              <w:t>RPMI 1640 (10% FBS)</w:t>
            </w:r>
          </w:p>
        </w:tc>
        <w:tc>
          <w:tcPr>
            <w:tcW w:w="2361" w:type="dxa"/>
          </w:tcPr>
          <w:p w14:paraId="7435BEF1" w14:textId="0CBC0328" w:rsidR="000A6893" w:rsidRPr="00146D37" w:rsidRDefault="000A6893" w:rsidP="008F5F0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6D37">
              <w:rPr>
                <w:rFonts w:ascii="Times New Roman" w:hAnsi="Times New Roman" w:cs="Times New Roman"/>
                <w:szCs w:val="21"/>
              </w:rPr>
              <w:t>± 0.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00" w:type="dxa"/>
          </w:tcPr>
          <w:p w14:paraId="4CEB09C1" w14:textId="77777777" w:rsidR="000A6893" w:rsidRPr="00146D37" w:rsidRDefault="000A6893" w:rsidP="008F5F0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6D3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7.92</w:t>
            </w:r>
          </w:p>
        </w:tc>
      </w:tr>
    </w:tbl>
    <w:p w14:paraId="4C669459" w14:textId="77777777" w:rsidR="00146D37" w:rsidRPr="00E50C38" w:rsidRDefault="00146D37" w:rsidP="008F5F0C">
      <w:pPr>
        <w:spacing w:line="360" w:lineRule="auto"/>
        <w:rPr>
          <w:rFonts w:ascii="Times New Roman" w:hAnsi="Times New Roman" w:cs="Times New Roman"/>
        </w:rPr>
      </w:pPr>
    </w:p>
    <w:sectPr w:rsidR="00146D37" w:rsidRPr="00E50C38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AC8745" w14:textId="77777777" w:rsidR="00A144F7" w:rsidRDefault="00A144F7" w:rsidP="00E50C38">
      <w:r>
        <w:separator/>
      </w:r>
    </w:p>
  </w:endnote>
  <w:endnote w:type="continuationSeparator" w:id="0">
    <w:p w14:paraId="67B6F898" w14:textId="77777777" w:rsidR="00A144F7" w:rsidRDefault="00A144F7" w:rsidP="00E50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75977545"/>
      <w:docPartObj>
        <w:docPartGallery w:val="Page Numbers (Bottom of Page)"/>
        <w:docPartUnique/>
      </w:docPartObj>
    </w:sdtPr>
    <w:sdtEndPr/>
    <w:sdtContent>
      <w:p w14:paraId="001BEAAE" w14:textId="53F5730B" w:rsidR="00CE7EB2" w:rsidRDefault="00CE7EB2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C01920" w:rsidRPr="00C01920">
          <w:rPr>
            <w:noProof/>
            <w:lang w:val="zh-CN"/>
          </w:rPr>
          <w:t>1</w:t>
        </w:r>
        <w:r>
          <w:fldChar w:fldCharType="end"/>
        </w:r>
      </w:p>
    </w:sdtContent>
  </w:sdt>
  <w:p w14:paraId="4D464C4E" w14:textId="77777777" w:rsidR="00CE7EB2" w:rsidRDefault="00CE7EB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39AC00" w14:textId="77777777" w:rsidR="00A144F7" w:rsidRDefault="00A144F7" w:rsidP="00E50C38">
      <w:r>
        <w:separator/>
      </w:r>
    </w:p>
  </w:footnote>
  <w:footnote w:type="continuationSeparator" w:id="0">
    <w:p w14:paraId="7AABB4CF" w14:textId="77777777" w:rsidR="00A144F7" w:rsidRDefault="00A144F7" w:rsidP="00E50C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24E"/>
    <w:rsid w:val="00033F53"/>
    <w:rsid w:val="000538B0"/>
    <w:rsid w:val="00054148"/>
    <w:rsid w:val="00065D65"/>
    <w:rsid w:val="00066EC3"/>
    <w:rsid w:val="000A6893"/>
    <w:rsid w:val="001237BE"/>
    <w:rsid w:val="00146D37"/>
    <w:rsid w:val="00152A93"/>
    <w:rsid w:val="00163026"/>
    <w:rsid w:val="00197FB9"/>
    <w:rsid w:val="001A38E8"/>
    <w:rsid w:val="001A5FE3"/>
    <w:rsid w:val="001B5480"/>
    <w:rsid w:val="001E53EB"/>
    <w:rsid w:val="002157F1"/>
    <w:rsid w:val="002207D4"/>
    <w:rsid w:val="002313E5"/>
    <w:rsid w:val="00272A27"/>
    <w:rsid w:val="00283794"/>
    <w:rsid w:val="00331A1F"/>
    <w:rsid w:val="00372FFF"/>
    <w:rsid w:val="00402868"/>
    <w:rsid w:val="004471E9"/>
    <w:rsid w:val="00454555"/>
    <w:rsid w:val="00454D1D"/>
    <w:rsid w:val="00473498"/>
    <w:rsid w:val="00483ECF"/>
    <w:rsid w:val="004A60D3"/>
    <w:rsid w:val="004A778D"/>
    <w:rsid w:val="004D4324"/>
    <w:rsid w:val="004F6789"/>
    <w:rsid w:val="00501882"/>
    <w:rsid w:val="005122EF"/>
    <w:rsid w:val="00526041"/>
    <w:rsid w:val="00537F1B"/>
    <w:rsid w:val="00541DF4"/>
    <w:rsid w:val="00576953"/>
    <w:rsid w:val="005A6610"/>
    <w:rsid w:val="005C5BC4"/>
    <w:rsid w:val="005E02D2"/>
    <w:rsid w:val="00612243"/>
    <w:rsid w:val="006164A9"/>
    <w:rsid w:val="006555F4"/>
    <w:rsid w:val="00665969"/>
    <w:rsid w:val="006C1BE6"/>
    <w:rsid w:val="006C42A2"/>
    <w:rsid w:val="006D088F"/>
    <w:rsid w:val="00777985"/>
    <w:rsid w:val="007A222B"/>
    <w:rsid w:val="008075E2"/>
    <w:rsid w:val="008765B6"/>
    <w:rsid w:val="00880798"/>
    <w:rsid w:val="0089510E"/>
    <w:rsid w:val="008B136B"/>
    <w:rsid w:val="008F5F0C"/>
    <w:rsid w:val="008F619E"/>
    <w:rsid w:val="00930214"/>
    <w:rsid w:val="00932252"/>
    <w:rsid w:val="00963231"/>
    <w:rsid w:val="00970E94"/>
    <w:rsid w:val="009B31D1"/>
    <w:rsid w:val="00A144F7"/>
    <w:rsid w:val="00A1591D"/>
    <w:rsid w:val="00A21C01"/>
    <w:rsid w:val="00A25F1F"/>
    <w:rsid w:val="00A612ED"/>
    <w:rsid w:val="00AD123E"/>
    <w:rsid w:val="00AD2738"/>
    <w:rsid w:val="00AE7F16"/>
    <w:rsid w:val="00AF1CB7"/>
    <w:rsid w:val="00B12627"/>
    <w:rsid w:val="00B31863"/>
    <w:rsid w:val="00B432D0"/>
    <w:rsid w:val="00B9012D"/>
    <w:rsid w:val="00C01920"/>
    <w:rsid w:val="00C624B9"/>
    <w:rsid w:val="00C97B64"/>
    <w:rsid w:val="00CA37A5"/>
    <w:rsid w:val="00CC5839"/>
    <w:rsid w:val="00CD3A96"/>
    <w:rsid w:val="00CE2360"/>
    <w:rsid w:val="00CE7EB2"/>
    <w:rsid w:val="00CF42E1"/>
    <w:rsid w:val="00CF55D4"/>
    <w:rsid w:val="00D02F24"/>
    <w:rsid w:val="00D11100"/>
    <w:rsid w:val="00D2032E"/>
    <w:rsid w:val="00D449D6"/>
    <w:rsid w:val="00D45331"/>
    <w:rsid w:val="00D55D14"/>
    <w:rsid w:val="00D72E7E"/>
    <w:rsid w:val="00D757C3"/>
    <w:rsid w:val="00D76708"/>
    <w:rsid w:val="00D94EE1"/>
    <w:rsid w:val="00DF5A10"/>
    <w:rsid w:val="00E10B19"/>
    <w:rsid w:val="00E50C38"/>
    <w:rsid w:val="00E71915"/>
    <w:rsid w:val="00E74A0F"/>
    <w:rsid w:val="00E83715"/>
    <w:rsid w:val="00E902BC"/>
    <w:rsid w:val="00E9085F"/>
    <w:rsid w:val="00EC524E"/>
    <w:rsid w:val="00EC7956"/>
    <w:rsid w:val="00EF66BA"/>
    <w:rsid w:val="00F1144A"/>
    <w:rsid w:val="00F70BA6"/>
    <w:rsid w:val="00F752A9"/>
    <w:rsid w:val="00F8562A"/>
    <w:rsid w:val="00F95221"/>
    <w:rsid w:val="00FE063B"/>
    <w:rsid w:val="00FE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7E1D9"/>
  <w15:docId w15:val="{A38210D8-0992-4F22-B794-6A050B408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0C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0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0C38"/>
    <w:rPr>
      <w:sz w:val="18"/>
      <w:szCs w:val="18"/>
    </w:rPr>
  </w:style>
  <w:style w:type="table" w:styleId="a7">
    <w:name w:val="Table Grid"/>
    <w:basedOn w:val="a1"/>
    <w:uiPriority w:val="39"/>
    <w:rsid w:val="00D72E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E2360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B548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B5480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D2032E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D2032E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D2032E"/>
  </w:style>
  <w:style w:type="paragraph" w:styleId="ad">
    <w:name w:val="annotation subject"/>
    <w:basedOn w:val="ab"/>
    <w:next w:val="ab"/>
    <w:link w:val="ae"/>
    <w:uiPriority w:val="99"/>
    <w:semiHidden/>
    <w:unhideWhenUsed/>
    <w:rsid w:val="00D2032E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D203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1BF913-B6AB-4053-827A-31063C9B3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5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</dc:creator>
  <cp:keywords/>
  <dc:description/>
  <cp:lastModifiedBy>admin</cp:lastModifiedBy>
  <cp:revision>104</cp:revision>
  <dcterms:created xsi:type="dcterms:W3CDTF">2019-10-07T08:56:00Z</dcterms:created>
  <dcterms:modified xsi:type="dcterms:W3CDTF">2020-04-30T15:06:00Z</dcterms:modified>
</cp:coreProperties>
</file>