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C5C" w:rsidRPr="00AE5032" w:rsidRDefault="00AE5032">
      <w:pPr>
        <w:rPr>
          <w:rFonts w:ascii="微软雅黑" w:eastAsia="微软雅黑" w:hAnsi="微软雅黑" w:cs="Times New Roman"/>
          <w:color w:val="333333"/>
          <w:spacing w:val="15"/>
          <w:sz w:val="23"/>
          <w:szCs w:val="23"/>
          <w:shd w:val="clear" w:color="auto" w:fill="FFFFFF"/>
        </w:rPr>
      </w:pPr>
      <w:r w:rsidRPr="00AE5032">
        <w:rPr>
          <w:rFonts w:ascii="微软雅黑" w:eastAsia="微软雅黑" w:hAnsi="微软雅黑" w:cs="Times New Roman"/>
          <w:color w:val="333333"/>
          <w:spacing w:val="15"/>
          <w:sz w:val="23"/>
          <w:szCs w:val="23"/>
          <w:shd w:val="clear" w:color="auto" w:fill="FFFFFF"/>
        </w:rPr>
        <w:t xml:space="preserve">In this work, we evaluated a new type of bilateral traction device with PVC tubes, </w:t>
      </w:r>
      <w:r w:rsidR="00936F29" w:rsidRPr="00936F29">
        <w:rPr>
          <w:rFonts w:ascii="微软雅黑" w:eastAsia="微软雅黑" w:hAnsi="微软雅黑" w:cs="Times New Roman"/>
          <w:color w:val="333333"/>
          <w:spacing w:val="15"/>
          <w:sz w:val="23"/>
          <w:szCs w:val="23"/>
          <w:shd w:val="clear" w:color="auto" w:fill="FFFFFF"/>
        </w:rPr>
        <w:t>it is suitable for patients with lower leg fractures before operation temporary treatment, especially patients with lower limb fractures who are in intensive care and neurosurgery units MRI examination is required while receiving treatment.</w:t>
      </w:r>
      <w:r w:rsidR="00515AE3">
        <w:rPr>
          <w:rFonts w:ascii="微软雅黑" w:eastAsia="微软雅黑" w:hAnsi="微软雅黑" w:cs="Times New Roman"/>
          <w:color w:val="333333"/>
          <w:spacing w:val="15"/>
          <w:sz w:val="23"/>
          <w:szCs w:val="23"/>
          <w:shd w:val="clear" w:color="auto" w:fill="FFFFFF"/>
        </w:rPr>
        <w:t xml:space="preserve"> </w:t>
      </w:r>
      <w:r w:rsidR="00936F29" w:rsidRPr="00936F29">
        <w:rPr>
          <w:rFonts w:ascii="微软雅黑" w:eastAsia="微软雅黑" w:hAnsi="微软雅黑" w:cs="Times New Roman"/>
          <w:color w:val="333333"/>
          <w:spacing w:val="15"/>
          <w:sz w:val="23"/>
          <w:szCs w:val="23"/>
          <w:shd w:val="clear" w:color="auto" w:fill="FFFFFF"/>
        </w:rPr>
        <w:t>This device is lightweight, inexpensive and easy to assemble. I</w:t>
      </w:r>
      <w:bookmarkStart w:id="0" w:name="_GoBack"/>
      <w:bookmarkEnd w:id="0"/>
      <w:r w:rsidR="00936F29" w:rsidRPr="00936F29">
        <w:rPr>
          <w:rFonts w:ascii="微软雅黑" w:eastAsia="微软雅黑" w:hAnsi="微软雅黑" w:cs="Times New Roman"/>
          <w:color w:val="333333"/>
          <w:spacing w:val="15"/>
          <w:sz w:val="23"/>
          <w:szCs w:val="23"/>
          <w:shd w:val="clear" w:color="auto" w:fill="FFFFFF"/>
        </w:rPr>
        <w:t>ts greatest advantage is that the affected limb can be moved immediately after installation, so the limb is no longer limited to the traction bed. It is also convenient for nursing and improves the comfort of patients. In addition, the device can be used with titanium steel needle for MRI inspection under traction.</w:t>
      </w:r>
    </w:p>
    <w:sectPr w:rsidR="002E5C5C" w:rsidRPr="00AE50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9CF" w:rsidRDefault="009839CF" w:rsidP="00AE5032">
      <w:r>
        <w:separator/>
      </w:r>
    </w:p>
  </w:endnote>
  <w:endnote w:type="continuationSeparator" w:id="0">
    <w:p w:rsidR="009839CF" w:rsidRDefault="009839CF" w:rsidP="00AE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9CF" w:rsidRDefault="009839CF" w:rsidP="00AE5032">
      <w:r>
        <w:separator/>
      </w:r>
    </w:p>
  </w:footnote>
  <w:footnote w:type="continuationSeparator" w:id="0">
    <w:p w:rsidR="009839CF" w:rsidRDefault="009839CF" w:rsidP="00AE5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3B9"/>
    <w:rsid w:val="000823B9"/>
    <w:rsid w:val="001B5A1E"/>
    <w:rsid w:val="00215407"/>
    <w:rsid w:val="002E5C5C"/>
    <w:rsid w:val="00515AE3"/>
    <w:rsid w:val="00936F29"/>
    <w:rsid w:val="009839CF"/>
    <w:rsid w:val="00AE5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F0956"/>
  <w15:chartTrackingRefBased/>
  <w15:docId w15:val="{29D0D71C-42E8-46EB-8127-EE30A642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0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E5032"/>
    <w:rPr>
      <w:sz w:val="18"/>
      <w:szCs w:val="18"/>
    </w:rPr>
  </w:style>
  <w:style w:type="paragraph" w:styleId="a5">
    <w:name w:val="footer"/>
    <w:basedOn w:val="a"/>
    <w:link w:val="a6"/>
    <w:uiPriority w:val="99"/>
    <w:unhideWhenUsed/>
    <w:rsid w:val="00AE5032"/>
    <w:pPr>
      <w:tabs>
        <w:tab w:val="center" w:pos="4153"/>
        <w:tab w:val="right" w:pos="8306"/>
      </w:tabs>
      <w:snapToGrid w:val="0"/>
      <w:jc w:val="left"/>
    </w:pPr>
    <w:rPr>
      <w:sz w:val="18"/>
      <w:szCs w:val="18"/>
    </w:rPr>
  </w:style>
  <w:style w:type="character" w:customStyle="1" w:styleId="a6">
    <w:name w:val="页脚 字符"/>
    <w:basedOn w:val="a0"/>
    <w:link w:val="a5"/>
    <w:uiPriority w:val="99"/>
    <w:rsid w:val="00AE50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105</Words>
  <Characters>599</Characters>
  <Application>Microsoft Office Word</Application>
  <DocSecurity>0</DocSecurity>
  <Lines>4</Lines>
  <Paragraphs>1</Paragraphs>
  <ScaleCrop>false</ScaleCrop>
  <Company>Microsoft</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sun</cp:lastModifiedBy>
  <cp:revision>4</cp:revision>
  <dcterms:created xsi:type="dcterms:W3CDTF">2020-10-02T15:26:00Z</dcterms:created>
  <dcterms:modified xsi:type="dcterms:W3CDTF">2023-01-20T14:32:00Z</dcterms:modified>
</cp:coreProperties>
</file>