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3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Optimal design variables </w:t>
      </w:r>
      <w:r>
        <w:rPr>
          <w:rFonts w:hint="eastAsia" w:ascii="Times New Roman" w:hAnsi="Times New Roman" w:cs="Times New Roman"/>
        </w:rPr>
        <w:t xml:space="preserve">and </w:t>
      </w:r>
      <w:r>
        <w:rPr>
          <w:rFonts w:hint="eastAsia"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</w:rPr>
        <w:t xml:space="preserve">ptimization </w:t>
      </w:r>
      <w:r>
        <w:rPr>
          <w:rFonts w:hint="eastAsia" w:ascii="Times New Roman" w:hAnsi="Times New Roman" w:cs="Times New Roman"/>
        </w:rPr>
        <w:t xml:space="preserve">objectives for three models </w:t>
      </w:r>
      <w:r>
        <w:rPr>
          <w:rFonts w:ascii="Times New Roman" w:hAnsi="Times New Roman" w:cs="Times New Roman"/>
        </w:rPr>
        <w:t xml:space="preserve">obtained from </w:t>
      </w:r>
      <w:bookmarkStart w:id="0" w:name="_GoBack"/>
      <w:bookmarkEnd w:id="0"/>
      <w:r>
        <w:rPr>
          <w:rFonts w:hint="eastAsia" w:ascii="Times New Roman" w:hAnsi="Times New Roman" w:cs="Times New Roman"/>
        </w:rPr>
        <w:t>MOO</w:t>
      </w:r>
      <w:r>
        <w:rPr>
          <w:rFonts w:ascii="Times New Roman" w:hAnsi="Times New Roman" w:cs="Times New Roman"/>
        </w:rPr>
        <w:t xml:space="preserve"> algorithm.</w:t>
      </w:r>
    </w:p>
    <w:tbl>
      <w:tblPr>
        <w:tblStyle w:val="3"/>
        <w:tblpPr w:leftFromText="180" w:rightFromText="180" w:vertAnchor="page" w:horzAnchor="page" w:tblpX="1844" w:tblpY="2418"/>
        <w:tblOverlap w:val="never"/>
        <w:tblW w:w="4998" w:type="pct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846"/>
        <w:gridCol w:w="711"/>
        <w:gridCol w:w="621"/>
        <w:gridCol w:w="840"/>
        <w:gridCol w:w="665"/>
        <w:gridCol w:w="1045"/>
        <w:gridCol w:w="1149"/>
        <w:gridCol w:w="631"/>
        <w:gridCol w:w="711"/>
        <w:gridCol w:w="753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18" w:type="pct"/>
            <w:gridSpan w:val="2"/>
            <w:tcBorders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Model</w:t>
            </w:r>
          </w:p>
        </w:tc>
        <w:tc>
          <w:tcPr>
            <w:tcW w:w="2277" w:type="pct"/>
            <w:gridSpan w:val="5"/>
            <w:tcBorders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thick"/>
              </w:rPr>
              <w:t>Design variables</w:t>
            </w:r>
          </w:p>
        </w:tc>
        <w:tc>
          <w:tcPr>
            <w:tcW w:w="1903" w:type="pct"/>
            <w:gridSpan w:val="4"/>
            <w:tcBorders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thick"/>
              </w:rPr>
              <w:t>Optimization objectives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</w:tblPrEx>
        <w:trPr>
          <w:trHeight w:val="313" w:hRule="atLeast"/>
          <w:jc w:val="center"/>
        </w:trPr>
        <w:tc>
          <w:tcPr>
            <w:tcW w:w="818" w:type="pct"/>
            <w:gridSpan w:val="2"/>
            <w:tcBorders>
              <w:top w:val="nil"/>
              <w:left w:val="nil"/>
              <w:bottom w:val="single" w:color="auto" w:sz="1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color="auto" w:sz="1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Cambria Math"/>
                <w:sz w:val="18"/>
                <w:szCs w:val="18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ρ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/>
                        <w:sz w:val="18"/>
                        <w:szCs w:val="18"/>
                      </w:rPr>
                      <m:t>opt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sub>
                </m:sSub>
              </m:oMath>
            </m:oMathPara>
          </w:p>
        </w:tc>
        <w:tc>
          <w:tcPr>
            <w:tcW w:w="364" w:type="pct"/>
            <w:tcBorders>
              <w:top w:val="nil"/>
              <w:left w:val="nil"/>
              <w:bottom w:val="single" w:color="auto" w:sz="1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18"/>
                        <w:szCs w:val="18"/>
                      </w:rPr>
                      <m:t>φ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/>
                        <w:sz w:val="18"/>
                        <w:szCs w:val="18"/>
                      </w:rPr>
                      <m:t>opt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sub>
                </m:sSub>
              </m:oMath>
            </m:oMathPara>
          </w:p>
        </w:tc>
        <w:tc>
          <w:tcPr>
            <w:tcW w:w="493" w:type="pct"/>
            <w:tcBorders>
              <w:top w:val="nil"/>
              <w:left w:val="nil"/>
              <w:bottom w:val="single" w:color="auto" w:sz="1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κ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/>
                        <w:sz w:val="18"/>
                        <w:szCs w:val="18"/>
                      </w:rPr>
                      <m:t>opt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sub>
                </m:sSub>
              </m:oMath>
            </m:oMathPara>
          </w:p>
        </w:tc>
        <w:tc>
          <w:tcPr>
            <w:tcW w:w="390" w:type="pct"/>
            <w:tcBorders>
              <w:top w:val="nil"/>
              <w:left w:val="nil"/>
              <w:bottom w:val="single" w:color="auto" w:sz="1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θ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/>
                        <w:sz w:val="18"/>
                        <w:szCs w:val="18"/>
                      </w:rPr>
                      <m:t>opt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18"/>
                    <w:szCs w:val="18"/>
                  </w:rPr>
                  <m:t>(</m:t>
                </m:r>
                <m:r>
                  <m:rPr>
                    <m:sty m:val="bi"/>
                  </m:rPr>
                  <w:rPr>
                    <w:rFonts w:hint="eastAsia" w:ascii="Cambria Math" w:hAnsi="Cambria Math" w:cs="Times New Roman"/>
                    <w:color w:val="000000"/>
                    <w:sz w:val="18"/>
                    <w:szCs w:val="18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18"/>
                    <w:szCs w:val="18"/>
                  </w:rPr>
                  <m:t>)</m:t>
                </m:r>
              </m:oMath>
            </m:oMathPara>
          </w:p>
        </w:tc>
        <w:tc>
          <w:tcPr>
            <w:tcW w:w="612" w:type="pct"/>
            <w:tcBorders>
              <w:top w:val="nil"/>
              <w:left w:val="nil"/>
              <w:bottom w:val="single" w:color="auto" w:sz="1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Cambria Math" w:hAnsi="Cambria Math" w:cs="Times New Roman"/>
                <w:sz w:val="18"/>
                <w:szCs w:val="18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18"/>
                        <w:szCs w:val="18"/>
                      </w:rPr>
                      <m:t>ω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/>
                        <w:sz w:val="18"/>
                        <w:szCs w:val="18"/>
                      </w:rPr>
                      <m:t>opt</m:t>
                    </m:r>
                    <m:ctrlPr>
                      <w:rPr>
                        <w:rFonts w:ascii="Cambria Math" w:hAnsi="Cambria Math"/>
                        <w:b/>
                        <w:bCs/>
                        <w:i/>
                        <w:sz w:val="18"/>
                        <w:szCs w:val="18"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18"/>
                    <w:szCs w:val="18"/>
                  </w:rPr>
                  <m:t xml:space="preserve"> (Hz)</m:t>
                </m:r>
              </m:oMath>
            </m:oMathPara>
          </w:p>
        </w:tc>
        <w:tc>
          <w:tcPr>
            <w:tcW w:w="674" w:type="pct"/>
            <w:tcBorders>
              <w:top w:val="nil"/>
              <w:left w:val="nil"/>
              <w:bottom w:val="single" w:color="auto" w:sz="1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18"/>
                        <w:szCs w:val="1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E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c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18"/>
                        <w:szCs w:val="18"/>
                      </w:rPr>
                    </m:ctrlPr>
                  </m:e>
                </m:acc>
              </m:oMath>
            </m:oMathPara>
          </w:p>
        </w:tc>
        <w:tc>
          <w:tcPr>
            <w:tcW w:w="370" w:type="pct"/>
            <w:tcBorders>
              <w:top w:val="nil"/>
              <w:left w:val="nil"/>
              <w:bottom w:val="single" w:color="auto" w:sz="1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18"/>
                        <w:szCs w:val="1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σ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c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18"/>
                        <w:szCs w:val="18"/>
                      </w:rPr>
                    </m:ctrlPr>
                  </m:e>
                </m:acc>
              </m:oMath>
            </m:oMathPara>
          </w:p>
        </w:tc>
        <w:tc>
          <w:tcPr>
            <w:tcW w:w="417" w:type="pct"/>
            <w:tcBorders>
              <w:top w:val="nil"/>
              <w:left w:val="nil"/>
              <w:bottom w:val="single" w:color="auto" w:sz="1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18"/>
                        <w:szCs w:val="1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J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18"/>
                            <w:szCs w:val="18"/>
                          </w:rPr>
                          <m:t>c</m:t>
                        </m: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sz w:val="18"/>
                            <w:szCs w:val="18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18"/>
                        <w:szCs w:val="18"/>
                      </w:rPr>
                    </m:ctrlPr>
                  </m:e>
                </m:acc>
              </m:oMath>
            </m:oMathPara>
          </w:p>
        </w:tc>
        <w:tc>
          <w:tcPr>
            <w:tcW w:w="441" w:type="pct"/>
            <w:tcBorders>
              <w:top w:val="nil"/>
              <w:left w:val="nil"/>
              <w:bottom w:val="single" w:color="auto" w:sz="1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tanδ</m:t>
                </m:r>
              </m:oMath>
            </m:oMathPara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21" w:type="pct"/>
            <w:vMerge w:val="restart"/>
            <w:tcBorders>
              <w:top w:val="single" w:color="auto" w:sz="1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single" w:color="auto" w:sz="1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Point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color="auto" w:sz="1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19.003</w:t>
            </w:r>
          </w:p>
        </w:tc>
        <w:tc>
          <w:tcPr>
            <w:tcW w:w="364" w:type="pct"/>
            <w:tcBorders>
              <w:top w:val="single" w:color="auto" w:sz="1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0.935</w:t>
            </w:r>
          </w:p>
        </w:tc>
        <w:tc>
          <w:tcPr>
            <w:tcW w:w="493" w:type="pct"/>
            <w:tcBorders>
              <w:top w:val="single" w:color="auto" w:sz="1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0.471</w:t>
            </w:r>
          </w:p>
        </w:tc>
        <w:tc>
          <w:tcPr>
            <w:tcW w:w="390" w:type="pct"/>
            <w:tcBorders>
              <w:top w:val="single" w:color="auto" w:sz="1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2" w:type="pct"/>
            <w:tcBorders>
              <w:top w:val="single" w:color="auto" w:sz="1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113.089</w:t>
            </w:r>
          </w:p>
        </w:tc>
        <w:tc>
          <w:tcPr>
            <w:tcW w:w="674" w:type="pct"/>
            <w:tcBorders>
              <w:top w:val="single" w:color="auto" w:sz="1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0.732</w:t>
            </w:r>
          </w:p>
        </w:tc>
        <w:tc>
          <w:tcPr>
            <w:tcW w:w="370" w:type="pct"/>
            <w:tcBorders>
              <w:top w:val="single" w:color="auto" w:sz="1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0.234</w:t>
            </w:r>
          </w:p>
        </w:tc>
        <w:tc>
          <w:tcPr>
            <w:tcW w:w="417" w:type="pct"/>
            <w:tcBorders>
              <w:top w:val="single" w:color="auto" w:sz="1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8.101</w:t>
            </w:r>
          </w:p>
        </w:tc>
        <w:tc>
          <w:tcPr>
            <w:tcW w:w="441" w:type="pct"/>
            <w:tcBorders>
              <w:top w:val="single" w:color="auto" w:sz="1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0.075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321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Point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16.399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0.837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0.471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117.319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0.535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0.181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6.921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0.142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321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Point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17.649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0.932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0.477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108.990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0.712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0.220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7.547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0.082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321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Point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19.771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0.865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0.467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108.755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0.615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0.224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8.323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0.106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321" w:type="pct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Point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16.787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0.747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0.483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119.084</w:t>
            </w:r>
          </w:p>
        </w:tc>
        <w:tc>
          <w:tcPr>
            <w:tcW w:w="674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0.421</w:t>
            </w:r>
          </w:p>
        </w:tc>
        <w:tc>
          <w:tcPr>
            <w:tcW w:w="370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0.170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6.995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0.165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321" w:type="pct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497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Point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10.813</w:t>
            </w:r>
          </w:p>
        </w:tc>
        <w:tc>
          <w:tcPr>
            <w:tcW w:w="364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0.742</w:t>
            </w:r>
          </w:p>
        </w:tc>
        <w:tc>
          <w:tcPr>
            <w:tcW w:w="493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0.466</w:t>
            </w:r>
          </w:p>
        </w:tc>
        <w:tc>
          <w:tcPr>
            <w:tcW w:w="390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2.174</w:t>
            </w:r>
          </w:p>
        </w:tc>
        <w:tc>
          <w:tcPr>
            <w:tcW w:w="612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135.661</w:t>
            </w:r>
          </w:p>
        </w:tc>
        <w:tc>
          <w:tcPr>
            <w:tcW w:w="674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0.329</w:t>
            </w:r>
          </w:p>
        </w:tc>
        <w:tc>
          <w:tcPr>
            <w:tcW w:w="370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0.104</w:t>
            </w:r>
          </w:p>
        </w:tc>
        <w:tc>
          <w:tcPr>
            <w:tcW w:w="417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5.797</w:t>
            </w:r>
          </w:p>
        </w:tc>
        <w:tc>
          <w:tcPr>
            <w:tcW w:w="441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0.226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321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Point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21.461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0.697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0.491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1.032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126.306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0.586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0.206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10.730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0.176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321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Point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13.145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0.786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0.471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2.122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134.127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0.680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0.193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8.617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0.175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321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Point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14.540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0.862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0.492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1.557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130.216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0.699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0.173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7.270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0.172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321" w:type="pct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Point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12.522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0.869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0.487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2.933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136.106</w:t>
            </w:r>
          </w:p>
        </w:tc>
        <w:tc>
          <w:tcPr>
            <w:tcW w:w="674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0.655</w:t>
            </w:r>
          </w:p>
        </w:tc>
        <w:tc>
          <w:tcPr>
            <w:tcW w:w="370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0.148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6.261</w:t>
            </w:r>
          </w:p>
        </w:tc>
        <w:tc>
          <w:tcPr>
            <w:tcW w:w="441" w:type="pct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0.190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21" w:type="pct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HSF</w:t>
            </w:r>
          </w:p>
        </w:tc>
        <w:tc>
          <w:tcPr>
            <w:tcW w:w="497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Point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19.600</w:t>
            </w:r>
          </w:p>
        </w:tc>
        <w:tc>
          <w:tcPr>
            <w:tcW w:w="364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0.960</w:t>
            </w:r>
          </w:p>
        </w:tc>
        <w:tc>
          <w:tcPr>
            <w:tcW w:w="493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0.500</w:t>
            </w:r>
          </w:p>
        </w:tc>
        <w:tc>
          <w:tcPr>
            <w:tcW w:w="390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2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117.044</w:t>
            </w:r>
          </w:p>
        </w:tc>
        <w:tc>
          <w:tcPr>
            <w:tcW w:w="674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0.768</w:t>
            </w:r>
          </w:p>
        </w:tc>
        <w:tc>
          <w:tcPr>
            <w:tcW w:w="370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0.034</w:t>
            </w:r>
          </w:p>
        </w:tc>
        <w:tc>
          <w:tcPr>
            <w:tcW w:w="417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8.364</w:t>
            </w:r>
          </w:p>
        </w:tc>
        <w:tc>
          <w:tcPr>
            <w:tcW w:w="441" w:type="pct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0.055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321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Point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19.910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0.796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0.485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144.734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0.527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0.047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8.316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0.134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321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Point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9.902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0.936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0.493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116.549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0.730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0.035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4.491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0.139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321" w:type="pct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Point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27.310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0.950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0.474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110.924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0.753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0.035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11.428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0.040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321" w:type="pct"/>
            <w:vMerge w:val="continue"/>
            <w:tcBorders>
              <w:top w:val="nil"/>
              <w:left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Point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17" w:type="pct"/>
            <w:tcBorders>
              <w:top w:val="nil"/>
              <w:left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15.207</w:t>
            </w:r>
          </w:p>
        </w:tc>
        <w:tc>
          <w:tcPr>
            <w:tcW w:w="364" w:type="pct"/>
            <w:tcBorders>
              <w:top w:val="nil"/>
              <w:left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0.747</w:t>
            </w:r>
          </w:p>
        </w:tc>
        <w:tc>
          <w:tcPr>
            <w:tcW w:w="493" w:type="pct"/>
            <w:tcBorders>
              <w:top w:val="nil"/>
              <w:left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0.472</w:t>
            </w:r>
          </w:p>
        </w:tc>
        <w:tc>
          <w:tcPr>
            <w:tcW w:w="390" w:type="pct"/>
            <w:tcBorders>
              <w:top w:val="nil"/>
              <w:left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12" w:type="pct"/>
            <w:tcBorders>
              <w:top w:val="nil"/>
              <w:left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115.694</w:t>
            </w:r>
          </w:p>
        </w:tc>
        <w:tc>
          <w:tcPr>
            <w:tcW w:w="674" w:type="pct"/>
            <w:tcBorders>
              <w:top w:val="nil"/>
              <w:left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0.462</w:t>
            </w:r>
          </w:p>
        </w:tc>
        <w:tc>
          <w:tcPr>
            <w:tcW w:w="370" w:type="pct"/>
            <w:tcBorders>
              <w:top w:val="nil"/>
              <w:left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0.039</w:t>
            </w:r>
          </w:p>
        </w:tc>
        <w:tc>
          <w:tcPr>
            <w:tcW w:w="417" w:type="pct"/>
            <w:tcBorders>
              <w:top w:val="nil"/>
              <w:left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6.394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0.168</w:t>
            </w:r>
          </w:p>
        </w:tc>
      </w:tr>
    </w:tbl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zYjc4ZjVmZjBlYzdlZjdmMmJjNmIwNjg2NDhhZDkifQ=="/>
  </w:docVars>
  <w:rsids>
    <w:rsidRoot w:val="415F75B6"/>
    <w:rsid w:val="053A1075"/>
    <w:rsid w:val="0C6831D4"/>
    <w:rsid w:val="21A00F9B"/>
    <w:rsid w:val="24A00C24"/>
    <w:rsid w:val="32462C87"/>
    <w:rsid w:val="3E734A16"/>
    <w:rsid w:val="415F75B6"/>
    <w:rsid w:val="55096E8A"/>
    <w:rsid w:val="5D0E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Asci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982</Characters>
  <Lines>0</Lines>
  <Paragraphs>0</Paragraphs>
  <TotalTime>0</TotalTime>
  <ScaleCrop>false</ScaleCrop>
  <LinksUpToDate>false</LinksUpToDate>
  <CharactersWithSpaces>1014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2023-03-11T08:12:00Z</dcterms:created>
  <dc:creator>董博</dc:creator>
  <cp:lastModifiedBy>董博</cp:lastModifiedBy>
  <dcterms:modified xsi:type="dcterms:W3CDTF">2023-03-14T03:53:19Z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4628980C8292423099D6FF54971E6C78</vt:lpwstr>
  </property>
</Properties>
</file>