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Cs w:val="21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  <w:szCs w:val="21"/>
        </w:rPr>
        <w:t>.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Comparison with existing nacre-like compos</w:t>
      </w:r>
      <w:bookmarkStart w:id="0" w:name="_GoBack"/>
      <w:bookmarkEnd w:id="0"/>
      <w:r>
        <w:rPr>
          <w:rFonts w:ascii="Times New Roman" w:hAnsi="Times New Roman" w:cs="Times New Roman"/>
          <w:szCs w:val="21"/>
        </w:rPr>
        <w:t>ites</w:t>
      </w:r>
    </w:p>
    <w:tbl>
      <w:tblPr>
        <w:tblStyle w:val="3"/>
        <w:tblpPr w:leftFromText="180" w:rightFromText="180" w:vertAnchor="page" w:horzAnchor="page" w:tblpX="1523" w:tblpY="2699"/>
        <w:tblOverlap w:val="never"/>
        <w:tblW w:w="5062" w:type="pct"/>
        <w:jc w:val="center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452"/>
        <w:gridCol w:w="988"/>
        <w:gridCol w:w="1511"/>
        <w:gridCol w:w="1238"/>
        <w:gridCol w:w="1238"/>
        <w:gridCol w:w="1137"/>
        <w:gridCol w:w="1484"/>
        <w:gridCol w:w="1116"/>
        <w:gridCol w:w="92"/>
        <w:gridCol w:w="1292"/>
        <w:gridCol w:w="1358"/>
        <w:gridCol w:w="1177"/>
      </w:tblGrid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943" w:type="pct"/>
            <w:gridSpan w:val="3"/>
            <w:tcBorders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mbria Math" w:hAnsi="Cambria Math" w:cs="Times New Roman"/>
                <w:color w:val="auto"/>
                <w:sz w:val="18"/>
                <w:szCs w:val="18"/>
                <w:oMath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Glass&amp;PU - SI</w:t>
            </w:r>
          </w:p>
        </w:tc>
        <w:tc>
          <w:tcPr>
            <w:tcW w:w="526" w:type="pct"/>
            <w:tcBorders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auto"/>
                  <w:sz w:val="18"/>
                  <w:szCs w:val="18"/>
                </w:rPr>
                <m:t>ρ</m:t>
              </m:r>
            </m:oMath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vertAlign w:val="subscript"/>
              </w:rPr>
              <w:t>ave&amp;opt</w:t>
            </w:r>
          </w:p>
        </w:tc>
        <w:tc>
          <w:tcPr>
            <w:tcW w:w="431" w:type="pct"/>
            <w:tcBorders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auto"/>
                  <w:sz w:val="18"/>
                  <w:szCs w:val="18"/>
                </w:rPr>
                <m:t>φ</m:t>
              </m:r>
            </m:oMath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vertAlign w:val="subscript"/>
              </w:rPr>
              <w:t>ave&amp;opt</w:t>
            </w:r>
          </w:p>
        </w:tc>
        <w:tc>
          <w:tcPr>
            <w:tcW w:w="431" w:type="pct"/>
            <w:tcBorders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auto"/>
                  <w:sz w:val="18"/>
                  <w:szCs w:val="18"/>
                </w:rPr>
                <m:t>κ</m:t>
              </m:r>
            </m:oMath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vertAlign w:val="subscript"/>
              </w:rPr>
              <w:t>ave&amp;opt</w:t>
            </w:r>
          </w:p>
        </w:tc>
        <w:tc>
          <w:tcPr>
            <w:tcW w:w="396" w:type="pct"/>
            <w:tcBorders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auto"/>
                  <w:sz w:val="18"/>
                  <w:szCs w:val="18"/>
                </w:rPr>
                <m:t>θ</m:t>
              </m:r>
            </m:oMath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vertAlign w:val="subscript"/>
              </w:rPr>
              <w:t>ave&amp;opt</w:t>
            </w:r>
          </w:p>
        </w:tc>
        <w:tc>
          <w:tcPr>
            <w:tcW w:w="517" w:type="pct"/>
            <w:tcBorders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auto"/>
                  <w:sz w:val="18"/>
                  <w:szCs w:val="18"/>
                </w:rPr>
                <m:t>ω</m:t>
              </m:r>
            </m:oMath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vertAlign w:val="subscript"/>
              </w:rPr>
              <w:t>ave&amp;opt</w:t>
            </w:r>
          </w:p>
        </w:tc>
        <w:tc>
          <w:tcPr>
            <w:tcW w:w="388" w:type="pct"/>
            <w:tcBorders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18"/>
                <w:szCs w:val="18"/>
              </w:rPr>
              <w:t>E(</w:t>
            </w:r>
            <m:oMath>
              <m:acc>
                <m:accPr>
                  <m:chr m:val="̃"/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E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18"/>
                <w:szCs w:val="18"/>
              </w:rPr>
              <w:t>)</w:t>
            </w:r>
          </w:p>
        </w:tc>
        <w:tc>
          <w:tcPr>
            <w:tcW w:w="482" w:type="pct"/>
            <w:gridSpan w:val="2"/>
            <w:tcBorders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auto"/>
                  <w:sz w:val="18"/>
                  <w:szCs w:val="18"/>
                </w:rPr>
                <m:t>σ(</m:t>
              </m:r>
              <m:acc>
                <m:accPr>
                  <m:chr m:val="̃"/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σ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18"/>
                <w:szCs w:val="18"/>
              </w:rPr>
              <w:t>)</w:t>
            </w:r>
          </w:p>
        </w:tc>
        <w:tc>
          <w:tcPr>
            <w:tcW w:w="473" w:type="pct"/>
            <w:tcBorders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18"/>
                <w:szCs w:val="18"/>
              </w:rPr>
              <w:t>J(</w:t>
            </w:r>
            <m:oMath>
              <m:acc>
                <m:accPr>
                  <m:chr m:val="̃"/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18"/>
                <w:szCs w:val="18"/>
              </w:rPr>
              <w:t>)</w:t>
            </w:r>
          </w:p>
        </w:tc>
        <w:tc>
          <w:tcPr>
            <w:tcW w:w="410" w:type="pct"/>
            <w:tcBorders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auto"/>
                    <w:sz w:val="18"/>
                    <w:szCs w:val="18"/>
                  </w:rPr>
                  <m:t>tanδ</m:t>
                </m:r>
              </m:oMath>
            </m:oMathPara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441" w:type="pct"/>
            <w:tcBorders>
              <w:top w:val="single" w:color="auto" w:sz="18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Experimental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optimum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Results [61]</w:t>
            </w:r>
          </w:p>
        </w:tc>
        <w:tc>
          <w:tcPr>
            <w:tcW w:w="501" w:type="pct"/>
            <w:gridSpan w:val="2"/>
            <w:tcBorders>
              <w:top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Triple-objective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auto"/>
                  <w:sz w:val="18"/>
                  <w:szCs w:val="18"/>
                </w:rPr>
                <m:t>σ</m:t>
              </m:r>
            </m:oMath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526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431" w:type="pct"/>
            <w:tcBorders>
              <w:top w:val="single" w:color="auto" w:sz="18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0.93</w:t>
            </w:r>
          </w:p>
        </w:tc>
        <w:tc>
          <w:tcPr>
            <w:tcW w:w="431" w:type="pct"/>
            <w:tcBorders>
              <w:top w:val="single" w:color="auto" w:sz="18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0.5</w:t>
            </w:r>
          </w:p>
        </w:tc>
        <w:tc>
          <w:tcPr>
            <w:tcW w:w="396" w:type="pct"/>
            <w:tcBorders>
              <w:top w:val="single" w:color="auto" w:sz="18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517" w:type="pct"/>
            <w:tcBorders>
              <w:top w:val="single" w:color="auto" w:sz="18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88" w:type="pct"/>
            <w:tcBorders>
              <w:top w:val="single" w:color="auto" w:sz="18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667MPa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(0.01)</w:t>
            </w:r>
          </w:p>
        </w:tc>
        <w:tc>
          <w:tcPr>
            <w:tcW w:w="482" w:type="pct"/>
            <w:gridSpan w:val="2"/>
            <w:tcBorders>
              <w:top w:val="single" w:color="auto" w:sz="18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10MPa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(0.125)</w:t>
            </w:r>
          </w:p>
        </w:tc>
        <w:tc>
          <w:tcPr>
            <w:tcW w:w="473" w:type="pct"/>
            <w:tcBorders>
              <w:top w:val="single" w:color="auto" w:sz="18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2.15±0.28 kJ/m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</w:rPr>
              <w:t>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(~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1.791</w:t>
            </w: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410" w:type="pct"/>
            <w:tcBorders>
              <w:top w:val="single" w:color="auto" w:sz="18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943" w:type="pct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Quadru-objective optimization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(</w:t>
            </w:r>
            <m:oMath>
              <m:acc>
                <m:accPr>
                  <m:chr m:val="̃"/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E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 xml:space="preserve">, </w:t>
            </w:r>
            <m:oMath>
              <m:acc>
                <m:accPr>
                  <m:chr m:val="̃"/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 xml:space="preserve"> σ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 xml:space="preserve">, </w:t>
            </w:r>
            <m:oMath>
              <m:acc>
                <m:accPr>
                  <m:chr m:val="̃"/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 xml:space="preserve">and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auto"/>
                  <w:sz w:val="18"/>
                  <w:szCs w:val="18"/>
                </w:rPr>
                <m:t>tanδ</m:t>
              </m:r>
            </m:oMath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1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4.873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(1</w:t>
            </w: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.013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-7.957)</w:t>
            </w:r>
          </w:p>
        </w:tc>
        <w:tc>
          <w:tcPr>
            <w:tcW w:w="431" w:type="pct"/>
            <w:tcBorders>
              <w:top w:val="single" w:color="auto" w:sz="4" w:space="0"/>
              <w:bottom w:val="single" w:color="auto" w:sz="1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0.795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(0.519-0.96)</w:t>
            </w:r>
          </w:p>
        </w:tc>
        <w:tc>
          <w:tcPr>
            <w:tcW w:w="43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0.415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(0.104-0.5)</w:t>
            </w:r>
          </w:p>
        </w:tc>
        <w:tc>
          <w:tcPr>
            <w:tcW w:w="39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1.944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(0.100-5)</w:t>
            </w:r>
          </w:p>
        </w:tc>
        <w:tc>
          <w:tcPr>
            <w:tcW w:w="51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100.354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(100.000-115.781)</w:t>
            </w:r>
          </w:p>
        </w:tc>
        <w:tc>
          <w:tcPr>
            <w:tcW w:w="38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0.012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</w:t>
            </w: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.001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-0.034)</w:t>
            </w:r>
          </w:p>
        </w:tc>
        <w:tc>
          <w:tcPr>
            <w:tcW w:w="482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0.225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(0.009-0.473)</w:t>
            </w:r>
          </w:p>
        </w:tc>
        <w:tc>
          <w:tcPr>
            <w:tcW w:w="473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2.436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(0.5</w:t>
            </w: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-3.979)</w:t>
            </w:r>
          </w:p>
        </w:tc>
        <w:tc>
          <w:tcPr>
            <w:tcW w:w="410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0.027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(0.023-0.027)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943" w:type="pct"/>
            <w:gridSpan w:val="3"/>
            <w:tcBorders>
              <w:top w:val="single" w:color="auto" w:sz="18" w:space="0"/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</w:rPr>
              <w:t>Al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</w:rPr>
              <w:t>&amp;Chitosan</w:t>
            </w:r>
          </w:p>
        </w:tc>
        <w:tc>
          <w:tcPr>
            <w:tcW w:w="526" w:type="pct"/>
            <w:tcBorders>
              <w:top w:val="single" w:color="auto" w:sz="18" w:space="0"/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auto"/>
                  <w:sz w:val="18"/>
                  <w:szCs w:val="18"/>
                </w:rPr>
                <m:t>ρ</m:t>
              </m:r>
            </m:oMath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vertAlign w:val="subscript"/>
              </w:rPr>
              <w:t>ave&amp;opt</w:t>
            </w:r>
          </w:p>
        </w:tc>
        <w:tc>
          <w:tcPr>
            <w:tcW w:w="431" w:type="pct"/>
            <w:tcBorders>
              <w:top w:val="single" w:color="auto" w:sz="18" w:space="0"/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auto"/>
                  <w:sz w:val="18"/>
                  <w:szCs w:val="18"/>
                </w:rPr>
                <m:t>φ</m:t>
              </m:r>
            </m:oMath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vertAlign w:val="subscript"/>
              </w:rPr>
              <w:t>ave&amp;opt</w:t>
            </w:r>
          </w:p>
        </w:tc>
        <w:tc>
          <w:tcPr>
            <w:tcW w:w="431" w:type="pct"/>
            <w:tcBorders>
              <w:top w:val="single" w:color="auto" w:sz="18" w:space="0"/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auto"/>
                  <w:sz w:val="18"/>
                  <w:szCs w:val="18"/>
                </w:rPr>
                <m:t>κ</m:t>
              </m:r>
            </m:oMath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vertAlign w:val="subscript"/>
              </w:rPr>
              <w:t>ave&amp;opt</w:t>
            </w:r>
          </w:p>
        </w:tc>
        <w:tc>
          <w:tcPr>
            <w:tcW w:w="396" w:type="pct"/>
            <w:tcBorders>
              <w:top w:val="single" w:color="auto" w:sz="18" w:space="0"/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auto"/>
                  <w:sz w:val="18"/>
                  <w:szCs w:val="18"/>
                </w:rPr>
                <m:t>θ</m:t>
              </m:r>
            </m:oMath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vertAlign w:val="subscript"/>
              </w:rPr>
              <w:t>ave&amp;opt</w:t>
            </w:r>
          </w:p>
        </w:tc>
        <w:tc>
          <w:tcPr>
            <w:tcW w:w="517" w:type="pct"/>
            <w:tcBorders>
              <w:top w:val="single" w:color="auto" w:sz="18" w:space="0"/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auto"/>
                  <w:sz w:val="18"/>
                  <w:szCs w:val="18"/>
                </w:rPr>
                <m:t>ω</m:t>
              </m:r>
            </m:oMath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vertAlign w:val="subscript"/>
              </w:rPr>
              <w:t>ave&amp;opt</w:t>
            </w:r>
          </w:p>
        </w:tc>
        <w:tc>
          <w:tcPr>
            <w:tcW w:w="388" w:type="pct"/>
            <w:tcBorders>
              <w:top w:val="single" w:color="auto" w:sz="18" w:space="0"/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18"/>
                <w:szCs w:val="18"/>
              </w:rPr>
              <w:t>E(</w:t>
            </w:r>
            <m:oMath>
              <m:acc>
                <m:accPr>
                  <m:chr m:val="̃"/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E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18"/>
                <w:szCs w:val="18"/>
              </w:rPr>
              <w:t>)</w:t>
            </w:r>
          </w:p>
        </w:tc>
        <w:tc>
          <w:tcPr>
            <w:tcW w:w="482" w:type="pct"/>
            <w:gridSpan w:val="2"/>
            <w:tcBorders>
              <w:top w:val="single" w:color="auto" w:sz="18" w:space="0"/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auto"/>
                  <w:sz w:val="18"/>
                  <w:szCs w:val="18"/>
                </w:rPr>
                <m:t>σ(</m:t>
              </m:r>
              <m:acc>
                <m:accPr>
                  <m:chr m:val="̃"/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σ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18"/>
                <w:szCs w:val="18"/>
              </w:rPr>
              <w:t>)</w:t>
            </w:r>
          </w:p>
        </w:tc>
        <w:tc>
          <w:tcPr>
            <w:tcW w:w="473" w:type="pct"/>
            <w:tcBorders>
              <w:top w:val="single" w:color="auto" w:sz="18" w:space="0"/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18"/>
                <w:szCs w:val="18"/>
              </w:rPr>
              <w:t>J(</w:t>
            </w:r>
            <m:oMath>
              <m:acc>
                <m:accPr>
                  <m:chr m:val="̃"/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18"/>
                <w:szCs w:val="18"/>
              </w:rPr>
              <w:t>)</w:t>
            </w:r>
          </w:p>
        </w:tc>
        <w:tc>
          <w:tcPr>
            <w:tcW w:w="410" w:type="pct"/>
            <w:tcBorders>
              <w:top w:val="single" w:color="auto" w:sz="18" w:space="0"/>
              <w:bottom w:val="single" w:color="auto" w:sz="1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auto"/>
                    <w:sz w:val="18"/>
                    <w:szCs w:val="18"/>
                  </w:rPr>
                  <m:t>tanδ</m:t>
                </m:r>
              </m:oMath>
            </m:oMathPara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441" w:type="pct"/>
            <w:tcBorders>
              <w:top w:val="single" w:color="auto" w:sz="18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Experimental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optimum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Results [63]</w:t>
            </w:r>
          </w:p>
        </w:tc>
        <w:tc>
          <w:tcPr>
            <w:tcW w:w="501" w:type="pct"/>
            <w:gridSpan w:val="2"/>
            <w:tcBorders>
              <w:top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Triple-objective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auto"/>
                  <w:sz w:val="18"/>
                  <w:szCs w:val="18"/>
                </w:rPr>
                <m:t>σ</m:t>
              </m:r>
            </m:oMath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526" w:type="pct"/>
            <w:tcBorders>
              <w:top w:val="single" w:color="auto" w:sz="18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60"/>
                <w:tab w:val="center" w:pos="7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40</w:t>
            </w:r>
          </w:p>
        </w:tc>
        <w:tc>
          <w:tcPr>
            <w:tcW w:w="431" w:type="pct"/>
            <w:tcBorders>
              <w:top w:val="single" w:color="auto" w:sz="18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0.8-0.9</w:t>
            </w:r>
          </w:p>
        </w:tc>
        <w:tc>
          <w:tcPr>
            <w:tcW w:w="431" w:type="pct"/>
            <w:tcBorders>
              <w:top w:val="single" w:color="auto" w:sz="18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color="auto" w:sz="18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single" w:color="auto" w:sz="18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88" w:type="pct"/>
            <w:tcBorders>
              <w:top w:val="single" w:color="auto" w:sz="18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9.6±2GPa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(0.026)</w:t>
            </w:r>
          </w:p>
        </w:tc>
        <w:tc>
          <w:tcPr>
            <w:tcW w:w="482" w:type="pct"/>
            <w:gridSpan w:val="2"/>
            <w:tcBorders>
              <w:top w:val="single" w:color="auto" w:sz="18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315±95MPa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(0.026)</w:t>
            </w:r>
          </w:p>
        </w:tc>
        <w:tc>
          <w:tcPr>
            <w:tcW w:w="473" w:type="pct"/>
            <w:tcBorders>
              <w:top w:val="single" w:color="auto" w:sz="18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10" w:type="pct"/>
            <w:tcBorders>
              <w:top w:val="single" w:color="auto" w:sz="18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598" w:type="pct"/>
            <w:gridSpan w:val="2"/>
            <w:vMerge w:val="restar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Triple-objective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optimization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(</w:t>
            </w:r>
            <m:oMath>
              <m:acc>
                <m:accPr>
                  <m:chr m:val="̃"/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E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 xml:space="preserve">, </w:t>
            </w:r>
            <m:oMath>
              <m:acc>
                <m:accPr>
                  <m:chr m:val="̃"/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 xml:space="preserve"> σ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 xml:space="preserve">, </w:t>
            </w:r>
            <m:oMath>
              <m:acc>
                <m:accPr>
                  <m:chr m:val="̃"/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SF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20.921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(9.733-30.506)</w:t>
            </w:r>
          </w:p>
        </w:tc>
        <w:tc>
          <w:tcPr>
            <w:tcW w:w="43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0.960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(0.959-0.960)</w:t>
            </w:r>
          </w:p>
        </w:tc>
        <w:tc>
          <w:tcPr>
            <w:tcW w:w="43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0.497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(0.456-0.500)</w:t>
            </w:r>
          </w:p>
        </w:tc>
        <w:tc>
          <w:tcPr>
            <w:tcW w:w="396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0" w:type="pct"/>
            <w:gridSpan w:val="2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0.627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(0.417-0.727)</w:t>
            </w:r>
          </w:p>
        </w:tc>
        <w:tc>
          <w:tcPr>
            <w:tcW w:w="45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0.199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(0.093-0.292)</w:t>
            </w:r>
          </w:p>
        </w:tc>
        <w:tc>
          <w:tcPr>
            <w:tcW w:w="47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0.402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(0.125-0.723)</w:t>
            </w:r>
          </w:p>
        </w:tc>
        <w:tc>
          <w:tcPr>
            <w:tcW w:w="41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598" w:type="pct"/>
            <w:gridSpan w:val="2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44" w:type="pct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SI</w:t>
            </w:r>
          </w:p>
        </w:tc>
        <w:tc>
          <w:tcPr>
            <w:tcW w:w="526" w:type="pct"/>
            <w:tcBorders>
              <w:top w:val="nil"/>
              <w:left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19.168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(11.000-24.916)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0.930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(0.901-0.950)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0.419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(0.584-3.089)</w:t>
            </w:r>
          </w:p>
        </w:tc>
        <w:tc>
          <w:tcPr>
            <w:tcW w:w="39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1.348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(1.001-3.527)</w:t>
            </w:r>
          </w:p>
        </w:tc>
        <w:tc>
          <w:tcPr>
            <w:tcW w:w="5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0.705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0.181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4.761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1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598" w:type="pct"/>
            <w:gridSpan w:val="2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44" w:type="pct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HSF</w:t>
            </w:r>
          </w:p>
        </w:tc>
        <w:tc>
          <w:tcPr>
            <w:tcW w:w="526" w:type="pct"/>
            <w:tcBorders>
              <w:top w:val="nil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26.148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(9.705-36.261)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0.929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(0.893-0.960)</w:t>
            </w:r>
          </w:p>
        </w:tc>
        <w:tc>
          <w:tcPr>
            <w:tcW w:w="43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0.499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(0.493-0.500)</w:t>
            </w:r>
          </w:p>
        </w:tc>
        <w:tc>
          <w:tcPr>
            <w:tcW w:w="39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0.610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(0.552-0.674)</w:t>
            </w:r>
          </w:p>
        </w:tc>
        <w:tc>
          <w:tcPr>
            <w:tcW w:w="45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0.014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(0.009-0.016)</w:t>
            </w:r>
          </w:p>
        </w:tc>
        <w:tc>
          <w:tcPr>
            <w:tcW w:w="47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0.701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(0.084-1.322)</w:t>
            </w:r>
          </w:p>
        </w:tc>
        <w:tc>
          <w:tcPr>
            <w:tcW w:w="41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zYjc4ZjVmZjBlYzdlZjdmMmJjNmIwNjg2NDhhZDkifQ=="/>
  </w:docVars>
  <w:rsids>
    <w:rsidRoot w:val="415F75B6"/>
    <w:rsid w:val="0C6831D4"/>
    <w:rsid w:val="21A00F9B"/>
    <w:rsid w:val="32462C87"/>
    <w:rsid w:val="3E734A16"/>
    <w:rsid w:val="415F75B6"/>
    <w:rsid w:val="6D2A4873"/>
    <w:rsid w:val="6F1B52F1"/>
    <w:rsid w:val="7568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Asci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1022</Characters>
  <Lines>0</Lines>
  <Paragraphs>0</Paragraphs>
  <TotalTime>3</TotalTime>
  <ScaleCrop>false</ScaleCrop>
  <LinksUpToDate>false</LinksUpToDate>
  <CharactersWithSpaces>1057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2023-03-11T08:12:00Z</dcterms:created>
  <dc:creator>董博</dc:creator>
  <cp:lastModifiedBy>董博</cp:lastModifiedBy>
  <dcterms:modified xsi:type="dcterms:W3CDTF">2023-03-14T03:53:36Z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290B7952D83A4C83B7E081B8FE201570</vt:lpwstr>
  </property>
</Properties>
</file>