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1EB88AE3" w:rsidP="750B0AF2" w:rsidRDefault="1EB88AE3" w14:paraId="572E2731" w14:textId="67A9DD7B">
      <w:pPr>
        <w:spacing w:line="480" w:lineRule="auto"/>
      </w:pPr>
      <w:r w:rsidRPr="750B0AF2">
        <w:rPr>
          <w:rFonts w:ascii="Arial" w:hAnsi="Arial" w:eastAsia="Arial" w:cs="Arial"/>
          <w:b/>
          <w:bCs/>
          <w:lang w:val="en-US"/>
        </w:rPr>
        <w:t>Population genomics of the critically endangered Brazilian merganser (</w:t>
      </w:r>
      <w:proofErr w:type="spellStart"/>
      <w:r w:rsidRPr="750B0AF2">
        <w:rPr>
          <w:rFonts w:ascii="Arial" w:hAnsi="Arial" w:eastAsia="Arial" w:cs="Arial"/>
          <w:b/>
          <w:bCs/>
          <w:i/>
          <w:iCs/>
          <w:lang w:val="en-US"/>
        </w:rPr>
        <w:t>Mergus</w:t>
      </w:r>
      <w:proofErr w:type="spellEnd"/>
      <w:r w:rsidRPr="750B0AF2">
        <w:rPr>
          <w:rFonts w:ascii="Arial" w:hAnsi="Arial" w:eastAsia="Arial" w:cs="Arial"/>
          <w:b/>
          <w:bCs/>
          <w:i/>
          <w:iCs/>
          <w:lang w:val="en-US"/>
        </w:rPr>
        <w:t xml:space="preserve"> </w:t>
      </w:r>
      <w:proofErr w:type="spellStart"/>
      <w:r w:rsidRPr="750B0AF2">
        <w:rPr>
          <w:rFonts w:ascii="Arial" w:hAnsi="Arial" w:eastAsia="Arial" w:cs="Arial"/>
          <w:b/>
          <w:bCs/>
          <w:i/>
          <w:iCs/>
          <w:lang w:val="en-US"/>
        </w:rPr>
        <w:t>octosetaceus</w:t>
      </w:r>
      <w:proofErr w:type="spellEnd"/>
      <w:r w:rsidRPr="750B0AF2">
        <w:rPr>
          <w:rFonts w:ascii="Arial" w:hAnsi="Arial" w:eastAsia="Arial" w:cs="Arial"/>
          <w:b/>
          <w:bCs/>
          <w:i/>
          <w:iCs/>
          <w:lang w:val="en-US"/>
        </w:rPr>
        <w:t>)</w:t>
      </w:r>
    </w:p>
    <w:p w:rsidR="1EB88AE3" w:rsidP="750B0AF2" w:rsidRDefault="1EB88AE3" w14:paraId="4F16A5DA" w14:textId="37C24FC5">
      <w:pPr>
        <w:spacing w:line="480" w:lineRule="auto"/>
      </w:pPr>
      <w:r w:rsidRPr="750B0AF2">
        <w:rPr>
          <w:rFonts w:ascii="Arial" w:hAnsi="Arial" w:eastAsia="Arial" w:cs="Arial"/>
          <w:lang w:val="en-US"/>
        </w:rPr>
        <w:t>Davidson P. Campos</w:t>
      </w:r>
      <w:r w:rsidRPr="750B0AF2">
        <w:rPr>
          <w:rFonts w:ascii="Arial" w:hAnsi="Arial" w:eastAsia="Arial" w:cs="Arial"/>
          <w:vertAlign w:val="superscript"/>
          <w:lang w:val="en-US"/>
        </w:rPr>
        <w:t>1</w:t>
      </w:r>
      <w:r w:rsidR="00AB74EA">
        <w:rPr>
          <w:rFonts w:ascii="Arial" w:hAnsi="Arial" w:eastAsia="Arial" w:cs="Arial"/>
          <w:lang w:val="en-US"/>
        </w:rPr>
        <w:t>.</w:t>
      </w:r>
      <w:r w:rsidRPr="750B0AF2">
        <w:rPr>
          <w:rFonts w:ascii="Arial" w:hAnsi="Arial" w:eastAsia="Arial" w:cs="Arial"/>
          <w:lang w:val="en-US"/>
        </w:rPr>
        <w:t xml:space="preserve"> José E. Santos-Júnior</w:t>
      </w:r>
      <w:r w:rsidRPr="750B0AF2">
        <w:rPr>
          <w:rFonts w:ascii="Arial" w:hAnsi="Arial" w:eastAsia="Arial" w:cs="Arial"/>
          <w:vertAlign w:val="superscript"/>
          <w:lang w:val="en-US"/>
        </w:rPr>
        <w:t>1</w:t>
      </w:r>
      <w:r w:rsidR="00AB74EA">
        <w:rPr>
          <w:rFonts w:ascii="Arial" w:hAnsi="Arial" w:eastAsia="Arial" w:cs="Arial"/>
          <w:lang w:val="en-US"/>
        </w:rPr>
        <w:t>.</w:t>
      </w:r>
      <w:r w:rsidRPr="750B0AF2">
        <w:rPr>
          <w:rFonts w:ascii="Arial" w:hAnsi="Arial" w:eastAsia="Arial" w:cs="Arial"/>
          <w:lang w:val="en-US"/>
        </w:rPr>
        <w:t xml:space="preserve"> Pierre Faux</w:t>
      </w:r>
      <w:r w:rsidRPr="750B0AF2">
        <w:rPr>
          <w:rFonts w:ascii="Arial" w:hAnsi="Arial" w:eastAsia="Arial" w:cs="Arial"/>
          <w:vertAlign w:val="superscript"/>
          <w:lang w:val="en-US"/>
        </w:rPr>
        <w:t>2</w:t>
      </w:r>
      <w:r w:rsidR="00AB74EA">
        <w:rPr>
          <w:rFonts w:ascii="Arial" w:hAnsi="Arial" w:eastAsia="Arial" w:cs="Arial"/>
          <w:lang w:val="en-US"/>
        </w:rPr>
        <w:t>.</w:t>
      </w:r>
      <w:r w:rsidRPr="750B0AF2">
        <w:rPr>
          <w:rFonts w:ascii="Arial" w:hAnsi="Arial" w:eastAsia="Arial" w:cs="Arial"/>
          <w:lang w:val="en-US"/>
        </w:rPr>
        <w:t xml:space="preserve"> </w:t>
      </w:r>
      <w:proofErr w:type="spellStart"/>
      <w:r w:rsidRPr="750B0AF2">
        <w:rPr>
          <w:rFonts w:ascii="Arial" w:hAnsi="Arial" w:eastAsia="Arial" w:cs="Arial"/>
          <w:lang w:val="en-US"/>
        </w:rPr>
        <w:t>Fabrício</w:t>
      </w:r>
      <w:proofErr w:type="spellEnd"/>
      <w:r w:rsidRPr="750B0AF2">
        <w:rPr>
          <w:rFonts w:ascii="Arial" w:hAnsi="Arial" w:eastAsia="Arial" w:cs="Arial"/>
          <w:lang w:val="en-US"/>
        </w:rPr>
        <w:t xml:space="preserve"> R. Santos</w:t>
      </w:r>
      <w:r w:rsidRPr="750B0AF2">
        <w:rPr>
          <w:rFonts w:ascii="Arial" w:hAnsi="Arial" w:eastAsia="Arial" w:cs="Arial"/>
          <w:vertAlign w:val="superscript"/>
          <w:lang w:val="en-US"/>
        </w:rPr>
        <w:t>1</w:t>
      </w:r>
      <w:r w:rsidRPr="750B0AF2">
        <w:rPr>
          <w:rFonts w:ascii="Arial" w:hAnsi="Arial" w:eastAsia="Arial" w:cs="Arial"/>
          <w:lang w:val="en-US"/>
        </w:rPr>
        <w:t>*</w:t>
      </w:r>
    </w:p>
    <w:p w:rsidR="750B0AF2" w:rsidP="750B0AF2" w:rsidRDefault="750B0AF2" w14:paraId="43BEF8D1" w14:textId="7B2CC8F0">
      <w:pPr>
        <w:rPr>
          <w:rFonts w:ascii="Arial" w:hAnsi="Arial"/>
        </w:rPr>
      </w:pPr>
    </w:p>
    <w:p w:rsidR="007A7B71" w:rsidRDefault="007A7B71" w14:paraId="1ED4DD28" w14:textId="77777777">
      <w:pPr>
        <w:rPr>
          <w:rFonts w:ascii="Arial" w:hAnsi="Arial"/>
          <w:lang w:val="en-US"/>
        </w:rPr>
      </w:pPr>
      <w:r>
        <w:rPr>
          <w:rFonts w:ascii="Arial" w:hAnsi="Arial"/>
          <w:lang w:val="en-US"/>
        </w:rPr>
        <w:t>Supporting information</w:t>
      </w:r>
    </w:p>
    <w:p w:rsidR="007A7B71" w:rsidRDefault="007A7B71" w14:paraId="7912306D" w14:textId="77777777">
      <w:pPr>
        <w:rPr>
          <w:rFonts w:ascii="Arial" w:hAnsi="Arial"/>
          <w:lang w:val="en-US"/>
        </w:rPr>
      </w:pPr>
    </w:p>
    <w:p w:rsidRPr="00AB74EA" w:rsidR="00E17A80" w:rsidP="0F37760A" w:rsidRDefault="00000000" w14:paraId="2E6BA1CA" w14:textId="0AFE9ED4">
      <w:pPr>
        <w:rPr>
          <w:rFonts w:ascii="Arial" w:hAnsi="Arial"/>
          <w:i w:val="1"/>
          <w:iCs w:val="1"/>
          <w:lang w:val="en-US"/>
        </w:rPr>
      </w:pPr>
      <w:r w:rsidRPr="0F37760A" w:rsidR="00000000">
        <w:rPr>
          <w:rFonts w:ascii="Arial" w:hAnsi="Arial"/>
          <w:lang w:val="en-US"/>
        </w:rPr>
        <w:t>Table S</w:t>
      </w:r>
      <w:r w:rsidRPr="0F37760A" w:rsidR="4865A857">
        <w:rPr>
          <w:rFonts w:ascii="Arial" w:hAnsi="Arial"/>
          <w:lang w:val="en-US"/>
        </w:rPr>
        <w:t>4</w:t>
      </w:r>
      <w:r w:rsidRPr="0F37760A" w:rsidR="00000000">
        <w:rPr>
          <w:rFonts w:ascii="Arial" w:hAnsi="Arial"/>
          <w:lang w:val="en-US"/>
        </w:rPr>
        <w:t>: Analysis of Molecular Variance for different group</w:t>
      </w:r>
      <w:r w:rsidRPr="0F37760A" w:rsidR="00AB74EA">
        <w:rPr>
          <w:rFonts w:ascii="Arial" w:hAnsi="Arial"/>
          <w:lang w:val="en-US"/>
        </w:rPr>
        <w:t>ing</w:t>
      </w:r>
      <w:r w:rsidRPr="0F37760A" w:rsidR="00000000">
        <w:rPr>
          <w:rFonts w:ascii="Arial" w:hAnsi="Arial"/>
          <w:lang w:val="en-US"/>
        </w:rPr>
        <w:t xml:space="preserve">s of </w:t>
      </w:r>
      <w:proofErr w:type="spellStart"/>
      <w:r w:rsidRPr="0F37760A" w:rsidR="00000000">
        <w:rPr>
          <w:rFonts w:ascii="Arial" w:hAnsi="Arial"/>
          <w:i w:val="1"/>
          <w:iCs w:val="1"/>
          <w:lang w:val="en-US"/>
        </w:rPr>
        <w:t>Mergus</w:t>
      </w:r>
      <w:proofErr w:type="spellEnd"/>
      <w:r w:rsidRPr="0F37760A" w:rsidR="00000000">
        <w:rPr>
          <w:rFonts w:ascii="Arial" w:hAnsi="Arial"/>
          <w:i w:val="1"/>
          <w:iCs w:val="1"/>
          <w:lang w:val="en-US"/>
        </w:rPr>
        <w:t xml:space="preserve"> </w:t>
      </w:r>
      <w:proofErr w:type="spellStart"/>
      <w:r w:rsidRPr="0F37760A" w:rsidR="00000000">
        <w:rPr>
          <w:rFonts w:ascii="Arial" w:hAnsi="Arial"/>
          <w:i w:val="1"/>
          <w:iCs w:val="1"/>
          <w:lang w:val="en-US"/>
        </w:rPr>
        <w:t>octosetaceus</w:t>
      </w:r>
      <w:proofErr w:type="spellEnd"/>
      <w:r w:rsidRPr="0F37760A" w:rsidR="00AB74EA">
        <w:rPr>
          <w:rFonts w:ascii="Arial" w:hAnsi="Arial"/>
          <w:i w:val="1"/>
          <w:iCs w:val="1"/>
          <w:lang w:val="en-US"/>
        </w:rPr>
        <w:t xml:space="preserve"> </w:t>
      </w:r>
      <w:r w:rsidRPr="0F37760A" w:rsidR="00AB74EA">
        <w:rPr>
          <w:rFonts w:ascii="Arial" w:hAnsi="Arial"/>
          <w:lang w:val="en-US"/>
        </w:rPr>
        <w:t>populations</w:t>
      </w:r>
      <w:r w:rsidRPr="0F37760A" w:rsidR="00AB74EA">
        <w:rPr>
          <w:rFonts w:ascii="Arial" w:hAnsi="Arial"/>
          <w:lang w:val="en-US"/>
        </w:rPr>
        <w:t xml:space="preserve">: PSC (Serra da </w:t>
      </w:r>
      <w:r w:rsidRPr="0F37760A" w:rsidR="00AB74EA">
        <w:rPr>
          <w:rFonts w:ascii="Arial" w:hAnsi="Arial"/>
          <w:lang w:val="en-US"/>
        </w:rPr>
        <w:t>Canastra</w:t>
      </w:r>
      <w:r w:rsidRPr="0F37760A" w:rsidR="00AB74EA">
        <w:rPr>
          <w:rFonts w:ascii="Arial" w:hAnsi="Arial"/>
          <w:lang w:val="en-US"/>
        </w:rPr>
        <w:t xml:space="preserve">), APR (Alto </w:t>
      </w:r>
      <w:r w:rsidRPr="0F37760A" w:rsidR="00AB74EA">
        <w:rPr>
          <w:rFonts w:ascii="Arial" w:hAnsi="Arial"/>
          <w:lang w:val="en-US"/>
        </w:rPr>
        <w:t>Paranaíba</w:t>
      </w:r>
      <w:r w:rsidRPr="0F37760A" w:rsidR="00AB74EA">
        <w:rPr>
          <w:rFonts w:ascii="Arial" w:hAnsi="Arial"/>
          <w:lang w:val="en-US"/>
        </w:rPr>
        <w:t>), PCV (</w:t>
      </w:r>
      <w:r w:rsidRPr="0F37760A" w:rsidR="00AB74EA">
        <w:rPr>
          <w:rFonts w:ascii="Arial" w:hAnsi="Arial"/>
          <w:lang w:val="en-US"/>
        </w:rPr>
        <w:t>Chapada</w:t>
      </w:r>
      <w:r w:rsidRPr="0F37760A" w:rsidR="00AB74EA">
        <w:rPr>
          <w:rFonts w:ascii="Arial" w:hAnsi="Arial"/>
          <w:lang w:val="en-US"/>
        </w:rPr>
        <w:t xml:space="preserve"> dos </w:t>
      </w:r>
      <w:r w:rsidRPr="0F37760A" w:rsidR="00AB74EA">
        <w:rPr>
          <w:rFonts w:ascii="Arial" w:hAnsi="Arial"/>
          <w:lang w:val="en-US"/>
        </w:rPr>
        <w:t>Veadeiros</w:t>
      </w:r>
      <w:r w:rsidRPr="0F37760A" w:rsidR="00AB74EA">
        <w:rPr>
          <w:rFonts w:ascii="Arial" w:hAnsi="Arial"/>
          <w:lang w:val="en-US"/>
        </w:rPr>
        <w:t>) and PJP (</w:t>
      </w:r>
      <w:proofErr w:type="spellStart"/>
      <w:r w:rsidRPr="0F37760A" w:rsidR="00AB74EA">
        <w:rPr>
          <w:rFonts w:ascii="Arial" w:hAnsi="Arial"/>
          <w:lang w:val="en-US"/>
        </w:rPr>
        <w:t>Jalapão</w:t>
      </w:r>
      <w:proofErr w:type="spellEnd"/>
      <w:r w:rsidRPr="0F37760A" w:rsidR="00AB74EA">
        <w:rPr>
          <w:rFonts w:ascii="Arial" w:hAnsi="Arial"/>
          <w:lang w:val="en-US"/>
        </w:rPr>
        <w:t>).</w:t>
      </w:r>
    </w:p>
    <w:p w:rsidRPr="00AB74EA" w:rsidR="00AB74EA" w:rsidRDefault="00AB74EA" w14:paraId="6B445364" w14:textId="77777777">
      <w:pPr>
        <w:rPr>
          <w:rFonts w:ascii="Arial" w:hAnsi="Arial"/>
          <w:lang w:val="en-US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6"/>
        <w:gridCol w:w="854"/>
        <w:gridCol w:w="2610"/>
        <w:gridCol w:w="1649"/>
        <w:gridCol w:w="1047"/>
        <w:gridCol w:w="1032"/>
        <w:gridCol w:w="907"/>
      </w:tblGrid>
      <w:tr w:rsidRPr="00AB74EA" w:rsidR="00E17A80" w14:paraId="45B2887F" w14:textId="77777777">
        <w:tc>
          <w:tcPr>
            <w:tcW w:w="1545" w:type="dxa"/>
            <w:tcBorders>
              <w:top w:val="single" w:color="000000" w:sz="6" w:space="0"/>
              <w:bottom w:val="single" w:color="000000" w:sz="6" w:space="0"/>
            </w:tcBorders>
          </w:tcPr>
          <w:p w:rsidRPr="00AB74EA" w:rsidR="00E17A80" w:rsidRDefault="00E17A80" w14:paraId="672A6659" w14:textId="77777777">
            <w:pPr>
              <w:pStyle w:val="Contedodatabela"/>
              <w:rPr>
                <w:color w:val="000000"/>
                <w:lang w:val="en-US"/>
              </w:rPr>
            </w:pPr>
          </w:p>
        </w:tc>
        <w:tc>
          <w:tcPr>
            <w:tcW w:w="854" w:type="dxa"/>
            <w:tcBorders>
              <w:top w:val="single" w:color="000000" w:sz="6" w:space="0"/>
              <w:bottom w:val="single" w:color="000000" w:sz="6" w:space="0"/>
            </w:tcBorders>
          </w:tcPr>
          <w:p w:rsidRPr="00AB74EA" w:rsidR="00E17A80" w:rsidRDefault="00BE7328" w14:paraId="6D7B76DB" w14:textId="1385E72C">
            <w:pPr>
              <w:pStyle w:val="Contedodatabela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Run</w:t>
            </w:r>
          </w:p>
        </w:tc>
        <w:tc>
          <w:tcPr>
            <w:tcW w:w="2610" w:type="dxa"/>
            <w:tcBorders>
              <w:top w:val="single" w:color="000000" w:sz="6" w:space="0"/>
              <w:bottom w:val="single" w:color="000000" w:sz="6" w:space="0"/>
            </w:tcBorders>
          </w:tcPr>
          <w:p w:rsidRPr="00AB74EA" w:rsidR="00E17A80" w:rsidP="00BE7328" w:rsidRDefault="00BE7328" w14:paraId="4A4EA5DB" w14:textId="2D893945">
            <w:pPr>
              <w:pStyle w:val="Contedodatabela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P</w:t>
            </w:r>
            <w:r w:rsidRPr="00AB74EA">
              <w:rPr>
                <w:color w:val="000000"/>
                <w:lang w:val="en-US"/>
              </w:rPr>
              <w:t xml:space="preserve">opulation </w:t>
            </w:r>
            <w:r>
              <w:rPr>
                <w:color w:val="000000"/>
                <w:lang w:val="en-US"/>
              </w:rPr>
              <w:br/>
            </w:r>
            <w:r w:rsidRPr="00AB74EA">
              <w:rPr>
                <w:color w:val="000000"/>
                <w:lang w:val="en-US"/>
              </w:rPr>
              <w:t>group</w:t>
            </w:r>
            <w:r>
              <w:rPr>
                <w:color w:val="000000"/>
                <w:lang w:val="en-US"/>
              </w:rPr>
              <w:t>ing</w:t>
            </w:r>
            <w:r w:rsidRPr="00AB74EA">
              <w:rPr>
                <w:color w:val="000000"/>
                <w:lang w:val="en-US"/>
              </w:rPr>
              <w:t>s</w:t>
            </w:r>
          </w:p>
        </w:tc>
        <w:tc>
          <w:tcPr>
            <w:tcW w:w="1649" w:type="dxa"/>
            <w:tcBorders>
              <w:top w:val="single" w:color="000000" w:sz="6" w:space="0"/>
              <w:bottom w:val="single" w:color="000000" w:sz="6" w:space="0"/>
            </w:tcBorders>
          </w:tcPr>
          <w:p w:rsidRPr="00AB74EA" w:rsidR="00E17A80" w:rsidRDefault="00000000" w14:paraId="24DFB3D7" w14:textId="77777777">
            <w:pPr>
              <w:pStyle w:val="Contedodatabela"/>
              <w:jc w:val="center"/>
              <w:rPr>
                <w:color w:val="000000"/>
                <w:lang w:val="en-US"/>
              </w:rPr>
            </w:pPr>
            <w:r w:rsidRPr="00AB74EA">
              <w:rPr>
                <w:color w:val="000000"/>
                <w:lang w:val="en-US"/>
              </w:rPr>
              <w:t>Percentage of variation within populations</w:t>
            </w:r>
          </w:p>
        </w:tc>
        <w:tc>
          <w:tcPr>
            <w:tcW w:w="1047" w:type="dxa"/>
            <w:tcBorders>
              <w:top w:val="single" w:color="000000" w:sz="6" w:space="0"/>
              <w:bottom w:val="single" w:color="000000" w:sz="6" w:space="0"/>
            </w:tcBorders>
          </w:tcPr>
          <w:p w:rsidRPr="00AB74EA" w:rsidR="00E17A80" w:rsidRDefault="00000000" w14:paraId="3CDB60F1" w14:textId="77777777">
            <w:pPr>
              <w:pStyle w:val="Contedodatabela"/>
              <w:jc w:val="center"/>
              <w:rPr>
                <w:color w:val="000000"/>
                <w:lang w:val="en-US"/>
              </w:rPr>
            </w:pPr>
            <w:r w:rsidRPr="00AB74EA">
              <w:rPr>
                <w:color w:val="000000"/>
                <w:lang w:val="en-US"/>
              </w:rPr>
              <w:t>F</w:t>
            </w:r>
            <w:r w:rsidRPr="00AB74EA">
              <w:rPr>
                <w:color w:val="000000"/>
                <w:sz w:val="18"/>
                <w:szCs w:val="18"/>
                <w:lang w:val="en-US"/>
              </w:rPr>
              <w:t>ST</w:t>
            </w:r>
          </w:p>
        </w:tc>
        <w:tc>
          <w:tcPr>
            <w:tcW w:w="1032" w:type="dxa"/>
            <w:tcBorders>
              <w:top w:val="single" w:color="000000" w:sz="6" w:space="0"/>
              <w:bottom w:val="single" w:color="000000" w:sz="6" w:space="0"/>
            </w:tcBorders>
          </w:tcPr>
          <w:p w:rsidRPr="00AB74EA" w:rsidR="00E17A80" w:rsidRDefault="00000000" w14:paraId="44188E15" w14:textId="77777777">
            <w:pPr>
              <w:pStyle w:val="Contedodatabela"/>
              <w:jc w:val="center"/>
              <w:rPr>
                <w:color w:val="000000"/>
                <w:lang w:val="en-US"/>
              </w:rPr>
            </w:pPr>
            <w:r w:rsidRPr="00AB74EA">
              <w:rPr>
                <w:color w:val="000000"/>
                <w:lang w:val="en-US"/>
              </w:rPr>
              <w:t>F</w:t>
            </w:r>
            <w:r w:rsidRPr="00AB74EA">
              <w:rPr>
                <w:color w:val="000000"/>
                <w:sz w:val="18"/>
                <w:szCs w:val="18"/>
                <w:lang w:val="en-US"/>
              </w:rPr>
              <w:t>SC</w:t>
            </w:r>
          </w:p>
        </w:tc>
        <w:tc>
          <w:tcPr>
            <w:tcW w:w="907" w:type="dxa"/>
            <w:tcBorders>
              <w:top w:val="single" w:color="000000" w:sz="6" w:space="0"/>
              <w:bottom w:val="single" w:color="000000" w:sz="6" w:space="0"/>
            </w:tcBorders>
          </w:tcPr>
          <w:p w:rsidRPr="00AB74EA" w:rsidR="00E17A80" w:rsidRDefault="00000000" w14:paraId="089CC9D6" w14:textId="77777777">
            <w:pPr>
              <w:pStyle w:val="Contedodatabela"/>
              <w:jc w:val="center"/>
              <w:rPr>
                <w:color w:val="000000"/>
                <w:lang w:val="en-US"/>
              </w:rPr>
            </w:pPr>
            <w:r w:rsidRPr="00AB74EA">
              <w:rPr>
                <w:color w:val="000000"/>
                <w:lang w:val="en-US"/>
              </w:rPr>
              <w:t>F</w:t>
            </w:r>
            <w:r w:rsidRPr="00AB74EA">
              <w:rPr>
                <w:color w:val="000000"/>
                <w:sz w:val="18"/>
                <w:szCs w:val="18"/>
                <w:lang w:val="en-US"/>
              </w:rPr>
              <w:t>CT</w:t>
            </w:r>
          </w:p>
        </w:tc>
      </w:tr>
      <w:tr w:rsidRPr="00AB74EA" w:rsidR="00E17A80" w14:paraId="60F0AFD5" w14:textId="77777777">
        <w:trPr>
          <w:trHeight w:val="291"/>
        </w:trPr>
        <w:tc>
          <w:tcPr>
            <w:tcW w:w="1545" w:type="dxa"/>
            <w:vMerge w:val="restart"/>
            <w:tcBorders>
              <w:bottom w:val="single" w:color="000000" w:sz="2" w:space="0"/>
            </w:tcBorders>
          </w:tcPr>
          <w:p w:rsidRPr="00AB74EA" w:rsidR="00E17A80" w:rsidP="00BE7328" w:rsidRDefault="00000000" w14:paraId="6345E880" w14:textId="58548E80">
            <w:pPr>
              <w:pStyle w:val="Contedodatabela"/>
              <w:spacing w:line="360" w:lineRule="auto"/>
              <w:jc w:val="center"/>
              <w:rPr>
                <w:color w:val="000000"/>
                <w:lang w:val="en-US"/>
              </w:rPr>
            </w:pPr>
            <w:r w:rsidRPr="00AB74EA">
              <w:rPr>
                <w:color w:val="000000"/>
                <w:lang w:val="en-US"/>
              </w:rPr>
              <w:t>all individuals</w:t>
            </w:r>
          </w:p>
        </w:tc>
        <w:tc>
          <w:tcPr>
            <w:tcW w:w="854" w:type="dxa"/>
          </w:tcPr>
          <w:p w:rsidRPr="00AB74EA" w:rsidR="00E17A80" w:rsidP="00BE7328" w:rsidRDefault="00000000" w14:paraId="649841BE" w14:textId="77777777">
            <w:pPr>
              <w:pStyle w:val="Contedodatabela"/>
              <w:spacing w:line="360" w:lineRule="auto"/>
              <w:jc w:val="center"/>
              <w:rPr>
                <w:color w:val="000000"/>
                <w:lang w:val="en-US"/>
              </w:rPr>
            </w:pPr>
            <w:r w:rsidRPr="00AB74EA">
              <w:rPr>
                <w:color w:val="000000"/>
                <w:lang w:val="en-US"/>
              </w:rPr>
              <w:t>1</w:t>
            </w:r>
          </w:p>
        </w:tc>
        <w:tc>
          <w:tcPr>
            <w:tcW w:w="2610" w:type="dxa"/>
          </w:tcPr>
          <w:p w:rsidRPr="00AB74EA" w:rsidR="00E17A80" w:rsidP="00BE7328" w:rsidRDefault="00000000" w14:paraId="151EB51F" w14:textId="77777777">
            <w:pPr>
              <w:pStyle w:val="Contedodatabela"/>
              <w:spacing w:line="360" w:lineRule="auto"/>
              <w:rPr>
                <w:color w:val="000000"/>
                <w:lang w:val="en-US"/>
              </w:rPr>
            </w:pPr>
            <w:r w:rsidRPr="00AB74EA">
              <w:rPr>
                <w:color w:val="000000"/>
                <w:lang w:val="en-US"/>
              </w:rPr>
              <w:t>PSC+APR x PCV x PJP</w:t>
            </w:r>
          </w:p>
        </w:tc>
        <w:tc>
          <w:tcPr>
            <w:tcW w:w="1649" w:type="dxa"/>
          </w:tcPr>
          <w:p w:rsidRPr="00AB74EA" w:rsidR="00E17A80" w:rsidP="00BE7328" w:rsidRDefault="00000000" w14:paraId="536B911C" w14:textId="32386ECF">
            <w:pPr>
              <w:pStyle w:val="Contedodatabela"/>
              <w:spacing w:line="360" w:lineRule="auto"/>
              <w:jc w:val="center"/>
              <w:rPr>
                <w:color w:val="000000"/>
                <w:lang w:val="en-US"/>
              </w:rPr>
            </w:pPr>
            <w:r w:rsidRPr="00AB74EA">
              <w:rPr>
                <w:color w:val="000000"/>
                <w:lang w:val="en-US"/>
              </w:rPr>
              <w:t>81</w:t>
            </w:r>
            <w:r w:rsidRPr="00AB74EA" w:rsidR="00AB74EA">
              <w:rPr>
                <w:color w:val="000000"/>
                <w:lang w:val="en-US"/>
              </w:rPr>
              <w:t>.</w:t>
            </w:r>
            <w:r w:rsidRPr="00AB74EA">
              <w:rPr>
                <w:color w:val="000000"/>
                <w:lang w:val="en-US"/>
              </w:rPr>
              <w:t>53</w:t>
            </w:r>
          </w:p>
        </w:tc>
        <w:tc>
          <w:tcPr>
            <w:tcW w:w="1047" w:type="dxa"/>
          </w:tcPr>
          <w:p w:rsidRPr="00AB74EA" w:rsidR="00E17A80" w:rsidP="00BE7328" w:rsidRDefault="00000000" w14:paraId="768FFDC2" w14:textId="2ABFC7BB">
            <w:pPr>
              <w:pStyle w:val="Contedodatabela"/>
              <w:spacing w:line="360" w:lineRule="auto"/>
              <w:jc w:val="center"/>
              <w:rPr>
                <w:color w:val="000000"/>
                <w:lang w:val="en-US"/>
              </w:rPr>
            </w:pPr>
            <w:r w:rsidRPr="00AB74EA">
              <w:rPr>
                <w:color w:val="000000"/>
                <w:lang w:val="en-US"/>
              </w:rPr>
              <w:t>0</w:t>
            </w:r>
            <w:r w:rsidRPr="00AB74EA" w:rsidR="00AB74EA">
              <w:rPr>
                <w:color w:val="000000"/>
                <w:lang w:val="en-US"/>
              </w:rPr>
              <w:t>.</w:t>
            </w:r>
            <w:r w:rsidRPr="00AB74EA">
              <w:rPr>
                <w:color w:val="000000"/>
                <w:lang w:val="en-US"/>
              </w:rPr>
              <w:t>1847</w:t>
            </w:r>
          </w:p>
        </w:tc>
        <w:tc>
          <w:tcPr>
            <w:tcW w:w="1032" w:type="dxa"/>
          </w:tcPr>
          <w:p w:rsidRPr="00AB74EA" w:rsidR="00E17A80" w:rsidP="00BE7328" w:rsidRDefault="00000000" w14:paraId="2586D735" w14:textId="29B2BE92">
            <w:pPr>
              <w:pStyle w:val="Contedodatabela"/>
              <w:spacing w:line="360" w:lineRule="auto"/>
              <w:jc w:val="center"/>
              <w:rPr>
                <w:color w:val="000000"/>
                <w:lang w:val="en-US"/>
              </w:rPr>
            </w:pPr>
            <w:r w:rsidRPr="00AB74EA">
              <w:rPr>
                <w:color w:val="000000"/>
                <w:lang w:val="en-US"/>
              </w:rPr>
              <w:t>0</w:t>
            </w:r>
            <w:r w:rsidRPr="00AB74EA" w:rsidR="00AB74EA">
              <w:rPr>
                <w:color w:val="000000"/>
                <w:lang w:val="en-US"/>
              </w:rPr>
              <w:t>.</w:t>
            </w:r>
            <w:r w:rsidRPr="00AB74EA">
              <w:rPr>
                <w:color w:val="000000"/>
                <w:lang w:val="en-US"/>
              </w:rPr>
              <w:t>0979</w:t>
            </w:r>
          </w:p>
        </w:tc>
        <w:tc>
          <w:tcPr>
            <w:tcW w:w="907" w:type="dxa"/>
          </w:tcPr>
          <w:p w:rsidRPr="00AB74EA" w:rsidR="00E17A80" w:rsidP="00BE7328" w:rsidRDefault="00000000" w14:paraId="5AB510A7" w14:textId="0F034318">
            <w:pPr>
              <w:pStyle w:val="Contedodatabela"/>
              <w:spacing w:line="360" w:lineRule="auto"/>
              <w:jc w:val="center"/>
              <w:rPr>
                <w:color w:val="000000"/>
                <w:lang w:val="en-US"/>
              </w:rPr>
            </w:pPr>
            <w:r w:rsidRPr="00AB74EA">
              <w:rPr>
                <w:color w:val="000000"/>
                <w:lang w:val="en-US"/>
              </w:rPr>
              <w:t>0</w:t>
            </w:r>
            <w:r w:rsidRPr="00AB74EA" w:rsidR="00AB74EA">
              <w:rPr>
                <w:color w:val="000000"/>
                <w:lang w:val="en-US"/>
              </w:rPr>
              <w:t>.</w:t>
            </w:r>
            <w:r w:rsidRPr="00AB74EA">
              <w:rPr>
                <w:color w:val="000000"/>
                <w:lang w:val="en-US"/>
              </w:rPr>
              <w:t>0962</w:t>
            </w:r>
          </w:p>
        </w:tc>
      </w:tr>
      <w:tr w:rsidRPr="00AB74EA" w:rsidR="00E17A80" w14:paraId="50C60FEE" w14:textId="77777777">
        <w:trPr>
          <w:trHeight w:val="291"/>
        </w:trPr>
        <w:tc>
          <w:tcPr>
            <w:tcW w:w="1545" w:type="dxa"/>
            <w:vMerge/>
          </w:tcPr>
          <w:p w:rsidRPr="00AB74EA" w:rsidR="00E17A80" w:rsidP="00BE7328" w:rsidRDefault="00E17A80" w14:paraId="0A37501D" w14:textId="77777777">
            <w:pPr>
              <w:widowControl w:val="0"/>
              <w:spacing w:line="360" w:lineRule="auto"/>
              <w:rPr>
                <w:lang w:val="en-US"/>
              </w:rPr>
            </w:pPr>
          </w:p>
        </w:tc>
        <w:tc>
          <w:tcPr>
            <w:tcW w:w="854" w:type="dxa"/>
          </w:tcPr>
          <w:p w:rsidRPr="00AB74EA" w:rsidR="00E17A80" w:rsidP="00BE7328" w:rsidRDefault="00000000" w14:paraId="18F999B5" w14:textId="77777777">
            <w:pPr>
              <w:pStyle w:val="Contedodatabela"/>
              <w:spacing w:line="360" w:lineRule="auto"/>
              <w:jc w:val="center"/>
              <w:rPr>
                <w:color w:val="000000"/>
                <w:lang w:val="en-US"/>
              </w:rPr>
            </w:pPr>
            <w:r w:rsidRPr="00AB74EA">
              <w:rPr>
                <w:color w:val="000000"/>
                <w:lang w:val="en-US"/>
              </w:rPr>
              <w:t>2</w:t>
            </w:r>
          </w:p>
        </w:tc>
        <w:tc>
          <w:tcPr>
            <w:tcW w:w="2610" w:type="dxa"/>
          </w:tcPr>
          <w:p w:rsidRPr="00AB74EA" w:rsidR="00E17A80" w:rsidP="00BE7328" w:rsidRDefault="00000000" w14:paraId="1D96C662" w14:textId="77777777">
            <w:pPr>
              <w:pStyle w:val="Contedodatabela"/>
              <w:spacing w:line="360" w:lineRule="auto"/>
              <w:rPr>
                <w:color w:val="000000"/>
                <w:lang w:val="en-US"/>
              </w:rPr>
            </w:pPr>
            <w:r w:rsidRPr="00AB74EA">
              <w:rPr>
                <w:color w:val="000000"/>
                <w:lang w:val="en-US"/>
              </w:rPr>
              <w:t>PSC+APR x PCV+PJP</w:t>
            </w:r>
          </w:p>
        </w:tc>
        <w:tc>
          <w:tcPr>
            <w:tcW w:w="1649" w:type="dxa"/>
          </w:tcPr>
          <w:p w:rsidRPr="00AB74EA" w:rsidR="00E17A80" w:rsidP="00BE7328" w:rsidRDefault="00000000" w14:paraId="49668F36" w14:textId="26D34FD9">
            <w:pPr>
              <w:pStyle w:val="Contedodatabela"/>
              <w:spacing w:line="360" w:lineRule="auto"/>
              <w:ind w:left="680" w:hanging="680"/>
              <w:jc w:val="center"/>
              <w:rPr>
                <w:color w:val="000000"/>
                <w:lang w:val="en-US"/>
              </w:rPr>
            </w:pPr>
            <w:r w:rsidRPr="00AB74EA">
              <w:rPr>
                <w:color w:val="000000"/>
                <w:lang w:val="en-US"/>
              </w:rPr>
              <w:t>82</w:t>
            </w:r>
            <w:r w:rsidRPr="00AB74EA" w:rsidR="00AB74EA">
              <w:rPr>
                <w:color w:val="000000"/>
                <w:lang w:val="en-US"/>
              </w:rPr>
              <w:t>.</w:t>
            </w:r>
            <w:r w:rsidRPr="00AB74EA">
              <w:rPr>
                <w:color w:val="000000"/>
                <w:lang w:val="en-US"/>
              </w:rPr>
              <w:t>51</w:t>
            </w:r>
          </w:p>
        </w:tc>
        <w:tc>
          <w:tcPr>
            <w:tcW w:w="1047" w:type="dxa"/>
          </w:tcPr>
          <w:p w:rsidRPr="00AB74EA" w:rsidR="00E17A80" w:rsidP="00BE7328" w:rsidRDefault="00000000" w14:paraId="5A2DF7CB" w14:textId="09B90D91">
            <w:pPr>
              <w:pStyle w:val="Contedodatabela"/>
              <w:spacing w:line="360" w:lineRule="auto"/>
              <w:jc w:val="center"/>
              <w:rPr>
                <w:color w:val="000000"/>
                <w:lang w:val="en-US"/>
              </w:rPr>
            </w:pPr>
            <w:r w:rsidRPr="00AB74EA">
              <w:rPr>
                <w:color w:val="000000"/>
                <w:lang w:val="en-US"/>
              </w:rPr>
              <w:t>0</w:t>
            </w:r>
            <w:r w:rsidRPr="00AB74EA" w:rsidR="00AB74EA">
              <w:rPr>
                <w:color w:val="000000"/>
                <w:lang w:val="en-US"/>
              </w:rPr>
              <w:t>.</w:t>
            </w:r>
            <w:r w:rsidRPr="00AB74EA">
              <w:rPr>
                <w:color w:val="000000"/>
                <w:lang w:val="en-US"/>
              </w:rPr>
              <w:t>1749</w:t>
            </w:r>
          </w:p>
        </w:tc>
        <w:tc>
          <w:tcPr>
            <w:tcW w:w="1032" w:type="dxa"/>
          </w:tcPr>
          <w:p w:rsidRPr="00AB74EA" w:rsidR="00E17A80" w:rsidP="00BE7328" w:rsidRDefault="00000000" w14:paraId="0C92FC14" w14:textId="045A3109">
            <w:pPr>
              <w:pStyle w:val="Contedodatabela"/>
              <w:spacing w:line="360" w:lineRule="auto"/>
              <w:jc w:val="center"/>
              <w:rPr>
                <w:color w:val="000000"/>
                <w:lang w:val="en-US"/>
              </w:rPr>
            </w:pPr>
            <w:r w:rsidRPr="00AB74EA">
              <w:rPr>
                <w:color w:val="000000"/>
                <w:lang w:val="en-US"/>
              </w:rPr>
              <w:t>0</w:t>
            </w:r>
            <w:r w:rsidRPr="00AB74EA" w:rsidR="00AB74EA">
              <w:rPr>
                <w:color w:val="000000"/>
                <w:lang w:val="en-US"/>
              </w:rPr>
              <w:t>.</w:t>
            </w:r>
            <w:r w:rsidRPr="00AB74EA">
              <w:rPr>
                <w:color w:val="000000"/>
                <w:lang w:val="en-US"/>
              </w:rPr>
              <w:t>1261</w:t>
            </w:r>
          </w:p>
        </w:tc>
        <w:tc>
          <w:tcPr>
            <w:tcW w:w="907" w:type="dxa"/>
          </w:tcPr>
          <w:p w:rsidRPr="00AB74EA" w:rsidR="00E17A80" w:rsidP="00BE7328" w:rsidRDefault="00000000" w14:paraId="2286C9D0" w14:textId="175F2B29">
            <w:pPr>
              <w:pStyle w:val="Contedodatabela"/>
              <w:spacing w:line="360" w:lineRule="auto"/>
              <w:jc w:val="center"/>
              <w:rPr>
                <w:color w:val="000000"/>
                <w:lang w:val="en-US"/>
              </w:rPr>
            </w:pPr>
            <w:r w:rsidRPr="00AB74EA">
              <w:rPr>
                <w:color w:val="000000"/>
                <w:lang w:val="en-US"/>
              </w:rPr>
              <w:t>0</w:t>
            </w:r>
            <w:r w:rsidRPr="00AB74EA" w:rsidR="00AB74EA">
              <w:rPr>
                <w:color w:val="000000"/>
                <w:lang w:val="en-US"/>
              </w:rPr>
              <w:t>.</w:t>
            </w:r>
            <w:r w:rsidRPr="00AB74EA">
              <w:rPr>
                <w:color w:val="000000"/>
                <w:lang w:val="en-US"/>
              </w:rPr>
              <w:t>0559</w:t>
            </w:r>
          </w:p>
        </w:tc>
      </w:tr>
      <w:tr w:rsidRPr="00AB74EA" w:rsidR="00E17A80" w14:paraId="1BBFD4E5" w14:textId="77777777">
        <w:trPr>
          <w:trHeight w:val="291"/>
        </w:trPr>
        <w:tc>
          <w:tcPr>
            <w:tcW w:w="1545" w:type="dxa"/>
            <w:vMerge/>
            <w:tcBorders>
              <w:bottom w:val="single" w:color="000000" w:sz="2" w:space="0"/>
            </w:tcBorders>
          </w:tcPr>
          <w:p w:rsidRPr="00AB74EA" w:rsidR="00E17A80" w:rsidP="00BE7328" w:rsidRDefault="00E17A80" w14:paraId="5DAB6C7B" w14:textId="77777777">
            <w:pPr>
              <w:widowControl w:val="0"/>
              <w:spacing w:line="360" w:lineRule="auto"/>
              <w:rPr>
                <w:lang w:val="en-US"/>
              </w:rPr>
            </w:pPr>
          </w:p>
        </w:tc>
        <w:tc>
          <w:tcPr>
            <w:tcW w:w="854" w:type="dxa"/>
            <w:tcBorders>
              <w:bottom w:val="single" w:color="000000" w:sz="2" w:space="0"/>
            </w:tcBorders>
          </w:tcPr>
          <w:p w:rsidRPr="00AB74EA" w:rsidR="00E17A80" w:rsidP="00BE7328" w:rsidRDefault="00000000" w14:paraId="5FCD5EC4" w14:textId="77777777">
            <w:pPr>
              <w:pStyle w:val="Contedodatabela"/>
              <w:spacing w:line="360" w:lineRule="auto"/>
              <w:jc w:val="center"/>
              <w:rPr>
                <w:color w:val="000000"/>
                <w:lang w:val="en-US"/>
              </w:rPr>
            </w:pPr>
            <w:r w:rsidRPr="00AB74EA">
              <w:rPr>
                <w:color w:val="000000"/>
                <w:lang w:val="en-US"/>
              </w:rPr>
              <w:t>3</w:t>
            </w:r>
          </w:p>
        </w:tc>
        <w:tc>
          <w:tcPr>
            <w:tcW w:w="2610" w:type="dxa"/>
            <w:tcBorders>
              <w:bottom w:val="single" w:color="000000" w:sz="2" w:space="0"/>
            </w:tcBorders>
          </w:tcPr>
          <w:p w:rsidRPr="00AB74EA" w:rsidR="00E17A80" w:rsidP="00BE7328" w:rsidRDefault="00000000" w14:paraId="78B85741" w14:textId="77777777">
            <w:pPr>
              <w:pStyle w:val="Contedodatabela"/>
              <w:spacing w:line="360" w:lineRule="auto"/>
              <w:rPr>
                <w:color w:val="000000"/>
                <w:lang w:val="en-US"/>
              </w:rPr>
            </w:pPr>
            <w:r w:rsidRPr="00AB74EA">
              <w:rPr>
                <w:color w:val="000000"/>
                <w:lang w:val="en-US"/>
              </w:rPr>
              <w:t>PSC x APR x PCV+PJP</w:t>
            </w:r>
          </w:p>
        </w:tc>
        <w:tc>
          <w:tcPr>
            <w:tcW w:w="1649" w:type="dxa"/>
            <w:tcBorders>
              <w:bottom w:val="single" w:color="000000" w:sz="2" w:space="0"/>
            </w:tcBorders>
          </w:tcPr>
          <w:p w:rsidRPr="00AB74EA" w:rsidR="00E17A80" w:rsidP="00BE7328" w:rsidRDefault="00000000" w14:paraId="78386214" w14:textId="248428A6">
            <w:pPr>
              <w:pStyle w:val="Contedodatabela"/>
              <w:spacing w:line="360" w:lineRule="auto"/>
              <w:jc w:val="center"/>
              <w:rPr>
                <w:color w:val="000000"/>
                <w:lang w:val="en-US"/>
              </w:rPr>
            </w:pPr>
            <w:r w:rsidRPr="00AB74EA">
              <w:rPr>
                <w:color w:val="000000"/>
                <w:lang w:val="en-US"/>
              </w:rPr>
              <w:t>84</w:t>
            </w:r>
            <w:r w:rsidRPr="00AB74EA" w:rsidR="00AB74EA">
              <w:rPr>
                <w:color w:val="000000"/>
                <w:lang w:val="en-US"/>
              </w:rPr>
              <w:t>.</w:t>
            </w:r>
            <w:r w:rsidRPr="00AB74EA">
              <w:rPr>
                <w:color w:val="000000"/>
                <w:lang w:val="en-US"/>
              </w:rPr>
              <w:t>63</w:t>
            </w:r>
          </w:p>
        </w:tc>
        <w:tc>
          <w:tcPr>
            <w:tcW w:w="1047" w:type="dxa"/>
            <w:tcBorders>
              <w:bottom w:val="single" w:color="000000" w:sz="2" w:space="0"/>
            </w:tcBorders>
          </w:tcPr>
          <w:p w:rsidRPr="00AB74EA" w:rsidR="00E17A80" w:rsidP="00BE7328" w:rsidRDefault="00000000" w14:paraId="51B54071" w14:textId="722FDE81">
            <w:pPr>
              <w:pStyle w:val="Contedodatabela"/>
              <w:spacing w:line="360" w:lineRule="auto"/>
              <w:jc w:val="center"/>
              <w:rPr>
                <w:color w:val="000000"/>
                <w:lang w:val="en-US"/>
              </w:rPr>
            </w:pPr>
            <w:r w:rsidRPr="00AB74EA">
              <w:rPr>
                <w:color w:val="000000"/>
                <w:lang w:val="en-US"/>
              </w:rPr>
              <w:t>0</w:t>
            </w:r>
            <w:r w:rsidRPr="00AB74EA" w:rsidR="00AB74EA">
              <w:rPr>
                <w:color w:val="000000"/>
                <w:lang w:val="en-US"/>
              </w:rPr>
              <w:t>.</w:t>
            </w:r>
            <w:r w:rsidRPr="00AB74EA">
              <w:rPr>
                <w:color w:val="000000"/>
                <w:lang w:val="en-US"/>
              </w:rPr>
              <w:t>1538</w:t>
            </w:r>
          </w:p>
        </w:tc>
        <w:tc>
          <w:tcPr>
            <w:tcW w:w="1032" w:type="dxa"/>
            <w:tcBorders>
              <w:bottom w:val="single" w:color="000000" w:sz="2" w:space="0"/>
            </w:tcBorders>
          </w:tcPr>
          <w:p w:rsidRPr="00AB74EA" w:rsidR="00E17A80" w:rsidP="00BE7328" w:rsidRDefault="00000000" w14:paraId="4B2EB29D" w14:textId="60412B71">
            <w:pPr>
              <w:pStyle w:val="Contedodatabela"/>
              <w:spacing w:line="360" w:lineRule="auto"/>
              <w:jc w:val="center"/>
              <w:rPr>
                <w:color w:val="000000"/>
                <w:lang w:val="en-US"/>
              </w:rPr>
            </w:pPr>
            <w:r w:rsidRPr="00AB74EA">
              <w:rPr>
                <w:color w:val="000000"/>
                <w:lang w:val="en-US"/>
              </w:rPr>
              <w:t>0</w:t>
            </w:r>
            <w:r w:rsidRPr="00AB74EA" w:rsidR="00AB74EA">
              <w:rPr>
                <w:color w:val="000000"/>
                <w:lang w:val="en-US"/>
              </w:rPr>
              <w:t>.</w:t>
            </w:r>
            <w:r w:rsidRPr="00AB74EA">
              <w:rPr>
                <w:color w:val="000000"/>
                <w:lang w:val="en-US"/>
              </w:rPr>
              <w:t>1877</w:t>
            </w:r>
          </w:p>
        </w:tc>
        <w:tc>
          <w:tcPr>
            <w:tcW w:w="907" w:type="dxa"/>
            <w:tcBorders>
              <w:bottom w:val="single" w:color="000000" w:sz="2" w:space="0"/>
            </w:tcBorders>
          </w:tcPr>
          <w:p w:rsidRPr="00AB74EA" w:rsidR="00E17A80" w:rsidP="00BE7328" w:rsidRDefault="00000000" w14:paraId="2E7B6D43" w14:textId="2899E4F9">
            <w:pPr>
              <w:pStyle w:val="Contedodatabela"/>
              <w:spacing w:line="360" w:lineRule="auto"/>
              <w:jc w:val="center"/>
              <w:rPr>
                <w:color w:val="000000"/>
                <w:lang w:val="en-US"/>
              </w:rPr>
            </w:pPr>
            <w:r w:rsidRPr="00AB74EA">
              <w:rPr>
                <w:color w:val="000000"/>
                <w:lang w:val="en-US"/>
              </w:rPr>
              <w:t>-0</w:t>
            </w:r>
            <w:r w:rsidRPr="00AB74EA" w:rsidR="00AB74EA">
              <w:rPr>
                <w:color w:val="000000"/>
                <w:lang w:val="en-US"/>
              </w:rPr>
              <w:t>.</w:t>
            </w:r>
            <w:r w:rsidRPr="00AB74EA">
              <w:rPr>
                <w:color w:val="000000"/>
                <w:lang w:val="en-US"/>
              </w:rPr>
              <w:t>0418</w:t>
            </w:r>
          </w:p>
        </w:tc>
      </w:tr>
      <w:tr w:rsidRPr="00AB74EA" w:rsidR="00E17A80" w14:paraId="0304BD9A" w14:textId="77777777">
        <w:trPr>
          <w:trHeight w:val="291"/>
        </w:trPr>
        <w:tc>
          <w:tcPr>
            <w:tcW w:w="1545" w:type="dxa"/>
            <w:vMerge w:val="restart"/>
            <w:tcBorders>
              <w:bottom w:val="single" w:color="000000" w:sz="6" w:space="0"/>
            </w:tcBorders>
          </w:tcPr>
          <w:p w:rsidRPr="00AB74EA" w:rsidR="00E17A80" w:rsidP="00BE7328" w:rsidRDefault="00BE7328" w14:paraId="3751C801" w14:textId="157F169F">
            <w:pPr>
              <w:pStyle w:val="Contedodatabela"/>
              <w:spacing w:line="36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only un</w:t>
            </w:r>
            <w:r w:rsidRPr="00AB74EA">
              <w:rPr>
                <w:color w:val="000000"/>
                <w:lang w:val="en-US"/>
              </w:rPr>
              <w:t>related individuals</w:t>
            </w:r>
          </w:p>
        </w:tc>
        <w:tc>
          <w:tcPr>
            <w:tcW w:w="854" w:type="dxa"/>
          </w:tcPr>
          <w:p w:rsidRPr="00AB74EA" w:rsidR="00E17A80" w:rsidP="00BE7328" w:rsidRDefault="00000000" w14:paraId="56B20A0C" w14:textId="77777777">
            <w:pPr>
              <w:pStyle w:val="Contedodatabela"/>
              <w:spacing w:line="360" w:lineRule="auto"/>
              <w:jc w:val="center"/>
              <w:rPr>
                <w:color w:val="000000"/>
                <w:lang w:val="en-US"/>
              </w:rPr>
            </w:pPr>
            <w:r w:rsidRPr="00AB74EA">
              <w:rPr>
                <w:color w:val="000000"/>
                <w:lang w:val="en-US"/>
              </w:rPr>
              <w:t>1</w:t>
            </w:r>
          </w:p>
        </w:tc>
        <w:tc>
          <w:tcPr>
            <w:tcW w:w="2610" w:type="dxa"/>
          </w:tcPr>
          <w:p w:rsidRPr="00AB74EA" w:rsidR="00E17A80" w:rsidP="00BE7328" w:rsidRDefault="00000000" w14:paraId="36480F20" w14:textId="77777777">
            <w:pPr>
              <w:pStyle w:val="Contedodatabela"/>
              <w:spacing w:line="360" w:lineRule="auto"/>
              <w:rPr>
                <w:color w:val="000000"/>
                <w:lang w:val="en-US"/>
              </w:rPr>
            </w:pPr>
            <w:r w:rsidRPr="00AB74EA">
              <w:rPr>
                <w:color w:val="000000"/>
                <w:lang w:val="en-US"/>
              </w:rPr>
              <w:t>PSC+APR x PCV x PJP</w:t>
            </w:r>
          </w:p>
        </w:tc>
        <w:tc>
          <w:tcPr>
            <w:tcW w:w="1649" w:type="dxa"/>
          </w:tcPr>
          <w:p w:rsidRPr="00AB74EA" w:rsidR="00E17A80" w:rsidP="00BE7328" w:rsidRDefault="00000000" w14:paraId="04C891FB" w14:textId="260A7E7D">
            <w:pPr>
              <w:pStyle w:val="Contedodatabela"/>
              <w:spacing w:line="360" w:lineRule="auto"/>
              <w:jc w:val="center"/>
              <w:rPr>
                <w:color w:val="000000"/>
                <w:lang w:val="en-US"/>
              </w:rPr>
            </w:pPr>
            <w:r w:rsidRPr="00AB74EA">
              <w:rPr>
                <w:color w:val="000000"/>
                <w:lang w:val="en-US"/>
              </w:rPr>
              <w:t>86</w:t>
            </w:r>
            <w:r w:rsidRPr="00AB74EA" w:rsidR="00AB74EA">
              <w:rPr>
                <w:color w:val="000000"/>
                <w:lang w:val="en-US"/>
              </w:rPr>
              <w:t>.</w:t>
            </w:r>
            <w:r w:rsidRPr="00AB74EA">
              <w:rPr>
                <w:color w:val="000000"/>
                <w:lang w:val="en-US"/>
              </w:rPr>
              <w:t>71</w:t>
            </w:r>
          </w:p>
        </w:tc>
        <w:tc>
          <w:tcPr>
            <w:tcW w:w="1047" w:type="dxa"/>
          </w:tcPr>
          <w:p w:rsidRPr="00AB74EA" w:rsidR="00E17A80" w:rsidP="00BE7328" w:rsidRDefault="00000000" w14:paraId="0F2CB628" w14:textId="04B90932">
            <w:pPr>
              <w:pStyle w:val="Contedodatabela"/>
              <w:spacing w:line="360" w:lineRule="auto"/>
              <w:jc w:val="center"/>
              <w:rPr>
                <w:color w:val="000000"/>
                <w:lang w:val="en-US"/>
              </w:rPr>
            </w:pPr>
            <w:r w:rsidRPr="00AB74EA">
              <w:rPr>
                <w:color w:val="000000"/>
                <w:lang w:val="en-US"/>
              </w:rPr>
              <w:t>0</w:t>
            </w:r>
            <w:r w:rsidRPr="00AB74EA" w:rsidR="00AB74EA">
              <w:rPr>
                <w:color w:val="000000"/>
                <w:lang w:val="en-US"/>
              </w:rPr>
              <w:t>.</w:t>
            </w:r>
            <w:r w:rsidRPr="00AB74EA">
              <w:rPr>
                <w:color w:val="000000"/>
                <w:lang w:val="en-US"/>
              </w:rPr>
              <w:t>1329</w:t>
            </w:r>
          </w:p>
        </w:tc>
        <w:tc>
          <w:tcPr>
            <w:tcW w:w="1032" w:type="dxa"/>
          </w:tcPr>
          <w:p w:rsidRPr="00AB74EA" w:rsidR="00E17A80" w:rsidP="00BE7328" w:rsidRDefault="00000000" w14:paraId="201FF9F0" w14:textId="79635B19">
            <w:pPr>
              <w:pStyle w:val="Contedodatabela"/>
              <w:spacing w:line="360" w:lineRule="auto"/>
              <w:jc w:val="center"/>
              <w:rPr>
                <w:color w:val="000000"/>
                <w:lang w:val="en-US"/>
              </w:rPr>
            </w:pPr>
            <w:r w:rsidRPr="00AB74EA">
              <w:rPr>
                <w:color w:val="000000"/>
                <w:lang w:val="en-US"/>
              </w:rPr>
              <w:t>0</w:t>
            </w:r>
            <w:r w:rsidRPr="00AB74EA" w:rsidR="00AB74EA">
              <w:rPr>
                <w:color w:val="000000"/>
                <w:lang w:val="en-US"/>
              </w:rPr>
              <w:t>.</w:t>
            </w:r>
            <w:r w:rsidRPr="00AB74EA">
              <w:rPr>
                <w:color w:val="000000"/>
                <w:lang w:val="en-US"/>
              </w:rPr>
              <w:t>0627</w:t>
            </w:r>
          </w:p>
        </w:tc>
        <w:tc>
          <w:tcPr>
            <w:tcW w:w="907" w:type="dxa"/>
          </w:tcPr>
          <w:p w:rsidRPr="00AB74EA" w:rsidR="00E17A80" w:rsidP="00BE7328" w:rsidRDefault="00000000" w14:paraId="5DA6AD77" w14:textId="7BFD6993">
            <w:pPr>
              <w:pStyle w:val="Contedodatabela"/>
              <w:spacing w:line="360" w:lineRule="auto"/>
              <w:jc w:val="center"/>
              <w:rPr>
                <w:color w:val="000000"/>
                <w:lang w:val="en-US"/>
              </w:rPr>
            </w:pPr>
            <w:r w:rsidRPr="00AB74EA">
              <w:rPr>
                <w:color w:val="000000"/>
                <w:lang w:val="en-US"/>
              </w:rPr>
              <w:t>0</w:t>
            </w:r>
            <w:r w:rsidRPr="00AB74EA" w:rsidR="00AB74EA">
              <w:rPr>
                <w:color w:val="000000"/>
                <w:lang w:val="en-US"/>
              </w:rPr>
              <w:t>.</w:t>
            </w:r>
            <w:r w:rsidRPr="00AB74EA">
              <w:rPr>
                <w:color w:val="000000"/>
                <w:lang w:val="en-US"/>
              </w:rPr>
              <w:t>0750</w:t>
            </w:r>
          </w:p>
        </w:tc>
      </w:tr>
      <w:tr w:rsidRPr="00AB74EA" w:rsidR="00E17A80" w14:paraId="415439E9" w14:textId="77777777">
        <w:trPr>
          <w:trHeight w:val="344"/>
        </w:trPr>
        <w:tc>
          <w:tcPr>
            <w:tcW w:w="1545" w:type="dxa"/>
            <w:vMerge/>
          </w:tcPr>
          <w:p w:rsidRPr="00AB74EA" w:rsidR="00E17A80" w:rsidP="00BE7328" w:rsidRDefault="00E17A80" w14:paraId="02EB378F" w14:textId="77777777">
            <w:pPr>
              <w:widowControl w:val="0"/>
              <w:spacing w:line="360" w:lineRule="auto"/>
              <w:rPr>
                <w:lang w:val="en-US"/>
              </w:rPr>
            </w:pPr>
          </w:p>
        </w:tc>
        <w:tc>
          <w:tcPr>
            <w:tcW w:w="854" w:type="dxa"/>
          </w:tcPr>
          <w:p w:rsidRPr="00AB74EA" w:rsidR="00E17A80" w:rsidP="00BE7328" w:rsidRDefault="00000000" w14:paraId="7144751B" w14:textId="77777777">
            <w:pPr>
              <w:pStyle w:val="Contedodatabela"/>
              <w:spacing w:line="360" w:lineRule="auto"/>
              <w:jc w:val="center"/>
              <w:rPr>
                <w:color w:val="000000"/>
                <w:lang w:val="en-US"/>
              </w:rPr>
            </w:pPr>
            <w:r w:rsidRPr="00AB74EA">
              <w:rPr>
                <w:color w:val="000000"/>
                <w:lang w:val="en-US"/>
              </w:rPr>
              <w:t>2</w:t>
            </w:r>
          </w:p>
        </w:tc>
        <w:tc>
          <w:tcPr>
            <w:tcW w:w="2610" w:type="dxa"/>
          </w:tcPr>
          <w:p w:rsidRPr="00AB74EA" w:rsidR="00E17A80" w:rsidP="00BE7328" w:rsidRDefault="00000000" w14:paraId="10C68EB0" w14:textId="77777777">
            <w:pPr>
              <w:pStyle w:val="Contedodatabela"/>
              <w:spacing w:line="360" w:lineRule="auto"/>
              <w:rPr>
                <w:color w:val="000000"/>
                <w:lang w:val="en-US"/>
              </w:rPr>
            </w:pPr>
            <w:r w:rsidRPr="00AB74EA">
              <w:rPr>
                <w:color w:val="000000"/>
                <w:lang w:val="en-US"/>
              </w:rPr>
              <w:t>PSC+APR x PCV+PJP</w:t>
            </w:r>
          </w:p>
        </w:tc>
        <w:tc>
          <w:tcPr>
            <w:tcW w:w="1649" w:type="dxa"/>
          </w:tcPr>
          <w:p w:rsidRPr="00AB74EA" w:rsidR="00E17A80" w:rsidP="00BE7328" w:rsidRDefault="00000000" w14:paraId="57EF65F6" w14:textId="3FD772A3">
            <w:pPr>
              <w:pStyle w:val="Contedodatabela"/>
              <w:spacing w:line="360" w:lineRule="auto"/>
              <w:jc w:val="center"/>
              <w:rPr>
                <w:color w:val="000000"/>
                <w:lang w:val="en-US"/>
              </w:rPr>
            </w:pPr>
            <w:r w:rsidRPr="00AB74EA">
              <w:rPr>
                <w:color w:val="000000"/>
                <w:lang w:val="en-US"/>
              </w:rPr>
              <w:t>86</w:t>
            </w:r>
            <w:r w:rsidRPr="00AB74EA" w:rsidR="00AB74EA">
              <w:rPr>
                <w:color w:val="000000"/>
                <w:lang w:val="en-US"/>
              </w:rPr>
              <w:t>.</w:t>
            </w:r>
            <w:r w:rsidRPr="00AB74EA">
              <w:rPr>
                <w:color w:val="000000"/>
                <w:lang w:val="en-US"/>
              </w:rPr>
              <w:t>63</w:t>
            </w:r>
          </w:p>
        </w:tc>
        <w:tc>
          <w:tcPr>
            <w:tcW w:w="1047" w:type="dxa"/>
          </w:tcPr>
          <w:p w:rsidRPr="00AB74EA" w:rsidR="00E17A80" w:rsidP="00BE7328" w:rsidRDefault="00000000" w14:paraId="0A08F38E" w14:textId="708991E2">
            <w:pPr>
              <w:pStyle w:val="Contedodatabela"/>
              <w:spacing w:line="360" w:lineRule="auto"/>
              <w:jc w:val="center"/>
              <w:rPr>
                <w:color w:val="000000"/>
                <w:lang w:val="en-US"/>
              </w:rPr>
            </w:pPr>
            <w:r w:rsidRPr="00AB74EA">
              <w:rPr>
                <w:color w:val="000000"/>
                <w:lang w:val="en-US"/>
              </w:rPr>
              <w:t>0</w:t>
            </w:r>
            <w:r w:rsidRPr="00AB74EA" w:rsidR="00AB74EA">
              <w:rPr>
                <w:color w:val="000000"/>
                <w:lang w:val="en-US"/>
              </w:rPr>
              <w:t>.</w:t>
            </w:r>
            <w:r w:rsidRPr="00AB74EA">
              <w:rPr>
                <w:color w:val="000000"/>
                <w:lang w:val="en-US"/>
              </w:rPr>
              <w:t>1337</w:t>
            </w:r>
          </w:p>
        </w:tc>
        <w:tc>
          <w:tcPr>
            <w:tcW w:w="1032" w:type="dxa"/>
          </w:tcPr>
          <w:p w:rsidRPr="00AB74EA" w:rsidR="00E17A80" w:rsidP="00BE7328" w:rsidRDefault="00000000" w14:paraId="60972449" w14:textId="074ECD43">
            <w:pPr>
              <w:pStyle w:val="Contedodatabela"/>
              <w:spacing w:line="360" w:lineRule="auto"/>
              <w:jc w:val="center"/>
              <w:rPr>
                <w:color w:val="000000"/>
                <w:lang w:val="en-US"/>
              </w:rPr>
            </w:pPr>
            <w:r w:rsidRPr="00AB74EA">
              <w:rPr>
                <w:color w:val="000000"/>
                <w:lang w:val="en-US"/>
              </w:rPr>
              <w:t>0</w:t>
            </w:r>
            <w:r w:rsidRPr="00AB74EA" w:rsidR="00AB74EA">
              <w:rPr>
                <w:color w:val="000000"/>
                <w:lang w:val="en-US"/>
              </w:rPr>
              <w:t>.</w:t>
            </w:r>
            <w:r w:rsidRPr="00AB74EA">
              <w:rPr>
                <w:color w:val="000000"/>
                <w:lang w:val="en-US"/>
              </w:rPr>
              <w:t>0666</w:t>
            </w:r>
          </w:p>
        </w:tc>
        <w:tc>
          <w:tcPr>
            <w:tcW w:w="907" w:type="dxa"/>
          </w:tcPr>
          <w:p w:rsidRPr="00AB74EA" w:rsidR="00E17A80" w:rsidP="00BE7328" w:rsidRDefault="00000000" w14:paraId="05EB0379" w14:textId="2F9AE2C3">
            <w:pPr>
              <w:pStyle w:val="Contedodatabela"/>
              <w:spacing w:line="360" w:lineRule="auto"/>
              <w:jc w:val="center"/>
              <w:rPr>
                <w:color w:val="000000"/>
                <w:lang w:val="en-US"/>
              </w:rPr>
            </w:pPr>
            <w:r w:rsidRPr="00AB74EA">
              <w:rPr>
                <w:color w:val="000000"/>
                <w:lang w:val="en-US"/>
              </w:rPr>
              <w:t>0</w:t>
            </w:r>
            <w:r w:rsidRPr="00AB74EA" w:rsidR="00AB74EA">
              <w:rPr>
                <w:color w:val="000000"/>
                <w:lang w:val="en-US"/>
              </w:rPr>
              <w:t>.</w:t>
            </w:r>
            <w:r w:rsidRPr="00AB74EA">
              <w:rPr>
                <w:color w:val="000000"/>
                <w:lang w:val="en-US"/>
              </w:rPr>
              <w:t>0718</w:t>
            </w:r>
          </w:p>
        </w:tc>
      </w:tr>
      <w:tr w:rsidRPr="00AB74EA" w:rsidR="00E17A80" w14:paraId="6917A070" w14:textId="77777777">
        <w:trPr>
          <w:trHeight w:val="291"/>
        </w:trPr>
        <w:tc>
          <w:tcPr>
            <w:tcW w:w="1545" w:type="dxa"/>
            <w:vMerge/>
            <w:tcBorders>
              <w:bottom w:val="single" w:color="000000" w:sz="6" w:space="0"/>
            </w:tcBorders>
          </w:tcPr>
          <w:p w:rsidRPr="00AB74EA" w:rsidR="00E17A80" w:rsidP="00BE7328" w:rsidRDefault="00E17A80" w14:paraId="6A05A809" w14:textId="77777777">
            <w:pPr>
              <w:widowControl w:val="0"/>
              <w:spacing w:line="360" w:lineRule="auto"/>
              <w:rPr>
                <w:lang w:val="en-US"/>
              </w:rPr>
            </w:pPr>
          </w:p>
        </w:tc>
        <w:tc>
          <w:tcPr>
            <w:tcW w:w="854" w:type="dxa"/>
            <w:tcBorders>
              <w:bottom w:val="single" w:color="000000" w:sz="6" w:space="0"/>
            </w:tcBorders>
          </w:tcPr>
          <w:p w:rsidRPr="00AB74EA" w:rsidR="00E17A80" w:rsidP="00BE7328" w:rsidRDefault="00000000" w14:paraId="0B778152" w14:textId="77777777">
            <w:pPr>
              <w:pStyle w:val="Contedodatabela"/>
              <w:spacing w:line="360" w:lineRule="auto"/>
              <w:jc w:val="center"/>
              <w:rPr>
                <w:color w:val="000000"/>
                <w:lang w:val="en-US"/>
              </w:rPr>
            </w:pPr>
            <w:r w:rsidRPr="00AB74EA">
              <w:rPr>
                <w:color w:val="000000"/>
                <w:lang w:val="en-US"/>
              </w:rPr>
              <w:t>3</w:t>
            </w:r>
          </w:p>
        </w:tc>
        <w:tc>
          <w:tcPr>
            <w:tcW w:w="2610" w:type="dxa"/>
            <w:tcBorders>
              <w:bottom w:val="single" w:color="000000" w:sz="6" w:space="0"/>
            </w:tcBorders>
          </w:tcPr>
          <w:p w:rsidRPr="00AB74EA" w:rsidR="00E17A80" w:rsidP="00BE7328" w:rsidRDefault="00000000" w14:paraId="645C9091" w14:textId="77777777">
            <w:pPr>
              <w:pStyle w:val="Contedodatabela"/>
              <w:spacing w:line="360" w:lineRule="auto"/>
              <w:rPr>
                <w:color w:val="000000"/>
                <w:lang w:val="en-US"/>
              </w:rPr>
            </w:pPr>
            <w:r w:rsidRPr="00AB74EA">
              <w:rPr>
                <w:color w:val="000000"/>
                <w:lang w:val="en-US"/>
              </w:rPr>
              <w:t>PSC x APR x PCV+PJP</w:t>
            </w:r>
          </w:p>
        </w:tc>
        <w:tc>
          <w:tcPr>
            <w:tcW w:w="1649" w:type="dxa"/>
            <w:tcBorders>
              <w:bottom w:val="single" w:color="000000" w:sz="6" w:space="0"/>
            </w:tcBorders>
          </w:tcPr>
          <w:p w:rsidRPr="00AB74EA" w:rsidR="00E17A80" w:rsidP="00BE7328" w:rsidRDefault="00000000" w14:paraId="6B7C783F" w14:textId="3C11C7CB">
            <w:pPr>
              <w:pStyle w:val="Contedodatabela"/>
              <w:spacing w:line="360" w:lineRule="auto"/>
              <w:jc w:val="center"/>
              <w:rPr>
                <w:color w:val="000000"/>
                <w:lang w:val="en-US"/>
              </w:rPr>
            </w:pPr>
            <w:r w:rsidRPr="00AB74EA">
              <w:rPr>
                <w:color w:val="000000"/>
                <w:lang w:val="en-US"/>
              </w:rPr>
              <w:t>89</w:t>
            </w:r>
            <w:r w:rsidRPr="00AB74EA" w:rsidR="00AB74EA">
              <w:rPr>
                <w:color w:val="000000"/>
                <w:lang w:val="en-US"/>
              </w:rPr>
              <w:t>.</w:t>
            </w:r>
            <w:r w:rsidRPr="00AB74EA">
              <w:rPr>
                <w:color w:val="000000"/>
                <w:lang w:val="en-US"/>
              </w:rPr>
              <w:t>10</w:t>
            </w:r>
          </w:p>
        </w:tc>
        <w:tc>
          <w:tcPr>
            <w:tcW w:w="1047" w:type="dxa"/>
            <w:tcBorders>
              <w:bottom w:val="single" w:color="000000" w:sz="6" w:space="0"/>
            </w:tcBorders>
          </w:tcPr>
          <w:p w:rsidRPr="00AB74EA" w:rsidR="00E17A80" w:rsidP="00BE7328" w:rsidRDefault="00000000" w14:paraId="437A54DF" w14:textId="0F51A3BB">
            <w:pPr>
              <w:pStyle w:val="Contedodatabela"/>
              <w:spacing w:line="360" w:lineRule="auto"/>
              <w:jc w:val="center"/>
              <w:rPr>
                <w:color w:val="000000"/>
                <w:lang w:val="en-US"/>
              </w:rPr>
            </w:pPr>
            <w:r w:rsidRPr="00AB74EA">
              <w:rPr>
                <w:color w:val="000000"/>
                <w:lang w:val="en-US"/>
              </w:rPr>
              <w:t>0</w:t>
            </w:r>
            <w:r w:rsidRPr="00AB74EA" w:rsidR="00AB74EA">
              <w:rPr>
                <w:color w:val="000000"/>
                <w:lang w:val="en-US"/>
              </w:rPr>
              <w:t>.</w:t>
            </w:r>
            <w:r w:rsidRPr="00AB74EA">
              <w:rPr>
                <w:color w:val="000000"/>
                <w:lang w:val="en-US"/>
              </w:rPr>
              <w:t>1090</w:t>
            </w:r>
          </w:p>
        </w:tc>
        <w:tc>
          <w:tcPr>
            <w:tcW w:w="1032" w:type="dxa"/>
            <w:tcBorders>
              <w:bottom w:val="single" w:color="000000" w:sz="6" w:space="0"/>
            </w:tcBorders>
          </w:tcPr>
          <w:p w:rsidRPr="00AB74EA" w:rsidR="00E17A80" w:rsidP="00BE7328" w:rsidRDefault="00000000" w14:paraId="45899CF5" w14:textId="6FD32689">
            <w:pPr>
              <w:pStyle w:val="Contedodatabela"/>
              <w:spacing w:line="360" w:lineRule="auto"/>
              <w:jc w:val="center"/>
              <w:rPr>
                <w:color w:val="000000"/>
                <w:lang w:val="en-US"/>
              </w:rPr>
            </w:pPr>
            <w:r w:rsidRPr="00AB74EA">
              <w:rPr>
                <w:color w:val="000000"/>
                <w:lang w:val="en-US"/>
              </w:rPr>
              <w:t>0</w:t>
            </w:r>
            <w:r w:rsidRPr="00AB74EA" w:rsidR="00AB74EA">
              <w:rPr>
                <w:color w:val="000000"/>
                <w:lang w:val="en-US"/>
              </w:rPr>
              <w:t>.</w:t>
            </w:r>
            <w:r w:rsidRPr="00AB74EA">
              <w:rPr>
                <w:color w:val="000000"/>
                <w:lang w:val="en-US"/>
              </w:rPr>
              <w:t>0818</w:t>
            </w:r>
          </w:p>
        </w:tc>
        <w:tc>
          <w:tcPr>
            <w:tcW w:w="907" w:type="dxa"/>
            <w:tcBorders>
              <w:bottom w:val="single" w:color="000000" w:sz="6" w:space="0"/>
            </w:tcBorders>
          </w:tcPr>
          <w:p w:rsidRPr="00AB74EA" w:rsidR="00E17A80" w:rsidP="00BE7328" w:rsidRDefault="00000000" w14:paraId="44CB5A6C" w14:textId="78415A38">
            <w:pPr>
              <w:pStyle w:val="Contedodatabela"/>
              <w:spacing w:line="360" w:lineRule="auto"/>
              <w:jc w:val="center"/>
              <w:rPr>
                <w:color w:val="000000"/>
                <w:lang w:val="en-US"/>
              </w:rPr>
            </w:pPr>
            <w:r w:rsidRPr="00AB74EA">
              <w:rPr>
                <w:color w:val="000000"/>
                <w:lang w:val="en-US"/>
              </w:rPr>
              <w:t>0</w:t>
            </w:r>
            <w:r w:rsidRPr="00AB74EA" w:rsidR="00AB74EA">
              <w:rPr>
                <w:color w:val="000000"/>
                <w:lang w:val="en-US"/>
              </w:rPr>
              <w:t>.</w:t>
            </w:r>
            <w:r w:rsidRPr="00AB74EA">
              <w:rPr>
                <w:color w:val="000000"/>
                <w:lang w:val="en-US"/>
              </w:rPr>
              <w:t>0296</w:t>
            </w:r>
          </w:p>
        </w:tc>
      </w:tr>
    </w:tbl>
    <w:p w:rsidRPr="00AB74EA" w:rsidR="00E17A80" w:rsidRDefault="00E17A80" w14:paraId="5A39BBE3" w14:textId="77777777">
      <w:pPr>
        <w:rPr>
          <w:lang w:val="en-US"/>
        </w:rPr>
      </w:pPr>
    </w:p>
    <w:sectPr w:rsidRPr="00AB74EA" w:rsidR="00E17A80">
      <w:pgSz w:w="11906" w:h="16838" w:orient="portrait"/>
      <w:pgMar w:top="1699" w:right="1411" w:bottom="1699" w:left="1411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B0604020202020204"/>
    <w:charset w:val="01"/>
    <w:family w:val="roman"/>
    <w:pitch w:val="variable"/>
  </w:font>
  <w:font w:name="Noto Serif CJK SC">
    <w:panose1 w:val="020B0604020202020204"/>
    <w:charset w:val="00"/>
    <w:family w:val="roman"/>
    <w:notTrueType/>
    <w:pitch w:val="default"/>
  </w:font>
  <w:font w:name="Lohit Devanagari">
    <w:altName w:val="Cambria"/>
    <w:panose1 w:val="020B06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roman"/>
    <w:pitch w:val="variable"/>
  </w:font>
  <w:font w:name="Noto Sans CJK SC"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5"/>
  <w:doNotDisplayPageBoundaries/>
  <w:trackRevisions w:val="false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641B9DA"/>
    <w:rsid w:val="00000000"/>
    <w:rsid w:val="007A7B71"/>
    <w:rsid w:val="00AB74EA"/>
    <w:rsid w:val="00BE7328"/>
    <w:rsid w:val="00E17A80"/>
    <w:rsid w:val="0F37760A"/>
    <w:rsid w:val="1EB88AE3"/>
    <w:rsid w:val="2641B9DA"/>
    <w:rsid w:val="4865A857"/>
    <w:rsid w:val="5DC77688"/>
    <w:rsid w:val="750B0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72D1C0"/>
  <w15:docId w15:val="{CF2419BC-2FA2-4B53-856D-55D9C3423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overflowPunct w:val="0"/>
    </w:p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hAnsi="Liberation Sans" w:eastAsia="Noto Sans CJK SC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ndice" w:customStyle="1">
    <w:name w:val="Índice"/>
    <w:basedOn w:val="Normal"/>
    <w:qFormat/>
    <w:pPr>
      <w:suppressLineNumbers/>
    </w:pPr>
  </w:style>
  <w:style w:type="paragraph" w:styleId="Contedodatabela" w:customStyle="1">
    <w:name w:val="Conteúdo da tabela"/>
    <w:basedOn w:val="Normal"/>
    <w:qFormat/>
    <w:pPr>
      <w:widowControl w:val="0"/>
      <w:suppressLineNumbers/>
    </w:pPr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</w:r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dc:description/>
  <lastModifiedBy>Davidson Campos</lastModifiedBy>
  <revision>15</revision>
  <dcterms:created xsi:type="dcterms:W3CDTF">2022-11-12T23:27:00.0000000Z</dcterms:created>
  <dcterms:modified xsi:type="dcterms:W3CDTF">2022-11-26T19:56:21.6319586Z</dcterms:modified>
  <dc:language>pt-BR</dc:language>
</coreProperties>
</file>