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FEC28" w14:textId="77777777" w:rsidR="00EA717E" w:rsidRPr="008910C3" w:rsidRDefault="00EA717E" w:rsidP="00EA71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881C04D" w14:textId="5DCBF974" w:rsidR="00967F11" w:rsidRPr="008910C3" w:rsidRDefault="00E13527" w:rsidP="00967F11">
      <w:pPr>
        <w:pStyle w:val="Caption"/>
        <w:keepNext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</w:t>
      </w:r>
      <w:bookmarkStart w:id="0" w:name="_GoBack"/>
      <w:bookmarkEnd w:id="0"/>
      <w:r w:rsidR="00436D73" w:rsidRPr="008910C3">
        <w:rPr>
          <w:rFonts w:ascii="Arial" w:hAnsi="Arial" w:cs="Arial"/>
          <w:lang w:val="en-US"/>
        </w:rPr>
        <w:t xml:space="preserve"> File</w:t>
      </w:r>
      <w:r w:rsidR="00967F11" w:rsidRPr="008910C3">
        <w:rPr>
          <w:rFonts w:ascii="Arial" w:hAnsi="Arial" w:cs="Arial"/>
          <w:lang w:val="en-US"/>
        </w:rPr>
        <w:t xml:space="preserve"> </w:t>
      </w:r>
      <w:r w:rsidR="00F32378" w:rsidRPr="008910C3">
        <w:rPr>
          <w:rFonts w:ascii="Arial" w:hAnsi="Arial" w:cs="Arial"/>
          <w:lang w:val="en-US"/>
        </w:rPr>
        <w:t>3</w:t>
      </w:r>
      <w:r w:rsidR="00967F11" w:rsidRPr="008910C3">
        <w:rPr>
          <w:rFonts w:ascii="Arial" w:hAnsi="Arial" w:cs="Arial"/>
          <w:lang w:val="en-US"/>
        </w:rPr>
        <w:t xml:space="preserve">. Comparison </w:t>
      </w:r>
      <w:r w:rsidR="00601030" w:rsidRPr="008910C3">
        <w:rPr>
          <w:rFonts w:ascii="Arial" w:hAnsi="Arial" w:cs="Arial"/>
          <w:lang w:val="en-US"/>
        </w:rPr>
        <w:t xml:space="preserve">of patient and tumor characteristics </w:t>
      </w:r>
      <w:r w:rsidR="00967F11" w:rsidRPr="008910C3">
        <w:rPr>
          <w:rFonts w:ascii="Arial" w:hAnsi="Arial" w:cs="Arial"/>
          <w:lang w:val="en-US"/>
        </w:rPr>
        <w:t xml:space="preserve">between the current cohort and the cohort in which the original NILS </w:t>
      </w:r>
      <w:r w:rsidR="00601030" w:rsidRPr="008910C3">
        <w:rPr>
          <w:rFonts w:ascii="Arial" w:hAnsi="Arial" w:cs="Arial"/>
          <w:lang w:val="en-US"/>
        </w:rPr>
        <w:t xml:space="preserve">model </w:t>
      </w:r>
      <w:r w:rsidR="00967F11" w:rsidRPr="008910C3">
        <w:rPr>
          <w:rFonts w:ascii="Arial" w:hAnsi="Arial" w:cs="Arial"/>
          <w:lang w:val="en-US"/>
        </w:rPr>
        <w:t xml:space="preserve">was developed.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2555"/>
        <w:gridCol w:w="1838"/>
        <w:gridCol w:w="1404"/>
        <w:gridCol w:w="1573"/>
        <w:gridCol w:w="1742"/>
      </w:tblGrid>
      <w:tr w:rsidR="00605DAD" w:rsidRPr="00E13527" w14:paraId="14D49AB8" w14:textId="77777777" w:rsidTr="00605DAD">
        <w:trPr>
          <w:cantSplit/>
          <w:trHeight w:val="283"/>
        </w:trPr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ECB3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06C104A" w14:textId="25C9FA9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B9B8C7" w14:textId="0C6E314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Study cohort</w:t>
            </w:r>
          </w:p>
        </w:tc>
        <w:tc>
          <w:tcPr>
            <w:tcW w:w="33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F29897" w14:textId="6BD2AC4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Dihge et al, BMC Cancer 2019</w:t>
            </w:r>
          </w:p>
        </w:tc>
      </w:tr>
      <w:tr w:rsidR="009D72A3" w:rsidRPr="00E13527" w14:paraId="230539EB" w14:textId="300EF524" w:rsidTr="00605DAD">
        <w:trPr>
          <w:cantSplit/>
          <w:trHeight w:val="340"/>
        </w:trPr>
        <w:tc>
          <w:tcPr>
            <w:tcW w:w="637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613A647" w14:textId="77777777" w:rsidR="00C23E4A" w:rsidRPr="008910C3" w:rsidRDefault="00C23E4A" w:rsidP="00C23E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ADED346" w14:textId="77777777" w:rsidR="00C23E4A" w:rsidRPr="00E13527" w:rsidRDefault="00C23E4A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1352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15C0A55" w14:textId="3580F1C4" w:rsidR="00C23E4A" w:rsidRPr="00E13527" w:rsidRDefault="00C23E4A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1352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%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13ACA7C0" w14:textId="7F209229" w:rsidR="00C23E4A" w:rsidRPr="00E13527" w:rsidRDefault="00C23E4A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1352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Count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8DF3D72" w14:textId="2EC7B449" w:rsidR="00C23E4A" w:rsidRPr="00E13527" w:rsidRDefault="00C23E4A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1352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%</w:t>
            </w:r>
          </w:p>
        </w:tc>
      </w:tr>
      <w:tr w:rsidR="00605DAD" w:rsidRPr="00E13527" w14:paraId="6FB310A9" w14:textId="37451050" w:rsidTr="00605DAD">
        <w:trPr>
          <w:cantSplit/>
          <w:trHeight w:val="340"/>
        </w:trPr>
        <w:tc>
          <w:tcPr>
            <w:tcW w:w="3824" w:type="dxa"/>
            <w:shd w:val="clear" w:color="auto" w:fill="A8D08D" w:themeFill="accent6" w:themeFillTint="99"/>
          </w:tcPr>
          <w:p w14:paraId="2A3502F8" w14:textId="760870D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 status by pathology</w:t>
            </w:r>
          </w:p>
        </w:tc>
        <w:tc>
          <w:tcPr>
            <w:tcW w:w="2555" w:type="dxa"/>
            <w:shd w:val="clear" w:color="auto" w:fill="A8D08D" w:themeFill="accent6" w:themeFillTint="99"/>
          </w:tcPr>
          <w:p w14:paraId="70DF21D8" w14:textId="612F3CDD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838" w:type="dxa"/>
            <w:shd w:val="clear" w:color="auto" w:fill="A8D08D" w:themeFill="accent6" w:themeFillTint="99"/>
            <w:vAlign w:val="bottom"/>
          </w:tcPr>
          <w:p w14:paraId="3B225BF9" w14:textId="6C3ED31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432</w:t>
            </w:r>
          </w:p>
        </w:tc>
        <w:tc>
          <w:tcPr>
            <w:tcW w:w="1404" w:type="dxa"/>
            <w:shd w:val="clear" w:color="auto" w:fill="A8D08D" w:themeFill="accent6" w:themeFillTint="99"/>
            <w:vAlign w:val="bottom"/>
          </w:tcPr>
          <w:p w14:paraId="302F26B7" w14:textId="4135B76F" w:rsidR="00605DAD" w:rsidRPr="00E13527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1352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74%</w:t>
            </w:r>
          </w:p>
        </w:tc>
        <w:tc>
          <w:tcPr>
            <w:tcW w:w="1573" w:type="dxa"/>
            <w:shd w:val="clear" w:color="auto" w:fill="A8D08D" w:themeFill="accent6" w:themeFillTint="99"/>
            <w:vAlign w:val="bottom"/>
          </w:tcPr>
          <w:p w14:paraId="1BED0A5B" w14:textId="44CAE448" w:rsidR="00605DAD" w:rsidRPr="00E13527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1352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514</w:t>
            </w:r>
          </w:p>
        </w:tc>
        <w:tc>
          <w:tcPr>
            <w:tcW w:w="1742" w:type="dxa"/>
            <w:shd w:val="clear" w:color="auto" w:fill="A8D08D" w:themeFill="accent6" w:themeFillTint="99"/>
            <w:vAlign w:val="bottom"/>
          </w:tcPr>
          <w:p w14:paraId="6F8F94FE" w14:textId="36A47885" w:rsidR="00605DAD" w:rsidRPr="00E13527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1352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64%</w:t>
            </w:r>
          </w:p>
        </w:tc>
      </w:tr>
      <w:tr w:rsidR="00605DAD" w:rsidRPr="008910C3" w14:paraId="49109DBC" w14:textId="77777777" w:rsidTr="00605DAD">
        <w:trPr>
          <w:cantSplit/>
          <w:trHeight w:val="340"/>
        </w:trPr>
        <w:tc>
          <w:tcPr>
            <w:tcW w:w="3824" w:type="dxa"/>
            <w:shd w:val="clear" w:color="auto" w:fill="A8D08D" w:themeFill="accent6" w:themeFillTint="99"/>
          </w:tcPr>
          <w:p w14:paraId="60C6476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55" w:type="dxa"/>
            <w:shd w:val="clear" w:color="auto" w:fill="A8D08D" w:themeFill="accent6" w:themeFillTint="99"/>
          </w:tcPr>
          <w:p w14:paraId="31AD5125" w14:textId="22A091C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Positive</w:t>
            </w:r>
          </w:p>
        </w:tc>
        <w:tc>
          <w:tcPr>
            <w:tcW w:w="1838" w:type="dxa"/>
            <w:shd w:val="clear" w:color="auto" w:fill="A8D08D" w:themeFill="accent6" w:themeFillTint="99"/>
            <w:vAlign w:val="bottom"/>
          </w:tcPr>
          <w:p w14:paraId="610ECA69" w14:textId="0504622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154</w:t>
            </w:r>
          </w:p>
        </w:tc>
        <w:tc>
          <w:tcPr>
            <w:tcW w:w="1404" w:type="dxa"/>
            <w:shd w:val="clear" w:color="auto" w:fill="A8D08D" w:themeFill="accent6" w:themeFillTint="99"/>
            <w:vAlign w:val="bottom"/>
          </w:tcPr>
          <w:p w14:paraId="0F781369" w14:textId="1436E949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1352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</w:t>
            </w: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573" w:type="dxa"/>
            <w:shd w:val="clear" w:color="auto" w:fill="A8D08D" w:themeFill="accent6" w:themeFillTint="99"/>
            <w:vAlign w:val="bottom"/>
          </w:tcPr>
          <w:p w14:paraId="0C8D60E4" w14:textId="19A04AF2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286</w:t>
            </w:r>
          </w:p>
        </w:tc>
        <w:tc>
          <w:tcPr>
            <w:tcW w:w="1742" w:type="dxa"/>
            <w:shd w:val="clear" w:color="auto" w:fill="A8D08D" w:themeFill="accent6" w:themeFillTint="99"/>
            <w:vAlign w:val="bottom"/>
          </w:tcPr>
          <w:p w14:paraId="26CAB1B8" w14:textId="3567ECF2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36%</w:t>
            </w:r>
          </w:p>
        </w:tc>
      </w:tr>
      <w:tr w:rsidR="00605DAD" w:rsidRPr="008910C3" w14:paraId="6E771AD1" w14:textId="0E88F59A" w:rsidTr="00605DAD">
        <w:trPr>
          <w:cantSplit/>
          <w:trHeight w:val="340"/>
        </w:trPr>
        <w:tc>
          <w:tcPr>
            <w:tcW w:w="6379" w:type="dxa"/>
            <w:gridSpan w:val="2"/>
            <w:shd w:val="clear" w:color="auto" w:fill="E7E6E6" w:themeFill="background2"/>
          </w:tcPr>
          <w:p w14:paraId="1A8BBA73" w14:textId="0782610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Age at diagnosis, years, median (range)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7D7C8B97" w14:textId="2F4AF15D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68 (29–91)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2E041A71" w14:textId="2113B08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24978F80" w14:textId="3F7016A2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64 (24–92)</w:t>
            </w: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3742BADC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605DAD" w:rsidRPr="008910C3" w14:paraId="1795AE89" w14:textId="031ED103" w:rsidTr="00605DAD">
        <w:trPr>
          <w:cantSplit/>
          <w:trHeight w:val="284"/>
        </w:trPr>
        <w:tc>
          <w:tcPr>
            <w:tcW w:w="3824" w:type="dxa"/>
            <w:vMerge w:val="restart"/>
            <w:shd w:val="clear" w:color="auto" w:fill="E7E6E6" w:themeFill="background2"/>
          </w:tcPr>
          <w:p w14:paraId="6A4CC5D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Screening </w:t>
            </w: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detected</w:t>
            </w:r>
            <w:proofErr w:type="spellEnd"/>
          </w:p>
        </w:tc>
        <w:tc>
          <w:tcPr>
            <w:tcW w:w="2555" w:type="dxa"/>
            <w:shd w:val="clear" w:color="auto" w:fill="E7E6E6" w:themeFill="background2"/>
          </w:tcPr>
          <w:p w14:paraId="1E4F14D6" w14:textId="6617811D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5ADF2B02" w14:textId="5DAF4AB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3E81E0B1" w14:textId="5160E55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41%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641EB975" w14:textId="1236CDCB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343</w:t>
            </w: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50451D15" w14:textId="2B9D846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43%</w:t>
            </w:r>
          </w:p>
        </w:tc>
      </w:tr>
      <w:tr w:rsidR="00605DAD" w:rsidRPr="008910C3" w14:paraId="72B1DB51" w14:textId="067982EE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6455752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3D7BC8D6" w14:textId="2F050105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50D47CA7" w14:textId="6E04FBE6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346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02BEF461" w14:textId="504093A6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59%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4EAADFDB" w14:textId="586D332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457</w:t>
            </w: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7EA095D6" w14:textId="704F3B1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57%</w:t>
            </w:r>
          </w:p>
        </w:tc>
      </w:tr>
      <w:tr w:rsidR="00605DAD" w:rsidRPr="008910C3" w14:paraId="15E07F80" w14:textId="6480AD6D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E7E6E6" w:themeFill="background2"/>
          </w:tcPr>
          <w:p w14:paraId="54899C84" w14:textId="5E60849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Laterality</w:t>
            </w:r>
            <w:proofErr w:type="spellEnd"/>
          </w:p>
        </w:tc>
        <w:tc>
          <w:tcPr>
            <w:tcW w:w="2555" w:type="dxa"/>
            <w:shd w:val="clear" w:color="auto" w:fill="E7E6E6" w:themeFill="background2"/>
          </w:tcPr>
          <w:p w14:paraId="3E465C2E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Right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2C4B1D97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283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58BAEB44" w14:textId="1B432912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48%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3E948780" w14:textId="5E14084D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418</w:t>
            </w: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378A0EF5" w14:textId="418F503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52%</w:t>
            </w:r>
          </w:p>
        </w:tc>
      </w:tr>
      <w:tr w:rsidR="00605DAD" w:rsidRPr="008910C3" w14:paraId="50245246" w14:textId="466C971C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6088054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5D3F3BF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Left</w:t>
            </w:r>
            <w:proofErr w:type="spellEnd"/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5DECAEB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303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5BF7E54B" w14:textId="3FD0A8F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52%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3AF9397C" w14:textId="6FEA226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382</w:t>
            </w: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4EEDD94C" w14:textId="043771C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48%</w:t>
            </w:r>
          </w:p>
        </w:tc>
      </w:tr>
      <w:tr w:rsidR="00605DAD" w:rsidRPr="008910C3" w14:paraId="4EAF499A" w14:textId="6D38C18D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E7E6E6" w:themeFill="background2"/>
          </w:tcPr>
          <w:p w14:paraId="5866E745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Centrally positioned tumor (mammography, sub areolar or within 2 cm of the mammilla)</w:t>
            </w:r>
          </w:p>
        </w:tc>
        <w:tc>
          <w:tcPr>
            <w:tcW w:w="2555" w:type="dxa"/>
            <w:shd w:val="clear" w:color="auto" w:fill="E7E6E6" w:themeFill="background2"/>
          </w:tcPr>
          <w:p w14:paraId="7EC328A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1FFB0EF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509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7D7A0F70" w14:textId="5E18E00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87%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6AA08642" w14:textId="355B204B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778</w:t>
            </w: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3566289F" w14:textId="195CE67B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97%</w:t>
            </w:r>
          </w:p>
        </w:tc>
      </w:tr>
      <w:tr w:rsidR="00605DAD" w:rsidRPr="008910C3" w14:paraId="4CDCFF79" w14:textId="77777777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50BF936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60870F44" w14:textId="177D32AE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386181AA" w14:textId="4B1652E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0FB8280F" w14:textId="3277465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13%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26E57E00" w14:textId="24D1D94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4D1F8277" w14:textId="2188A38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3%</w:t>
            </w:r>
          </w:p>
        </w:tc>
      </w:tr>
      <w:tr w:rsidR="00605DAD" w:rsidRPr="008910C3" w14:paraId="6CC307C3" w14:textId="179A41D6" w:rsidTr="00605DAD">
        <w:trPr>
          <w:cantSplit/>
          <w:trHeight w:val="340"/>
        </w:trPr>
        <w:tc>
          <w:tcPr>
            <w:tcW w:w="6379" w:type="dxa"/>
            <w:gridSpan w:val="2"/>
            <w:shd w:val="clear" w:color="auto" w:fill="E7E6E6" w:themeFill="background2"/>
          </w:tcPr>
          <w:p w14:paraId="55B88E50" w14:textId="44E128A9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Tumor size, preoperative mammography, mm, median (range)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243874C5" w14:textId="2DBD006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 (3.0–110)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24E47E03" w14:textId="0B67E33E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23D71527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13DC7A6C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4DB4608A" w14:textId="23A81831" w:rsidTr="00605DAD">
        <w:trPr>
          <w:cantSplit/>
          <w:trHeight w:val="340"/>
        </w:trPr>
        <w:tc>
          <w:tcPr>
            <w:tcW w:w="3824" w:type="dxa"/>
            <w:shd w:val="clear" w:color="auto" w:fill="DEEAF6" w:themeFill="accent1" w:themeFillTint="33"/>
          </w:tcPr>
          <w:p w14:paraId="2B7441D8" w14:textId="3DC9275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Tumor size PAD, mm, median (range)</w:t>
            </w:r>
          </w:p>
        </w:tc>
        <w:tc>
          <w:tcPr>
            <w:tcW w:w="2555" w:type="dxa"/>
            <w:shd w:val="clear" w:color="auto" w:fill="DEEAF6" w:themeFill="accent1" w:themeFillTint="33"/>
          </w:tcPr>
          <w:p w14:paraId="260ECA5F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20765C41" w14:textId="6D71B72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 (1.0–140)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77BDF6DC" w14:textId="2B857DD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2606F2AD" w14:textId="2A895CB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15 (0.5</w:t>
            </w: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–</w:t>
            </w: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90)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02B4C29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4317335D" w14:textId="6B9A6DA0" w:rsidTr="00605DAD">
        <w:trPr>
          <w:cantSplit/>
          <w:trHeight w:val="340"/>
        </w:trPr>
        <w:tc>
          <w:tcPr>
            <w:tcW w:w="3824" w:type="dxa"/>
            <w:shd w:val="clear" w:color="auto" w:fill="DEEAF6" w:themeFill="accent1" w:themeFillTint="33"/>
          </w:tcPr>
          <w:p w14:paraId="1BE8697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3E230A8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61584A30" w14:textId="301CCE0A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13230F8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439123AE" w14:textId="36686F1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1E6C919C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6B3A54A8" w14:textId="461AC93D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E7E6E6" w:themeFill="background2"/>
          </w:tcPr>
          <w:p w14:paraId="6C1A4CA7" w14:textId="3E9ABB2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Multifocal cancer, preoperative mammography</w:t>
            </w:r>
          </w:p>
        </w:tc>
        <w:tc>
          <w:tcPr>
            <w:tcW w:w="2555" w:type="dxa"/>
            <w:shd w:val="clear" w:color="auto" w:fill="E7E6E6" w:themeFill="background2"/>
          </w:tcPr>
          <w:p w14:paraId="47FB82A7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16D00E5F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534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46C413D9" w14:textId="1B4EBE8A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91%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0E82EB8A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0CA7128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0ADDAAF0" w14:textId="007DEDE8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37CE8F4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0A5BF735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05276042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52A479B3" w14:textId="4F7F36C5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9%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4B4D39D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7A1C873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20D74CC8" w14:textId="509B6197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DEEAF6" w:themeFill="accent1" w:themeFillTint="33"/>
          </w:tcPr>
          <w:p w14:paraId="02B9AA06" w14:textId="20DDC89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Multifocal cancer, postoperative PAD</w:t>
            </w:r>
          </w:p>
        </w:tc>
        <w:tc>
          <w:tcPr>
            <w:tcW w:w="2555" w:type="dxa"/>
            <w:shd w:val="clear" w:color="auto" w:fill="DEEAF6" w:themeFill="accent1" w:themeFillTint="33"/>
          </w:tcPr>
          <w:p w14:paraId="27BC610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00E4046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429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46896AE9" w14:textId="27ACCB0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74%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6C8D6C98" w14:textId="31F2D64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610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73FBD045" w14:textId="7B776DAA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77%</w:t>
            </w:r>
          </w:p>
        </w:tc>
      </w:tr>
      <w:tr w:rsidR="00605DAD" w:rsidRPr="008910C3" w14:paraId="54EEC52E" w14:textId="1E71CEEB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7EA9555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413AFB4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0EC6167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149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605917B1" w14:textId="56480EA2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26%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79759124" w14:textId="08E363F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179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0F1BDDEC" w14:textId="2FB7122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23%</w:t>
            </w:r>
          </w:p>
        </w:tc>
      </w:tr>
      <w:tr w:rsidR="00605DAD" w:rsidRPr="008910C3" w14:paraId="0BCCAACD" w14:textId="3B1D6453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670F546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52267D7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29A8FE7A" w14:textId="6D8EB6B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53374E8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021D9CFB" w14:textId="66FFE47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11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719EA9D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2C71CF6D" w14:textId="6EE61682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E7E6E6" w:themeFill="background2"/>
          </w:tcPr>
          <w:p w14:paraId="45C12375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Vascular invasion CNB (only reported when present, not when absent)</w:t>
            </w:r>
          </w:p>
        </w:tc>
        <w:tc>
          <w:tcPr>
            <w:tcW w:w="2555" w:type="dxa"/>
            <w:shd w:val="clear" w:color="auto" w:fill="E7E6E6" w:themeFill="background2"/>
          </w:tcPr>
          <w:p w14:paraId="1D7A270F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72391EF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14661CF6" w14:textId="43504CEE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5EF7C2B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0BFA7A0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5F3739C5" w14:textId="232841AD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252F5C12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24EBDF5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07E45E1C" w14:textId="1320D4C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582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5EFB068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29F171B5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5A6C493C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0F8900F5" w14:textId="07427644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DEEAF6" w:themeFill="accent1" w:themeFillTint="33"/>
          </w:tcPr>
          <w:p w14:paraId="64B01FA5" w14:textId="7A48F81D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Vascular invasion postoperative PAD</w:t>
            </w:r>
          </w:p>
        </w:tc>
        <w:tc>
          <w:tcPr>
            <w:tcW w:w="2555" w:type="dxa"/>
            <w:shd w:val="clear" w:color="auto" w:fill="DEEAF6" w:themeFill="accent1" w:themeFillTint="33"/>
          </w:tcPr>
          <w:p w14:paraId="53BAD80E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41FF662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470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7DFDE00B" w14:textId="1E8DDD3A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82%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628A2A53" w14:textId="492E36FE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545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1BBFBEA9" w14:textId="1D3F9A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85%</w:t>
            </w:r>
          </w:p>
        </w:tc>
      </w:tr>
      <w:tr w:rsidR="00605DAD" w:rsidRPr="008910C3" w14:paraId="4418B223" w14:textId="26021677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15F66D5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29CCFD7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3823AE4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4BE24FB5" w14:textId="446DDD0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18%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6C224502" w14:textId="66FFB95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94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39248821" w14:textId="2C15813A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15%</w:t>
            </w:r>
          </w:p>
        </w:tc>
      </w:tr>
      <w:tr w:rsidR="00605DAD" w:rsidRPr="008910C3" w14:paraId="5F452D18" w14:textId="49873CF8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0276CB5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2262E42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46D68993" w14:textId="460BA335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2F68B71A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15EA1370" w14:textId="3B5D3B26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161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643ACDE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35D6F0F2" w14:textId="3EFA38FD" w:rsidTr="00605DAD">
        <w:trPr>
          <w:cantSplit/>
          <w:trHeight w:val="376"/>
        </w:trPr>
        <w:tc>
          <w:tcPr>
            <w:tcW w:w="3824" w:type="dxa"/>
            <w:vMerge w:val="restart"/>
            <w:shd w:val="clear" w:color="auto" w:fill="E7E6E6" w:themeFill="background2"/>
          </w:tcPr>
          <w:p w14:paraId="7BDFEAF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Histopathological type CNB</w:t>
            </w:r>
          </w:p>
        </w:tc>
        <w:tc>
          <w:tcPr>
            <w:tcW w:w="2555" w:type="dxa"/>
            <w:shd w:val="clear" w:color="auto" w:fill="E7E6E6" w:themeFill="background2"/>
          </w:tcPr>
          <w:p w14:paraId="5845686F" w14:textId="1F251A7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NST (No specific type, ductal)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79C44369" w14:textId="3D2D0CB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445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795B1238" w14:textId="4CC827F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76%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06EFD4B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2069177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605DAD" w:rsidRPr="008910C3" w14:paraId="4F16D0FD" w14:textId="7AB68DCA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11E63E7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48F7512B" w14:textId="6EE0122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Lobular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52F1B4B6" w14:textId="25254A8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105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1DAE9F02" w14:textId="22A9916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18%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13541A35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486A82D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37A0F2EE" w14:textId="392AEACB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395C5BC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2739509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5CD550EC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7E8E640B" w14:textId="4A851FB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2D49097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3E7E426A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4EE0DD42" w14:textId="5BA2338A" w:rsidTr="00605DAD">
        <w:trPr>
          <w:cantSplit/>
          <w:trHeight w:val="320"/>
        </w:trPr>
        <w:tc>
          <w:tcPr>
            <w:tcW w:w="3824" w:type="dxa"/>
            <w:vMerge w:val="restart"/>
            <w:shd w:val="clear" w:color="auto" w:fill="DEEAF6" w:themeFill="accent1" w:themeFillTint="33"/>
          </w:tcPr>
          <w:p w14:paraId="74439E2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Histopathological type PAD</w:t>
            </w:r>
          </w:p>
        </w:tc>
        <w:tc>
          <w:tcPr>
            <w:tcW w:w="2555" w:type="dxa"/>
            <w:shd w:val="clear" w:color="auto" w:fill="DEEAF6" w:themeFill="accent1" w:themeFillTint="33"/>
          </w:tcPr>
          <w:p w14:paraId="61164B3A" w14:textId="7AA572D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NST (No specific type, ductal)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2F50D7FF" w14:textId="346294A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428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4B7B2901" w14:textId="6D68D96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73%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5A6EE554" w14:textId="563E714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640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78A00DB2" w14:textId="01CE2EDE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80%</w:t>
            </w:r>
          </w:p>
        </w:tc>
      </w:tr>
      <w:tr w:rsidR="00605DAD" w:rsidRPr="008910C3" w14:paraId="0EE2A211" w14:textId="2F3A5A54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23951B4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2A440E4B" w14:textId="27891AA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Lobular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0FE52020" w14:textId="51D0EFA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114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640E2D09" w14:textId="5785E7B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19%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798D3E84" w14:textId="4716B3AA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101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6CA81B4F" w14:textId="4CF7615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13%</w:t>
            </w:r>
          </w:p>
        </w:tc>
      </w:tr>
      <w:tr w:rsidR="00605DAD" w:rsidRPr="008910C3" w14:paraId="380ECE84" w14:textId="082C9AE4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277019F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12A06CD3" w14:textId="113F036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2F7BA38F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353E74AD" w14:textId="2DCB1D5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8%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49324A7D" w14:textId="02630C6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59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323ED39A" w14:textId="38944AC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7%</w:t>
            </w:r>
          </w:p>
        </w:tc>
      </w:tr>
      <w:tr w:rsidR="00605DAD" w:rsidRPr="008910C3" w14:paraId="6102259F" w14:textId="4D8C060B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E7E6E6" w:themeFill="background2"/>
          </w:tcPr>
          <w:p w14:paraId="2AEF993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ER status CNB</w:t>
            </w:r>
          </w:p>
        </w:tc>
        <w:tc>
          <w:tcPr>
            <w:tcW w:w="2555" w:type="dxa"/>
            <w:shd w:val="clear" w:color="auto" w:fill="E7E6E6" w:themeFill="background2"/>
          </w:tcPr>
          <w:p w14:paraId="44D62CA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Negative (&lt;1%)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677BA95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0E1BF13B" w14:textId="1568D61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7%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6ED5599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0FD0C49E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60530797" w14:textId="57139519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2A6A1FA7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444D09CF" w14:textId="19439D2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Positive (≥1%)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5A7E1042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305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31428773" w14:textId="12987EA5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93%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3B7B6C52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254BC6A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58844E6B" w14:textId="67110E6B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6C570A4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6231A772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Missing 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25F1AB0A" w14:textId="636189B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257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433B645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120038F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1463149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3C933283" w14:textId="38197FAE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DEEAF6" w:themeFill="accent1" w:themeFillTint="33"/>
          </w:tcPr>
          <w:p w14:paraId="66C1344A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ER status PAD</w:t>
            </w:r>
          </w:p>
        </w:tc>
        <w:tc>
          <w:tcPr>
            <w:tcW w:w="2555" w:type="dxa"/>
            <w:shd w:val="clear" w:color="auto" w:fill="DEEAF6" w:themeFill="accent1" w:themeFillTint="33"/>
          </w:tcPr>
          <w:p w14:paraId="1CFFD76C" w14:textId="5A585CC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Negative (&lt;1%)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1DF80A3A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4FAD0B31" w14:textId="651D80FE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11D81995" w14:textId="350973F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69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45441119" w14:textId="2C058092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9%</w:t>
            </w:r>
          </w:p>
        </w:tc>
      </w:tr>
      <w:tr w:rsidR="00605DAD" w:rsidRPr="008910C3" w14:paraId="2B59C947" w14:textId="5F50D295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7605B20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538B28E8" w14:textId="164F2815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Positive (≥1%)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1CAD240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550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394BC88E" w14:textId="4CAAAD9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94%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5E6153F8" w14:textId="2BFC09B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729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3AAB8A8D" w14:textId="6A22376E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91%</w:t>
            </w:r>
          </w:p>
        </w:tc>
      </w:tr>
      <w:tr w:rsidR="00605DAD" w:rsidRPr="008910C3" w14:paraId="73B0F52D" w14:textId="61EF16B1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2E8B6C8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35CF58AD" w14:textId="772A544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Missing 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6E89B252" w14:textId="3334420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338AECF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4E4798EA" w14:textId="1FCB7678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2C466B7B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5C60F083" w14:textId="249605BB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E7E6E6" w:themeFill="background2"/>
          </w:tcPr>
          <w:p w14:paraId="66BAA37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lastRenderedPageBreak/>
              <w:t xml:space="preserve"> PR status CNB</w:t>
            </w:r>
          </w:p>
        </w:tc>
        <w:tc>
          <w:tcPr>
            <w:tcW w:w="2555" w:type="dxa"/>
            <w:shd w:val="clear" w:color="auto" w:fill="E7E6E6" w:themeFill="background2"/>
          </w:tcPr>
          <w:p w14:paraId="211D6665" w14:textId="71824506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Negative (&lt;1%)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7FEDEE9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65E6A551" w14:textId="162397FB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18%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50865E9A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2A66ABAE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444C10E4" w14:textId="3FD4F665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0DF7B480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72D43CFB" w14:textId="015CD659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Positive (≥1%)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53346903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259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1CAD6D70" w14:textId="4DCE2C05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82%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598E4BBC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67FD65C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651D7F38" w14:textId="7F3611AD" w:rsidTr="00605DAD">
        <w:trPr>
          <w:cantSplit/>
          <w:trHeight w:val="340"/>
        </w:trPr>
        <w:tc>
          <w:tcPr>
            <w:tcW w:w="3824" w:type="dxa"/>
            <w:vMerge/>
            <w:shd w:val="clear" w:color="auto" w:fill="E7E6E6" w:themeFill="background2"/>
          </w:tcPr>
          <w:p w14:paraId="3530E54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2FD99915" w14:textId="36525F1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49D299DD" w14:textId="493C8E8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316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2F6587F5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66A1171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5851154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747005B6" w14:textId="39A93EBF" w:rsidTr="00605DAD">
        <w:trPr>
          <w:cantSplit/>
          <w:trHeight w:val="340"/>
        </w:trPr>
        <w:tc>
          <w:tcPr>
            <w:tcW w:w="3824" w:type="dxa"/>
            <w:vMerge w:val="restart"/>
            <w:shd w:val="clear" w:color="auto" w:fill="DEEAF6" w:themeFill="accent1" w:themeFillTint="33"/>
          </w:tcPr>
          <w:p w14:paraId="37A6708B" w14:textId="511E756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PR status PAD</w:t>
            </w:r>
          </w:p>
        </w:tc>
        <w:tc>
          <w:tcPr>
            <w:tcW w:w="2555" w:type="dxa"/>
            <w:shd w:val="clear" w:color="auto" w:fill="DEEAF6" w:themeFill="accent1" w:themeFillTint="33"/>
          </w:tcPr>
          <w:p w14:paraId="07385F3D" w14:textId="135FB52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Negative (&lt;1%)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18AA595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5A331315" w14:textId="6F69462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16%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11715F97" w14:textId="6971314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125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2CD900F3" w14:textId="5668AE41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16%</w:t>
            </w:r>
          </w:p>
        </w:tc>
      </w:tr>
      <w:tr w:rsidR="00605DAD" w:rsidRPr="008910C3" w14:paraId="65A3BE5C" w14:textId="1C0642C5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08980557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4B119593" w14:textId="27D2EC4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Positive (≥1%)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7CA4005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495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3AAEF96E" w14:textId="2723EECC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84%</w:t>
            </w: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7F1720CF" w14:textId="3AEDF8A5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673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373C46E6" w14:textId="08F1C510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84%</w:t>
            </w:r>
          </w:p>
        </w:tc>
      </w:tr>
      <w:tr w:rsidR="00605DAD" w:rsidRPr="008910C3" w14:paraId="30F3DE52" w14:textId="1E78BC66" w:rsidTr="00605DAD">
        <w:trPr>
          <w:cantSplit/>
          <w:trHeight w:val="340"/>
        </w:trPr>
        <w:tc>
          <w:tcPr>
            <w:tcW w:w="3824" w:type="dxa"/>
            <w:vMerge/>
            <w:shd w:val="clear" w:color="auto" w:fill="DEEAF6" w:themeFill="accent1" w:themeFillTint="33"/>
          </w:tcPr>
          <w:p w14:paraId="55CAC19D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DEEAF6" w:themeFill="accent1" w:themeFillTint="33"/>
          </w:tcPr>
          <w:p w14:paraId="5E7276FB" w14:textId="383B0B02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684B57F1" w14:textId="25620034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2D79B3CF" w14:textId="76D706B3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3F7D8822" w14:textId="40A1E1A5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18E05C8A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448A7BDB" w14:textId="724AD88C" w:rsidTr="00605DAD">
        <w:trPr>
          <w:cantSplit/>
          <w:trHeight w:val="340"/>
        </w:trPr>
        <w:tc>
          <w:tcPr>
            <w:tcW w:w="6379" w:type="dxa"/>
            <w:gridSpan w:val="2"/>
            <w:shd w:val="clear" w:color="auto" w:fill="E7E6E6" w:themeFill="background2"/>
          </w:tcPr>
          <w:p w14:paraId="16A4CCA1" w14:textId="0DD03909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Proliferation index Ki67 (%) CNB, median (range)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4B4AF1FD" w14:textId="3C4404D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22 (1.0</w:t>
            </w: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–</w:t>
            </w: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95)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153244EA" w14:textId="3B398369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17DC0E3A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3C62587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1C4A5298" w14:textId="23E88C66" w:rsidTr="00605DAD">
        <w:trPr>
          <w:cantSplit/>
          <w:trHeight w:val="340"/>
        </w:trPr>
        <w:tc>
          <w:tcPr>
            <w:tcW w:w="3824" w:type="dxa"/>
            <w:shd w:val="clear" w:color="auto" w:fill="E7E6E6" w:themeFill="background2"/>
          </w:tcPr>
          <w:p w14:paraId="0FBE58E7" w14:textId="6D808F5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E7E6E6" w:themeFill="background2"/>
          </w:tcPr>
          <w:p w14:paraId="14654F51" w14:textId="3063056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1838" w:type="dxa"/>
            <w:shd w:val="clear" w:color="auto" w:fill="E7E6E6" w:themeFill="background2"/>
            <w:vAlign w:val="bottom"/>
          </w:tcPr>
          <w:p w14:paraId="0DA08F26" w14:textId="1F280B06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274</w:t>
            </w:r>
          </w:p>
        </w:tc>
        <w:tc>
          <w:tcPr>
            <w:tcW w:w="1404" w:type="dxa"/>
            <w:shd w:val="clear" w:color="auto" w:fill="E7E6E6" w:themeFill="background2"/>
            <w:vAlign w:val="bottom"/>
          </w:tcPr>
          <w:p w14:paraId="63A06B8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73" w:type="dxa"/>
            <w:shd w:val="clear" w:color="auto" w:fill="E7E6E6" w:themeFill="background2"/>
            <w:vAlign w:val="bottom"/>
          </w:tcPr>
          <w:p w14:paraId="461AD928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E7E6E6" w:themeFill="background2"/>
            <w:vAlign w:val="bottom"/>
          </w:tcPr>
          <w:p w14:paraId="2B5EDD41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513BBA9E" w14:textId="715AC2EE" w:rsidTr="00605DAD">
        <w:trPr>
          <w:cantSplit/>
          <w:trHeight w:val="340"/>
        </w:trPr>
        <w:tc>
          <w:tcPr>
            <w:tcW w:w="6379" w:type="dxa"/>
            <w:gridSpan w:val="2"/>
            <w:shd w:val="clear" w:color="auto" w:fill="DEEAF6" w:themeFill="accent1" w:themeFillTint="33"/>
          </w:tcPr>
          <w:p w14:paraId="6A4F534E" w14:textId="2231FEC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Proliferation index Ki67 (%) PAD, median (range)</w:t>
            </w:r>
          </w:p>
        </w:tc>
        <w:tc>
          <w:tcPr>
            <w:tcW w:w="1838" w:type="dxa"/>
            <w:shd w:val="clear" w:color="auto" w:fill="DEEAF6" w:themeFill="accent1" w:themeFillTint="33"/>
            <w:vAlign w:val="bottom"/>
          </w:tcPr>
          <w:p w14:paraId="003BB91F" w14:textId="5E9A476A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24 (2.5</w:t>
            </w: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–</w:t>
            </w: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93)</w:t>
            </w:r>
          </w:p>
        </w:tc>
        <w:tc>
          <w:tcPr>
            <w:tcW w:w="1404" w:type="dxa"/>
            <w:shd w:val="clear" w:color="auto" w:fill="DEEAF6" w:themeFill="accent1" w:themeFillTint="33"/>
            <w:vAlign w:val="bottom"/>
          </w:tcPr>
          <w:p w14:paraId="0E398F50" w14:textId="287338F9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shd w:val="clear" w:color="auto" w:fill="DEEAF6" w:themeFill="accent1" w:themeFillTint="33"/>
            <w:vAlign w:val="bottom"/>
          </w:tcPr>
          <w:p w14:paraId="00FC6ACF" w14:textId="6FA0FB2B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15 (0–94)</w:t>
            </w:r>
          </w:p>
        </w:tc>
        <w:tc>
          <w:tcPr>
            <w:tcW w:w="1742" w:type="dxa"/>
            <w:shd w:val="clear" w:color="auto" w:fill="DEEAF6" w:themeFill="accent1" w:themeFillTint="33"/>
            <w:vAlign w:val="bottom"/>
          </w:tcPr>
          <w:p w14:paraId="41F506C4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05DAD" w:rsidRPr="008910C3" w14:paraId="5ED96BC8" w14:textId="70117307" w:rsidTr="00605DAD">
        <w:trPr>
          <w:cantSplit/>
          <w:trHeight w:val="340"/>
        </w:trPr>
        <w:tc>
          <w:tcPr>
            <w:tcW w:w="382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B731D56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A396BC6" w14:textId="4ADB6452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Missing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57E84466" w14:textId="5E3B9DAD" w:rsidR="00605DAD" w:rsidRPr="008910C3" w:rsidRDefault="00605DAD" w:rsidP="00605D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0494E31C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2DC410C8" w14:textId="032A93BF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10C3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t>48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14:paraId="6876CDF9" w14:textId="77777777" w:rsidR="00605DAD" w:rsidRPr="008910C3" w:rsidRDefault="00605DAD" w:rsidP="00605DA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5608C3DA" w14:textId="7EFCEEA4" w:rsidR="00EA717E" w:rsidRPr="008910C3" w:rsidRDefault="00EA717E" w:rsidP="00EA717E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color w:val="000000" w:themeColor="text1"/>
          <w:sz w:val="18"/>
          <w:szCs w:val="18"/>
        </w:rPr>
      </w:pPr>
    </w:p>
    <w:p w14:paraId="19DA1202" w14:textId="1ABFD6C7" w:rsidR="00602EB7" w:rsidRPr="008910C3" w:rsidRDefault="00602EB7" w:rsidP="00602EB7">
      <w:pPr>
        <w:tabs>
          <w:tab w:val="left" w:pos="1140"/>
        </w:tabs>
        <w:rPr>
          <w:rFonts w:ascii="Arial" w:hAnsi="Arial" w:cs="Arial"/>
          <w:color w:val="000000" w:themeColor="text1"/>
          <w:sz w:val="18"/>
          <w:szCs w:val="18"/>
        </w:rPr>
      </w:pPr>
      <w:r w:rsidRPr="008910C3">
        <w:rPr>
          <w:rFonts w:ascii="Arial" w:hAnsi="Arial" w:cs="Arial"/>
          <w:noProof/>
          <w:color w:val="000000" w:themeColor="text1"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8B1D9" wp14:editId="3A76B624">
                <wp:simplePos x="0" y="0"/>
                <wp:positionH relativeFrom="column">
                  <wp:posOffset>344805</wp:posOffset>
                </wp:positionH>
                <wp:positionV relativeFrom="paragraph">
                  <wp:posOffset>160655</wp:posOffset>
                </wp:positionV>
                <wp:extent cx="292100" cy="279400"/>
                <wp:effectExtent l="0" t="0" r="127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79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E2F0AC" id="Rectangle 2" o:spid="_x0000_s1026" style="position:absolute;margin-left:27.15pt;margin-top:12.65pt;width:23pt;height:2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" fillcolor="#dbdbdb [1302]" strokecolor="black [3213]" strokeweight="1pt"/>
            </w:pict>
          </mc:Fallback>
        </mc:AlternateContent>
      </w:r>
      <w:r w:rsidRPr="008910C3">
        <w:rPr>
          <w:rFonts w:ascii="Arial" w:hAnsi="Arial" w:cs="Arial"/>
          <w:color w:val="000000" w:themeColor="text1"/>
          <w:sz w:val="18"/>
          <w:szCs w:val="18"/>
        </w:rPr>
        <w:tab/>
      </w:r>
    </w:p>
    <w:p w14:paraId="294E6720" w14:textId="699FCB1A" w:rsidR="005930DE" w:rsidRPr="008910C3" w:rsidRDefault="00602EB7" w:rsidP="00602EB7">
      <w:pPr>
        <w:tabs>
          <w:tab w:val="left" w:pos="1140"/>
        </w:tabs>
        <w:rPr>
          <w:rFonts w:ascii="Arial" w:hAnsi="Arial" w:cs="Arial"/>
          <w:color w:val="000000" w:themeColor="text1"/>
          <w:sz w:val="18"/>
          <w:szCs w:val="18"/>
        </w:rPr>
      </w:pPr>
      <w:r w:rsidRPr="008910C3">
        <w:rPr>
          <w:rFonts w:ascii="Arial" w:hAnsi="Arial" w:cs="Arial"/>
          <w:color w:val="000000" w:themeColor="text1"/>
          <w:sz w:val="18"/>
          <w:szCs w:val="18"/>
        </w:rPr>
        <w:tab/>
        <w:t>= preoperative data</w:t>
      </w:r>
    </w:p>
    <w:p w14:paraId="047FC3CF" w14:textId="323F83C1" w:rsidR="00602EB7" w:rsidRPr="008910C3" w:rsidRDefault="00602EB7" w:rsidP="00602EB7">
      <w:pPr>
        <w:tabs>
          <w:tab w:val="left" w:pos="1140"/>
        </w:tabs>
        <w:rPr>
          <w:rFonts w:ascii="Arial" w:hAnsi="Arial" w:cs="Arial"/>
          <w:color w:val="000000" w:themeColor="text1"/>
          <w:sz w:val="18"/>
          <w:szCs w:val="18"/>
        </w:rPr>
      </w:pPr>
      <w:r w:rsidRPr="008910C3">
        <w:rPr>
          <w:rFonts w:ascii="Arial" w:hAnsi="Arial" w:cs="Arial"/>
          <w:noProof/>
          <w:color w:val="000000" w:themeColor="text1"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C1AC7" wp14:editId="773664B5">
                <wp:simplePos x="0" y="0"/>
                <wp:positionH relativeFrom="column">
                  <wp:posOffset>351155</wp:posOffset>
                </wp:positionH>
                <wp:positionV relativeFrom="paragraph">
                  <wp:posOffset>162560</wp:posOffset>
                </wp:positionV>
                <wp:extent cx="292100" cy="27940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79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9D520C" id="Rectangle 1" o:spid="_x0000_s1026" style="position:absolute;margin-left:27.65pt;margin-top:12.8pt;width:23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" fillcolor="#deeaf6 [660]" strokecolor="black [3213]" strokeweight="1pt"/>
            </w:pict>
          </mc:Fallback>
        </mc:AlternateContent>
      </w:r>
    </w:p>
    <w:p w14:paraId="50380AAA" w14:textId="20FE4C1B" w:rsidR="00436D73" w:rsidRPr="008910C3" w:rsidRDefault="00602EB7" w:rsidP="00602EB7">
      <w:pPr>
        <w:tabs>
          <w:tab w:val="left" w:pos="1140"/>
        </w:tabs>
        <w:rPr>
          <w:rFonts w:ascii="Arial" w:hAnsi="Arial" w:cs="Arial"/>
          <w:color w:val="000000" w:themeColor="text1"/>
          <w:sz w:val="18"/>
          <w:szCs w:val="18"/>
        </w:rPr>
      </w:pPr>
      <w:r w:rsidRPr="008910C3">
        <w:rPr>
          <w:rFonts w:ascii="Arial" w:hAnsi="Arial" w:cs="Arial"/>
          <w:color w:val="000000" w:themeColor="text1"/>
          <w:sz w:val="18"/>
          <w:szCs w:val="18"/>
        </w:rPr>
        <w:tab/>
        <w:t>= postoperative data</w:t>
      </w:r>
    </w:p>
    <w:p w14:paraId="56BA6EFD" w14:textId="4940CF2E" w:rsidR="00436D73" w:rsidRPr="008910C3" w:rsidRDefault="00436D73" w:rsidP="00436D73">
      <w:pPr>
        <w:rPr>
          <w:rFonts w:ascii="Arial" w:hAnsi="Arial" w:cs="Arial"/>
          <w:sz w:val="18"/>
          <w:szCs w:val="18"/>
        </w:rPr>
      </w:pPr>
    </w:p>
    <w:p w14:paraId="5658E76F" w14:textId="36CA2D47" w:rsidR="00602EB7" w:rsidRPr="008910C3" w:rsidRDefault="00436D73" w:rsidP="00436D73">
      <w:pPr>
        <w:rPr>
          <w:rFonts w:ascii="Arial" w:hAnsi="Arial" w:cs="Arial"/>
          <w:sz w:val="18"/>
          <w:szCs w:val="18"/>
          <w:lang w:val="en-US"/>
        </w:rPr>
      </w:pPr>
      <w:r w:rsidRPr="008910C3">
        <w:rPr>
          <w:rFonts w:ascii="Arial" w:hAnsi="Arial" w:cs="Arial"/>
          <w:sz w:val="18"/>
          <w:szCs w:val="18"/>
          <w:lang w:val="en-US"/>
        </w:rPr>
        <w:t>Abbreviations: CNB: core needle biopsy; ER: estrogen receptor; PAD: pathological-anatomical diagnosis; PR: progesterone receptor</w:t>
      </w:r>
    </w:p>
    <w:sectPr w:rsidR="00602EB7" w:rsidRPr="008910C3" w:rsidSect="00370CC7">
      <w:pgSz w:w="15780" w:h="15840"/>
      <w:pgMar w:top="1417" w:right="1417" w:bottom="1417" w:left="1417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FBA38" w16cex:dateUtc="2023-02-21T20:46:00Z"/>
  <w16cex:commentExtensible w16cex:durableId="279FB94F" w16cex:dateUtc="2023-02-21T2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DE2E7A" w16cid:durableId="279FBA38"/>
  <w16cid:commentId w16cid:paraId="7CC24EB8" w16cid:durableId="27960B68"/>
  <w16cid:commentId w16cid:paraId="74B74BE6" w16cid:durableId="279FB9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7E"/>
    <w:rsid w:val="00002474"/>
    <w:rsid w:val="001A07B1"/>
    <w:rsid w:val="002D6A66"/>
    <w:rsid w:val="003C2B96"/>
    <w:rsid w:val="003D5D6F"/>
    <w:rsid w:val="00436D73"/>
    <w:rsid w:val="00480E49"/>
    <w:rsid w:val="00496E7F"/>
    <w:rsid w:val="004A4FD3"/>
    <w:rsid w:val="004B1546"/>
    <w:rsid w:val="005930DE"/>
    <w:rsid w:val="005B5A31"/>
    <w:rsid w:val="005B5EB4"/>
    <w:rsid w:val="00601030"/>
    <w:rsid w:val="00602EB7"/>
    <w:rsid w:val="00605DAD"/>
    <w:rsid w:val="00654756"/>
    <w:rsid w:val="006B721A"/>
    <w:rsid w:val="007E58BF"/>
    <w:rsid w:val="008470D9"/>
    <w:rsid w:val="008910C3"/>
    <w:rsid w:val="009004AE"/>
    <w:rsid w:val="00920603"/>
    <w:rsid w:val="00967F11"/>
    <w:rsid w:val="009D72A3"/>
    <w:rsid w:val="00A93760"/>
    <w:rsid w:val="00AA7DFB"/>
    <w:rsid w:val="00AD27F2"/>
    <w:rsid w:val="00AD4156"/>
    <w:rsid w:val="00B030D1"/>
    <w:rsid w:val="00B933B4"/>
    <w:rsid w:val="00C16C8A"/>
    <w:rsid w:val="00C23E4A"/>
    <w:rsid w:val="00CE2D55"/>
    <w:rsid w:val="00D64682"/>
    <w:rsid w:val="00D64E20"/>
    <w:rsid w:val="00DD038D"/>
    <w:rsid w:val="00DF25D1"/>
    <w:rsid w:val="00E13527"/>
    <w:rsid w:val="00EA717E"/>
    <w:rsid w:val="00EC57D3"/>
    <w:rsid w:val="00F3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0E3F"/>
  <w15:chartTrackingRefBased/>
  <w15:docId w15:val="{452461BA-A87B-48E8-A201-3597DCED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A7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1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1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1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17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004AE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967F1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Lunds universitet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Dalene Skarping</dc:creator>
  <cp:keywords/>
  <dc:description/>
  <cp:lastModifiedBy>Ida Dalene Skarping</cp:lastModifiedBy>
  <cp:revision>3</cp:revision>
  <cp:lastPrinted>2023-02-26T04:16:00Z</cp:lastPrinted>
  <dcterms:created xsi:type="dcterms:W3CDTF">2023-02-26T10:21:00Z</dcterms:created>
  <dcterms:modified xsi:type="dcterms:W3CDTF">2023-03-20T16:10:00Z</dcterms:modified>
</cp:coreProperties>
</file>