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5C3DA" w14:textId="77777777" w:rsidR="009B2100" w:rsidRPr="00680EDD" w:rsidRDefault="009B2100" w:rsidP="009B2100">
      <w:pPr>
        <w:widowControl/>
        <w:spacing w:line="480" w:lineRule="auto"/>
        <w:rPr>
          <w:rFonts w:ascii="Times New Roman" w:hAnsi="Times New Roman"/>
          <w:sz w:val="20"/>
          <w:szCs w:val="20"/>
        </w:rPr>
      </w:pPr>
      <w:r w:rsidRPr="00680EDD">
        <w:rPr>
          <w:rFonts w:ascii="Times New Roman" w:hAnsi="Times New Roman"/>
          <w:b/>
          <w:bCs/>
          <w:sz w:val="20"/>
          <w:szCs w:val="20"/>
        </w:rPr>
        <w:t>Supplemental Table 1</w:t>
      </w:r>
      <w:r w:rsidRPr="00680EDD">
        <w:rPr>
          <w:rFonts w:ascii="Times New Roman" w:hAnsi="Times New Roman"/>
          <w:sz w:val="20"/>
          <w:szCs w:val="20"/>
        </w:rPr>
        <w:t xml:space="preserve"> The voxel-wise gray matter regions with significant difference between groups.</w:t>
      </w:r>
    </w:p>
    <w:tbl>
      <w:tblPr>
        <w:tblW w:w="4998" w:type="pct"/>
        <w:jc w:val="center"/>
        <w:tblBorders>
          <w:top w:val="single" w:sz="4" w:space="0" w:color="auto"/>
          <w:bottom w:val="single" w:sz="4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872"/>
        <w:gridCol w:w="898"/>
        <w:gridCol w:w="674"/>
        <w:gridCol w:w="674"/>
        <w:gridCol w:w="1322"/>
        <w:gridCol w:w="1863"/>
      </w:tblGrid>
      <w:tr w:rsidR="009B2100" w:rsidRPr="00680EDD" w14:paraId="71947438" w14:textId="77777777" w:rsidTr="00E23CC2">
        <w:trPr>
          <w:trHeight w:val="57"/>
          <w:jc w:val="center"/>
        </w:trPr>
        <w:tc>
          <w:tcPr>
            <w:tcW w:w="1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5726D5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79B2C4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Peak MNI (x y z)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CBD21C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Voxels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84BE5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Peak intensity</w:t>
            </w:r>
          </w:p>
        </w:tc>
      </w:tr>
      <w:tr w:rsidR="009B2100" w:rsidRPr="00680EDD" w14:paraId="6F06D63A" w14:textId="77777777" w:rsidTr="00E23CC2">
        <w:trPr>
          <w:trHeight w:val="5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3B7510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 w:hint="eastAsia"/>
                <w:sz w:val="20"/>
                <w:szCs w:val="20"/>
              </w:rPr>
              <w:t>controls</w:t>
            </w:r>
            <w:r w:rsidRPr="00680EDD">
              <w:rPr>
                <w:rFonts w:ascii="Times New Roman" w:hAnsi="Times New Roman"/>
                <w:sz w:val="20"/>
                <w:szCs w:val="20"/>
              </w:rPr>
              <w:t xml:space="preserve"> &gt; aMCI</w:t>
            </w:r>
          </w:p>
        </w:tc>
      </w:tr>
      <w:tr w:rsidR="009B2100" w:rsidRPr="00680EDD" w14:paraId="26816B24" w14:textId="77777777" w:rsidTr="00E23CC2">
        <w:trPr>
          <w:trHeight w:val="57"/>
          <w:jc w:val="center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74557317" w14:textId="77777777" w:rsidR="009B2100" w:rsidRPr="00680EDD" w:rsidRDefault="009B2100" w:rsidP="00E23CC2">
            <w:pPr>
              <w:pStyle w:val="a7"/>
              <w:widowControl/>
              <w:spacing w:line="480" w:lineRule="auto"/>
              <w:ind w:firstLineChars="200" w:firstLine="400"/>
              <w:jc w:val="both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left hippocampus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D2D3BA9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kern w:val="2"/>
                <w:sz w:val="20"/>
                <w:szCs w:val="20"/>
              </w:rPr>
              <w:t>-28.5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B567114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kern w:val="2"/>
                <w:sz w:val="20"/>
                <w:szCs w:val="20"/>
              </w:rPr>
              <w:t>-12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5E3CC5F5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kern w:val="2"/>
                <w:sz w:val="20"/>
                <w:szCs w:val="20"/>
              </w:rPr>
              <w:t>-18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</w:tcPr>
          <w:p w14:paraId="5C8342F6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kern w:val="2"/>
                <w:sz w:val="20"/>
                <w:szCs w:val="20"/>
              </w:rPr>
              <w:t>1263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</w:tcPr>
          <w:p w14:paraId="32ACB3FB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kern w:val="2"/>
                <w:sz w:val="20"/>
                <w:szCs w:val="20"/>
              </w:rPr>
              <w:t>4.54</w:t>
            </w:r>
          </w:p>
        </w:tc>
      </w:tr>
      <w:tr w:rsidR="009B2100" w:rsidRPr="00680EDD" w14:paraId="42B4B123" w14:textId="77777777" w:rsidTr="00E23CC2">
        <w:trPr>
          <w:trHeight w:val="5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F81E71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680EDD">
              <w:rPr>
                <w:rFonts w:ascii="Times New Roman" w:hAnsi="Times New Roman" w:hint="eastAsia"/>
                <w:sz w:val="20"/>
                <w:szCs w:val="20"/>
              </w:rPr>
              <w:t>controls</w:t>
            </w:r>
            <w:r w:rsidRPr="00680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0EDD">
              <w:rPr>
                <w:rFonts w:ascii="Times New Roman" w:hAnsi="Times New Roman"/>
                <w:kern w:val="2"/>
                <w:sz w:val="20"/>
                <w:szCs w:val="20"/>
              </w:rPr>
              <w:t xml:space="preserve">&gt; </w:t>
            </w:r>
            <w:proofErr w:type="spellStart"/>
            <w:r w:rsidRPr="00680EDD">
              <w:rPr>
                <w:rFonts w:ascii="Times New Roman" w:hAnsi="Times New Roman"/>
                <w:kern w:val="2"/>
                <w:sz w:val="20"/>
                <w:szCs w:val="20"/>
              </w:rPr>
              <w:t>naMCI</w:t>
            </w:r>
            <w:proofErr w:type="spellEnd"/>
          </w:p>
        </w:tc>
      </w:tr>
      <w:tr w:rsidR="009B2100" w:rsidRPr="00680EDD" w14:paraId="5D29C635" w14:textId="77777777" w:rsidTr="00E23CC2">
        <w:trPr>
          <w:trHeight w:val="646"/>
          <w:jc w:val="center"/>
        </w:trPr>
        <w:tc>
          <w:tcPr>
            <w:tcW w:w="17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C6E9F" w14:textId="77777777" w:rsidR="009B2100" w:rsidRPr="00680EDD" w:rsidRDefault="009B2100" w:rsidP="00E23CC2">
            <w:pPr>
              <w:pStyle w:val="a7"/>
              <w:widowControl/>
              <w:spacing w:line="480" w:lineRule="auto"/>
              <w:ind w:firstLineChars="200" w:firstLine="400"/>
              <w:jc w:val="both"/>
              <w:rPr>
                <w:rFonts w:ascii="Times New Roman" w:hAnsi="Times New Roman"/>
                <w:kern w:val="2"/>
                <w:sz w:val="20"/>
                <w:szCs w:val="20"/>
              </w:rPr>
            </w:pPr>
            <w:proofErr w:type="spellStart"/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Frontal_Inf_Tri_R</w:t>
            </w:r>
            <w:proofErr w:type="spellEnd"/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2C9A9B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kern w:val="2"/>
                <w:sz w:val="20"/>
                <w:szCs w:val="20"/>
              </w:rPr>
              <w:t>55.5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42C24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kern w:val="2"/>
                <w:sz w:val="20"/>
                <w:szCs w:val="20"/>
              </w:rPr>
              <w:t>27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E100F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kern w:val="2"/>
                <w:sz w:val="20"/>
                <w:szCs w:val="20"/>
              </w:rPr>
              <w:t>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0AE505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kern w:val="2"/>
                <w:sz w:val="20"/>
                <w:szCs w:val="20"/>
              </w:rPr>
              <w:t>932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0B4ED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kern w:val="2"/>
                <w:sz w:val="20"/>
                <w:szCs w:val="20"/>
              </w:rPr>
              <w:t>4.67</w:t>
            </w:r>
          </w:p>
        </w:tc>
      </w:tr>
    </w:tbl>
    <w:p w14:paraId="26A5BE7D" w14:textId="77777777" w:rsidR="009B2100" w:rsidRPr="00680EDD" w:rsidRDefault="009B2100" w:rsidP="009B2100">
      <w:pPr>
        <w:widowControl/>
        <w:spacing w:line="480" w:lineRule="auto"/>
        <w:rPr>
          <w:rFonts w:ascii="Times New Roman" w:hAnsi="Times New Roman"/>
          <w:sz w:val="20"/>
          <w:szCs w:val="20"/>
        </w:rPr>
      </w:pPr>
      <w:r w:rsidRPr="00680EDD">
        <w:rPr>
          <w:rFonts w:ascii="Times New Roman" w:hAnsi="Times New Roman"/>
          <w:sz w:val="20"/>
          <w:szCs w:val="20"/>
        </w:rPr>
        <w:t xml:space="preserve">The significance level was set at a voxel-level inference of </w:t>
      </w:r>
      <w:r w:rsidRPr="00680EDD">
        <w:rPr>
          <w:rFonts w:ascii="Times New Roman" w:hAnsi="Times New Roman"/>
          <w:i/>
          <w:iCs/>
          <w:sz w:val="20"/>
          <w:szCs w:val="20"/>
        </w:rPr>
        <w:t>p</w:t>
      </w:r>
      <w:r w:rsidRPr="00680EDD">
        <w:rPr>
          <w:rFonts w:ascii="Times New Roman" w:hAnsi="Times New Roman"/>
          <w:sz w:val="20"/>
          <w:szCs w:val="20"/>
        </w:rPr>
        <w:t xml:space="preserve"> &lt; 0.001 combined with a cluster-level inference of </w:t>
      </w:r>
      <w:r w:rsidRPr="00680EDD">
        <w:rPr>
          <w:rFonts w:ascii="Times New Roman" w:hAnsi="Times New Roman"/>
          <w:i/>
          <w:iCs/>
          <w:sz w:val="20"/>
          <w:szCs w:val="20"/>
        </w:rPr>
        <w:t>p</w:t>
      </w:r>
      <w:r w:rsidRPr="00680EDD">
        <w:rPr>
          <w:rFonts w:ascii="Times New Roman" w:hAnsi="Times New Roman"/>
          <w:sz w:val="20"/>
          <w:szCs w:val="20"/>
        </w:rPr>
        <w:t xml:space="preserve"> &lt; 0.05 (GRF-corrected). Analyses were corrected for demographic variables and TIV.</w:t>
      </w:r>
      <w:r w:rsidRPr="00680EDD">
        <w:rPr>
          <w:rFonts w:ascii="Times New Roman" w:hAnsi="Times New Roman"/>
          <w:sz w:val="20"/>
          <w:szCs w:val="20"/>
        </w:rPr>
        <w:br w:type="page"/>
      </w:r>
      <w:r w:rsidRPr="00680EDD">
        <w:rPr>
          <w:rFonts w:ascii="Times New Roman" w:hAnsi="Times New Roman"/>
          <w:b/>
          <w:bCs/>
          <w:sz w:val="20"/>
          <w:szCs w:val="20"/>
        </w:rPr>
        <w:lastRenderedPageBreak/>
        <w:t>Supplemental Table 2</w:t>
      </w:r>
      <w:r w:rsidRPr="00680EDD">
        <w:rPr>
          <w:rFonts w:ascii="Times New Roman" w:hAnsi="Times New Roman"/>
          <w:sz w:val="20"/>
          <w:szCs w:val="20"/>
        </w:rPr>
        <w:t xml:space="preserve"> Difference in the </w:t>
      </w:r>
      <w:r w:rsidRPr="00680EDD">
        <w:rPr>
          <w:rFonts w:ascii="Times New Roman" w:hAnsi="Times New Roman"/>
          <w:color w:val="000000"/>
          <w:sz w:val="20"/>
          <w:szCs w:val="20"/>
        </w:rPr>
        <w:t>gray matter</w:t>
      </w:r>
      <w:r w:rsidRPr="00680EDD">
        <w:rPr>
          <w:rFonts w:ascii="Times New Roman" w:hAnsi="Times New Roman"/>
          <w:sz w:val="20"/>
          <w:szCs w:val="20"/>
        </w:rPr>
        <w:t xml:space="preserve"> volume and </w:t>
      </w:r>
      <w:r w:rsidRPr="00680EDD">
        <w:rPr>
          <w:rFonts w:ascii="Times New Roman" w:hAnsi="Times New Roman"/>
          <w:bCs/>
          <w:sz w:val="20"/>
          <w:szCs w:val="20"/>
        </w:rPr>
        <w:t>fiber bundles</w:t>
      </w:r>
      <w:r w:rsidRPr="00680EDD">
        <w:rPr>
          <w:rFonts w:ascii="Times New Roman" w:hAnsi="Times New Roman"/>
          <w:sz w:val="20"/>
          <w:szCs w:val="20"/>
        </w:rPr>
        <w:t xml:space="preserve"> number between groups.</w:t>
      </w:r>
    </w:p>
    <w:tbl>
      <w:tblPr>
        <w:tblStyle w:val="1"/>
        <w:tblW w:w="5376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5"/>
        <w:gridCol w:w="1492"/>
        <w:gridCol w:w="1624"/>
        <w:gridCol w:w="1447"/>
        <w:gridCol w:w="568"/>
        <w:gridCol w:w="1275"/>
      </w:tblGrid>
      <w:tr w:rsidR="009B2100" w:rsidRPr="00680EDD" w14:paraId="2A0F66D7" w14:textId="77777777" w:rsidTr="00475C0E">
        <w:trPr>
          <w:trHeight w:val="42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899614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4F60D9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 w:hint="eastAsia"/>
                <w:sz w:val="20"/>
                <w:szCs w:val="20"/>
              </w:rPr>
              <w:t>controls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4327AB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aMCI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2755A5DC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80EDD">
              <w:rPr>
                <w:rFonts w:ascii="Times New Roman" w:hAnsi="Times New Roman"/>
                <w:sz w:val="20"/>
                <w:szCs w:val="20"/>
              </w:rPr>
              <w:t>naMCI</w:t>
            </w:r>
            <w:proofErr w:type="spellEnd"/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14:paraId="1BC8C17D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FB3A6B5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80EDD">
              <w:rPr>
                <w:rFonts w:ascii="Times New Roman" w:hAnsi="Times New Roman" w:hint="eastAsia"/>
                <w:i/>
                <w:iCs/>
                <w:sz w:val="20"/>
                <w:szCs w:val="20"/>
              </w:rPr>
              <w:t>p</w:t>
            </w:r>
          </w:p>
        </w:tc>
      </w:tr>
      <w:tr w:rsidR="009B2100" w:rsidRPr="00680EDD" w14:paraId="26C977A0" w14:textId="77777777" w:rsidTr="00E23CC2">
        <w:trPr>
          <w:trHeight w:val="42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bottom w:val="nil"/>
            </w:tcBorders>
          </w:tcPr>
          <w:p w14:paraId="2BE90DF7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gray matter volume (</w:t>
            </w:r>
            <w:r w:rsidRPr="00680EDD">
              <w:rPr>
                <w:rFonts w:ascii="Times New Roman" w:hAnsi="Times New Roman" w:hint="eastAsia"/>
                <w:color w:val="000000"/>
                <w:sz w:val="20"/>
                <w:szCs w:val="20"/>
              </w:rPr>
              <w:t>mm</w:t>
            </w:r>
            <w:r w:rsidRPr="00680ED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9B2100" w:rsidRPr="00680EDD" w14:paraId="50A6AA87" w14:textId="77777777" w:rsidTr="00475C0E">
        <w:trPr>
          <w:trHeight w:val="425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19FF0620" w14:textId="77777777" w:rsidR="009B2100" w:rsidRPr="00680EDD" w:rsidRDefault="009B2100" w:rsidP="00E23CC2">
            <w:pPr>
              <w:pStyle w:val="a7"/>
              <w:widowControl/>
              <w:spacing w:line="480" w:lineRule="auto"/>
              <w:ind w:firstLineChars="100" w:firstLine="2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left hippocampus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9ABAA9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2192±32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F7D8B6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1998±30</w:t>
            </w:r>
          </w:p>
        </w:tc>
        <w:tc>
          <w:tcPr>
            <w:tcW w:w="810" w:type="pct"/>
            <w:tcBorders>
              <w:top w:val="nil"/>
              <w:bottom w:val="nil"/>
            </w:tcBorders>
          </w:tcPr>
          <w:p w14:paraId="00418681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2068±31</w:t>
            </w:r>
          </w:p>
        </w:tc>
        <w:tc>
          <w:tcPr>
            <w:tcW w:w="318" w:type="pct"/>
            <w:tcBorders>
              <w:top w:val="nil"/>
              <w:bottom w:val="nil"/>
            </w:tcBorders>
          </w:tcPr>
          <w:p w14:paraId="6CD1A1CE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10.3</w:t>
            </w: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41395CB7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 w:rsidRPr="00680EDD"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  <w:r w:rsidRPr="00680EDD">
              <w:rPr>
                <w:rFonts w:ascii="Times New Roman" w:hAnsi="Times New Roman"/>
                <w:sz w:val="20"/>
                <w:szCs w:val="20"/>
                <w:vertAlign w:val="superscript"/>
              </w:rPr>
              <w:t>a,b</w:t>
            </w:r>
          </w:p>
        </w:tc>
      </w:tr>
      <w:tr w:rsidR="009B2100" w:rsidRPr="00680EDD" w14:paraId="354B9BDF" w14:textId="77777777" w:rsidTr="00475C0E">
        <w:trPr>
          <w:trHeight w:val="425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24E8D2EA" w14:textId="77777777" w:rsidR="009B2100" w:rsidRPr="00680EDD" w:rsidRDefault="009B2100" w:rsidP="00E23CC2">
            <w:pPr>
              <w:pStyle w:val="a7"/>
              <w:widowControl/>
              <w:spacing w:line="480" w:lineRule="auto"/>
              <w:ind w:firstLineChars="100" w:firstLine="20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Frontal_Inf_Tri_R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F014A1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208±5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54321E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193±5</w:t>
            </w:r>
          </w:p>
        </w:tc>
        <w:tc>
          <w:tcPr>
            <w:tcW w:w="810" w:type="pct"/>
            <w:tcBorders>
              <w:top w:val="nil"/>
              <w:bottom w:val="nil"/>
            </w:tcBorders>
          </w:tcPr>
          <w:p w14:paraId="7C136344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179±5</w:t>
            </w:r>
          </w:p>
        </w:tc>
        <w:tc>
          <w:tcPr>
            <w:tcW w:w="318" w:type="pct"/>
            <w:tcBorders>
              <w:top w:val="nil"/>
              <w:bottom w:val="nil"/>
            </w:tcBorders>
          </w:tcPr>
          <w:p w14:paraId="0ED414A7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7.5</w:t>
            </w: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79290256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 w:rsidRPr="00680EDD"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  <w:r w:rsidRPr="00680EDD">
              <w:rPr>
                <w:rFonts w:ascii="Times New Roman" w:hAnsi="Times New Roman"/>
                <w:sz w:val="20"/>
                <w:szCs w:val="20"/>
                <w:vertAlign w:val="superscript"/>
              </w:rPr>
              <w:t>a,b</w:t>
            </w:r>
          </w:p>
        </w:tc>
      </w:tr>
      <w:tr w:rsidR="009B2100" w:rsidRPr="00680EDD" w14:paraId="27BD656C" w14:textId="77777777" w:rsidTr="00E23CC2">
        <w:trPr>
          <w:trHeight w:val="425"/>
          <w:jc w:val="center"/>
        </w:trPr>
        <w:tc>
          <w:tcPr>
            <w:tcW w:w="5000" w:type="pct"/>
            <w:gridSpan w:val="6"/>
            <w:tcBorders>
              <w:top w:val="nil"/>
              <w:bottom w:val="nil"/>
            </w:tcBorders>
          </w:tcPr>
          <w:p w14:paraId="30A792F4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80EDD">
              <w:rPr>
                <w:rFonts w:ascii="Times New Roman" w:hAnsi="Times New Roman"/>
                <w:bCs/>
                <w:sz w:val="20"/>
                <w:szCs w:val="20"/>
              </w:rPr>
              <w:t>fiber bundles</w:t>
            </w:r>
            <w:r w:rsidRPr="00680EDD">
              <w:rPr>
                <w:rFonts w:ascii="Times New Roman" w:hAnsi="Times New Roman"/>
                <w:sz w:val="20"/>
                <w:szCs w:val="20"/>
              </w:rPr>
              <w:t xml:space="preserve"> number</w:t>
            </w:r>
          </w:p>
        </w:tc>
      </w:tr>
      <w:tr w:rsidR="009B2100" w:rsidRPr="00680EDD" w14:paraId="7791CA4E" w14:textId="77777777" w:rsidTr="00475C0E">
        <w:trPr>
          <w:trHeight w:val="425"/>
          <w:jc w:val="center"/>
        </w:trPr>
        <w:tc>
          <w:tcPr>
            <w:tcW w:w="0" w:type="auto"/>
            <w:tcBorders>
              <w:top w:val="nil"/>
            </w:tcBorders>
          </w:tcPr>
          <w:p w14:paraId="27E89E5A" w14:textId="77777777" w:rsidR="009B2100" w:rsidRPr="00680EDD" w:rsidRDefault="009B2100" w:rsidP="00E23CC2">
            <w:pPr>
              <w:pStyle w:val="a7"/>
              <w:widowControl/>
              <w:spacing w:line="480" w:lineRule="auto"/>
              <w:ind w:firstLineChars="100" w:firstLine="2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left hippocampus</w:t>
            </w:r>
          </w:p>
        </w:tc>
        <w:tc>
          <w:tcPr>
            <w:tcW w:w="0" w:type="auto"/>
            <w:tcBorders>
              <w:top w:val="nil"/>
            </w:tcBorders>
          </w:tcPr>
          <w:p w14:paraId="220FAC6D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9968±4832</w:t>
            </w:r>
          </w:p>
        </w:tc>
        <w:tc>
          <w:tcPr>
            <w:tcW w:w="0" w:type="auto"/>
            <w:tcBorders>
              <w:top w:val="nil"/>
            </w:tcBorders>
          </w:tcPr>
          <w:p w14:paraId="4E56A13F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10823±6132</w:t>
            </w:r>
          </w:p>
        </w:tc>
        <w:tc>
          <w:tcPr>
            <w:tcW w:w="810" w:type="pct"/>
            <w:tcBorders>
              <w:top w:val="nil"/>
            </w:tcBorders>
          </w:tcPr>
          <w:p w14:paraId="579A96AE" w14:textId="5FD7CCB2" w:rsidR="009B2100" w:rsidRPr="00680EDD" w:rsidRDefault="009B2100" w:rsidP="00475C0E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9037±5307</w:t>
            </w:r>
          </w:p>
        </w:tc>
        <w:tc>
          <w:tcPr>
            <w:tcW w:w="318" w:type="pct"/>
            <w:tcBorders>
              <w:top w:val="nil"/>
            </w:tcBorders>
          </w:tcPr>
          <w:p w14:paraId="60937949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714" w:type="pct"/>
            <w:tcBorders>
              <w:top w:val="nil"/>
            </w:tcBorders>
          </w:tcPr>
          <w:p w14:paraId="14A0CAD3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680EDD">
              <w:rPr>
                <w:rFonts w:ascii="Times New Roman" w:hAnsi="Times New Roman"/>
                <w:sz w:val="20"/>
                <w:szCs w:val="20"/>
              </w:rPr>
              <w:t>.270</w:t>
            </w:r>
          </w:p>
        </w:tc>
      </w:tr>
      <w:tr w:rsidR="009B2100" w:rsidRPr="00680EDD" w14:paraId="53E69A2A" w14:textId="77777777" w:rsidTr="00475C0E">
        <w:trPr>
          <w:trHeight w:val="425"/>
          <w:jc w:val="center"/>
        </w:trPr>
        <w:tc>
          <w:tcPr>
            <w:tcW w:w="0" w:type="auto"/>
          </w:tcPr>
          <w:p w14:paraId="2F0B0162" w14:textId="77777777" w:rsidR="009B2100" w:rsidRPr="00680EDD" w:rsidRDefault="009B2100" w:rsidP="00E23CC2">
            <w:pPr>
              <w:pStyle w:val="a7"/>
              <w:widowControl/>
              <w:spacing w:line="480" w:lineRule="auto"/>
              <w:ind w:firstLineChars="100" w:firstLine="20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Frontal_Inf_Tri_R</w:t>
            </w:r>
            <w:proofErr w:type="spellEnd"/>
          </w:p>
        </w:tc>
        <w:tc>
          <w:tcPr>
            <w:tcW w:w="0" w:type="auto"/>
          </w:tcPr>
          <w:p w14:paraId="5440C792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5275±3355</w:t>
            </w:r>
          </w:p>
        </w:tc>
        <w:tc>
          <w:tcPr>
            <w:tcW w:w="0" w:type="auto"/>
          </w:tcPr>
          <w:p w14:paraId="54350401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4660±3450</w:t>
            </w:r>
          </w:p>
        </w:tc>
        <w:tc>
          <w:tcPr>
            <w:tcW w:w="810" w:type="pct"/>
          </w:tcPr>
          <w:p w14:paraId="10E77DA5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3163±3170</w:t>
            </w:r>
          </w:p>
        </w:tc>
        <w:tc>
          <w:tcPr>
            <w:tcW w:w="318" w:type="pct"/>
          </w:tcPr>
          <w:p w14:paraId="1BCBF045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5.7</w:t>
            </w:r>
          </w:p>
        </w:tc>
        <w:tc>
          <w:tcPr>
            <w:tcW w:w="714" w:type="pct"/>
          </w:tcPr>
          <w:p w14:paraId="79CD4BEC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 w:rsidRPr="00680EDD">
              <w:rPr>
                <w:rFonts w:ascii="Times New Roman" w:hAnsi="Times New Roman"/>
                <w:sz w:val="20"/>
                <w:szCs w:val="20"/>
              </w:rPr>
              <w:t xml:space="preserve"> 0.01</w:t>
            </w:r>
            <w:r w:rsidRPr="00680ED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b,c</w:t>
            </w:r>
          </w:p>
        </w:tc>
      </w:tr>
    </w:tbl>
    <w:p w14:paraId="50B519CB" w14:textId="77777777" w:rsidR="009B2100" w:rsidRPr="00680EDD" w:rsidRDefault="009B2100" w:rsidP="009B2100">
      <w:pPr>
        <w:spacing w:line="480" w:lineRule="auto"/>
        <w:rPr>
          <w:rFonts w:ascii="Times New Roman" w:hAnsi="Times New Roman"/>
          <w:sz w:val="20"/>
          <w:szCs w:val="20"/>
        </w:rPr>
      </w:pPr>
      <w:r w:rsidRPr="00680EDD">
        <w:rPr>
          <w:rFonts w:ascii="Times New Roman" w:hAnsi="Times New Roman"/>
          <w:sz w:val="20"/>
          <w:szCs w:val="20"/>
        </w:rPr>
        <w:t>Analyses were controlled for gender, education and age.</w:t>
      </w:r>
    </w:p>
    <w:p w14:paraId="4EAB6719" w14:textId="77777777" w:rsidR="009B2100" w:rsidRPr="00680EDD" w:rsidRDefault="009B2100" w:rsidP="009B2100">
      <w:pPr>
        <w:spacing w:line="480" w:lineRule="auto"/>
        <w:rPr>
          <w:rFonts w:ascii="Times New Roman" w:hAnsi="Times New Roman"/>
          <w:sz w:val="20"/>
          <w:szCs w:val="20"/>
        </w:rPr>
      </w:pPr>
      <w:proofErr w:type="spellStart"/>
      <w:r w:rsidRPr="00680EDD">
        <w:rPr>
          <w:rFonts w:ascii="Times New Roman" w:hAnsi="Times New Roman"/>
          <w:sz w:val="20"/>
          <w:szCs w:val="20"/>
          <w:vertAlign w:val="superscript"/>
        </w:rPr>
        <w:t>a</w:t>
      </w:r>
      <w:r w:rsidRPr="00680EDD">
        <w:rPr>
          <w:rFonts w:ascii="Times New Roman" w:hAnsi="Times New Roman"/>
          <w:sz w:val="20"/>
          <w:szCs w:val="20"/>
        </w:rPr>
        <w:t>Statistically</w:t>
      </w:r>
      <w:proofErr w:type="spellEnd"/>
      <w:r w:rsidRPr="00680EDD">
        <w:rPr>
          <w:rFonts w:ascii="Times New Roman" w:hAnsi="Times New Roman"/>
          <w:sz w:val="20"/>
          <w:szCs w:val="20"/>
        </w:rPr>
        <w:t xml:space="preserve"> significant difference between </w:t>
      </w:r>
      <w:r w:rsidRPr="00680EDD">
        <w:rPr>
          <w:rFonts w:ascii="Times New Roman" w:hAnsi="Times New Roman" w:hint="eastAsia"/>
          <w:sz w:val="20"/>
          <w:szCs w:val="20"/>
        </w:rPr>
        <w:t>controls</w:t>
      </w:r>
      <w:r w:rsidRPr="00680EDD">
        <w:rPr>
          <w:rFonts w:ascii="Times New Roman" w:hAnsi="Times New Roman"/>
          <w:sz w:val="20"/>
          <w:szCs w:val="20"/>
        </w:rPr>
        <w:t xml:space="preserve"> and aMCI at </w:t>
      </w:r>
      <w:r w:rsidRPr="00680EDD">
        <w:rPr>
          <w:rFonts w:ascii="Times New Roman" w:hAnsi="Times New Roman"/>
          <w:i/>
          <w:sz w:val="20"/>
          <w:szCs w:val="20"/>
        </w:rPr>
        <w:t>p</w:t>
      </w:r>
      <w:r w:rsidRPr="00680EDD">
        <w:rPr>
          <w:rFonts w:ascii="Times New Roman" w:hAnsi="Times New Roman"/>
          <w:sz w:val="20"/>
          <w:szCs w:val="20"/>
        </w:rPr>
        <w:t xml:space="preserve"> &lt; 0.05.</w:t>
      </w:r>
    </w:p>
    <w:p w14:paraId="209F0892" w14:textId="77777777" w:rsidR="009B2100" w:rsidRPr="00680EDD" w:rsidRDefault="009B2100" w:rsidP="009B2100">
      <w:pPr>
        <w:spacing w:line="480" w:lineRule="auto"/>
        <w:rPr>
          <w:rFonts w:ascii="Times New Roman" w:hAnsi="Times New Roman"/>
          <w:sz w:val="20"/>
          <w:szCs w:val="20"/>
        </w:rPr>
      </w:pPr>
      <w:proofErr w:type="spellStart"/>
      <w:r w:rsidRPr="00680EDD">
        <w:rPr>
          <w:rFonts w:ascii="Times New Roman" w:hAnsi="Times New Roman"/>
          <w:sz w:val="20"/>
          <w:szCs w:val="20"/>
          <w:vertAlign w:val="superscript"/>
        </w:rPr>
        <w:t>b</w:t>
      </w:r>
      <w:r w:rsidRPr="00680EDD">
        <w:rPr>
          <w:rFonts w:ascii="Times New Roman" w:hAnsi="Times New Roman"/>
          <w:sz w:val="20"/>
          <w:szCs w:val="20"/>
        </w:rPr>
        <w:t>Statistically</w:t>
      </w:r>
      <w:proofErr w:type="spellEnd"/>
      <w:r w:rsidRPr="00680EDD">
        <w:rPr>
          <w:rFonts w:ascii="Times New Roman" w:hAnsi="Times New Roman"/>
          <w:sz w:val="20"/>
          <w:szCs w:val="20"/>
        </w:rPr>
        <w:t xml:space="preserve"> significant difference between </w:t>
      </w:r>
      <w:r w:rsidRPr="00680EDD">
        <w:rPr>
          <w:rFonts w:ascii="Times New Roman" w:hAnsi="Times New Roman" w:hint="eastAsia"/>
          <w:sz w:val="20"/>
          <w:szCs w:val="20"/>
        </w:rPr>
        <w:t>controls</w:t>
      </w:r>
      <w:r w:rsidRPr="00680EDD">
        <w:rPr>
          <w:rFonts w:ascii="Times New Roman" w:hAnsi="Times New Roman"/>
          <w:sz w:val="20"/>
          <w:szCs w:val="20"/>
        </w:rPr>
        <w:t xml:space="preserve"> and </w:t>
      </w:r>
      <w:proofErr w:type="spellStart"/>
      <w:r w:rsidRPr="00680EDD">
        <w:rPr>
          <w:rFonts w:ascii="Times New Roman" w:hAnsi="Times New Roman"/>
          <w:sz w:val="20"/>
          <w:szCs w:val="20"/>
        </w:rPr>
        <w:t>naMCI</w:t>
      </w:r>
      <w:proofErr w:type="spellEnd"/>
      <w:r w:rsidRPr="00680EDD">
        <w:rPr>
          <w:rFonts w:ascii="Times New Roman" w:hAnsi="Times New Roman"/>
          <w:sz w:val="20"/>
          <w:szCs w:val="20"/>
        </w:rPr>
        <w:t xml:space="preserve"> at </w:t>
      </w:r>
      <w:r w:rsidRPr="00680EDD">
        <w:rPr>
          <w:rFonts w:ascii="Times New Roman" w:hAnsi="Times New Roman"/>
          <w:i/>
          <w:sz w:val="20"/>
          <w:szCs w:val="20"/>
        </w:rPr>
        <w:t>p</w:t>
      </w:r>
      <w:r w:rsidRPr="00680EDD">
        <w:rPr>
          <w:rFonts w:ascii="Times New Roman" w:hAnsi="Times New Roman"/>
          <w:sz w:val="20"/>
          <w:szCs w:val="20"/>
        </w:rPr>
        <w:t xml:space="preserve"> &lt; 0.05.</w:t>
      </w:r>
    </w:p>
    <w:p w14:paraId="10187E64" w14:textId="77777777" w:rsidR="009B2100" w:rsidRPr="00680EDD" w:rsidRDefault="009B2100" w:rsidP="009B2100">
      <w:pPr>
        <w:spacing w:line="480" w:lineRule="auto"/>
        <w:rPr>
          <w:rFonts w:ascii="Times New Roman" w:hAnsi="Times New Roman"/>
          <w:sz w:val="20"/>
          <w:szCs w:val="20"/>
        </w:rPr>
      </w:pPr>
      <w:proofErr w:type="spellStart"/>
      <w:r w:rsidRPr="00680EDD">
        <w:rPr>
          <w:rFonts w:ascii="Times New Roman" w:hAnsi="Times New Roman"/>
          <w:sz w:val="20"/>
          <w:szCs w:val="20"/>
          <w:vertAlign w:val="superscript"/>
        </w:rPr>
        <w:t>c</w:t>
      </w:r>
      <w:r w:rsidRPr="00680EDD">
        <w:rPr>
          <w:rFonts w:ascii="Times New Roman" w:hAnsi="Times New Roman"/>
          <w:sz w:val="20"/>
          <w:szCs w:val="20"/>
        </w:rPr>
        <w:t>Statistically</w:t>
      </w:r>
      <w:proofErr w:type="spellEnd"/>
      <w:r w:rsidRPr="00680EDD">
        <w:rPr>
          <w:rFonts w:ascii="Times New Roman" w:hAnsi="Times New Roman"/>
          <w:sz w:val="20"/>
          <w:szCs w:val="20"/>
        </w:rPr>
        <w:t xml:space="preserve"> significant difference between aMCI and </w:t>
      </w:r>
      <w:proofErr w:type="spellStart"/>
      <w:r w:rsidRPr="00680EDD">
        <w:rPr>
          <w:rFonts w:ascii="Times New Roman" w:hAnsi="Times New Roman"/>
          <w:sz w:val="20"/>
          <w:szCs w:val="20"/>
        </w:rPr>
        <w:t>naMCI</w:t>
      </w:r>
      <w:proofErr w:type="spellEnd"/>
      <w:r w:rsidRPr="00680EDD">
        <w:rPr>
          <w:rFonts w:ascii="Times New Roman" w:hAnsi="Times New Roman"/>
          <w:sz w:val="20"/>
          <w:szCs w:val="20"/>
        </w:rPr>
        <w:t xml:space="preserve"> at </w:t>
      </w:r>
      <w:r w:rsidRPr="00680EDD">
        <w:rPr>
          <w:rFonts w:ascii="Times New Roman" w:hAnsi="Times New Roman"/>
          <w:i/>
          <w:sz w:val="20"/>
          <w:szCs w:val="20"/>
        </w:rPr>
        <w:t>p</w:t>
      </w:r>
      <w:r w:rsidRPr="00680EDD">
        <w:rPr>
          <w:rFonts w:ascii="Times New Roman" w:hAnsi="Times New Roman"/>
          <w:sz w:val="20"/>
          <w:szCs w:val="20"/>
        </w:rPr>
        <w:t xml:space="preserve"> &lt; 0.05.</w:t>
      </w:r>
      <w:r w:rsidRPr="00680EDD">
        <w:rPr>
          <w:rFonts w:ascii="Times New Roman" w:hAnsi="Times New Roman"/>
          <w:b/>
          <w:bCs/>
          <w:sz w:val="20"/>
          <w:szCs w:val="20"/>
        </w:rPr>
        <w:br w:type="page"/>
      </w:r>
      <w:r w:rsidRPr="00680EDD">
        <w:rPr>
          <w:rFonts w:ascii="Times New Roman" w:hAnsi="Times New Roman"/>
          <w:b/>
          <w:bCs/>
          <w:sz w:val="20"/>
          <w:szCs w:val="20"/>
        </w:rPr>
        <w:lastRenderedPageBreak/>
        <w:t xml:space="preserve">Supplemental Table 3 </w:t>
      </w:r>
      <w:r w:rsidRPr="00680EDD">
        <w:rPr>
          <w:rFonts w:ascii="Times New Roman" w:hAnsi="Times New Roman"/>
          <w:bCs/>
          <w:sz w:val="20"/>
          <w:szCs w:val="20"/>
        </w:rPr>
        <w:t>The differences in each segment of fiber bundles between groups</w:t>
      </w:r>
      <w:r w:rsidRPr="00680EDD">
        <w:rPr>
          <w:rFonts w:ascii="Times New Roman" w:hAnsi="Times New Roman"/>
          <w:sz w:val="20"/>
          <w:szCs w:val="20"/>
        </w:rPr>
        <w:t>.</w:t>
      </w:r>
    </w:p>
    <w:tbl>
      <w:tblPr>
        <w:tblStyle w:val="1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148"/>
        <w:gridCol w:w="1148"/>
        <w:gridCol w:w="1148"/>
        <w:gridCol w:w="1148"/>
        <w:gridCol w:w="1148"/>
        <w:gridCol w:w="1148"/>
      </w:tblGrid>
      <w:tr w:rsidR="009B2100" w:rsidRPr="00680EDD" w14:paraId="76A01AAF" w14:textId="77777777" w:rsidTr="00E23CC2">
        <w:trPr>
          <w:trHeight w:val="425"/>
        </w:trPr>
        <w:tc>
          <w:tcPr>
            <w:tcW w:w="854" w:type="pct"/>
            <w:vMerge w:val="restart"/>
            <w:tcBorders>
              <w:top w:val="single" w:sz="4" w:space="0" w:color="auto"/>
            </w:tcBorders>
            <w:vAlign w:val="center"/>
          </w:tcPr>
          <w:p w14:paraId="16B58265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</w:t>
            </w:r>
          </w:p>
        </w:tc>
        <w:tc>
          <w:tcPr>
            <w:tcW w:w="207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81BC8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Left hippocampus</w:t>
            </w:r>
          </w:p>
        </w:tc>
        <w:tc>
          <w:tcPr>
            <w:tcW w:w="207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E9F3F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0EDD">
              <w:rPr>
                <w:rFonts w:ascii="Times New Roman" w:hAnsi="Times New Roman"/>
                <w:sz w:val="20"/>
                <w:szCs w:val="20"/>
              </w:rPr>
              <w:t>Frontal_Inf_Tri_R</w:t>
            </w:r>
            <w:proofErr w:type="spellEnd"/>
          </w:p>
        </w:tc>
      </w:tr>
      <w:tr w:rsidR="009B2100" w:rsidRPr="00680EDD" w14:paraId="20CD44E5" w14:textId="77777777" w:rsidTr="00E23CC2">
        <w:trPr>
          <w:trHeight w:val="425"/>
        </w:trPr>
        <w:tc>
          <w:tcPr>
            <w:tcW w:w="854" w:type="pct"/>
            <w:vMerge/>
          </w:tcPr>
          <w:p w14:paraId="772CB3DE" w14:textId="77777777" w:rsidR="009B2100" w:rsidRPr="00680EDD" w:rsidRDefault="009B2100" w:rsidP="00E23CC2">
            <w:pPr>
              <w:pStyle w:val="a7"/>
              <w:widowControl/>
              <w:spacing w:line="48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D3514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X axis</w:t>
            </w: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9E341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Y axis</w:t>
            </w: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02E26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Z axis</w:t>
            </w: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73342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X axis</w:t>
            </w: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64171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Y axis</w:t>
            </w: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97D6C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sz w:val="20"/>
                <w:szCs w:val="20"/>
              </w:rPr>
              <w:t>Z axis</w:t>
            </w:r>
          </w:p>
        </w:tc>
      </w:tr>
      <w:tr w:rsidR="009B2100" w:rsidRPr="00680EDD" w14:paraId="11B69F78" w14:textId="77777777" w:rsidTr="00E23CC2">
        <w:trPr>
          <w:trHeight w:val="425"/>
        </w:trPr>
        <w:tc>
          <w:tcPr>
            <w:tcW w:w="854" w:type="pct"/>
            <w:tcBorders>
              <w:top w:val="single" w:sz="4" w:space="0" w:color="auto"/>
            </w:tcBorders>
          </w:tcPr>
          <w:p w14:paraId="7DD8C28E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Segment 1</w:t>
            </w:r>
          </w:p>
        </w:tc>
        <w:tc>
          <w:tcPr>
            <w:tcW w:w="691" w:type="pct"/>
            <w:tcBorders>
              <w:top w:val="single" w:sz="4" w:space="0" w:color="auto"/>
            </w:tcBorders>
            <w:vAlign w:val="center"/>
          </w:tcPr>
          <w:p w14:paraId="7FACB8B8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1" w:type="pct"/>
            <w:tcBorders>
              <w:top w:val="single" w:sz="4" w:space="0" w:color="auto"/>
            </w:tcBorders>
            <w:vAlign w:val="center"/>
          </w:tcPr>
          <w:p w14:paraId="203763DB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1" w:type="pct"/>
            <w:tcBorders>
              <w:top w:val="single" w:sz="4" w:space="0" w:color="auto"/>
            </w:tcBorders>
            <w:vAlign w:val="center"/>
          </w:tcPr>
          <w:p w14:paraId="07FE8986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91" w:type="pct"/>
            <w:tcBorders>
              <w:top w:val="single" w:sz="4" w:space="0" w:color="auto"/>
            </w:tcBorders>
            <w:vAlign w:val="center"/>
          </w:tcPr>
          <w:p w14:paraId="4AEE9FAA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1" w:type="pct"/>
            <w:tcBorders>
              <w:top w:val="single" w:sz="4" w:space="0" w:color="auto"/>
            </w:tcBorders>
            <w:vAlign w:val="center"/>
          </w:tcPr>
          <w:p w14:paraId="3F700943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single" w:sz="4" w:space="0" w:color="auto"/>
            </w:tcBorders>
            <w:vAlign w:val="center"/>
          </w:tcPr>
          <w:p w14:paraId="48201446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B2100" w:rsidRPr="00680EDD" w14:paraId="4F33E77F" w14:textId="77777777" w:rsidTr="00E23CC2">
        <w:trPr>
          <w:trHeight w:val="425"/>
        </w:trPr>
        <w:tc>
          <w:tcPr>
            <w:tcW w:w="854" w:type="pct"/>
          </w:tcPr>
          <w:p w14:paraId="2610707F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Segment 2</w:t>
            </w:r>
          </w:p>
        </w:tc>
        <w:tc>
          <w:tcPr>
            <w:tcW w:w="691" w:type="pct"/>
            <w:vAlign w:val="center"/>
          </w:tcPr>
          <w:p w14:paraId="5FB890ED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1" w:type="pct"/>
            <w:vAlign w:val="center"/>
          </w:tcPr>
          <w:p w14:paraId="469CB74D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91" w:type="pct"/>
            <w:vAlign w:val="center"/>
          </w:tcPr>
          <w:p w14:paraId="0530F1B3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91" w:type="pct"/>
            <w:vAlign w:val="center"/>
          </w:tcPr>
          <w:p w14:paraId="41B502A5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1" w:type="pct"/>
            <w:vAlign w:val="center"/>
          </w:tcPr>
          <w:p w14:paraId="58334AA2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691" w:type="pct"/>
            <w:vAlign w:val="center"/>
          </w:tcPr>
          <w:p w14:paraId="42C308C3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0.9</w:t>
            </w:r>
          </w:p>
        </w:tc>
      </w:tr>
      <w:tr w:rsidR="009B2100" w:rsidRPr="00680EDD" w14:paraId="7822BFE2" w14:textId="77777777" w:rsidTr="00E23CC2">
        <w:trPr>
          <w:trHeight w:val="425"/>
        </w:trPr>
        <w:tc>
          <w:tcPr>
            <w:tcW w:w="854" w:type="pct"/>
          </w:tcPr>
          <w:p w14:paraId="1544D7FE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Segment 3</w:t>
            </w:r>
          </w:p>
        </w:tc>
        <w:tc>
          <w:tcPr>
            <w:tcW w:w="691" w:type="pct"/>
            <w:vAlign w:val="center"/>
          </w:tcPr>
          <w:p w14:paraId="0D1EF17C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1" w:type="pct"/>
            <w:vAlign w:val="center"/>
          </w:tcPr>
          <w:p w14:paraId="7722DD16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691" w:type="pct"/>
            <w:vAlign w:val="center"/>
          </w:tcPr>
          <w:p w14:paraId="0F889A4B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691" w:type="pct"/>
            <w:vAlign w:val="center"/>
          </w:tcPr>
          <w:p w14:paraId="0693E81F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pct"/>
            <w:vAlign w:val="center"/>
          </w:tcPr>
          <w:p w14:paraId="733C9B91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91" w:type="pct"/>
            <w:vAlign w:val="center"/>
          </w:tcPr>
          <w:p w14:paraId="7728ED41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0.6</w:t>
            </w:r>
          </w:p>
        </w:tc>
      </w:tr>
      <w:tr w:rsidR="009B2100" w:rsidRPr="00680EDD" w14:paraId="05F6F4D0" w14:textId="77777777" w:rsidTr="00E23CC2">
        <w:trPr>
          <w:trHeight w:val="425"/>
        </w:trPr>
        <w:tc>
          <w:tcPr>
            <w:tcW w:w="854" w:type="pct"/>
          </w:tcPr>
          <w:p w14:paraId="6828493F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Segment 4</w:t>
            </w:r>
          </w:p>
        </w:tc>
        <w:tc>
          <w:tcPr>
            <w:tcW w:w="691" w:type="pct"/>
            <w:vAlign w:val="center"/>
          </w:tcPr>
          <w:p w14:paraId="6C8ED15F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91" w:type="pct"/>
            <w:vAlign w:val="center"/>
          </w:tcPr>
          <w:p w14:paraId="3E032166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91" w:type="pct"/>
            <w:vAlign w:val="center"/>
          </w:tcPr>
          <w:p w14:paraId="19251183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691" w:type="pct"/>
            <w:vAlign w:val="center"/>
          </w:tcPr>
          <w:p w14:paraId="3E1D7EB2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91" w:type="pct"/>
            <w:vAlign w:val="center"/>
          </w:tcPr>
          <w:p w14:paraId="0C923DAC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2.8</w:t>
            </w:r>
            <w:r w:rsidRPr="00680EDD">
              <w:rPr>
                <w:rStyle w:val="font21"/>
                <w:sz w:val="20"/>
                <w:szCs w:val="20"/>
              </w:rPr>
              <w:t>b</w:t>
            </w:r>
          </w:p>
        </w:tc>
        <w:tc>
          <w:tcPr>
            <w:tcW w:w="691" w:type="pct"/>
            <w:vAlign w:val="center"/>
          </w:tcPr>
          <w:p w14:paraId="61549C24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  <w:r w:rsidRPr="00680EDD">
              <w:rPr>
                <w:rStyle w:val="font21"/>
                <w:sz w:val="20"/>
                <w:szCs w:val="20"/>
              </w:rPr>
              <w:t>b</w:t>
            </w:r>
          </w:p>
        </w:tc>
      </w:tr>
      <w:tr w:rsidR="009B2100" w:rsidRPr="00680EDD" w14:paraId="7D8A8A6F" w14:textId="77777777" w:rsidTr="00E23CC2">
        <w:trPr>
          <w:trHeight w:val="425"/>
        </w:trPr>
        <w:tc>
          <w:tcPr>
            <w:tcW w:w="854" w:type="pct"/>
          </w:tcPr>
          <w:p w14:paraId="6E1A79F8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Segment 5</w:t>
            </w:r>
          </w:p>
        </w:tc>
        <w:tc>
          <w:tcPr>
            <w:tcW w:w="691" w:type="pct"/>
            <w:vAlign w:val="center"/>
          </w:tcPr>
          <w:p w14:paraId="08C617F5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91" w:type="pct"/>
            <w:vAlign w:val="center"/>
          </w:tcPr>
          <w:p w14:paraId="3291C508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91" w:type="pct"/>
            <w:vAlign w:val="center"/>
          </w:tcPr>
          <w:p w14:paraId="1D409222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1" w:type="pct"/>
            <w:vAlign w:val="center"/>
          </w:tcPr>
          <w:p w14:paraId="5132EE1A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91" w:type="pct"/>
            <w:vAlign w:val="center"/>
          </w:tcPr>
          <w:p w14:paraId="29E54DCA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8.4</w:t>
            </w:r>
            <w:r w:rsidRPr="00680EDD">
              <w:rPr>
                <w:rStyle w:val="font21"/>
                <w:sz w:val="20"/>
                <w:szCs w:val="20"/>
              </w:rPr>
              <w:t>b,c</w:t>
            </w:r>
          </w:p>
        </w:tc>
        <w:tc>
          <w:tcPr>
            <w:tcW w:w="691" w:type="pct"/>
            <w:vAlign w:val="center"/>
          </w:tcPr>
          <w:p w14:paraId="5CE5F8E6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  <w:r w:rsidRPr="00680EDD">
              <w:rPr>
                <w:rStyle w:val="font21"/>
                <w:sz w:val="20"/>
                <w:szCs w:val="20"/>
              </w:rPr>
              <w:t>b</w:t>
            </w:r>
          </w:p>
        </w:tc>
      </w:tr>
      <w:tr w:rsidR="009B2100" w:rsidRPr="00680EDD" w14:paraId="7D3DE1F0" w14:textId="77777777" w:rsidTr="00E23CC2">
        <w:trPr>
          <w:trHeight w:val="425"/>
        </w:trPr>
        <w:tc>
          <w:tcPr>
            <w:tcW w:w="854" w:type="pct"/>
          </w:tcPr>
          <w:p w14:paraId="46EDC055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Segment 6</w:t>
            </w:r>
          </w:p>
        </w:tc>
        <w:tc>
          <w:tcPr>
            <w:tcW w:w="691" w:type="pct"/>
            <w:vAlign w:val="center"/>
          </w:tcPr>
          <w:p w14:paraId="29F84809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91" w:type="pct"/>
            <w:vAlign w:val="center"/>
          </w:tcPr>
          <w:p w14:paraId="34F03BDD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91" w:type="pct"/>
            <w:vAlign w:val="center"/>
          </w:tcPr>
          <w:p w14:paraId="7F3568C5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91" w:type="pct"/>
            <w:vAlign w:val="center"/>
          </w:tcPr>
          <w:p w14:paraId="3F014574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91" w:type="pct"/>
            <w:vAlign w:val="center"/>
          </w:tcPr>
          <w:p w14:paraId="2ED23E98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91" w:type="pct"/>
            <w:vAlign w:val="center"/>
          </w:tcPr>
          <w:p w14:paraId="52B823AF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</w:tr>
      <w:tr w:rsidR="009B2100" w:rsidRPr="00680EDD" w14:paraId="6B7F3D7A" w14:textId="77777777" w:rsidTr="00E23CC2">
        <w:trPr>
          <w:trHeight w:val="425"/>
        </w:trPr>
        <w:tc>
          <w:tcPr>
            <w:tcW w:w="854" w:type="pct"/>
          </w:tcPr>
          <w:p w14:paraId="4A11AD92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Segment 7</w:t>
            </w:r>
          </w:p>
        </w:tc>
        <w:tc>
          <w:tcPr>
            <w:tcW w:w="691" w:type="pct"/>
            <w:vAlign w:val="center"/>
          </w:tcPr>
          <w:p w14:paraId="233C9DC5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91" w:type="pct"/>
            <w:vAlign w:val="center"/>
          </w:tcPr>
          <w:p w14:paraId="677D5F56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91" w:type="pct"/>
            <w:vAlign w:val="center"/>
          </w:tcPr>
          <w:p w14:paraId="4FBF5F1A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691" w:type="pct"/>
            <w:vAlign w:val="center"/>
          </w:tcPr>
          <w:p w14:paraId="7BB041C2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91" w:type="pct"/>
            <w:vAlign w:val="center"/>
          </w:tcPr>
          <w:p w14:paraId="33D79D19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91" w:type="pct"/>
            <w:vAlign w:val="center"/>
          </w:tcPr>
          <w:p w14:paraId="71B29807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</w:tr>
      <w:tr w:rsidR="009B2100" w:rsidRPr="00680EDD" w14:paraId="55BFDEE5" w14:textId="77777777" w:rsidTr="00E23CC2">
        <w:trPr>
          <w:trHeight w:val="425"/>
        </w:trPr>
        <w:tc>
          <w:tcPr>
            <w:tcW w:w="854" w:type="pct"/>
          </w:tcPr>
          <w:p w14:paraId="0B6651C2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Segment 8</w:t>
            </w:r>
          </w:p>
        </w:tc>
        <w:tc>
          <w:tcPr>
            <w:tcW w:w="691" w:type="pct"/>
            <w:vAlign w:val="center"/>
          </w:tcPr>
          <w:p w14:paraId="6F5B2A42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91" w:type="pct"/>
            <w:vAlign w:val="center"/>
          </w:tcPr>
          <w:p w14:paraId="17711B51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1" w:type="pct"/>
            <w:vAlign w:val="center"/>
          </w:tcPr>
          <w:p w14:paraId="6931B748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691" w:type="pct"/>
            <w:vAlign w:val="center"/>
          </w:tcPr>
          <w:p w14:paraId="33514296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91" w:type="pct"/>
            <w:vAlign w:val="center"/>
          </w:tcPr>
          <w:p w14:paraId="4F7450E1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691" w:type="pct"/>
            <w:vAlign w:val="center"/>
          </w:tcPr>
          <w:p w14:paraId="3C4FA027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  <w:r w:rsidRPr="00680EDD">
              <w:rPr>
                <w:rStyle w:val="font21"/>
                <w:sz w:val="20"/>
                <w:szCs w:val="20"/>
              </w:rPr>
              <w:t>b</w:t>
            </w:r>
          </w:p>
        </w:tc>
      </w:tr>
      <w:tr w:rsidR="009B2100" w:rsidRPr="00680EDD" w14:paraId="53FC03E9" w14:textId="77777777" w:rsidTr="00E23CC2">
        <w:trPr>
          <w:trHeight w:val="425"/>
        </w:trPr>
        <w:tc>
          <w:tcPr>
            <w:tcW w:w="854" w:type="pct"/>
          </w:tcPr>
          <w:p w14:paraId="3CD6D228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Segment 9</w:t>
            </w:r>
          </w:p>
        </w:tc>
        <w:tc>
          <w:tcPr>
            <w:tcW w:w="691" w:type="pct"/>
            <w:vAlign w:val="center"/>
          </w:tcPr>
          <w:p w14:paraId="18490FA4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691" w:type="pct"/>
            <w:vAlign w:val="center"/>
          </w:tcPr>
          <w:p w14:paraId="45E9C884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691" w:type="pct"/>
            <w:vAlign w:val="center"/>
          </w:tcPr>
          <w:p w14:paraId="34BE43CD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691" w:type="pct"/>
            <w:vAlign w:val="center"/>
          </w:tcPr>
          <w:p w14:paraId="023BCCC5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91" w:type="pct"/>
            <w:vAlign w:val="center"/>
          </w:tcPr>
          <w:p w14:paraId="4B2B4502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691" w:type="pct"/>
            <w:vAlign w:val="center"/>
          </w:tcPr>
          <w:p w14:paraId="56033458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  <w:r w:rsidRPr="00680EDD">
              <w:rPr>
                <w:rStyle w:val="font21"/>
                <w:sz w:val="20"/>
                <w:szCs w:val="20"/>
              </w:rPr>
              <w:t>b</w:t>
            </w:r>
          </w:p>
        </w:tc>
      </w:tr>
      <w:tr w:rsidR="009B2100" w:rsidRPr="00680EDD" w14:paraId="2125C9F8" w14:textId="77777777" w:rsidTr="00E23CC2">
        <w:trPr>
          <w:trHeight w:val="425"/>
        </w:trPr>
        <w:tc>
          <w:tcPr>
            <w:tcW w:w="854" w:type="pct"/>
          </w:tcPr>
          <w:p w14:paraId="062EE9B9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Segment 10</w:t>
            </w:r>
          </w:p>
        </w:tc>
        <w:tc>
          <w:tcPr>
            <w:tcW w:w="691" w:type="pct"/>
            <w:vAlign w:val="center"/>
          </w:tcPr>
          <w:p w14:paraId="50C91D25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691" w:type="pct"/>
            <w:vAlign w:val="center"/>
          </w:tcPr>
          <w:p w14:paraId="4E700475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691" w:type="pct"/>
            <w:vAlign w:val="center"/>
          </w:tcPr>
          <w:p w14:paraId="3A67EB8C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91" w:type="pct"/>
            <w:vAlign w:val="center"/>
          </w:tcPr>
          <w:p w14:paraId="3FC43B0B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7.5</w:t>
            </w:r>
            <w:r w:rsidRPr="00680EDD">
              <w:rPr>
                <w:rStyle w:val="font21"/>
                <w:sz w:val="20"/>
                <w:szCs w:val="20"/>
              </w:rPr>
              <w:t>b,c</w:t>
            </w:r>
          </w:p>
        </w:tc>
        <w:tc>
          <w:tcPr>
            <w:tcW w:w="691" w:type="pct"/>
            <w:vAlign w:val="center"/>
          </w:tcPr>
          <w:p w14:paraId="6619DF06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91" w:type="pct"/>
            <w:vAlign w:val="center"/>
          </w:tcPr>
          <w:p w14:paraId="098DD4B5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  <w:r w:rsidRPr="00680EDD">
              <w:rPr>
                <w:rStyle w:val="font21"/>
                <w:sz w:val="20"/>
                <w:szCs w:val="20"/>
              </w:rPr>
              <w:t>b</w:t>
            </w:r>
          </w:p>
        </w:tc>
      </w:tr>
      <w:tr w:rsidR="009B2100" w:rsidRPr="00680EDD" w14:paraId="5B51A6B8" w14:textId="77777777" w:rsidTr="00E23CC2">
        <w:trPr>
          <w:trHeight w:val="425"/>
        </w:trPr>
        <w:tc>
          <w:tcPr>
            <w:tcW w:w="854" w:type="pct"/>
          </w:tcPr>
          <w:p w14:paraId="41C1FAFF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Segment 11</w:t>
            </w:r>
          </w:p>
        </w:tc>
        <w:tc>
          <w:tcPr>
            <w:tcW w:w="691" w:type="pct"/>
            <w:vAlign w:val="center"/>
          </w:tcPr>
          <w:p w14:paraId="49C6E28D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691" w:type="pct"/>
            <w:vAlign w:val="center"/>
          </w:tcPr>
          <w:p w14:paraId="6DEE13DC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691" w:type="pct"/>
            <w:vAlign w:val="center"/>
          </w:tcPr>
          <w:p w14:paraId="617CDA8D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1" w:type="pct"/>
            <w:vAlign w:val="center"/>
          </w:tcPr>
          <w:p w14:paraId="0DD94857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8.7</w:t>
            </w:r>
            <w:r w:rsidRPr="00680EDD">
              <w:rPr>
                <w:rStyle w:val="font21"/>
                <w:sz w:val="20"/>
                <w:szCs w:val="20"/>
              </w:rPr>
              <w:t>b,c</w:t>
            </w:r>
          </w:p>
        </w:tc>
        <w:tc>
          <w:tcPr>
            <w:tcW w:w="691" w:type="pct"/>
            <w:vAlign w:val="center"/>
          </w:tcPr>
          <w:p w14:paraId="63B8E168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91" w:type="pct"/>
            <w:vAlign w:val="center"/>
          </w:tcPr>
          <w:p w14:paraId="46AC4EA3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</w:tr>
      <w:tr w:rsidR="009B2100" w:rsidRPr="00680EDD" w14:paraId="4B902626" w14:textId="77777777" w:rsidTr="00E23CC2">
        <w:trPr>
          <w:trHeight w:val="425"/>
        </w:trPr>
        <w:tc>
          <w:tcPr>
            <w:tcW w:w="854" w:type="pct"/>
          </w:tcPr>
          <w:p w14:paraId="6675C313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Segment 12</w:t>
            </w:r>
          </w:p>
        </w:tc>
        <w:tc>
          <w:tcPr>
            <w:tcW w:w="691" w:type="pct"/>
            <w:vAlign w:val="center"/>
          </w:tcPr>
          <w:p w14:paraId="4EC98EC3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91" w:type="pct"/>
            <w:vAlign w:val="center"/>
          </w:tcPr>
          <w:p w14:paraId="2576A708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91" w:type="pct"/>
            <w:vAlign w:val="center"/>
          </w:tcPr>
          <w:p w14:paraId="53F2AFBA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1" w:type="pct"/>
            <w:vAlign w:val="center"/>
          </w:tcPr>
          <w:p w14:paraId="204C59E6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4.9</w:t>
            </w:r>
            <w:r w:rsidRPr="00680EDD">
              <w:rPr>
                <w:rStyle w:val="font21"/>
                <w:sz w:val="20"/>
                <w:szCs w:val="20"/>
              </w:rPr>
              <w:t>b,c+</w:t>
            </w:r>
          </w:p>
        </w:tc>
        <w:tc>
          <w:tcPr>
            <w:tcW w:w="691" w:type="pct"/>
            <w:vAlign w:val="center"/>
          </w:tcPr>
          <w:p w14:paraId="2C21928A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91" w:type="pct"/>
            <w:vAlign w:val="center"/>
          </w:tcPr>
          <w:p w14:paraId="1EFF84A3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B2100" w:rsidRPr="00680EDD" w14:paraId="62FFCC85" w14:textId="77777777" w:rsidTr="00E23CC2">
        <w:trPr>
          <w:trHeight w:val="425"/>
        </w:trPr>
        <w:tc>
          <w:tcPr>
            <w:tcW w:w="854" w:type="pct"/>
          </w:tcPr>
          <w:p w14:paraId="74145DD6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Segment 13</w:t>
            </w:r>
          </w:p>
        </w:tc>
        <w:tc>
          <w:tcPr>
            <w:tcW w:w="691" w:type="pct"/>
            <w:vAlign w:val="center"/>
          </w:tcPr>
          <w:p w14:paraId="4C60D95F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91" w:type="pct"/>
            <w:vAlign w:val="center"/>
          </w:tcPr>
          <w:p w14:paraId="3A7FEA74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691" w:type="pct"/>
            <w:vAlign w:val="center"/>
          </w:tcPr>
          <w:p w14:paraId="58522EEB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1" w:type="pct"/>
            <w:vAlign w:val="center"/>
          </w:tcPr>
          <w:p w14:paraId="63DED1D9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91" w:type="pct"/>
            <w:vAlign w:val="center"/>
          </w:tcPr>
          <w:p w14:paraId="762561EC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91" w:type="pct"/>
            <w:vAlign w:val="center"/>
          </w:tcPr>
          <w:p w14:paraId="132A90C0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B2100" w:rsidRPr="00680EDD" w14:paraId="2DD2C102" w14:textId="77777777" w:rsidTr="00E23CC2">
        <w:trPr>
          <w:trHeight w:val="425"/>
        </w:trPr>
        <w:tc>
          <w:tcPr>
            <w:tcW w:w="854" w:type="pct"/>
          </w:tcPr>
          <w:p w14:paraId="0A56020E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Segment 14</w:t>
            </w:r>
          </w:p>
        </w:tc>
        <w:tc>
          <w:tcPr>
            <w:tcW w:w="691" w:type="pct"/>
            <w:vAlign w:val="center"/>
          </w:tcPr>
          <w:p w14:paraId="2099909B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691" w:type="pct"/>
            <w:vAlign w:val="center"/>
          </w:tcPr>
          <w:p w14:paraId="3E4D42A8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691" w:type="pct"/>
            <w:vAlign w:val="center"/>
          </w:tcPr>
          <w:p w14:paraId="3502F149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1" w:type="pct"/>
            <w:vAlign w:val="center"/>
          </w:tcPr>
          <w:p w14:paraId="4CEF5795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1" w:type="pct"/>
            <w:vAlign w:val="center"/>
          </w:tcPr>
          <w:p w14:paraId="14FFD5B5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91" w:type="pct"/>
            <w:vAlign w:val="center"/>
          </w:tcPr>
          <w:p w14:paraId="35B64DC8" w14:textId="77777777" w:rsidR="009B2100" w:rsidRPr="00680EDD" w:rsidRDefault="009B2100" w:rsidP="00E23CC2">
            <w:pPr>
              <w:pStyle w:val="a7"/>
              <w:widowControl/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09432AEB" w14:textId="77777777" w:rsidR="009B2100" w:rsidRPr="00680EDD" w:rsidRDefault="009B2100" w:rsidP="009B2100">
      <w:pPr>
        <w:spacing w:line="480" w:lineRule="auto"/>
        <w:rPr>
          <w:rFonts w:ascii="Times New Roman" w:hAnsi="Times New Roman"/>
          <w:sz w:val="20"/>
          <w:szCs w:val="20"/>
          <w:vertAlign w:val="superscript"/>
        </w:rPr>
      </w:pPr>
      <w:r w:rsidRPr="00680EDD">
        <w:rPr>
          <w:rFonts w:ascii="Times New Roman" w:hAnsi="Times New Roman"/>
          <w:sz w:val="20"/>
          <w:szCs w:val="20"/>
        </w:rPr>
        <w:t>Analyses were controlled for gender, education and age.</w:t>
      </w:r>
    </w:p>
    <w:p w14:paraId="70D22DE5" w14:textId="77777777" w:rsidR="009B2100" w:rsidRPr="00680EDD" w:rsidRDefault="009B2100" w:rsidP="009B2100">
      <w:pPr>
        <w:spacing w:line="480" w:lineRule="auto"/>
        <w:rPr>
          <w:rFonts w:ascii="Times New Roman" w:hAnsi="Times New Roman"/>
          <w:sz w:val="20"/>
          <w:szCs w:val="20"/>
        </w:rPr>
      </w:pPr>
      <w:proofErr w:type="spellStart"/>
      <w:r w:rsidRPr="00680EDD">
        <w:rPr>
          <w:rFonts w:ascii="Times New Roman" w:hAnsi="Times New Roman"/>
          <w:sz w:val="20"/>
          <w:szCs w:val="20"/>
          <w:vertAlign w:val="superscript"/>
        </w:rPr>
        <w:t>b</w:t>
      </w:r>
      <w:r w:rsidRPr="00680EDD">
        <w:rPr>
          <w:rFonts w:ascii="Times New Roman" w:hAnsi="Times New Roman"/>
          <w:sz w:val="20"/>
          <w:szCs w:val="20"/>
        </w:rPr>
        <w:t>Statistically</w:t>
      </w:r>
      <w:proofErr w:type="spellEnd"/>
      <w:r w:rsidRPr="00680EDD">
        <w:rPr>
          <w:rFonts w:ascii="Times New Roman" w:hAnsi="Times New Roman"/>
          <w:sz w:val="20"/>
          <w:szCs w:val="20"/>
        </w:rPr>
        <w:t xml:space="preserve"> significant difference between </w:t>
      </w:r>
      <w:r w:rsidRPr="00680EDD">
        <w:rPr>
          <w:rFonts w:ascii="Times New Roman" w:hAnsi="Times New Roman" w:hint="eastAsia"/>
          <w:sz w:val="20"/>
          <w:szCs w:val="20"/>
        </w:rPr>
        <w:t>controls</w:t>
      </w:r>
      <w:r w:rsidRPr="00680EDD">
        <w:rPr>
          <w:rFonts w:ascii="Times New Roman" w:hAnsi="Times New Roman"/>
          <w:sz w:val="20"/>
          <w:szCs w:val="20"/>
        </w:rPr>
        <w:t xml:space="preserve"> and </w:t>
      </w:r>
      <w:proofErr w:type="spellStart"/>
      <w:r w:rsidRPr="00680EDD">
        <w:rPr>
          <w:rFonts w:ascii="Times New Roman" w:hAnsi="Times New Roman"/>
          <w:sz w:val="20"/>
          <w:szCs w:val="20"/>
        </w:rPr>
        <w:t>naMCI</w:t>
      </w:r>
      <w:proofErr w:type="spellEnd"/>
      <w:r w:rsidRPr="00680EDD">
        <w:rPr>
          <w:rFonts w:ascii="Times New Roman" w:hAnsi="Times New Roman"/>
          <w:sz w:val="20"/>
          <w:szCs w:val="20"/>
        </w:rPr>
        <w:t xml:space="preserve"> at FDR-corrected </w:t>
      </w:r>
      <w:r w:rsidRPr="00680EDD">
        <w:rPr>
          <w:rFonts w:ascii="Times New Roman" w:hAnsi="Times New Roman"/>
          <w:i/>
          <w:sz w:val="20"/>
          <w:szCs w:val="20"/>
        </w:rPr>
        <w:t>p</w:t>
      </w:r>
      <w:r w:rsidRPr="00680EDD">
        <w:rPr>
          <w:rFonts w:ascii="Times New Roman" w:hAnsi="Times New Roman"/>
          <w:sz w:val="20"/>
          <w:szCs w:val="20"/>
        </w:rPr>
        <w:t xml:space="preserve"> &lt; 0.05.</w:t>
      </w:r>
    </w:p>
    <w:p w14:paraId="4A3790B1" w14:textId="77777777" w:rsidR="009B2100" w:rsidRPr="00680EDD" w:rsidRDefault="009B2100" w:rsidP="009B2100">
      <w:pPr>
        <w:spacing w:line="480" w:lineRule="auto"/>
        <w:rPr>
          <w:rFonts w:ascii="Times New Roman" w:hAnsi="Times New Roman"/>
          <w:sz w:val="20"/>
          <w:szCs w:val="20"/>
        </w:rPr>
      </w:pPr>
      <w:proofErr w:type="spellStart"/>
      <w:r w:rsidRPr="00680EDD">
        <w:rPr>
          <w:rFonts w:ascii="Times New Roman" w:hAnsi="Times New Roman"/>
          <w:sz w:val="20"/>
          <w:szCs w:val="20"/>
          <w:vertAlign w:val="superscript"/>
        </w:rPr>
        <w:t>c</w:t>
      </w:r>
      <w:r w:rsidRPr="00680EDD">
        <w:rPr>
          <w:rFonts w:ascii="Times New Roman" w:hAnsi="Times New Roman"/>
          <w:sz w:val="20"/>
          <w:szCs w:val="20"/>
        </w:rPr>
        <w:t>Statistically</w:t>
      </w:r>
      <w:proofErr w:type="spellEnd"/>
      <w:r w:rsidRPr="00680EDD">
        <w:rPr>
          <w:rFonts w:ascii="Times New Roman" w:hAnsi="Times New Roman"/>
          <w:sz w:val="20"/>
          <w:szCs w:val="20"/>
        </w:rPr>
        <w:t xml:space="preserve"> significant difference between aMCI and </w:t>
      </w:r>
      <w:proofErr w:type="spellStart"/>
      <w:r w:rsidRPr="00680EDD">
        <w:rPr>
          <w:rFonts w:ascii="Times New Roman" w:hAnsi="Times New Roman"/>
          <w:sz w:val="20"/>
          <w:szCs w:val="20"/>
        </w:rPr>
        <w:t>naMCI</w:t>
      </w:r>
      <w:proofErr w:type="spellEnd"/>
      <w:r w:rsidRPr="00680EDD">
        <w:rPr>
          <w:rFonts w:ascii="Times New Roman" w:hAnsi="Times New Roman"/>
          <w:sz w:val="20"/>
          <w:szCs w:val="20"/>
        </w:rPr>
        <w:t xml:space="preserve"> at FDR-corrected</w:t>
      </w:r>
      <w:r w:rsidRPr="00680EDD">
        <w:rPr>
          <w:rFonts w:ascii="Times New Roman" w:hAnsi="Times New Roman"/>
          <w:i/>
          <w:sz w:val="20"/>
          <w:szCs w:val="20"/>
        </w:rPr>
        <w:t xml:space="preserve"> p</w:t>
      </w:r>
      <w:r w:rsidRPr="00680EDD">
        <w:rPr>
          <w:rFonts w:ascii="Times New Roman" w:hAnsi="Times New Roman"/>
          <w:sz w:val="20"/>
          <w:szCs w:val="20"/>
        </w:rPr>
        <w:t xml:space="preserve"> &lt; 0.05.</w:t>
      </w:r>
    </w:p>
    <w:p w14:paraId="50B6C2B9" w14:textId="77777777" w:rsidR="009B2100" w:rsidRPr="00680EDD" w:rsidRDefault="009B2100" w:rsidP="009B2100">
      <w:pPr>
        <w:spacing w:line="480" w:lineRule="auto"/>
        <w:rPr>
          <w:rFonts w:ascii="Times New Roman" w:hAnsi="Times New Roman"/>
          <w:sz w:val="20"/>
          <w:szCs w:val="20"/>
        </w:rPr>
      </w:pPr>
      <w:proofErr w:type="spellStart"/>
      <w:r w:rsidRPr="00680EDD">
        <w:rPr>
          <w:rFonts w:ascii="Times New Roman" w:hAnsi="Times New Roman"/>
          <w:sz w:val="20"/>
          <w:szCs w:val="20"/>
          <w:vertAlign w:val="superscript"/>
        </w:rPr>
        <w:t>c+</w:t>
      </w:r>
      <w:r w:rsidRPr="00680EDD">
        <w:rPr>
          <w:rFonts w:ascii="Times New Roman" w:hAnsi="Times New Roman"/>
          <w:sz w:val="20"/>
          <w:szCs w:val="20"/>
        </w:rPr>
        <w:t>Statistically</w:t>
      </w:r>
      <w:proofErr w:type="spellEnd"/>
      <w:r w:rsidRPr="00680EDD">
        <w:rPr>
          <w:rFonts w:ascii="Times New Roman" w:hAnsi="Times New Roman"/>
          <w:sz w:val="20"/>
          <w:szCs w:val="20"/>
        </w:rPr>
        <w:t xml:space="preserve"> marginally significant difference between aMCI and </w:t>
      </w:r>
      <w:proofErr w:type="spellStart"/>
      <w:r w:rsidRPr="00680EDD">
        <w:rPr>
          <w:rFonts w:ascii="Times New Roman" w:hAnsi="Times New Roman"/>
          <w:sz w:val="20"/>
          <w:szCs w:val="20"/>
        </w:rPr>
        <w:t>naMCI</w:t>
      </w:r>
      <w:proofErr w:type="spellEnd"/>
      <w:r w:rsidRPr="00680EDD">
        <w:rPr>
          <w:rFonts w:ascii="Times New Roman" w:hAnsi="Times New Roman"/>
          <w:sz w:val="20"/>
          <w:szCs w:val="20"/>
        </w:rPr>
        <w:t xml:space="preserve"> at FDR-corrected</w:t>
      </w:r>
      <w:r w:rsidRPr="00680EDD">
        <w:rPr>
          <w:rFonts w:ascii="Times New Roman" w:hAnsi="Times New Roman"/>
          <w:i/>
          <w:sz w:val="20"/>
          <w:szCs w:val="20"/>
        </w:rPr>
        <w:t xml:space="preserve"> p</w:t>
      </w:r>
      <w:r w:rsidRPr="00680EDD">
        <w:rPr>
          <w:rFonts w:ascii="Times New Roman" w:hAnsi="Times New Roman"/>
          <w:sz w:val="20"/>
          <w:szCs w:val="20"/>
        </w:rPr>
        <w:t xml:space="preserve"> &lt; 0.05.</w:t>
      </w:r>
      <w:r w:rsidRPr="00680EDD">
        <w:rPr>
          <w:rFonts w:ascii="Times New Roman" w:hAnsi="Times New Roman"/>
          <w:sz w:val="20"/>
          <w:szCs w:val="20"/>
        </w:rPr>
        <w:br w:type="page"/>
      </w:r>
      <w:r w:rsidRPr="00680EDD">
        <w:rPr>
          <w:rFonts w:ascii="Times New Roman" w:hAnsi="Times New Roman"/>
          <w:b/>
          <w:bCs/>
          <w:sz w:val="20"/>
          <w:szCs w:val="20"/>
        </w:rPr>
        <w:lastRenderedPageBreak/>
        <w:t>Supplemental Table 4</w:t>
      </w:r>
      <w:r w:rsidRPr="00680EDD">
        <w:rPr>
          <w:rFonts w:ascii="Times New Roman" w:hAnsi="Times New Roman"/>
          <w:sz w:val="20"/>
          <w:szCs w:val="20"/>
        </w:rPr>
        <w:t xml:space="preserve"> Mediating model results of volume, </w:t>
      </w:r>
      <w:r w:rsidRPr="00680EDD">
        <w:rPr>
          <w:rFonts w:ascii="Times New Roman" w:hAnsi="Times New Roman"/>
          <w:bCs/>
          <w:sz w:val="20"/>
          <w:szCs w:val="20"/>
        </w:rPr>
        <w:t>fiber bundles</w:t>
      </w:r>
      <w:r w:rsidRPr="00680EDD">
        <w:rPr>
          <w:rFonts w:ascii="Times New Roman" w:hAnsi="Times New Roman"/>
          <w:sz w:val="20"/>
          <w:szCs w:val="20"/>
        </w:rPr>
        <w:t xml:space="preserve"> number and cognitions.</w:t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43"/>
        <w:gridCol w:w="3263"/>
      </w:tblGrid>
      <w:tr w:rsidR="009B2100" w:rsidRPr="00680EDD" w14:paraId="32F47E97" w14:textId="77777777" w:rsidTr="00E23CC2">
        <w:tc>
          <w:tcPr>
            <w:tcW w:w="30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5906AE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szCs w:val="20"/>
              </w:rPr>
            </w:pPr>
            <w:r w:rsidRPr="00680EDD">
              <w:rPr>
                <w:rFonts w:ascii="Times New Roman" w:hAnsi="Times New Roman"/>
                <w:szCs w:val="20"/>
              </w:rPr>
              <w:t>Model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620207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szCs w:val="20"/>
              </w:rPr>
            </w:pPr>
            <w:r w:rsidRPr="00680EDD">
              <w:rPr>
                <w:rFonts w:ascii="Times New Roman" w:hAnsi="Times New Roman"/>
                <w:szCs w:val="20"/>
              </w:rPr>
              <w:t xml:space="preserve">Bootstrap estimates for </w:t>
            </w:r>
            <w:proofErr w:type="spellStart"/>
            <w:r w:rsidRPr="00680EDD">
              <w:rPr>
                <w:rFonts w:ascii="Times New Roman" w:hAnsi="Times New Roman"/>
                <w:szCs w:val="20"/>
              </w:rPr>
              <w:t>a×b</w:t>
            </w:r>
            <w:proofErr w:type="spellEnd"/>
          </w:p>
        </w:tc>
      </w:tr>
      <w:tr w:rsidR="009B2100" w:rsidRPr="00680EDD" w14:paraId="6B95A210" w14:textId="77777777" w:rsidTr="00E23CC2">
        <w:tc>
          <w:tcPr>
            <w:tcW w:w="30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93B99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szCs w:val="20"/>
              </w:rPr>
            </w:pPr>
            <w:r w:rsidRPr="00680EDD">
              <w:rPr>
                <w:rFonts w:ascii="Times New Roman" w:hAnsi="Times New Roman"/>
                <w:szCs w:val="20"/>
              </w:rPr>
              <w:t xml:space="preserve">A.1: gray </w:t>
            </w:r>
            <w:r w:rsidRPr="00680EDD">
              <w:rPr>
                <w:rFonts w:ascii="Times New Roman" w:hAnsi="Times New Roman" w:hint="eastAsia"/>
                <w:szCs w:val="20"/>
              </w:rPr>
              <w:t>matter</w:t>
            </w:r>
            <w:r w:rsidRPr="00680EDD">
              <w:rPr>
                <w:rFonts w:ascii="Times New Roman" w:hAnsi="Times New Roman"/>
                <w:szCs w:val="20"/>
              </w:rPr>
              <w:t>-fiber b</w:t>
            </w:r>
            <w:r w:rsidRPr="00680EDD">
              <w:rPr>
                <w:rFonts w:ascii="Times New Roman" w:hAnsi="Times New Roman"/>
                <w:bCs/>
                <w:color w:val="231F20"/>
                <w:szCs w:val="20"/>
              </w:rPr>
              <w:t>undles</w:t>
            </w:r>
            <w:r w:rsidRPr="00680EDD">
              <w:rPr>
                <w:rFonts w:ascii="Times New Roman" w:hAnsi="Times New Roman"/>
                <w:szCs w:val="20"/>
              </w:rPr>
              <w:t>-</w:t>
            </w:r>
            <w:r w:rsidRPr="00680EDD">
              <w:rPr>
                <w:rFonts w:ascii="Times New Roman" w:hAnsi="Times New Roman"/>
                <w:color w:val="000000"/>
                <w:szCs w:val="20"/>
              </w:rPr>
              <w:t>R-O copy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604721" w14:textId="77777777" w:rsidR="009B2100" w:rsidRPr="00680EDD" w:rsidRDefault="009B2100" w:rsidP="00E23CC2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Cs w:val="20"/>
              </w:rPr>
              <w:t>-0.0268, 0.1007</w:t>
            </w:r>
          </w:p>
        </w:tc>
      </w:tr>
      <w:tr w:rsidR="009B2100" w:rsidRPr="00680EDD" w14:paraId="7D61CC27" w14:textId="77777777" w:rsidTr="00E23CC2"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</w:tcPr>
          <w:p w14:paraId="66774149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szCs w:val="20"/>
              </w:rPr>
            </w:pPr>
            <w:r w:rsidRPr="00680EDD">
              <w:rPr>
                <w:rFonts w:ascii="Times New Roman" w:hAnsi="Times New Roman"/>
                <w:szCs w:val="20"/>
              </w:rPr>
              <w:t xml:space="preserve">A.2: </w:t>
            </w:r>
            <w:r w:rsidRPr="00680EDD">
              <w:rPr>
                <w:rFonts w:ascii="Times New Roman" w:hAnsi="Times New Roman"/>
                <w:bCs/>
                <w:color w:val="231F20"/>
                <w:szCs w:val="20"/>
              </w:rPr>
              <w:t>fiber bundles</w:t>
            </w:r>
            <w:r w:rsidRPr="00680EDD">
              <w:rPr>
                <w:rFonts w:ascii="Times New Roman" w:hAnsi="Times New Roman"/>
                <w:szCs w:val="20"/>
              </w:rPr>
              <w:t xml:space="preserve">-gray </w:t>
            </w:r>
            <w:r w:rsidRPr="00680EDD">
              <w:rPr>
                <w:rFonts w:ascii="Times New Roman" w:hAnsi="Times New Roman" w:hint="eastAsia"/>
                <w:szCs w:val="20"/>
              </w:rPr>
              <w:t>matter</w:t>
            </w:r>
            <w:r w:rsidRPr="00680EDD">
              <w:rPr>
                <w:rFonts w:ascii="Times New Roman" w:hAnsi="Times New Roman"/>
                <w:szCs w:val="20"/>
              </w:rPr>
              <w:t>-</w:t>
            </w:r>
            <w:r w:rsidRPr="00680EDD">
              <w:rPr>
                <w:rFonts w:ascii="Times New Roman" w:hAnsi="Times New Roman"/>
                <w:color w:val="000000"/>
                <w:szCs w:val="20"/>
              </w:rPr>
              <w:t>R-O copy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088EE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color w:val="00000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Cs w:val="20"/>
              </w:rPr>
              <w:t>0.0239, 0.1368</w:t>
            </w:r>
          </w:p>
        </w:tc>
      </w:tr>
      <w:tr w:rsidR="009B2100" w:rsidRPr="00680EDD" w14:paraId="224A79FD" w14:textId="77777777" w:rsidTr="00E23CC2"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</w:tcPr>
          <w:p w14:paraId="2BE1EF20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szCs w:val="20"/>
              </w:rPr>
            </w:pPr>
            <w:r w:rsidRPr="00680EDD">
              <w:rPr>
                <w:rFonts w:ascii="Times New Roman" w:hAnsi="Times New Roman"/>
                <w:szCs w:val="20"/>
              </w:rPr>
              <w:t xml:space="preserve">B.1: gray </w:t>
            </w:r>
            <w:r w:rsidRPr="00680EDD">
              <w:rPr>
                <w:rFonts w:ascii="Times New Roman" w:hAnsi="Times New Roman" w:hint="eastAsia"/>
                <w:szCs w:val="20"/>
              </w:rPr>
              <w:t>matter</w:t>
            </w:r>
            <w:r w:rsidRPr="00680EDD">
              <w:rPr>
                <w:rFonts w:ascii="Times New Roman" w:hAnsi="Times New Roman"/>
                <w:szCs w:val="20"/>
              </w:rPr>
              <w:t>-fiber b</w:t>
            </w:r>
            <w:r w:rsidRPr="00680EDD">
              <w:rPr>
                <w:rFonts w:ascii="Times New Roman" w:hAnsi="Times New Roman"/>
                <w:bCs/>
                <w:color w:val="231F20"/>
                <w:szCs w:val="20"/>
              </w:rPr>
              <w:t>undles</w:t>
            </w:r>
            <w:r w:rsidRPr="00680EDD">
              <w:rPr>
                <w:rFonts w:ascii="Times New Roman" w:hAnsi="Times New Roman"/>
                <w:szCs w:val="20"/>
              </w:rPr>
              <w:t>-</w:t>
            </w:r>
            <w:r w:rsidRPr="00680EDD">
              <w:rPr>
                <w:rFonts w:ascii="Times New Roman" w:hAnsi="Times New Roman"/>
                <w:color w:val="000000"/>
                <w:szCs w:val="20"/>
              </w:rPr>
              <w:t>SDMT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F7B50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color w:val="00000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Cs w:val="20"/>
              </w:rPr>
              <w:t>0.0256, 0.1857</w:t>
            </w:r>
          </w:p>
        </w:tc>
      </w:tr>
      <w:tr w:rsidR="009B2100" w:rsidRPr="00680EDD" w14:paraId="5F3D80DF" w14:textId="77777777" w:rsidTr="00E23CC2"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</w:tcPr>
          <w:p w14:paraId="1E36B528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szCs w:val="20"/>
              </w:rPr>
            </w:pPr>
            <w:r w:rsidRPr="00680EDD">
              <w:rPr>
                <w:rFonts w:ascii="Times New Roman" w:hAnsi="Times New Roman"/>
                <w:szCs w:val="20"/>
              </w:rPr>
              <w:t xml:space="preserve">B.2: </w:t>
            </w:r>
            <w:r w:rsidRPr="00680EDD">
              <w:rPr>
                <w:rFonts w:ascii="Times New Roman" w:hAnsi="Times New Roman"/>
                <w:bCs/>
                <w:color w:val="231F20"/>
                <w:szCs w:val="20"/>
              </w:rPr>
              <w:t>fiber bundles</w:t>
            </w:r>
            <w:r w:rsidRPr="00680EDD">
              <w:rPr>
                <w:rFonts w:ascii="Times New Roman" w:hAnsi="Times New Roman"/>
                <w:szCs w:val="20"/>
              </w:rPr>
              <w:t xml:space="preserve">-gray </w:t>
            </w:r>
            <w:r w:rsidRPr="00680EDD">
              <w:rPr>
                <w:rFonts w:ascii="Times New Roman" w:hAnsi="Times New Roman" w:hint="eastAsia"/>
                <w:szCs w:val="20"/>
              </w:rPr>
              <w:t>matter</w:t>
            </w:r>
            <w:r w:rsidRPr="00680EDD">
              <w:rPr>
                <w:rFonts w:ascii="Times New Roman" w:hAnsi="Times New Roman"/>
                <w:szCs w:val="20"/>
              </w:rPr>
              <w:t>-</w:t>
            </w:r>
            <w:r w:rsidRPr="00680EDD">
              <w:rPr>
                <w:rFonts w:ascii="Times New Roman" w:hAnsi="Times New Roman"/>
                <w:color w:val="000000"/>
                <w:szCs w:val="20"/>
              </w:rPr>
              <w:t>SDMT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075A1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color w:val="00000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Cs w:val="20"/>
              </w:rPr>
              <w:t>-0.0124, 0.1136</w:t>
            </w:r>
          </w:p>
        </w:tc>
      </w:tr>
      <w:tr w:rsidR="009B2100" w:rsidRPr="00680EDD" w14:paraId="4505733F" w14:textId="77777777" w:rsidTr="00E23CC2"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</w:tcPr>
          <w:p w14:paraId="5585CD9E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szCs w:val="20"/>
              </w:rPr>
            </w:pPr>
            <w:r w:rsidRPr="00680EDD">
              <w:rPr>
                <w:rFonts w:ascii="Times New Roman" w:hAnsi="Times New Roman"/>
                <w:szCs w:val="20"/>
              </w:rPr>
              <w:t xml:space="preserve">C.1: gray </w:t>
            </w:r>
            <w:r w:rsidRPr="00680EDD">
              <w:rPr>
                <w:rFonts w:ascii="Times New Roman" w:hAnsi="Times New Roman" w:hint="eastAsia"/>
                <w:szCs w:val="20"/>
              </w:rPr>
              <w:t>matter</w:t>
            </w:r>
            <w:r w:rsidRPr="00680EDD">
              <w:rPr>
                <w:rFonts w:ascii="Times New Roman" w:hAnsi="Times New Roman"/>
                <w:szCs w:val="20"/>
              </w:rPr>
              <w:t>-fiber b</w:t>
            </w:r>
            <w:r w:rsidRPr="00680EDD">
              <w:rPr>
                <w:rFonts w:ascii="Times New Roman" w:hAnsi="Times New Roman"/>
                <w:bCs/>
                <w:color w:val="231F20"/>
                <w:szCs w:val="20"/>
              </w:rPr>
              <w:t>undles</w:t>
            </w:r>
            <w:r w:rsidRPr="00680EDD">
              <w:rPr>
                <w:rFonts w:ascii="Times New Roman" w:hAnsi="Times New Roman"/>
                <w:szCs w:val="20"/>
              </w:rPr>
              <w:t>-</w:t>
            </w:r>
            <w:r w:rsidRPr="00680EDD">
              <w:rPr>
                <w:rFonts w:ascii="Times New Roman" w:hAnsi="Times New Roman"/>
                <w:color w:val="000000"/>
                <w:szCs w:val="20"/>
              </w:rPr>
              <w:t>TMTA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E01BD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color w:val="00000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Cs w:val="20"/>
              </w:rPr>
              <w:t>-0.1628, -0.0352</w:t>
            </w:r>
          </w:p>
        </w:tc>
      </w:tr>
      <w:tr w:rsidR="009B2100" w:rsidRPr="00680EDD" w14:paraId="03ABDEE2" w14:textId="77777777" w:rsidTr="00E23CC2"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</w:tcPr>
          <w:p w14:paraId="7D230B94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szCs w:val="20"/>
              </w:rPr>
            </w:pPr>
            <w:r w:rsidRPr="00680EDD">
              <w:rPr>
                <w:rFonts w:ascii="Times New Roman" w:hAnsi="Times New Roman"/>
                <w:szCs w:val="20"/>
              </w:rPr>
              <w:t xml:space="preserve">C.2: </w:t>
            </w:r>
            <w:r w:rsidRPr="00680EDD">
              <w:rPr>
                <w:rFonts w:ascii="Times New Roman" w:hAnsi="Times New Roman"/>
                <w:bCs/>
                <w:color w:val="231F20"/>
                <w:szCs w:val="20"/>
              </w:rPr>
              <w:t>fiber bundles</w:t>
            </w:r>
            <w:r w:rsidRPr="00680EDD">
              <w:rPr>
                <w:rFonts w:ascii="Times New Roman" w:hAnsi="Times New Roman"/>
                <w:szCs w:val="20"/>
              </w:rPr>
              <w:t xml:space="preserve">-gray </w:t>
            </w:r>
            <w:r w:rsidRPr="00680EDD">
              <w:rPr>
                <w:rFonts w:ascii="Times New Roman" w:hAnsi="Times New Roman" w:hint="eastAsia"/>
                <w:szCs w:val="20"/>
              </w:rPr>
              <w:t>matter</w:t>
            </w:r>
            <w:r w:rsidRPr="00680EDD">
              <w:rPr>
                <w:rFonts w:ascii="Times New Roman" w:hAnsi="Times New Roman"/>
                <w:szCs w:val="20"/>
              </w:rPr>
              <w:t>-</w:t>
            </w:r>
            <w:r w:rsidRPr="00680EDD">
              <w:rPr>
                <w:rFonts w:ascii="Times New Roman" w:hAnsi="Times New Roman"/>
                <w:color w:val="000000"/>
                <w:szCs w:val="20"/>
              </w:rPr>
              <w:t>TMTA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028D9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color w:val="00000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Cs w:val="20"/>
              </w:rPr>
              <w:t>-0.0948, 0.0118</w:t>
            </w:r>
          </w:p>
        </w:tc>
      </w:tr>
      <w:tr w:rsidR="009B2100" w:rsidRPr="00680EDD" w14:paraId="0D8287F3" w14:textId="77777777" w:rsidTr="00E23CC2">
        <w:trPr>
          <w:trHeight w:val="277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</w:tcPr>
          <w:p w14:paraId="7392339A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szCs w:val="20"/>
              </w:rPr>
            </w:pPr>
            <w:r w:rsidRPr="00680EDD">
              <w:rPr>
                <w:rFonts w:ascii="Times New Roman" w:hAnsi="Times New Roman"/>
                <w:szCs w:val="20"/>
              </w:rPr>
              <w:t xml:space="preserve">D.1: gray </w:t>
            </w:r>
            <w:r w:rsidRPr="00680EDD">
              <w:rPr>
                <w:rFonts w:ascii="Times New Roman" w:hAnsi="Times New Roman" w:hint="eastAsia"/>
                <w:szCs w:val="20"/>
              </w:rPr>
              <w:t>matter</w:t>
            </w:r>
            <w:r w:rsidRPr="00680EDD">
              <w:rPr>
                <w:rFonts w:ascii="Times New Roman" w:hAnsi="Times New Roman"/>
                <w:szCs w:val="20"/>
              </w:rPr>
              <w:t>-fiber b</w:t>
            </w:r>
            <w:r w:rsidRPr="00680EDD">
              <w:rPr>
                <w:rFonts w:ascii="Times New Roman" w:hAnsi="Times New Roman"/>
                <w:bCs/>
                <w:color w:val="231F20"/>
                <w:szCs w:val="20"/>
              </w:rPr>
              <w:t>undles</w:t>
            </w:r>
            <w:r w:rsidRPr="00680EDD">
              <w:rPr>
                <w:rFonts w:ascii="Times New Roman" w:hAnsi="Times New Roman"/>
                <w:szCs w:val="20"/>
              </w:rPr>
              <w:t>-</w:t>
            </w:r>
            <w:proofErr w:type="spellStart"/>
            <w:r w:rsidRPr="00680EDD">
              <w:rPr>
                <w:rFonts w:ascii="Times New Roman" w:hAnsi="Times New Roman"/>
                <w:color w:val="000000"/>
                <w:szCs w:val="20"/>
              </w:rPr>
              <w:t>StroopCTime</w:t>
            </w:r>
            <w:proofErr w:type="spellEnd"/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2A14B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color w:val="00000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Cs w:val="20"/>
              </w:rPr>
              <w:t>-0.1192, -0.0042</w:t>
            </w:r>
          </w:p>
        </w:tc>
      </w:tr>
      <w:tr w:rsidR="009B2100" w:rsidRPr="00680EDD" w14:paraId="1D428F2F" w14:textId="77777777" w:rsidTr="00E23CC2"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</w:tcPr>
          <w:p w14:paraId="63A6369D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szCs w:val="20"/>
              </w:rPr>
            </w:pPr>
            <w:r w:rsidRPr="00680EDD">
              <w:rPr>
                <w:rFonts w:ascii="Times New Roman" w:hAnsi="Times New Roman"/>
                <w:szCs w:val="20"/>
              </w:rPr>
              <w:t xml:space="preserve">D.2: </w:t>
            </w:r>
            <w:r w:rsidRPr="00680EDD">
              <w:rPr>
                <w:rFonts w:ascii="Times New Roman" w:hAnsi="Times New Roman"/>
                <w:bCs/>
                <w:color w:val="231F20"/>
                <w:szCs w:val="20"/>
              </w:rPr>
              <w:t>fiber bundles</w:t>
            </w:r>
            <w:r w:rsidRPr="00680EDD">
              <w:rPr>
                <w:rFonts w:ascii="Times New Roman" w:hAnsi="Times New Roman"/>
                <w:szCs w:val="20"/>
              </w:rPr>
              <w:t xml:space="preserve">-gray </w:t>
            </w:r>
            <w:r w:rsidRPr="00680EDD">
              <w:rPr>
                <w:rFonts w:ascii="Times New Roman" w:hAnsi="Times New Roman" w:hint="eastAsia"/>
                <w:szCs w:val="20"/>
              </w:rPr>
              <w:t>matter</w:t>
            </w:r>
            <w:r w:rsidRPr="00680EDD">
              <w:rPr>
                <w:rFonts w:ascii="Times New Roman" w:hAnsi="Times New Roman"/>
                <w:szCs w:val="20"/>
              </w:rPr>
              <w:t>-</w:t>
            </w:r>
            <w:proofErr w:type="spellStart"/>
            <w:r w:rsidRPr="00680EDD">
              <w:rPr>
                <w:rFonts w:ascii="Times New Roman" w:hAnsi="Times New Roman"/>
                <w:color w:val="000000"/>
                <w:szCs w:val="20"/>
              </w:rPr>
              <w:t>StroopCTime</w:t>
            </w:r>
            <w:proofErr w:type="spellEnd"/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A0DDB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color w:val="000000"/>
                <w:szCs w:val="20"/>
              </w:rPr>
            </w:pPr>
            <w:r w:rsidRPr="00680EDD">
              <w:rPr>
                <w:rFonts w:ascii="Times New Roman" w:hAnsi="Times New Roman"/>
                <w:color w:val="000000"/>
                <w:szCs w:val="20"/>
              </w:rPr>
              <w:t>-0.1124, 0.0128</w:t>
            </w:r>
          </w:p>
        </w:tc>
      </w:tr>
      <w:tr w:rsidR="009B2100" w:rsidRPr="00680EDD" w14:paraId="06BE9928" w14:textId="77777777" w:rsidTr="00E23CC2"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</w:tcPr>
          <w:p w14:paraId="1D7BC509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680EDD">
              <w:rPr>
                <w:rFonts w:ascii="Times New Roman" w:hAnsi="Times New Roman"/>
                <w:color w:val="000000" w:themeColor="text1"/>
                <w:szCs w:val="20"/>
              </w:rPr>
              <w:t xml:space="preserve">E.1: </w:t>
            </w:r>
            <w:r w:rsidRPr="00680EDD">
              <w:rPr>
                <w:rFonts w:ascii="Times New Roman" w:hAnsi="Times New Roman"/>
                <w:szCs w:val="20"/>
              </w:rPr>
              <w:t xml:space="preserve">gray </w:t>
            </w:r>
            <w:r w:rsidRPr="00680EDD">
              <w:rPr>
                <w:rFonts w:ascii="Times New Roman" w:hAnsi="Times New Roman" w:hint="eastAsia"/>
                <w:szCs w:val="20"/>
              </w:rPr>
              <w:t>matter</w:t>
            </w:r>
            <w:r w:rsidRPr="00680EDD">
              <w:rPr>
                <w:rFonts w:ascii="Times New Roman" w:hAnsi="Times New Roman"/>
                <w:szCs w:val="20"/>
              </w:rPr>
              <w:t>-fiber b</w:t>
            </w:r>
            <w:r w:rsidRPr="00680EDD">
              <w:rPr>
                <w:rFonts w:ascii="Times New Roman" w:hAnsi="Times New Roman"/>
                <w:bCs/>
                <w:color w:val="231F20"/>
                <w:szCs w:val="20"/>
              </w:rPr>
              <w:t>undles</w:t>
            </w:r>
            <w:r w:rsidRPr="00680EDD">
              <w:rPr>
                <w:rFonts w:ascii="Times New Roman" w:hAnsi="Times New Roman"/>
                <w:szCs w:val="20"/>
              </w:rPr>
              <w:t>-</w:t>
            </w:r>
            <w:r w:rsidRPr="00680EDD">
              <w:rPr>
                <w:rFonts w:ascii="Times New Roman" w:hAnsi="Times New Roman"/>
                <w:color w:val="000000" w:themeColor="text1"/>
                <w:szCs w:val="20"/>
              </w:rPr>
              <w:t>TMTB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29E45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680EDD">
              <w:rPr>
                <w:rFonts w:ascii="Times New Roman" w:hAnsi="Times New Roman"/>
                <w:color w:val="000000" w:themeColor="text1"/>
                <w:szCs w:val="20"/>
              </w:rPr>
              <w:t>-0.1345, -0.0329</w:t>
            </w:r>
          </w:p>
        </w:tc>
      </w:tr>
      <w:tr w:rsidR="009B2100" w:rsidRPr="00680EDD" w14:paraId="01F4D438" w14:textId="77777777" w:rsidTr="00E23CC2"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</w:tcPr>
          <w:p w14:paraId="59065012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680EDD">
              <w:rPr>
                <w:rFonts w:ascii="Times New Roman" w:hAnsi="Times New Roman"/>
                <w:color w:val="000000" w:themeColor="text1"/>
                <w:szCs w:val="20"/>
              </w:rPr>
              <w:t xml:space="preserve">E.2: </w:t>
            </w:r>
            <w:r w:rsidRPr="00680EDD">
              <w:rPr>
                <w:rFonts w:ascii="Times New Roman" w:hAnsi="Times New Roman"/>
                <w:bCs/>
                <w:color w:val="231F20"/>
                <w:szCs w:val="20"/>
              </w:rPr>
              <w:t>fiber bundles</w:t>
            </w:r>
            <w:r w:rsidRPr="00680EDD">
              <w:rPr>
                <w:rFonts w:ascii="Times New Roman" w:hAnsi="Times New Roman"/>
                <w:szCs w:val="20"/>
              </w:rPr>
              <w:t xml:space="preserve">-gray </w:t>
            </w:r>
            <w:r w:rsidRPr="00680EDD">
              <w:rPr>
                <w:rFonts w:ascii="Times New Roman" w:hAnsi="Times New Roman" w:hint="eastAsia"/>
                <w:szCs w:val="20"/>
              </w:rPr>
              <w:t>matter</w:t>
            </w:r>
            <w:r w:rsidRPr="00680EDD">
              <w:rPr>
                <w:rFonts w:ascii="Times New Roman" w:hAnsi="Times New Roman"/>
                <w:szCs w:val="20"/>
              </w:rPr>
              <w:t>-</w:t>
            </w:r>
            <w:r w:rsidRPr="00680EDD">
              <w:rPr>
                <w:rFonts w:ascii="Times New Roman" w:hAnsi="Times New Roman"/>
                <w:color w:val="000000" w:themeColor="text1"/>
                <w:szCs w:val="20"/>
              </w:rPr>
              <w:t>TMTB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AB9C0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680EDD">
              <w:rPr>
                <w:rFonts w:ascii="Times New Roman" w:hAnsi="Times New Roman"/>
                <w:color w:val="000000" w:themeColor="text1"/>
                <w:szCs w:val="20"/>
              </w:rPr>
              <w:t>-0.1249, 0.0053</w:t>
            </w:r>
          </w:p>
        </w:tc>
      </w:tr>
      <w:tr w:rsidR="009B2100" w:rsidRPr="00680EDD" w14:paraId="6202E089" w14:textId="77777777" w:rsidTr="00E23CC2"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</w:tcPr>
          <w:p w14:paraId="287E172D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680EDD">
              <w:rPr>
                <w:rFonts w:ascii="Times New Roman" w:hAnsi="Times New Roman"/>
                <w:color w:val="000000" w:themeColor="text1"/>
                <w:szCs w:val="20"/>
              </w:rPr>
              <w:t xml:space="preserve">F.1: </w:t>
            </w:r>
            <w:r w:rsidRPr="00680EDD">
              <w:rPr>
                <w:rFonts w:ascii="Times New Roman" w:hAnsi="Times New Roman"/>
                <w:szCs w:val="20"/>
              </w:rPr>
              <w:t xml:space="preserve">gray </w:t>
            </w:r>
            <w:r w:rsidRPr="00680EDD">
              <w:rPr>
                <w:rFonts w:ascii="Times New Roman" w:hAnsi="Times New Roman" w:hint="eastAsia"/>
                <w:szCs w:val="20"/>
              </w:rPr>
              <w:t>matter</w:t>
            </w:r>
            <w:r w:rsidRPr="00680EDD">
              <w:rPr>
                <w:rFonts w:ascii="Times New Roman" w:hAnsi="Times New Roman"/>
                <w:szCs w:val="20"/>
              </w:rPr>
              <w:t>-fiber b</w:t>
            </w:r>
            <w:r w:rsidRPr="00680EDD">
              <w:rPr>
                <w:rFonts w:ascii="Times New Roman" w:hAnsi="Times New Roman"/>
                <w:bCs/>
                <w:color w:val="231F20"/>
                <w:szCs w:val="20"/>
              </w:rPr>
              <w:t>undles</w:t>
            </w:r>
            <w:r w:rsidRPr="00680EDD">
              <w:rPr>
                <w:rFonts w:ascii="Times New Roman" w:hAnsi="Times New Roman"/>
                <w:szCs w:val="20"/>
              </w:rPr>
              <w:t>-</w:t>
            </w:r>
            <w:r w:rsidRPr="00680EDD">
              <w:rPr>
                <w:rFonts w:ascii="Times New Roman" w:hAnsi="Times New Roman"/>
                <w:color w:val="000000" w:themeColor="text1"/>
                <w:szCs w:val="20"/>
              </w:rPr>
              <w:t>BNT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BE0FC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680EDD">
              <w:rPr>
                <w:rFonts w:ascii="Times New Roman" w:hAnsi="Times New Roman"/>
                <w:color w:val="000000" w:themeColor="text1"/>
                <w:szCs w:val="20"/>
              </w:rPr>
              <w:t>-0.0588, 0.0553</w:t>
            </w:r>
          </w:p>
        </w:tc>
      </w:tr>
      <w:tr w:rsidR="009B2100" w:rsidRPr="00680EDD" w14:paraId="1D05E879" w14:textId="77777777" w:rsidTr="00E23CC2">
        <w:tc>
          <w:tcPr>
            <w:tcW w:w="30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CE26E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680EDD">
              <w:rPr>
                <w:rFonts w:ascii="Times New Roman" w:hAnsi="Times New Roman"/>
                <w:color w:val="000000" w:themeColor="text1"/>
                <w:szCs w:val="20"/>
              </w:rPr>
              <w:t xml:space="preserve">F.2: </w:t>
            </w:r>
            <w:r w:rsidRPr="00680EDD">
              <w:rPr>
                <w:rFonts w:ascii="Times New Roman" w:hAnsi="Times New Roman"/>
                <w:bCs/>
                <w:color w:val="231F20"/>
                <w:szCs w:val="20"/>
              </w:rPr>
              <w:t>fiber bundles</w:t>
            </w:r>
            <w:r w:rsidRPr="00680EDD">
              <w:rPr>
                <w:rFonts w:ascii="Times New Roman" w:hAnsi="Times New Roman"/>
                <w:szCs w:val="20"/>
              </w:rPr>
              <w:t xml:space="preserve">-gray </w:t>
            </w:r>
            <w:r w:rsidRPr="00680EDD">
              <w:rPr>
                <w:rFonts w:ascii="Times New Roman" w:hAnsi="Times New Roman" w:hint="eastAsia"/>
                <w:szCs w:val="20"/>
              </w:rPr>
              <w:t>matter</w:t>
            </w:r>
            <w:r w:rsidRPr="00680EDD">
              <w:rPr>
                <w:rFonts w:ascii="Times New Roman" w:hAnsi="Times New Roman"/>
                <w:szCs w:val="20"/>
              </w:rPr>
              <w:t>-</w:t>
            </w:r>
            <w:r w:rsidRPr="00680EDD">
              <w:rPr>
                <w:rFonts w:ascii="Times New Roman" w:hAnsi="Times New Roman"/>
                <w:color w:val="000000" w:themeColor="text1"/>
                <w:szCs w:val="20"/>
              </w:rPr>
              <w:t>BNT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3756B3" w14:textId="77777777" w:rsidR="009B2100" w:rsidRPr="00680EDD" w:rsidRDefault="009B2100" w:rsidP="00E23CC2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680EDD">
              <w:rPr>
                <w:rFonts w:ascii="Times New Roman" w:hAnsi="Times New Roman"/>
                <w:color w:val="000000" w:themeColor="text1"/>
                <w:szCs w:val="20"/>
              </w:rPr>
              <w:t>0.0564, 0.2046</w:t>
            </w:r>
          </w:p>
        </w:tc>
      </w:tr>
    </w:tbl>
    <w:p w14:paraId="06B41C76" w14:textId="77777777" w:rsidR="009B2100" w:rsidRPr="00680EDD" w:rsidRDefault="009B2100" w:rsidP="009B2100">
      <w:pPr>
        <w:spacing w:line="480" w:lineRule="auto"/>
        <w:rPr>
          <w:rFonts w:ascii="Times New Roman" w:hAnsi="Times New Roman"/>
          <w:sz w:val="20"/>
          <w:szCs w:val="20"/>
        </w:rPr>
      </w:pPr>
      <w:r w:rsidRPr="00680EDD">
        <w:rPr>
          <w:rFonts w:ascii="Times New Roman" w:hAnsi="Times New Roman"/>
          <w:sz w:val="20"/>
          <w:szCs w:val="20"/>
        </w:rPr>
        <w:t>The indirect effect is significant when the Bootstrap estimates for the beta distribution does not contain 0.</w:t>
      </w:r>
    </w:p>
    <w:p w14:paraId="3C4E1CD9" w14:textId="77777777" w:rsidR="00E24A21" w:rsidRDefault="009B2100" w:rsidP="001251E7">
      <w:pPr>
        <w:pStyle w:val="EndNoteBibliography"/>
        <w:rPr>
          <w:sz w:val="20"/>
          <w:szCs w:val="20"/>
        </w:rPr>
      </w:pPr>
      <w:r w:rsidRPr="00680EDD">
        <w:rPr>
          <w:sz w:val="20"/>
          <w:szCs w:val="20"/>
        </w:rPr>
        <w:t>R-O, Rey-</w:t>
      </w:r>
      <w:proofErr w:type="spellStart"/>
      <w:r w:rsidRPr="00680EDD">
        <w:rPr>
          <w:sz w:val="20"/>
          <w:szCs w:val="20"/>
        </w:rPr>
        <w:t>Osterrrieth</w:t>
      </w:r>
      <w:proofErr w:type="spellEnd"/>
      <w:r w:rsidRPr="00680EDD">
        <w:rPr>
          <w:sz w:val="20"/>
          <w:szCs w:val="20"/>
        </w:rPr>
        <w:t xml:space="preserve"> Complex Figure; SDMT, Symbol Digit Modalities Test; TMT, Trail Making Test; </w:t>
      </w:r>
      <w:proofErr w:type="spellStart"/>
      <w:r w:rsidRPr="00680EDD">
        <w:rPr>
          <w:sz w:val="20"/>
          <w:szCs w:val="20"/>
        </w:rPr>
        <w:t>StroopCtime</w:t>
      </w:r>
      <w:proofErr w:type="spellEnd"/>
      <w:r w:rsidRPr="00680EDD">
        <w:rPr>
          <w:sz w:val="20"/>
          <w:szCs w:val="20"/>
        </w:rPr>
        <w:t>, Time of Stroop Word Color Test C; BNT, Boston Naming Test.</w:t>
      </w:r>
      <w:r w:rsidRPr="00680EDD">
        <w:rPr>
          <w:sz w:val="20"/>
          <w:szCs w:val="20"/>
        </w:rPr>
        <w:br w:type="page"/>
      </w:r>
      <w:r w:rsidR="00E24A21"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10C0012D" wp14:editId="4EFF272F">
            <wp:extent cx="5274945" cy="7747000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77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FBDF3" w14:textId="34E124D0" w:rsidR="008C26BF" w:rsidRPr="00680EDD" w:rsidRDefault="009B2100" w:rsidP="001251E7">
      <w:pPr>
        <w:pStyle w:val="EndNoteBibliography"/>
        <w:rPr>
          <w:sz w:val="20"/>
          <w:szCs w:val="20"/>
        </w:rPr>
      </w:pPr>
      <w:r w:rsidRPr="00680EDD">
        <w:rPr>
          <w:b/>
          <w:bCs/>
          <w:sz w:val="20"/>
          <w:szCs w:val="20"/>
        </w:rPr>
        <w:t>Supplemental Figure 1</w:t>
      </w:r>
      <w:r w:rsidRPr="00680EDD">
        <w:rPr>
          <w:sz w:val="20"/>
          <w:szCs w:val="20"/>
        </w:rPr>
        <w:t xml:space="preserve"> Group differences of each </w:t>
      </w:r>
      <w:r w:rsidRPr="00680EDD">
        <w:rPr>
          <w:bCs/>
          <w:color w:val="231F20"/>
          <w:kern w:val="0"/>
          <w:sz w:val="20"/>
          <w:szCs w:val="20"/>
        </w:rPr>
        <w:t>fiber bundles</w:t>
      </w:r>
      <w:r w:rsidRPr="00680EDD">
        <w:rPr>
          <w:color w:val="000000" w:themeColor="text1"/>
          <w:sz w:val="20"/>
          <w:szCs w:val="20"/>
        </w:rPr>
        <w:t xml:space="preserve"> </w:t>
      </w:r>
      <w:r w:rsidRPr="00680EDD">
        <w:rPr>
          <w:sz w:val="20"/>
          <w:szCs w:val="20"/>
        </w:rPr>
        <w:t>segment number based on the seed of the left hippocampus along X, Y, Z axis (</w:t>
      </w:r>
      <w:r w:rsidRPr="00680EDD">
        <w:rPr>
          <w:bCs/>
          <w:sz w:val="20"/>
          <w:szCs w:val="20"/>
        </w:rPr>
        <w:t>MNI coordinates</w:t>
      </w:r>
      <w:r w:rsidRPr="00680EDD">
        <w:rPr>
          <w:sz w:val="20"/>
          <w:szCs w:val="20"/>
        </w:rPr>
        <w:t xml:space="preserve">). The central point of the seed in the X, Y, Z </w:t>
      </w:r>
      <w:r w:rsidRPr="00680EDD">
        <w:rPr>
          <w:sz w:val="20"/>
          <w:szCs w:val="20"/>
        </w:rPr>
        <w:lastRenderedPageBreak/>
        <w:t>axis direction fell on the seventh, the seventh, and the tenth segment, separately.</w:t>
      </w:r>
      <w:r w:rsidRPr="00680EDD">
        <w:rPr>
          <w:sz w:val="20"/>
          <w:szCs w:val="20"/>
        </w:rPr>
        <w:fldChar w:fldCharType="begin"/>
      </w:r>
      <w:r w:rsidRPr="00680EDD">
        <w:rPr>
          <w:sz w:val="20"/>
          <w:szCs w:val="20"/>
        </w:rPr>
        <w:instrText xml:space="preserve"> ADDIN </w:instrText>
      </w:r>
      <w:r w:rsidRPr="00680EDD">
        <w:rPr>
          <w:sz w:val="20"/>
          <w:szCs w:val="20"/>
        </w:rPr>
        <w:fldChar w:fldCharType="end"/>
      </w:r>
    </w:p>
    <w:sectPr w:rsidR="008C26BF" w:rsidRPr="00680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416E7" w14:textId="77777777" w:rsidR="00B26853" w:rsidRDefault="00B26853" w:rsidP="009B2100">
      <w:r>
        <w:separator/>
      </w:r>
    </w:p>
  </w:endnote>
  <w:endnote w:type="continuationSeparator" w:id="0">
    <w:p w14:paraId="7F2D43D0" w14:textId="77777777" w:rsidR="00B26853" w:rsidRDefault="00B26853" w:rsidP="009B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029EF" w14:textId="77777777" w:rsidR="00B26853" w:rsidRDefault="00B26853" w:rsidP="009B2100">
      <w:r>
        <w:separator/>
      </w:r>
    </w:p>
  </w:footnote>
  <w:footnote w:type="continuationSeparator" w:id="0">
    <w:p w14:paraId="4923BEE4" w14:textId="77777777" w:rsidR="00B26853" w:rsidRDefault="00B26853" w:rsidP="009B2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632"/>
    <w:rsid w:val="001251E7"/>
    <w:rsid w:val="001347B3"/>
    <w:rsid w:val="00380EB4"/>
    <w:rsid w:val="00475C0E"/>
    <w:rsid w:val="00680EDD"/>
    <w:rsid w:val="0077362E"/>
    <w:rsid w:val="008C26BF"/>
    <w:rsid w:val="00962632"/>
    <w:rsid w:val="009B2100"/>
    <w:rsid w:val="00B26853"/>
    <w:rsid w:val="00E24A21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2295FE"/>
  <w15:chartTrackingRefBased/>
  <w15:docId w15:val="{62ADF059-F8B3-4982-99A8-F874F6BC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10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1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21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210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2100"/>
    <w:rPr>
      <w:sz w:val="18"/>
      <w:szCs w:val="18"/>
    </w:rPr>
  </w:style>
  <w:style w:type="paragraph" w:styleId="a7">
    <w:name w:val="Normal (Web)"/>
    <w:basedOn w:val="a"/>
    <w:qFormat/>
    <w:rsid w:val="009B2100"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</w:rPr>
  </w:style>
  <w:style w:type="table" w:styleId="a8">
    <w:name w:val="Table Grid"/>
    <w:basedOn w:val="a1"/>
    <w:uiPriority w:val="99"/>
    <w:unhideWhenUsed/>
    <w:qFormat/>
    <w:rsid w:val="009B2100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9B2100"/>
    <w:pPr>
      <w:spacing w:line="480" w:lineRule="auto"/>
    </w:pPr>
    <w:rPr>
      <w:rFonts w:ascii="Times New Roman" w:hAnsi="Times New Roman"/>
      <w:sz w:val="24"/>
    </w:rPr>
  </w:style>
  <w:style w:type="character" w:customStyle="1" w:styleId="EndNoteBibliography0">
    <w:name w:val="EndNote Bibliography 字符"/>
    <w:basedOn w:val="a0"/>
    <w:link w:val="EndNoteBibliography"/>
    <w:rsid w:val="009B2100"/>
    <w:rPr>
      <w:rFonts w:ascii="Times New Roman" w:eastAsia="宋体" w:hAnsi="Times New Roman" w:cs="Times New Roman"/>
      <w:sz w:val="24"/>
      <w:szCs w:val="24"/>
    </w:rPr>
  </w:style>
  <w:style w:type="table" w:customStyle="1" w:styleId="1">
    <w:name w:val="网格型浅色1"/>
    <w:basedOn w:val="a1"/>
    <w:uiPriority w:val="40"/>
    <w:rsid w:val="009B210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21">
    <w:name w:val="font21"/>
    <w:basedOn w:val="a0"/>
    <w:rsid w:val="009B210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超</dc:creator>
  <cp:keywords/>
  <dc:description/>
  <cp:lastModifiedBy>超 杜</cp:lastModifiedBy>
  <cp:revision>6</cp:revision>
  <dcterms:created xsi:type="dcterms:W3CDTF">2022-10-05T12:07:00Z</dcterms:created>
  <dcterms:modified xsi:type="dcterms:W3CDTF">2023-02-28T12:46:00Z</dcterms:modified>
</cp:coreProperties>
</file>