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9236B" w14:textId="6DA7DD42" w:rsidR="00665249" w:rsidRPr="00BB46BA" w:rsidRDefault="00665249" w:rsidP="00665249">
      <w:pPr>
        <w:jc w:val="left"/>
        <w:rPr>
          <w:rFonts w:ascii="Times New Roman" w:hAnsi="Times New Roman" w:cs="Times New Roman"/>
          <w:b/>
          <w:bCs/>
          <w:szCs w:val="21"/>
        </w:rPr>
      </w:pPr>
      <w:r w:rsidRPr="00BB46BA">
        <w:rPr>
          <w:rFonts w:ascii="Times New Roman" w:hAnsi="Times New Roman" w:cs="Times New Roman"/>
          <w:b/>
          <w:bCs/>
          <w:szCs w:val="21"/>
        </w:rPr>
        <w:t>Contents</w:t>
      </w:r>
    </w:p>
    <w:p w14:paraId="6B7EF75D" w14:textId="5BE02FA6" w:rsidR="00665249" w:rsidRDefault="00665249">
      <w:pPr>
        <w:widowControl/>
        <w:jc w:val="left"/>
        <w:rPr>
          <w:rFonts w:ascii="Times New Roman" w:hAnsi="Times New Roman" w:cs="Times New Roman"/>
          <w:b/>
          <w:bCs/>
          <w:szCs w:val="21"/>
        </w:rPr>
      </w:pPr>
    </w:p>
    <w:p w14:paraId="5E2F32DB" w14:textId="77777777" w:rsidR="00665249" w:rsidRPr="00BB46BA" w:rsidRDefault="00665249" w:rsidP="00665249">
      <w:pPr>
        <w:jc w:val="left"/>
        <w:rPr>
          <w:rFonts w:ascii="Times New Roman" w:hAnsi="Times New Roman" w:cs="Times New Roman"/>
          <w:b/>
          <w:bCs/>
          <w:szCs w:val="21"/>
        </w:rPr>
      </w:pPr>
      <w:r w:rsidRPr="00BB46BA">
        <w:rPr>
          <w:rFonts w:ascii="Times New Roman" w:hAnsi="Times New Roman" w:cs="Times New Roman"/>
          <w:b/>
          <w:bCs/>
          <w:szCs w:val="21"/>
        </w:rPr>
        <w:t>Supplementary Materials</w:t>
      </w:r>
      <w:r>
        <w:rPr>
          <w:rFonts w:ascii="Times New Roman" w:hAnsi="Times New Roman" w:cs="Times New Roman"/>
          <w:b/>
          <w:bCs/>
          <w:szCs w:val="21"/>
        </w:rPr>
        <w:t>…………………………………………………………………………2</w:t>
      </w:r>
    </w:p>
    <w:p w14:paraId="53BED4A6" w14:textId="77777777" w:rsidR="00665249" w:rsidRPr="00BB46BA" w:rsidRDefault="00665249" w:rsidP="00665249">
      <w:pPr>
        <w:jc w:val="left"/>
        <w:rPr>
          <w:rFonts w:ascii="Times New Roman" w:hAnsi="Times New Roman" w:cs="Times New Roman"/>
          <w:b/>
          <w:bCs/>
          <w:szCs w:val="21"/>
        </w:rPr>
      </w:pPr>
      <w:r w:rsidRPr="00BB46BA">
        <w:rPr>
          <w:rFonts w:ascii="Times New Roman" w:hAnsi="Times New Roman" w:cs="Times New Roman"/>
          <w:b/>
          <w:bCs/>
          <w:szCs w:val="21"/>
        </w:rPr>
        <w:t>Supplementary Figures</w:t>
      </w:r>
      <w:r>
        <w:rPr>
          <w:rFonts w:ascii="Times New Roman" w:hAnsi="Times New Roman" w:cs="Times New Roman"/>
          <w:b/>
          <w:bCs/>
          <w:szCs w:val="21"/>
        </w:rPr>
        <w:t>……………………………………………………………………………4</w:t>
      </w:r>
    </w:p>
    <w:p w14:paraId="4290EB1D" w14:textId="4C98A262" w:rsidR="00665249" w:rsidRPr="00665249" w:rsidRDefault="00665249">
      <w:pPr>
        <w:widowControl/>
        <w:jc w:val="left"/>
        <w:rPr>
          <w:rFonts w:ascii="Times New Roman" w:hAnsi="Times New Roman" w:cs="Times New Roman"/>
          <w:b/>
          <w:bCs/>
          <w:szCs w:val="21"/>
        </w:rPr>
      </w:pPr>
    </w:p>
    <w:p w14:paraId="169A6431" w14:textId="3C02766E" w:rsidR="00665249" w:rsidRDefault="00665249">
      <w:pPr>
        <w:widowControl/>
        <w:jc w:val="left"/>
        <w:rPr>
          <w:rFonts w:ascii="Times New Roman" w:hAnsi="Times New Roman" w:cs="Times New Roman"/>
          <w:b/>
          <w:bCs/>
          <w:szCs w:val="21"/>
        </w:rPr>
      </w:pPr>
    </w:p>
    <w:p w14:paraId="45863081" w14:textId="47FF96D6" w:rsidR="00665249" w:rsidRDefault="00665249">
      <w:pPr>
        <w:widowControl/>
        <w:jc w:val="left"/>
        <w:rPr>
          <w:rFonts w:ascii="Times New Roman" w:hAnsi="Times New Roman" w:cs="Times New Roman"/>
          <w:b/>
          <w:bCs/>
          <w:szCs w:val="21"/>
        </w:rPr>
      </w:pPr>
    </w:p>
    <w:p w14:paraId="334A5EA5" w14:textId="471D9DAF" w:rsidR="00665249" w:rsidRDefault="00665249">
      <w:pPr>
        <w:widowControl/>
        <w:jc w:val="left"/>
        <w:rPr>
          <w:rFonts w:ascii="Times New Roman" w:hAnsi="Times New Roman" w:cs="Times New Roman"/>
          <w:b/>
          <w:bCs/>
          <w:szCs w:val="21"/>
        </w:rPr>
      </w:pPr>
    </w:p>
    <w:p w14:paraId="56370FD3" w14:textId="1966F5E9" w:rsidR="00665249" w:rsidRDefault="00665249">
      <w:pPr>
        <w:widowControl/>
        <w:jc w:val="left"/>
        <w:rPr>
          <w:rFonts w:ascii="Times New Roman" w:hAnsi="Times New Roman" w:cs="Times New Roman"/>
          <w:b/>
          <w:bCs/>
          <w:szCs w:val="21"/>
        </w:rPr>
      </w:pPr>
      <w:r>
        <w:rPr>
          <w:rFonts w:ascii="Times New Roman" w:hAnsi="Times New Roman" w:cs="Times New Roman"/>
          <w:b/>
          <w:bCs/>
          <w:szCs w:val="21"/>
        </w:rPr>
        <w:br w:type="page"/>
      </w:r>
    </w:p>
    <w:p w14:paraId="1DF4A079" w14:textId="77777777" w:rsidR="00665249" w:rsidRDefault="00665249">
      <w:pPr>
        <w:widowControl/>
        <w:jc w:val="left"/>
        <w:rPr>
          <w:rFonts w:ascii="Times New Roman" w:hAnsi="Times New Roman" w:cs="Times New Roman"/>
          <w:b/>
          <w:bCs/>
          <w:szCs w:val="21"/>
        </w:rPr>
      </w:pPr>
    </w:p>
    <w:p w14:paraId="317C385F" w14:textId="7335A16E" w:rsidR="00665249" w:rsidRPr="00BB46BA" w:rsidRDefault="00665249" w:rsidP="00665249">
      <w:pPr>
        <w:jc w:val="center"/>
        <w:rPr>
          <w:rFonts w:ascii="Times New Roman" w:hAnsi="Times New Roman" w:cs="Times New Roman"/>
          <w:b/>
          <w:bCs/>
          <w:szCs w:val="21"/>
        </w:rPr>
      </w:pPr>
      <w:r w:rsidRPr="00BB46BA">
        <w:rPr>
          <w:rFonts w:ascii="Times New Roman" w:hAnsi="Times New Roman" w:cs="Times New Roman"/>
          <w:b/>
          <w:bCs/>
          <w:szCs w:val="21"/>
        </w:rPr>
        <w:t>Supplementary Materials</w:t>
      </w:r>
    </w:p>
    <w:p w14:paraId="6D86AA61" w14:textId="77777777" w:rsidR="00665249" w:rsidRDefault="00665249" w:rsidP="00397555">
      <w:pPr>
        <w:rPr>
          <w:rStyle w:val="jlqj4b"/>
          <w:rFonts w:ascii="Times New Roman" w:hAnsi="Times New Roman" w:cs="Times New Roman"/>
          <w:b/>
          <w:bCs/>
          <w:kern w:val="0"/>
          <w:sz w:val="20"/>
          <w:szCs w:val="20"/>
          <w:lang w:val="en"/>
        </w:rPr>
      </w:pPr>
    </w:p>
    <w:p w14:paraId="4948FF26" w14:textId="254BDE18" w:rsidR="00397555" w:rsidRPr="00397555" w:rsidRDefault="00397555" w:rsidP="00397555">
      <w:pPr>
        <w:rPr>
          <w:rStyle w:val="jlqj4b"/>
          <w:rFonts w:ascii="Times New Roman" w:hAnsi="Times New Roman" w:cs="Times New Roman"/>
          <w:b/>
          <w:bCs/>
          <w:kern w:val="0"/>
          <w:sz w:val="20"/>
          <w:szCs w:val="20"/>
          <w:lang w:val="en"/>
        </w:rPr>
      </w:pPr>
      <w:r w:rsidRPr="00397555">
        <w:rPr>
          <w:rStyle w:val="jlqj4b"/>
          <w:rFonts w:ascii="Times New Roman" w:hAnsi="Times New Roman" w:cs="Times New Roman"/>
          <w:b/>
          <w:bCs/>
          <w:kern w:val="0"/>
          <w:sz w:val="20"/>
          <w:szCs w:val="20"/>
          <w:lang w:val="en"/>
        </w:rPr>
        <w:t>Ethics Committees of 1</w:t>
      </w:r>
      <w:r w:rsidR="002933DB">
        <w:rPr>
          <w:rStyle w:val="jlqj4b"/>
          <w:rFonts w:ascii="Times New Roman" w:hAnsi="Times New Roman" w:cs="Times New Roman"/>
          <w:b/>
          <w:bCs/>
          <w:kern w:val="0"/>
          <w:sz w:val="20"/>
          <w:szCs w:val="20"/>
          <w:lang w:val="en"/>
        </w:rPr>
        <w:t>2</w:t>
      </w:r>
      <w:r w:rsidRPr="00397555">
        <w:rPr>
          <w:rStyle w:val="jlqj4b"/>
          <w:rFonts w:ascii="Times New Roman" w:hAnsi="Times New Roman" w:cs="Times New Roman"/>
          <w:b/>
          <w:bCs/>
          <w:kern w:val="0"/>
          <w:sz w:val="20"/>
          <w:szCs w:val="20"/>
          <w:lang w:val="en"/>
        </w:rPr>
        <w:t xml:space="preserve"> hospitals</w:t>
      </w:r>
      <w:r w:rsidRPr="00397555">
        <w:rPr>
          <w:rStyle w:val="jlqj4b"/>
          <w:rFonts w:ascii="Times New Roman" w:hAnsi="Times New Roman" w:cs="Times New Roman"/>
          <w:b/>
          <w:bCs/>
          <w:kern w:val="0"/>
          <w:sz w:val="20"/>
          <w:szCs w:val="20"/>
          <w:lang w:val="en"/>
        </w:rPr>
        <w:t>：</w:t>
      </w:r>
    </w:p>
    <w:p w14:paraId="10711F10" w14:textId="6A9413D6" w:rsidR="00397555" w:rsidRPr="00397555" w:rsidRDefault="00397555" w:rsidP="00397555">
      <w:pPr>
        <w:rPr>
          <w:rStyle w:val="jlqj4b"/>
          <w:rFonts w:ascii="Times New Roman" w:hAnsi="Times New Roman" w:cs="Times New Roman"/>
          <w:sz w:val="20"/>
          <w:szCs w:val="20"/>
          <w:lang w:val="en"/>
        </w:rPr>
      </w:pPr>
      <w:r w:rsidRPr="00397555">
        <w:rPr>
          <w:rStyle w:val="jlqj4b"/>
          <w:rFonts w:ascii="Times New Roman" w:hAnsi="Times New Roman" w:cs="Times New Roman"/>
          <w:sz w:val="20"/>
          <w:szCs w:val="20"/>
          <w:lang w:val="en"/>
        </w:rPr>
        <w:t xml:space="preserve">PLA General Hospital </w:t>
      </w:r>
    </w:p>
    <w:p w14:paraId="3B06F42B" w14:textId="77777777" w:rsidR="00397555" w:rsidRPr="00397555" w:rsidRDefault="00397555" w:rsidP="00397555">
      <w:pPr>
        <w:rPr>
          <w:rStyle w:val="jlqj4b"/>
          <w:rFonts w:ascii="Times New Roman" w:hAnsi="Times New Roman" w:cs="Times New Roman"/>
          <w:sz w:val="20"/>
          <w:szCs w:val="20"/>
          <w:lang w:val="en"/>
        </w:rPr>
      </w:pPr>
      <w:r w:rsidRPr="00397555">
        <w:rPr>
          <w:rStyle w:val="jlqj4b"/>
          <w:rFonts w:ascii="Times New Roman" w:hAnsi="Times New Roman" w:cs="Times New Roman"/>
          <w:sz w:val="20"/>
          <w:szCs w:val="20"/>
          <w:lang w:val="en"/>
        </w:rPr>
        <w:t>Cancer Hospital Chinese Academy of Medical Sciences</w:t>
      </w:r>
    </w:p>
    <w:p w14:paraId="14D1E2A6" w14:textId="77777777" w:rsidR="00397555" w:rsidRPr="00397555" w:rsidRDefault="00397555" w:rsidP="00397555">
      <w:pPr>
        <w:rPr>
          <w:rStyle w:val="jlqj4b"/>
          <w:rFonts w:ascii="Times New Roman" w:hAnsi="Times New Roman" w:cs="Times New Roman"/>
          <w:sz w:val="20"/>
          <w:szCs w:val="20"/>
          <w:lang w:val="en"/>
        </w:rPr>
      </w:pPr>
      <w:r w:rsidRPr="00397555">
        <w:rPr>
          <w:rStyle w:val="jlqj4b"/>
          <w:rFonts w:ascii="Times New Roman" w:hAnsi="Times New Roman" w:cs="Times New Roman"/>
          <w:sz w:val="20"/>
          <w:szCs w:val="20"/>
          <w:lang w:val="en"/>
        </w:rPr>
        <w:t xml:space="preserve">The First Bethune </w:t>
      </w:r>
      <w:proofErr w:type="spellStart"/>
      <w:r w:rsidRPr="00397555">
        <w:rPr>
          <w:rStyle w:val="jlqj4b"/>
          <w:rFonts w:ascii="Times New Roman" w:hAnsi="Times New Roman" w:cs="Times New Roman"/>
          <w:sz w:val="20"/>
          <w:szCs w:val="20"/>
          <w:lang w:val="en"/>
        </w:rPr>
        <w:t>Hopsital</w:t>
      </w:r>
      <w:proofErr w:type="spellEnd"/>
      <w:r w:rsidRPr="00397555">
        <w:rPr>
          <w:rStyle w:val="jlqj4b"/>
          <w:rFonts w:ascii="Times New Roman" w:hAnsi="Times New Roman" w:cs="Times New Roman"/>
          <w:sz w:val="20"/>
          <w:szCs w:val="20"/>
          <w:lang w:val="en"/>
        </w:rPr>
        <w:t xml:space="preserve"> of Jilin University</w:t>
      </w:r>
    </w:p>
    <w:p w14:paraId="52F0C9A7" w14:textId="77777777" w:rsidR="00397555" w:rsidRPr="00397555" w:rsidRDefault="00397555" w:rsidP="00397555">
      <w:pPr>
        <w:rPr>
          <w:rStyle w:val="jlqj4b"/>
          <w:rFonts w:ascii="Times New Roman" w:hAnsi="Times New Roman" w:cs="Times New Roman"/>
          <w:sz w:val="20"/>
          <w:szCs w:val="20"/>
          <w:lang w:val="en"/>
        </w:rPr>
      </w:pPr>
      <w:r w:rsidRPr="00397555">
        <w:rPr>
          <w:rStyle w:val="jlqj4b"/>
          <w:rFonts w:ascii="Times New Roman" w:hAnsi="Times New Roman" w:cs="Times New Roman"/>
          <w:sz w:val="20"/>
          <w:szCs w:val="20"/>
          <w:lang w:val="en"/>
        </w:rPr>
        <w:t>Fujian Provincial Hospital</w:t>
      </w:r>
    </w:p>
    <w:p w14:paraId="7A74F337" w14:textId="77777777" w:rsidR="00397555" w:rsidRPr="00397555" w:rsidRDefault="00397555" w:rsidP="00397555">
      <w:pPr>
        <w:rPr>
          <w:rStyle w:val="jlqj4b"/>
          <w:rFonts w:ascii="Times New Roman" w:hAnsi="Times New Roman" w:cs="Times New Roman"/>
          <w:sz w:val="20"/>
          <w:szCs w:val="20"/>
          <w:lang w:val="en"/>
        </w:rPr>
      </w:pPr>
      <w:r w:rsidRPr="00397555">
        <w:rPr>
          <w:rStyle w:val="jlqj4b"/>
          <w:rFonts w:ascii="Times New Roman" w:hAnsi="Times New Roman" w:cs="Times New Roman"/>
          <w:sz w:val="20"/>
          <w:szCs w:val="20"/>
          <w:lang w:val="en"/>
        </w:rPr>
        <w:t>The First Affiliated Hospital of Guangxi Medical University</w:t>
      </w:r>
    </w:p>
    <w:p w14:paraId="73A3863B" w14:textId="77777777" w:rsidR="00397555" w:rsidRPr="00397555" w:rsidRDefault="00397555" w:rsidP="00397555">
      <w:pPr>
        <w:rPr>
          <w:rStyle w:val="jlqj4b"/>
          <w:rFonts w:ascii="Times New Roman" w:hAnsi="Times New Roman" w:cs="Times New Roman"/>
          <w:sz w:val="20"/>
          <w:szCs w:val="20"/>
          <w:lang w:val="en"/>
        </w:rPr>
      </w:pPr>
      <w:r w:rsidRPr="00397555">
        <w:rPr>
          <w:rStyle w:val="jlqj4b"/>
          <w:rFonts w:ascii="Times New Roman" w:hAnsi="Times New Roman" w:cs="Times New Roman"/>
          <w:sz w:val="20"/>
          <w:szCs w:val="20"/>
          <w:lang w:val="en"/>
        </w:rPr>
        <w:t>The Second Affiliated Hospital of Guangxi Medical University</w:t>
      </w:r>
    </w:p>
    <w:p w14:paraId="63616C02" w14:textId="77777777" w:rsidR="00397555" w:rsidRPr="00397555" w:rsidRDefault="00397555" w:rsidP="00397555">
      <w:pPr>
        <w:rPr>
          <w:rStyle w:val="jlqj4b"/>
          <w:rFonts w:ascii="Times New Roman" w:hAnsi="Times New Roman" w:cs="Times New Roman"/>
          <w:sz w:val="20"/>
          <w:szCs w:val="20"/>
          <w:lang w:val="en"/>
        </w:rPr>
      </w:pPr>
      <w:r w:rsidRPr="00397555">
        <w:rPr>
          <w:rStyle w:val="jlqj4b"/>
          <w:rFonts w:ascii="Times New Roman" w:hAnsi="Times New Roman" w:cs="Times New Roman"/>
          <w:sz w:val="20"/>
          <w:szCs w:val="20"/>
          <w:lang w:val="en"/>
        </w:rPr>
        <w:t xml:space="preserve">Guangxi </w:t>
      </w:r>
      <w:proofErr w:type="spellStart"/>
      <w:r w:rsidRPr="00397555">
        <w:rPr>
          <w:rStyle w:val="jlqj4b"/>
          <w:rFonts w:ascii="Times New Roman" w:hAnsi="Times New Roman" w:cs="Times New Roman"/>
          <w:sz w:val="20"/>
          <w:szCs w:val="20"/>
          <w:lang w:val="en"/>
        </w:rPr>
        <w:t>Tumour</w:t>
      </w:r>
      <w:proofErr w:type="spellEnd"/>
      <w:r w:rsidRPr="00397555">
        <w:rPr>
          <w:rStyle w:val="jlqj4b"/>
          <w:rFonts w:ascii="Times New Roman" w:hAnsi="Times New Roman" w:cs="Times New Roman"/>
          <w:sz w:val="20"/>
          <w:szCs w:val="20"/>
          <w:lang w:val="en"/>
        </w:rPr>
        <w:t xml:space="preserve"> Hospital</w:t>
      </w:r>
    </w:p>
    <w:p w14:paraId="2B797C31" w14:textId="77777777" w:rsidR="00397555" w:rsidRPr="00397555" w:rsidRDefault="00397555" w:rsidP="00397555">
      <w:pPr>
        <w:rPr>
          <w:rStyle w:val="jlqj4b"/>
          <w:rFonts w:ascii="Times New Roman" w:hAnsi="Times New Roman" w:cs="Times New Roman"/>
          <w:sz w:val="20"/>
          <w:szCs w:val="20"/>
          <w:lang w:val="en"/>
        </w:rPr>
      </w:pPr>
      <w:proofErr w:type="spellStart"/>
      <w:r w:rsidRPr="00397555">
        <w:rPr>
          <w:rStyle w:val="jlqj4b"/>
          <w:rFonts w:ascii="Times New Roman" w:hAnsi="Times New Roman" w:cs="Times New Roman"/>
          <w:sz w:val="20"/>
          <w:szCs w:val="20"/>
          <w:lang w:val="en"/>
        </w:rPr>
        <w:t>Xijing</w:t>
      </w:r>
      <w:proofErr w:type="spellEnd"/>
      <w:r w:rsidRPr="00397555">
        <w:rPr>
          <w:rStyle w:val="jlqj4b"/>
          <w:rFonts w:ascii="Times New Roman" w:hAnsi="Times New Roman" w:cs="Times New Roman"/>
          <w:sz w:val="20"/>
          <w:szCs w:val="20"/>
          <w:lang w:val="en"/>
        </w:rPr>
        <w:t xml:space="preserve"> Hospital</w:t>
      </w:r>
    </w:p>
    <w:p w14:paraId="6E9E3A1E" w14:textId="77777777" w:rsidR="00397555" w:rsidRPr="00397555" w:rsidRDefault="00397555" w:rsidP="00397555">
      <w:pPr>
        <w:rPr>
          <w:rStyle w:val="jlqj4b"/>
          <w:rFonts w:ascii="Times New Roman" w:hAnsi="Times New Roman" w:cs="Times New Roman"/>
          <w:sz w:val="20"/>
          <w:szCs w:val="20"/>
          <w:lang w:val="en"/>
        </w:rPr>
      </w:pPr>
      <w:r w:rsidRPr="00397555">
        <w:rPr>
          <w:rStyle w:val="jlqj4b"/>
          <w:rFonts w:ascii="Times New Roman" w:hAnsi="Times New Roman" w:cs="Times New Roman"/>
          <w:sz w:val="20"/>
          <w:szCs w:val="20"/>
          <w:lang w:val="en"/>
        </w:rPr>
        <w:t>Sichuan Cancer Hospital</w:t>
      </w:r>
    </w:p>
    <w:p w14:paraId="47287454" w14:textId="77777777" w:rsidR="00397555" w:rsidRPr="00397555" w:rsidRDefault="00397555" w:rsidP="00397555">
      <w:pPr>
        <w:rPr>
          <w:rStyle w:val="jlqj4b"/>
          <w:rFonts w:ascii="Times New Roman" w:hAnsi="Times New Roman" w:cs="Times New Roman"/>
          <w:sz w:val="20"/>
          <w:szCs w:val="20"/>
          <w:lang w:val="en"/>
        </w:rPr>
      </w:pPr>
      <w:r w:rsidRPr="00397555">
        <w:rPr>
          <w:rStyle w:val="jlqj4b"/>
          <w:rFonts w:ascii="Times New Roman" w:hAnsi="Times New Roman" w:cs="Times New Roman"/>
          <w:sz w:val="20"/>
          <w:szCs w:val="20"/>
          <w:lang w:val="en"/>
        </w:rPr>
        <w:t>The First Affiliated Hospital, College of Medicine, Zhejiang University</w:t>
      </w:r>
    </w:p>
    <w:p w14:paraId="760395DA" w14:textId="77777777" w:rsidR="00397555" w:rsidRPr="00397555" w:rsidRDefault="00397555" w:rsidP="00397555">
      <w:pPr>
        <w:rPr>
          <w:rStyle w:val="jlqj4b"/>
          <w:rFonts w:ascii="Times New Roman" w:hAnsi="Times New Roman" w:cs="Times New Roman"/>
          <w:sz w:val="20"/>
          <w:szCs w:val="20"/>
          <w:lang w:val="en"/>
        </w:rPr>
      </w:pPr>
      <w:r w:rsidRPr="00397555">
        <w:rPr>
          <w:rStyle w:val="jlqj4b"/>
          <w:rFonts w:ascii="Times New Roman" w:hAnsi="Times New Roman" w:cs="Times New Roman"/>
          <w:sz w:val="20"/>
          <w:szCs w:val="20"/>
          <w:lang w:val="en"/>
        </w:rPr>
        <w:t>The Second Affiliated Hospital, College of Medicine, Zhejiang University</w:t>
      </w:r>
    </w:p>
    <w:p w14:paraId="0298B626" w14:textId="77777777" w:rsidR="00397555" w:rsidRPr="00397555" w:rsidRDefault="00397555" w:rsidP="00397555">
      <w:pPr>
        <w:rPr>
          <w:rStyle w:val="jlqj4b"/>
          <w:rFonts w:ascii="Times New Roman" w:hAnsi="Times New Roman" w:cs="Times New Roman"/>
          <w:sz w:val="20"/>
          <w:szCs w:val="20"/>
          <w:lang w:val="en"/>
        </w:rPr>
      </w:pPr>
      <w:r w:rsidRPr="00397555">
        <w:rPr>
          <w:rStyle w:val="jlqj4b"/>
          <w:rFonts w:ascii="Times New Roman" w:hAnsi="Times New Roman" w:cs="Times New Roman"/>
          <w:sz w:val="20"/>
          <w:szCs w:val="20"/>
          <w:lang w:val="en"/>
        </w:rPr>
        <w:t xml:space="preserve">The Third Affiliated Hospital of Sun </w:t>
      </w:r>
      <w:proofErr w:type="spellStart"/>
      <w:r w:rsidRPr="00397555">
        <w:rPr>
          <w:rStyle w:val="jlqj4b"/>
          <w:rFonts w:ascii="Times New Roman" w:hAnsi="Times New Roman" w:cs="Times New Roman"/>
          <w:sz w:val="20"/>
          <w:szCs w:val="20"/>
          <w:lang w:val="en"/>
        </w:rPr>
        <w:t>Yat-sen</w:t>
      </w:r>
      <w:proofErr w:type="spellEnd"/>
      <w:r w:rsidRPr="00397555">
        <w:rPr>
          <w:rStyle w:val="jlqj4b"/>
          <w:rFonts w:ascii="Times New Roman" w:hAnsi="Times New Roman" w:cs="Times New Roman"/>
          <w:sz w:val="20"/>
          <w:szCs w:val="20"/>
          <w:lang w:val="en"/>
        </w:rPr>
        <w:t xml:space="preserve"> University</w:t>
      </w:r>
    </w:p>
    <w:p w14:paraId="75661096" w14:textId="4C5EA0AF" w:rsidR="006A6C2D" w:rsidRPr="00397555" w:rsidRDefault="006A6C2D">
      <w:pPr>
        <w:rPr>
          <w:rFonts w:ascii="Times New Roman" w:hAnsi="Times New Roman" w:cs="Times New Roman"/>
          <w:sz w:val="20"/>
          <w:szCs w:val="20"/>
          <w:lang w:val="en"/>
        </w:rPr>
      </w:pPr>
    </w:p>
    <w:p w14:paraId="65473C41" w14:textId="78DF6BEB" w:rsidR="00397555" w:rsidRPr="00397555" w:rsidRDefault="00397555">
      <w:pPr>
        <w:rPr>
          <w:rFonts w:ascii="Times New Roman" w:hAnsi="Times New Roman" w:cs="Times New Roman"/>
          <w:sz w:val="20"/>
          <w:szCs w:val="20"/>
          <w:lang w:val="en"/>
        </w:rPr>
      </w:pPr>
    </w:p>
    <w:p w14:paraId="239EADDA" w14:textId="77777777" w:rsidR="00397555" w:rsidRPr="00397555" w:rsidRDefault="00397555" w:rsidP="00397555">
      <w:pPr>
        <w:rPr>
          <w:rFonts w:ascii="Times New Roman" w:hAnsi="Times New Roman" w:cs="Times New Roman"/>
          <w:b/>
          <w:bCs/>
          <w:sz w:val="20"/>
          <w:szCs w:val="20"/>
        </w:rPr>
      </w:pPr>
      <w:r w:rsidRPr="00397555">
        <w:rPr>
          <w:rFonts w:ascii="Times New Roman" w:hAnsi="Times New Roman" w:cs="Times New Roman"/>
          <w:b/>
          <w:bCs/>
          <w:sz w:val="20"/>
          <w:szCs w:val="20"/>
        </w:rPr>
        <w:t>Definition:</w:t>
      </w:r>
    </w:p>
    <w:p w14:paraId="19805007" w14:textId="77777777" w:rsidR="00397555" w:rsidRPr="00397555" w:rsidRDefault="00397555" w:rsidP="00397555">
      <w:pPr>
        <w:rPr>
          <w:rFonts w:ascii="Times New Roman" w:hAnsi="Times New Roman" w:cs="Times New Roman"/>
          <w:sz w:val="20"/>
          <w:szCs w:val="20"/>
        </w:rPr>
      </w:pPr>
      <w:proofErr w:type="spellStart"/>
      <w:r w:rsidRPr="00397555">
        <w:rPr>
          <w:rFonts w:ascii="Times New Roman" w:hAnsi="Times New Roman" w:cs="Times New Roman"/>
          <w:sz w:val="20"/>
          <w:szCs w:val="20"/>
        </w:rPr>
        <w:t>Charlson</w:t>
      </w:r>
      <w:proofErr w:type="spellEnd"/>
      <w:r w:rsidRPr="00397555">
        <w:rPr>
          <w:rFonts w:ascii="Times New Roman" w:hAnsi="Times New Roman" w:cs="Times New Roman"/>
          <w:sz w:val="20"/>
          <w:szCs w:val="20"/>
        </w:rPr>
        <w:t xml:space="preserve"> comorbidity index (CCI):</w:t>
      </w:r>
    </w:p>
    <w:p w14:paraId="6A8AC91F" w14:textId="3223E8F4" w:rsidR="00397555" w:rsidRDefault="00397555" w:rsidP="00397555">
      <w:pPr>
        <w:rPr>
          <w:rFonts w:ascii="Times New Roman" w:hAnsi="Times New Roman" w:cs="Times New Roman"/>
          <w:sz w:val="20"/>
          <w:szCs w:val="20"/>
        </w:rPr>
      </w:pPr>
      <w:r w:rsidRPr="00397555">
        <w:rPr>
          <w:rFonts w:ascii="Times New Roman" w:hAnsi="Times New Roman" w:cs="Times New Roman"/>
          <w:sz w:val="20"/>
          <w:szCs w:val="20"/>
        </w:rPr>
        <w:t xml:space="preserve">Record patient’s comorbidities and calculate CCI according to the following figure:  </w:t>
      </w:r>
    </w:p>
    <w:p w14:paraId="26ACAAEA" w14:textId="4925976B" w:rsidR="001966C7" w:rsidRPr="001966C7" w:rsidRDefault="001966C7" w:rsidP="00397555">
      <w:pPr>
        <w:rPr>
          <w:rFonts w:ascii="Times New Roman" w:hAnsi="Times New Roman" w:cs="Times New Roman"/>
          <w:sz w:val="20"/>
          <w:szCs w:val="20"/>
        </w:rPr>
      </w:pPr>
      <w:r w:rsidRPr="00BB51E2">
        <w:rPr>
          <w:rFonts w:ascii="Times New Roman" w:hAnsi="Times New Roman" w:cs="Times New Roman"/>
          <w:noProof/>
        </w:rPr>
        <w:drawing>
          <wp:inline distT="0" distB="0" distL="0" distR="0" wp14:anchorId="422EB77E" wp14:editId="73DF10E1">
            <wp:extent cx="3649574" cy="3429000"/>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53897" cy="3433062"/>
                    </a:xfrm>
                    <a:prstGeom prst="rect">
                      <a:avLst/>
                    </a:prstGeom>
                  </pic:spPr>
                </pic:pic>
              </a:graphicData>
            </a:graphic>
          </wp:inline>
        </w:drawing>
      </w:r>
    </w:p>
    <w:p w14:paraId="6952AD62" w14:textId="77777777" w:rsidR="00397555" w:rsidRPr="00397555" w:rsidRDefault="00397555" w:rsidP="00397555">
      <w:pPr>
        <w:rPr>
          <w:rFonts w:ascii="Times New Roman" w:hAnsi="Times New Roman" w:cs="Times New Roman"/>
          <w:sz w:val="20"/>
          <w:szCs w:val="20"/>
        </w:rPr>
      </w:pPr>
      <w:r w:rsidRPr="00397555">
        <w:rPr>
          <w:rFonts w:ascii="Times New Roman" w:hAnsi="Times New Roman" w:cs="Times New Roman"/>
          <w:sz w:val="20"/>
          <w:szCs w:val="20"/>
        </w:rPr>
        <w:t>To prevent strong collinearity with Age, we use the non-age-adjusted CCI.</w:t>
      </w:r>
    </w:p>
    <w:p w14:paraId="23D283DC" w14:textId="77777777" w:rsidR="00397555" w:rsidRPr="00397555" w:rsidRDefault="00397555" w:rsidP="00397555">
      <w:pPr>
        <w:rPr>
          <w:rFonts w:ascii="Times New Roman" w:hAnsi="Times New Roman" w:cs="Times New Roman"/>
          <w:sz w:val="20"/>
          <w:szCs w:val="20"/>
        </w:rPr>
      </w:pPr>
    </w:p>
    <w:p w14:paraId="5E19610B" w14:textId="77777777" w:rsidR="00397555" w:rsidRPr="00397555" w:rsidRDefault="00397555" w:rsidP="00397555">
      <w:pPr>
        <w:rPr>
          <w:rFonts w:ascii="Times New Roman" w:hAnsi="Times New Roman" w:cs="Times New Roman"/>
          <w:sz w:val="20"/>
          <w:szCs w:val="20"/>
        </w:rPr>
      </w:pPr>
      <w:r w:rsidRPr="00397555">
        <w:rPr>
          <w:rFonts w:ascii="Times New Roman" w:hAnsi="Times New Roman" w:cs="Times New Roman"/>
          <w:sz w:val="20"/>
          <w:szCs w:val="20"/>
        </w:rPr>
        <w:t>Liver cirrhosis</w:t>
      </w:r>
      <w:r w:rsidRPr="00397555">
        <w:rPr>
          <w:rFonts w:ascii="Times New Roman" w:hAnsi="Times New Roman" w:cs="Times New Roman"/>
          <w:sz w:val="20"/>
          <w:szCs w:val="20"/>
        </w:rPr>
        <w:t>：</w:t>
      </w:r>
    </w:p>
    <w:p w14:paraId="0EACBFD6" w14:textId="77777777" w:rsidR="00397555" w:rsidRPr="00397555" w:rsidRDefault="00397555" w:rsidP="00397555">
      <w:pPr>
        <w:rPr>
          <w:rFonts w:ascii="Times New Roman" w:hAnsi="Times New Roman" w:cs="Times New Roman"/>
          <w:sz w:val="20"/>
          <w:szCs w:val="20"/>
        </w:rPr>
      </w:pPr>
      <w:r w:rsidRPr="00397555">
        <w:rPr>
          <w:rFonts w:ascii="Times New Roman" w:hAnsi="Times New Roman" w:cs="Times New Roman"/>
          <w:sz w:val="20"/>
          <w:szCs w:val="20"/>
        </w:rPr>
        <w:t xml:space="preserve">In order to ensure the feasibility of the model, the diagnosis of liver cirrhosis was made before treatment by ultrasound, CT, or MRI, not by histological biopsy. Because the model could only use preoperative </w:t>
      </w:r>
      <w:r w:rsidRPr="00397555">
        <w:rPr>
          <w:rFonts w:ascii="Times New Roman" w:hAnsi="Times New Roman" w:cs="Times New Roman"/>
          <w:sz w:val="20"/>
          <w:szCs w:val="20"/>
        </w:rPr>
        <w:lastRenderedPageBreak/>
        <w:t>textual information, histological biopsy results cannot be used as an available factor.</w:t>
      </w:r>
    </w:p>
    <w:p w14:paraId="14482A3E" w14:textId="77777777" w:rsidR="00397555" w:rsidRPr="00397555" w:rsidRDefault="00397555" w:rsidP="00397555">
      <w:pPr>
        <w:rPr>
          <w:rFonts w:ascii="Times New Roman" w:hAnsi="Times New Roman" w:cs="Times New Roman"/>
          <w:sz w:val="20"/>
          <w:szCs w:val="20"/>
        </w:rPr>
      </w:pPr>
    </w:p>
    <w:p w14:paraId="2F895A86" w14:textId="77777777" w:rsidR="00397555" w:rsidRPr="00397555" w:rsidRDefault="00397555" w:rsidP="00397555">
      <w:pPr>
        <w:rPr>
          <w:rFonts w:ascii="Times New Roman" w:hAnsi="Times New Roman" w:cs="Times New Roman"/>
          <w:b/>
          <w:bCs/>
          <w:sz w:val="20"/>
          <w:szCs w:val="20"/>
        </w:rPr>
      </w:pPr>
      <w:r w:rsidRPr="00397555">
        <w:rPr>
          <w:rFonts w:ascii="Times New Roman" w:hAnsi="Times New Roman" w:cs="Times New Roman"/>
          <w:b/>
          <w:bCs/>
          <w:sz w:val="20"/>
          <w:szCs w:val="20"/>
        </w:rPr>
        <w:t>Therapy process</w:t>
      </w:r>
    </w:p>
    <w:p w14:paraId="4362A3E4" w14:textId="3C0BC57D" w:rsidR="00397555" w:rsidRDefault="00397555" w:rsidP="00397555">
      <w:pPr>
        <w:rPr>
          <w:rFonts w:ascii="Times New Roman" w:hAnsi="Times New Roman" w:cs="Times New Roman"/>
          <w:sz w:val="20"/>
          <w:szCs w:val="20"/>
        </w:rPr>
      </w:pPr>
      <w:r w:rsidRPr="00397555">
        <w:rPr>
          <w:rFonts w:ascii="Times New Roman" w:hAnsi="Times New Roman" w:cs="Times New Roman"/>
          <w:sz w:val="20"/>
          <w:szCs w:val="20"/>
        </w:rPr>
        <w:t>LH protocol:</w:t>
      </w:r>
    </w:p>
    <w:p w14:paraId="2AA416E4" w14:textId="6ECCF272" w:rsidR="008C3067" w:rsidRPr="008C3067" w:rsidRDefault="008C3067" w:rsidP="008C3067">
      <w:pPr>
        <w:ind w:firstLineChars="200" w:firstLine="400"/>
        <w:rPr>
          <w:rFonts w:ascii="Times New Roman" w:hAnsi="Times New Roman" w:cs="Times New Roman"/>
          <w:sz w:val="20"/>
          <w:szCs w:val="20"/>
        </w:rPr>
      </w:pPr>
      <w:r w:rsidRPr="008C3067">
        <w:rPr>
          <w:rFonts w:ascii="Times New Roman" w:hAnsi="Times New Roman" w:cs="Times New Roman"/>
          <w:sz w:val="20"/>
          <w:szCs w:val="20"/>
        </w:rPr>
        <w:t>For LH group, multiple senior physicians analyzed preoperative imaging to determine tumor size, location, and surrounding structure. LH was performed by surgeons with more than 8 years of ablation experience. Surgical method and resection range were determined by surgeon according to tumor location and tumor size, location, and surrounding structure.</w:t>
      </w:r>
    </w:p>
    <w:p w14:paraId="3A363A2B" w14:textId="77777777" w:rsidR="00397555" w:rsidRPr="00397555" w:rsidRDefault="00397555" w:rsidP="008C3067">
      <w:pPr>
        <w:ind w:firstLineChars="200" w:firstLine="400"/>
        <w:rPr>
          <w:rFonts w:ascii="Times New Roman" w:hAnsi="Times New Roman" w:cs="Times New Roman"/>
          <w:sz w:val="20"/>
          <w:szCs w:val="20"/>
        </w:rPr>
      </w:pPr>
      <w:r w:rsidRPr="00397555">
        <w:rPr>
          <w:rFonts w:ascii="Times New Roman" w:hAnsi="Times New Roman" w:cs="Times New Roman"/>
          <w:sz w:val="20"/>
          <w:szCs w:val="20"/>
        </w:rPr>
        <w:t>Surgery was performed by experienced surgeons with 10-15 years of experience in hepatic resection and more than 5 years of laparoscopic experience. All procedures were performed with the patients in a supine position under general anesthesia. LH was completed through the umbilical port. Pneumoperitoneum at 10e12mmHgwas first established using the Verres needle, and the abdomen was then punctured with trocars under direct vision. The primary and secondary incisions were made according to the location of the tumor. Intraoperative ultrasound was routinely used to evaluate the tumor burden, the liver remnant, and the possibility of a negative resection margin laparoscopically. The type of hepatectomy was defined according to established guidelines</w:t>
      </w:r>
    </w:p>
    <w:p w14:paraId="4D626361" w14:textId="77777777" w:rsidR="00397555" w:rsidRPr="00397555" w:rsidRDefault="00397555" w:rsidP="00397555">
      <w:pPr>
        <w:rPr>
          <w:rFonts w:ascii="Times New Roman" w:hAnsi="Times New Roman" w:cs="Times New Roman"/>
          <w:sz w:val="20"/>
          <w:szCs w:val="20"/>
        </w:rPr>
      </w:pPr>
    </w:p>
    <w:p w14:paraId="528B5F52" w14:textId="025561F7" w:rsidR="00397555" w:rsidRDefault="00397555" w:rsidP="00397555">
      <w:pPr>
        <w:rPr>
          <w:rFonts w:ascii="Times New Roman" w:hAnsi="Times New Roman" w:cs="Times New Roman"/>
          <w:sz w:val="20"/>
          <w:szCs w:val="20"/>
        </w:rPr>
      </w:pPr>
      <w:r w:rsidRPr="00397555">
        <w:rPr>
          <w:rFonts w:ascii="Times New Roman" w:hAnsi="Times New Roman" w:cs="Times New Roman"/>
          <w:sz w:val="20"/>
          <w:szCs w:val="20"/>
        </w:rPr>
        <w:t>MWA protocol:</w:t>
      </w:r>
    </w:p>
    <w:p w14:paraId="209BF9FA" w14:textId="2674611E" w:rsidR="008C3067" w:rsidRPr="00397555" w:rsidRDefault="008C3067" w:rsidP="008C3067">
      <w:pPr>
        <w:ind w:firstLineChars="200" w:firstLine="400"/>
        <w:rPr>
          <w:rFonts w:ascii="Times New Roman" w:hAnsi="Times New Roman" w:cs="Times New Roman"/>
          <w:sz w:val="20"/>
          <w:szCs w:val="20"/>
        </w:rPr>
      </w:pPr>
      <w:r w:rsidRPr="008C3067">
        <w:rPr>
          <w:rFonts w:ascii="Times New Roman" w:hAnsi="Times New Roman" w:cs="Times New Roman"/>
          <w:sz w:val="20"/>
          <w:szCs w:val="20"/>
        </w:rPr>
        <w:t>For MWA group, multiple senior physicians analyzed preoperative imaging to determine tumor size, location, and surrounding structure, and negotiated ablation strategies. MWA was performed by physicians with more than 10 years of ablation experience. All MWA were performed under ultrasound or CEUS guidance. Contrast-enhanced CT or contrast-enhanced CT MRI was used to evaluate treatment effect within 1-3 days after MWA, and to ensure that an ablative margin of at least 5 mm of healthy liver tissue surrounding the tumor. If there is tumor residue or insufficient ablative margin, supplementary ablation should be performed immediately, and the patient can be included in this study after supplementary ablation.</w:t>
      </w:r>
    </w:p>
    <w:p w14:paraId="47D4B9E2" w14:textId="77777777" w:rsidR="00397555" w:rsidRPr="00397555" w:rsidRDefault="00397555" w:rsidP="008C3067">
      <w:pPr>
        <w:ind w:firstLineChars="200" w:firstLine="400"/>
        <w:rPr>
          <w:rFonts w:ascii="Times New Roman" w:hAnsi="Times New Roman" w:cs="Times New Roman"/>
          <w:sz w:val="20"/>
          <w:szCs w:val="20"/>
        </w:rPr>
      </w:pPr>
      <w:r w:rsidRPr="00397555">
        <w:rPr>
          <w:rFonts w:ascii="Times New Roman" w:hAnsi="Times New Roman" w:cs="Times New Roman"/>
          <w:sz w:val="20"/>
          <w:szCs w:val="20"/>
        </w:rPr>
        <w:t>All patients need to undergo histological biopsy before MWA. Puncture point was selected by ultrasound or contrast-enhanced ultrasound. A 17-gauge guide needle reached the leading edge of the lesion under ultrasound guidance, then the needle core was pulled out. The 18-gauge biopsy needle entered the lesion along guide needle, and 3-5 pieces of tissue were taken out for pathological examination.</w:t>
      </w:r>
    </w:p>
    <w:p w14:paraId="46EBFEEC" w14:textId="77777777" w:rsidR="00397555" w:rsidRPr="00397555" w:rsidRDefault="00397555" w:rsidP="008C3067">
      <w:pPr>
        <w:ind w:firstLineChars="200" w:firstLine="400"/>
        <w:rPr>
          <w:rFonts w:ascii="Times New Roman" w:hAnsi="Times New Roman" w:cs="Times New Roman"/>
          <w:sz w:val="20"/>
          <w:szCs w:val="20"/>
        </w:rPr>
      </w:pPr>
      <w:r w:rsidRPr="00397555">
        <w:rPr>
          <w:rFonts w:ascii="Times New Roman" w:hAnsi="Times New Roman" w:cs="Times New Roman"/>
          <w:sz w:val="20"/>
          <w:szCs w:val="20"/>
        </w:rPr>
        <w:t xml:space="preserve">A cooled-shaft MW system with a 15-gauge, 18 cm-long cooled-shaft antenna was used in our study. The MWA was performed by doctors with at least 3 years of experience in hepatic MWA. All MWA procedures were performed percutaneously under general anesthesia and real-time ultrasound guidance. The microwave energy application was set at 40–60W for 4–10 min in a session. The region of ablation was monitored by real-time US monitoring. MWA emission was stopped when the hyperechoic zone covered the entire tumor including a safety margin. The ablation therapy included an ablative margin of healthy tissue of at least 5mm surrounding the tumor. For patients with tumors adjacent to the critical organs, an ablation margin of less than 5mm or conformal ablation was achieved with the assistance of a temperature monitor, artificial pleural effusion or ascites. </w:t>
      </w:r>
    </w:p>
    <w:p w14:paraId="2E3BFC33" w14:textId="6243357C" w:rsidR="00665249" w:rsidRDefault="00665249">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4C6052D" w14:textId="77777777" w:rsidR="00665249" w:rsidRPr="00BB46BA" w:rsidRDefault="00665249" w:rsidP="00665249">
      <w:pPr>
        <w:jc w:val="center"/>
        <w:rPr>
          <w:rFonts w:ascii="Times New Roman" w:hAnsi="Times New Roman" w:cs="Times New Roman"/>
          <w:b/>
          <w:bCs/>
          <w:szCs w:val="21"/>
        </w:rPr>
      </w:pPr>
      <w:r w:rsidRPr="00BB46BA">
        <w:rPr>
          <w:rFonts w:ascii="Times New Roman" w:hAnsi="Times New Roman" w:cs="Times New Roman"/>
          <w:b/>
          <w:bCs/>
          <w:szCs w:val="21"/>
        </w:rPr>
        <w:lastRenderedPageBreak/>
        <w:t>Supplementary Figures</w:t>
      </w:r>
    </w:p>
    <w:p w14:paraId="4767C5C4" w14:textId="52D57257" w:rsidR="00397555" w:rsidRDefault="00346958">
      <w:pPr>
        <w:rPr>
          <w:rFonts w:ascii="Times New Roman" w:hAnsi="Times New Roman" w:cs="Times New Roman"/>
          <w:sz w:val="20"/>
          <w:szCs w:val="20"/>
        </w:rPr>
      </w:pPr>
      <w:r w:rsidRPr="00346958">
        <w:rPr>
          <w:rFonts w:ascii="Times New Roman" w:hAnsi="Times New Roman" w:cs="Times New Roman"/>
          <w:noProof/>
          <w:sz w:val="20"/>
          <w:szCs w:val="20"/>
        </w:rPr>
        <w:drawing>
          <wp:inline distT="0" distB="0" distL="0" distR="0" wp14:anchorId="614F1237" wp14:editId="2A6E89D8">
            <wp:extent cx="5274310" cy="4264025"/>
            <wp:effectExtent l="0" t="0" r="0" b="3175"/>
            <wp:docPr id="248" name="图片 247">
              <a:extLst xmlns:a="http://schemas.openxmlformats.org/drawingml/2006/main">
                <a:ext uri="{FF2B5EF4-FFF2-40B4-BE49-F238E27FC236}">
                  <a16:creationId xmlns:a16="http://schemas.microsoft.com/office/drawing/2014/main" id="{924541A5-197B-6D23-DCF6-2931EF69A6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7">
                      <a:extLst>
                        <a:ext uri="{FF2B5EF4-FFF2-40B4-BE49-F238E27FC236}">
                          <a16:creationId xmlns:a16="http://schemas.microsoft.com/office/drawing/2014/main" id="{924541A5-197B-6D23-DCF6-2931EF69A617}"/>
                        </a:ext>
                      </a:extLst>
                    </pic:cNvPr>
                    <pic:cNvPicPr>
                      <a:picLocks noChangeAspect="1"/>
                    </pic:cNvPicPr>
                  </pic:nvPicPr>
                  <pic:blipFill>
                    <a:blip r:embed="rId7"/>
                    <a:stretch>
                      <a:fillRect/>
                    </a:stretch>
                  </pic:blipFill>
                  <pic:spPr>
                    <a:xfrm>
                      <a:off x="0" y="0"/>
                      <a:ext cx="5274310" cy="4264025"/>
                    </a:xfrm>
                    <a:prstGeom prst="rect">
                      <a:avLst/>
                    </a:prstGeom>
                  </pic:spPr>
                </pic:pic>
              </a:graphicData>
            </a:graphic>
          </wp:inline>
        </w:drawing>
      </w:r>
    </w:p>
    <w:p w14:paraId="6A736146" w14:textId="40EBD3A9" w:rsidR="00346958" w:rsidRDefault="00346958" w:rsidP="00346958">
      <w:pPr>
        <w:rPr>
          <w:rFonts w:ascii="Times New Roman" w:hAnsi="Times New Roman" w:cs="Times New Roman"/>
          <w:sz w:val="20"/>
          <w:szCs w:val="20"/>
        </w:rPr>
      </w:pPr>
      <w:r w:rsidRPr="00346958">
        <w:rPr>
          <w:rFonts w:ascii="Times New Roman" w:hAnsi="Times New Roman" w:cs="Times New Roman"/>
          <w:sz w:val="20"/>
          <w:szCs w:val="20"/>
        </w:rPr>
        <w:t>Supplementary Figure 1: The forest plot of cox multivariate analysis</w:t>
      </w:r>
    </w:p>
    <w:p w14:paraId="3223CB2B" w14:textId="77777777" w:rsidR="00346958" w:rsidRDefault="00346958">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3DAA14C6" w14:textId="0A568BF9" w:rsidR="00346958" w:rsidRDefault="00346958" w:rsidP="00346958">
      <w:pPr>
        <w:rPr>
          <w:rFonts w:ascii="Times New Roman" w:hAnsi="Times New Roman" w:cs="Times New Roman"/>
          <w:sz w:val="20"/>
          <w:szCs w:val="20"/>
        </w:rPr>
      </w:pPr>
      <w:r w:rsidRPr="00346958">
        <w:rPr>
          <w:rFonts w:ascii="Times New Roman" w:hAnsi="Times New Roman" w:cs="Times New Roman"/>
          <w:noProof/>
          <w:sz w:val="20"/>
          <w:szCs w:val="20"/>
        </w:rPr>
        <w:lastRenderedPageBreak/>
        <w:drawing>
          <wp:inline distT="0" distB="0" distL="0" distR="0" wp14:anchorId="2183326A" wp14:editId="4131E107">
            <wp:extent cx="5211272" cy="5011974"/>
            <wp:effectExtent l="0" t="0" r="8890" b="0"/>
            <wp:docPr id="25" name="图片 24">
              <a:extLst xmlns:a="http://schemas.openxmlformats.org/drawingml/2006/main">
                <a:ext uri="{FF2B5EF4-FFF2-40B4-BE49-F238E27FC236}">
                  <a16:creationId xmlns:a16="http://schemas.microsoft.com/office/drawing/2014/main" id="{122CDDAC-AAC9-A36B-7201-0BDA0DADA9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a:extLst>
                        <a:ext uri="{FF2B5EF4-FFF2-40B4-BE49-F238E27FC236}">
                          <a16:creationId xmlns:a16="http://schemas.microsoft.com/office/drawing/2014/main" id="{122CDDAC-AAC9-A36B-7201-0BDA0DADA98B}"/>
                        </a:ext>
                      </a:extLst>
                    </pic:cNvPr>
                    <pic:cNvPicPr>
                      <a:picLocks noChangeAspect="1"/>
                    </pic:cNvPicPr>
                  </pic:nvPicPr>
                  <pic:blipFill>
                    <a:blip r:embed="rId8"/>
                    <a:stretch>
                      <a:fillRect/>
                    </a:stretch>
                  </pic:blipFill>
                  <pic:spPr>
                    <a:xfrm>
                      <a:off x="0" y="0"/>
                      <a:ext cx="5211272" cy="5011974"/>
                    </a:xfrm>
                    <a:prstGeom prst="rect">
                      <a:avLst/>
                    </a:prstGeom>
                  </pic:spPr>
                </pic:pic>
              </a:graphicData>
            </a:graphic>
          </wp:inline>
        </w:drawing>
      </w:r>
    </w:p>
    <w:p w14:paraId="54F9A317" w14:textId="77777777" w:rsidR="00346958" w:rsidRPr="00346958" w:rsidRDefault="00346958" w:rsidP="00346958">
      <w:pPr>
        <w:rPr>
          <w:rFonts w:ascii="Times New Roman" w:hAnsi="Times New Roman" w:cs="Times New Roman"/>
          <w:sz w:val="20"/>
          <w:szCs w:val="20"/>
        </w:rPr>
      </w:pPr>
      <w:r w:rsidRPr="00346958">
        <w:rPr>
          <w:rFonts w:ascii="Times New Roman" w:hAnsi="Times New Roman" w:cs="Times New Roman"/>
          <w:sz w:val="20"/>
          <w:szCs w:val="20"/>
        </w:rPr>
        <w:t>Supplementary Figure 2: (A) Kaplan-Meier curve for DFS between AFP≤20U/L and AFP</w:t>
      </w:r>
      <w:r w:rsidRPr="00346958">
        <w:rPr>
          <w:rFonts w:ascii="Times New Roman" w:hAnsi="Times New Roman" w:cs="Times New Roman" w:hint="eastAsia"/>
          <w:sz w:val="20"/>
          <w:szCs w:val="20"/>
        </w:rPr>
        <w:t>＞</w:t>
      </w:r>
      <w:r w:rsidRPr="00346958">
        <w:rPr>
          <w:rFonts w:ascii="Times New Roman" w:hAnsi="Times New Roman" w:cs="Times New Roman"/>
          <w:sz w:val="20"/>
          <w:szCs w:val="20"/>
        </w:rPr>
        <w:t>20U/L; (B) The change of p value over time from 6th month to 36th month after treatment; (C) The change of HR over time from 6th month to 36th month after treatment; (D) AFP did not have significant influence on intrahepatic recurrence of HCC since 12th month.</w:t>
      </w:r>
    </w:p>
    <w:p w14:paraId="35449451" w14:textId="77777777" w:rsidR="00346958" w:rsidRPr="00346958" w:rsidRDefault="00346958" w:rsidP="00346958">
      <w:pPr>
        <w:rPr>
          <w:rFonts w:ascii="Times New Roman" w:hAnsi="Times New Roman" w:cs="Times New Roman"/>
          <w:sz w:val="20"/>
          <w:szCs w:val="20"/>
        </w:rPr>
      </w:pPr>
    </w:p>
    <w:p w14:paraId="619062DF" w14:textId="70AABBF6" w:rsidR="00346958" w:rsidRDefault="00346958">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0F9C11B" w14:textId="2E909991" w:rsidR="00346958" w:rsidRDefault="00346958">
      <w:pPr>
        <w:rPr>
          <w:rFonts w:ascii="Times New Roman" w:hAnsi="Times New Roman" w:cs="Times New Roman"/>
          <w:sz w:val="20"/>
          <w:szCs w:val="20"/>
        </w:rPr>
      </w:pPr>
      <w:r w:rsidRPr="00346958">
        <w:rPr>
          <w:rFonts w:ascii="Times New Roman" w:hAnsi="Times New Roman" w:cs="Times New Roman"/>
          <w:noProof/>
          <w:sz w:val="20"/>
          <w:szCs w:val="20"/>
        </w:rPr>
        <w:lastRenderedPageBreak/>
        <w:drawing>
          <wp:inline distT="0" distB="0" distL="0" distR="0" wp14:anchorId="2CA67ABC" wp14:editId="09BF5644">
            <wp:extent cx="3716344" cy="4602480"/>
            <wp:effectExtent l="0" t="0" r="0" b="7620"/>
            <wp:docPr id="21" name="图片 20">
              <a:extLst xmlns:a="http://schemas.openxmlformats.org/drawingml/2006/main">
                <a:ext uri="{FF2B5EF4-FFF2-40B4-BE49-F238E27FC236}">
                  <a16:creationId xmlns:a16="http://schemas.microsoft.com/office/drawing/2014/main" id="{6B7B5F4F-3F3D-5FE2-42D7-547F0D5D20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a:extLst>
                        <a:ext uri="{FF2B5EF4-FFF2-40B4-BE49-F238E27FC236}">
                          <a16:creationId xmlns:a16="http://schemas.microsoft.com/office/drawing/2014/main" id="{6B7B5F4F-3F3D-5FE2-42D7-547F0D5D2025}"/>
                        </a:ext>
                      </a:extLst>
                    </pic:cNvPr>
                    <pic:cNvPicPr>
                      <a:picLocks noChangeAspect="1"/>
                    </pic:cNvPicPr>
                  </pic:nvPicPr>
                  <pic:blipFill>
                    <a:blip r:embed="rId9"/>
                    <a:stretch>
                      <a:fillRect/>
                    </a:stretch>
                  </pic:blipFill>
                  <pic:spPr>
                    <a:xfrm>
                      <a:off x="0" y="0"/>
                      <a:ext cx="3716344" cy="4602480"/>
                    </a:xfrm>
                    <a:prstGeom prst="rect">
                      <a:avLst/>
                    </a:prstGeom>
                  </pic:spPr>
                </pic:pic>
              </a:graphicData>
            </a:graphic>
          </wp:inline>
        </w:drawing>
      </w:r>
    </w:p>
    <w:p w14:paraId="71A30594" w14:textId="7EC476ED" w:rsidR="00346958" w:rsidRPr="00346958" w:rsidRDefault="00346958" w:rsidP="00346958">
      <w:pPr>
        <w:rPr>
          <w:rFonts w:ascii="Times New Roman" w:hAnsi="Times New Roman" w:cs="Times New Roman"/>
          <w:sz w:val="20"/>
          <w:szCs w:val="20"/>
        </w:rPr>
      </w:pPr>
      <w:r w:rsidRPr="00346958">
        <w:rPr>
          <w:rFonts w:ascii="Times New Roman" w:hAnsi="Times New Roman" w:cs="Times New Roman"/>
          <w:sz w:val="20"/>
          <w:szCs w:val="20"/>
        </w:rPr>
        <w:t>Supplementary Figure 3: (A) Kaplan-Meier curve for DFS between non-cirrhosis and cirrhosis; (B) The change of p value over time from 6th month to 36th month after treatment; (C) The change of HR over time from 6th month to 36th month after treatment; (D) Cirrhosis had a long-term influence on intrahepatic recurrence of HCC.</w:t>
      </w:r>
    </w:p>
    <w:p w14:paraId="7C600C4A" w14:textId="5213520A" w:rsidR="00346958" w:rsidRDefault="00346958">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4A3F31DC" w14:textId="5282909C" w:rsidR="00346958" w:rsidRDefault="00346958">
      <w:pPr>
        <w:rPr>
          <w:rFonts w:ascii="Times New Roman" w:hAnsi="Times New Roman" w:cs="Times New Roman"/>
          <w:sz w:val="20"/>
          <w:szCs w:val="20"/>
        </w:rPr>
      </w:pPr>
      <w:r w:rsidRPr="00346958">
        <w:rPr>
          <w:rFonts w:ascii="Times New Roman" w:hAnsi="Times New Roman" w:cs="Times New Roman"/>
          <w:noProof/>
          <w:sz w:val="20"/>
          <w:szCs w:val="20"/>
        </w:rPr>
        <w:lastRenderedPageBreak/>
        <w:drawing>
          <wp:inline distT="0" distB="0" distL="0" distR="0" wp14:anchorId="5CF2F5EF" wp14:editId="6FD1C79C">
            <wp:extent cx="3576350" cy="4724400"/>
            <wp:effectExtent l="0" t="0" r="5080" b="0"/>
            <wp:docPr id="43" name="图片 42">
              <a:extLst xmlns:a="http://schemas.openxmlformats.org/drawingml/2006/main">
                <a:ext uri="{FF2B5EF4-FFF2-40B4-BE49-F238E27FC236}">
                  <a16:creationId xmlns:a16="http://schemas.microsoft.com/office/drawing/2014/main" id="{0FD96EE6-D363-6008-0E12-A118595ACD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a:extLst>
                        <a:ext uri="{FF2B5EF4-FFF2-40B4-BE49-F238E27FC236}">
                          <a16:creationId xmlns:a16="http://schemas.microsoft.com/office/drawing/2014/main" id="{0FD96EE6-D363-6008-0E12-A118595ACD51}"/>
                        </a:ext>
                      </a:extLst>
                    </pic:cNvPr>
                    <pic:cNvPicPr>
                      <a:picLocks noChangeAspect="1"/>
                    </pic:cNvPicPr>
                  </pic:nvPicPr>
                  <pic:blipFill>
                    <a:blip r:embed="rId10"/>
                    <a:stretch>
                      <a:fillRect/>
                    </a:stretch>
                  </pic:blipFill>
                  <pic:spPr>
                    <a:xfrm>
                      <a:off x="0" y="0"/>
                      <a:ext cx="3576350" cy="4724400"/>
                    </a:xfrm>
                    <a:prstGeom prst="rect">
                      <a:avLst/>
                    </a:prstGeom>
                  </pic:spPr>
                </pic:pic>
              </a:graphicData>
            </a:graphic>
          </wp:inline>
        </w:drawing>
      </w:r>
    </w:p>
    <w:p w14:paraId="6A7167CF" w14:textId="3D3352F0" w:rsidR="00346958" w:rsidRPr="00346958" w:rsidRDefault="00346958" w:rsidP="00346958">
      <w:pPr>
        <w:rPr>
          <w:rFonts w:ascii="Times New Roman" w:hAnsi="Times New Roman" w:cs="Times New Roman"/>
          <w:sz w:val="20"/>
          <w:szCs w:val="20"/>
        </w:rPr>
      </w:pPr>
      <w:r w:rsidRPr="00346958">
        <w:rPr>
          <w:rFonts w:ascii="Times New Roman" w:hAnsi="Times New Roman" w:cs="Times New Roman"/>
          <w:sz w:val="20"/>
          <w:szCs w:val="20"/>
        </w:rPr>
        <w:t>Supplementary Figure 4: (A) Kaplan-Meier curve for DFS between different gender; (B) The change of p value over time from 6th month to 36th month after treatment; (C) The change of HR over time from 6th month to 36th month after treatment; (D) Gender had a long-term influence on intrahepatic recurrence of HCC.</w:t>
      </w:r>
    </w:p>
    <w:p w14:paraId="75F28FFA" w14:textId="77777777" w:rsidR="00346958" w:rsidRPr="00346958" w:rsidRDefault="00346958">
      <w:pPr>
        <w:rPr>
          <w:rFonts w:ascii="Times New Roman" w:hAnsi="Times New Roman" w:cs="Times New Roman"/>
          <w:sz w:val="20"/>
          <w:szCs w:val="20"/>
        </w:rPr>
      </w:pPr>
    </w:p>
    <w:sectPr w:rsidR="00346958" w:rsidRPr="003469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3ED79" w14:textId="77777777" w:rsidR="00FC02FC" w:rsidRDefault="00FC02FC" w:rsidP="00397555">
      <w:r>
        <w:separator/>
      </w:r>
    </w:p>
  </w:endnote>
  <w:endnote w:type="continuationSeparator" w:id="0">
    <w:p w14:paraId="204FD886" w14:textId="77777777" w:rsidR="00FC02FC" w:rsidRDefault="00FC02FC" w:rsidP="00397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60466" w14:textId="77777777" w:rsidR="00FC02FC" w:rsidRDefault="00FC02FC" w:rsidP="00397555">
      <w:r>
        <w:separator/>
      </w:r>
    </w:p>
  </w:footnote>
  <w:footnote w:type="continuationSeparator" w:id="0">
    <w:p w14:paraId="3E658F67" w14:textId="77777777" w:rsidR="00FC02FC" w:rsidRDefault="00FC02FC" w:rsidP="003975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1B7"/>
    <w:rsid w:val="001966C7"/>
    <w:rsid w:val="002933DB"/>
    <w:rsid w:val="00346958"/>
    <w:rsid w:val="00397555"/>
    <w:rsid w:val="00665249"/>
    <w:rsid w:val="006A6C2D"/>
    <w:rsid w:val="0086546C"/>
    <w:rsid w:val="008C3067"/>
    <w:rsid w:val="009631B7"/>
    <w:rsid w:val="009A54A0"/>
    <w:rsid w:val="00D75247"/>
    <w:rsid w:val="00FC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07D49"/>
  <w15:chartTrackingRefBased/>
  <w15:docId w15:val="{090BCD8E-F94D-48FD-BF28-91439C75C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5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755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97555"/>
    <w:rPr>
      <w:sz w:val="18"/>
      <w:szCs w:val="18"/>
    </w:rPr>
  </w:style>
  <w:style w:type="paragraph" w:styleId="a5">
    <w:name w:val="footer"/>
    <w:basedOn w:val="a"/>
    <w:link w:val="a6"/>
    <w:uiPriority w:val="99"/>
    <w:unhideWhenUsed/>
    <w:rsid w:val="00397555"/>
    <w:pPr>
      <w:tabs>
        <w:tab w:val="center" w:pos="4153"/>
        <w:tab w:val="right" w:pos="8306"/>
      </w:tabs>
      <w:snapToGrid w:val="0"/>
      <w:jc w:val="left"/>
    </w:pPr>
    <w:rPr>
      <w:sz w:val="18"/>
      <w:szCs w:val="18"/>
    </w:rPr>
  </w:style>
  <w:style w:type="character" w:customStyle="1" w:styleId="a6">
    <w:name w:val="页脚 字符"/>
    <w:basedOn w:val="a0"/>
    <w:link w:val="a5"/>
    <w:uiPriority w:val="99"/>
    <w:rsid w:val="00397555"/>
    <w:rPr>
      <w:sz w:val="18"/>
      <w:szCs w:val="18"/>
    </w:rPr>
  </w:style>
  <w:style w:type="character" w:customStyle="1" w:styleId="jlqj4b">
    <w:name w:val="jlqj4b"/>
    <w:basedOn w:val="a0"/>
    <w:rsid w:val="00397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63537">
      <w:bodyDiv w:val="1"/>
      <w:marLeft w:val="0"/>
      <w:marRight w:val="0"/>
      <w:marTop w:val="0"/>
      <w:marBottom w:val="0"/>
      <w:divBdr>
        <w:top w:val="none" w:sz="0" w:space="0" w:color="auto"/>
        <w:left w:val="none" w:sz="0" w:space="0" w:color="auto"/>
        <w:bottom w:val="none" w:sz="0" w:space="0" w:color="auto"/>
        <w:right w:val="none" w:sz="0" w:space="0" w:color="auto"/>
      </w:divBdr>
    </w:div>
    <w:div w:id="249505057">
      <w:bodyDiv w:val="1"/>
      <w:marLeft w:val="0"/>
      <w:marRight w:val="0"/>
      <w:marTop w:val="0"/>
      <w:marBottom w:val="0"/>
      <w:divBdr>
        <w:top w:val="none" w:sz="0" w:space="0" w:color="auto"/>
        <w:left w:val="none" w:sz="0" w:space="0" w:color="auto"/>
        <w:bottom w:val="none" w:sz="0" w:space="0" w:color="auto"/>
        <w:right w:val="none" w:sz="0" w:space="0" w:color="auto"/>
      </w:divBdr>
    </w:div>
    <w:div w:id="854148802">
      <w:bodyDiv w:val="1"/>
      <w:marLeft w:val="0"/>
      <w:marRight w:val="0"/>
      <w:marTop w:val="0"/>
      <w:marBottom w:val="0"/>
      <w:divBdr>
        <w:top w:val="none" w:sz="0" w:space="0" w:color="auto"/>
        <w:left w:val="none" w:sz="0" w:space="0" w:color="auto"/>
        <w:bottom w:val="none" w:sz="0" w:space="0" w:color="auto"/>
        <w:right w:val="none" w:sz="0" w:space="0" w:color="auto"/>
      </w:divBdr>
    </w:div>
    <w:div w:id="103935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814</Words>
  <Characters>4641</Characters>
  <Application>Microsoft Office Word</Application>
  <DocSecurity>0</DocSecurity>
  <Lines>38</Lines>
  <Paragraphs>10</Paragraphs>
  <ScaleCrop>false</ScaleCrop>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文臻</dc:creator>
  <cp:keywords/>
  <dc:description/>
  <cp:lastModifiedBy>文臻</cp:lastModifiedBy>
  <cp:revision>8</cp:revision>
  <dcterms:created xsi:type="dcterms:W3CDTF">2023-02-13T14:14:00Z</dcterms:created>
  <dcterms:modified xsi:type="dcterms:W3CDTF">2023-02-23T14:26:00Z</dcterms:modified>
</cp:coreProperties>
</file>