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493A8" w14:textId="77777777" w:rsidR="006C48CC" w:rsidRDefault="006C48CC" w:rsidP="006C48CC">
      <w:pPr>
        <w:spacing w:line="360" w:lineRule="auto"/>
        <w:jc w:val="center"/>
      </w:pPr>
      <w:r w:rsidRPr="006C48CC">
        <w:t>Supplementary Information for</w:t>
      </w:r>
      <w:r>
        <w:t xml:space="preserve"> </w:t>
      </w:r>
    </w:p>
    <w:p w14:paraId="5CAD2A2F" w14:textId="2F0B6DEB" w:rsidR="004452D2" w:rsidRPr="006C48CC" w:rsidRDefault="006C48CC" w:rsidP="006C48CC">
      <w:pPr>
        <w:spacing w:line="360" w:lineRule="auto"/>
        <w:jc w:val="center"/>
      </w:pPr>
      <w:r w:rsidRPr="006C48CC">
        <w:t>“</w:t>
      </w:r>
      <w:r w:rsidR="004452D2" w:rsidRPr="006C48CC">
        <w:t>Improving the creation of SiV center</w:t>
      </w:r>
      <w:r w:rsidR="00FC0B1E" w:rsidRPr="006C48CC">
        <w:t>s</w:t>
      </w:r>
      <w:r w:rsidR="004452D2" w:rsidRPr="006C48CC">
        <w:t xml:space="preserve"> in diamond via</w:t>
      </w:r>
      <w:r w:rsidR="00463778" w:rsidRPr="006C48CC">
        <w:t xml:space="preserve"> sub-</w:t>
      </w:r>
      <m:oMath>
        <m:r>
          <m:rPr>
            <m:sty m:val="p"/>
          </m:rPr>
          <w:rPr>
            <w:rFonts w:ascii="Cambria Math" w:hAnsi="Cambria Math"/>
          </w:rPr>
          <m:t>μs</m:t>
        </m:r>
      </m:oMath>
      <w:r w:rsidR="00463778" w:rsidRPr="006C48CC">
        <w:t xml:space="preserve"> </w:t>
      </w:r>
      <w:r w:rsidR="004452D2" w:rsidRPr="006C48CC">
        <w:rPr>
          <w:rFonts w:hint="eastAsia"/>
        </w:rPr>
        <w:t>p</w:t>
      </w:r>
      <w:r w:rsidR="004452D2" w:rsidRPr="006C48CC">
        <w:t>ulsed annealing treatment</w:t>
      </w:r>
      <w:r w:rsidRPr="006C48CC">
        <w:t>.”</w:t>
      </w:r>
    </w:p>
    <w:p w14:paraId="135F4065" w14:textId="77777777" w:rsidR="004452D2" w:rsidRDefault="004452D2" w:rsidP="00B34272">
      <w:pPr>
        <w:spacing w:line="276" w:lineRule="auto"/>
        <w:rPr>
          <w:b/>
        </w:rPr>
      </w:pPr>
    </w:p>
    <w:p w14:paraId="06871B3C" w14:textId="52F913D0" w:rsidR="004E7150" w:rsidRPr="008228CD" w:rsidRDefault="004E7150" w:rsidP="004E7150">
      <w:pPr>
        <w:spacing w:line="276" w:lineRule="auto"/>
        <w:jc w:val="both"/>
      </w:pPr>
      <w:r w:rsidRPr="005B20BF">
        <w:rPr>
          <w:i/>
          <w:sz w:val="22"/>
          <w:szCs w:val="22"/>
        </w:rPr>
        <w:t>Yan-Kai Tzeng</w:t>
      </w:r>
      <w:r w:rsidRPr="005B20BF">
        <w:rPr>
          <w:i/>
          <w:sz w:val="22"/>
          <w:szCs w:val="22"/>
          <w:vertAlign w:val="superscript"/>
        </w:rPr>
        <w:t>1,†</w:t>
      </w:r>
      <w:r w:rsidRPr="005B20BF">
        <w:rPr>
          <w:i/>
          <w:sz w:val="22"/>
          <w:szCs w:val="22"/>
        </w:rPr>
        <w:t>, Feng Ke</w:t>
      </w:r>
      <w:r w:rsidRPr="005B20BF">
        <w:rPr>
          <w:i/>
          <w:sz w:val="22"/>
          <w:szCs w:val="22"/>
          <w:vertAlign w:val="superscript"/>
        </w:rPr>
        <w:t>2,3,†</w:t>
      </w:r>
      <w:r w:rsidRPr="005B20BF">
        <w:rPr>
          <w:i/>
          <w:sz w:val="22"/>
          <w:szCs w:val="22"/>
        </w:rPr>
        <w:t xml:space="preserve">, </w:t>
      </w:r>
      <w:proofErr w:type="spellStart"/>
      <w:r w:rsidRPr="005B20BF">
        <w:rPr>
          <w:i/>
          <w:sz w:val="22"/>
          <w:szCs w:val="22"/>
        </w:rPr>
        <w:t>Chunjing</w:t>
      </w:r>
      <w:proofErr w:type="spellEnd"/>
      <w:r w:rsidRPr="005B20BF">
        <w:rPr>
          <w:i/>
          <w:sz w:val="22"/>
          <w:szCs w:val="22"/>
        </w:rPr>
        <w:t xml:space="preserve"> Jia</w:t>
      </w:r>
      <w:r>
        <w:rPr>
          <w:rFonts w:eastAsia="PMingLiU"/>
          <w:i/>
          <w:sz w:val="22"/>
          <w:szCs w:val="22"/>
          <w:vertAlign w:val="superscript"/>
        </w:rPr>
        <w:t>2</w:t>
      </w:r>
      <w:r w:rsidR="00512C71">
        <w:rPr>
          <w:rFonts w:eastAsia="PMingLiU"/>
          <w:i/>
          <w:sz w:val="22"/>
          <w:szCs w:val="22"/>
          <w:vertAlign w:val="superscript"/>
        </w:rPr>
        <w:t>,</w:t>
      </w:r>
      <w:r w:rsidR="00512C71" w:rsidRPr="005B20BF">
        <w:rPr>
          <w:i/>
          <w:sz w:val="22"/>
          <w:szCs w:val="22"/>
          <w:vertAlign w:val="superscript"/>
        </w:rPr>
        <w:t>†</w:t>
      </w:r>
      <w:r w:rsidRPr="005B20BF">
        <w:rPr>
          <w:i/>
          <w:sz w:val="22"/>
          <w:szCs w:val="22"/>
        </w:rPr>
        <w:t xml:space="preserve">, </w:t>
      </w:r>
      <w:proofErr w:type="spellStart"/>
      <w:r w:rsidRPr="005B20BF">
        <w:rPr>
          <w:i/>
          <w:sz w:val="22"/>
          <w:szCs w:val="22"/>
        </w:rPr>
        <w:t>Yayuan</w:t>
      </w:r>
      <w:proofErr w:type="spellEnd"/>
      <w:r w:rsidRPr="005B20BF">
        <w:rPr>
          <w:i/>
          <w:sz w:val="22"/>
          <w:szCs w:val="22"/>
        </w:rPr>
        <w:t xml:space="preserve"> Liu</w:t>
      </w:r>
      <w:r w:rsidRPr="005B20BF">
        <w:rPr>
          <w:i/>
          <w:sz w:val="22"/>
          <w:szCs w:val="22"/>
          <w:vertAlign w:val="superscript"/>
        </w:rPr>
        <w:t>4</w:t>
      </w:r>
      <w:r w:rsidRPr="005B20BF">
        <w:rPr>
          <w:i/>
          <w:sz w:val="22"/>
          <w:szCs w:val="22"/>
        </w:rPr>
        <w:t xml:space="preserve">, </w:t>
      </w:r>
      <w:proofErr w:type="spellStart"/>
      <w:r w:rsidRPr="005B20BF">
        <w:rPr>
          <w:i/>
          <w:sz w:val="22"/>
          <w:szCs w:val="22"/>
        </w:rPr>
        <w:t>Sulgiye</w:t>
      </w:r>
      <w:proofErr w:type="spellEnd"/>
      <w:r w:rsidRPr="005B20BF">
        <w:rPr>
          <w:i/>
          <w:sz w:val="22"/>
          <w:szCs w:val="22"/>
        </w:rPr>
        <w:t xml:space="preserve"> Park</w:t>
      </w:r>
      <w:r w:rsidRPr="005B20BF">
        <w:rPr>
          <w:i/>
          <w:sz w:val="22"/>
          <w:szCs w:val="22"/>
          <w:vertAlign w:val="superscript"/>
        </w:rPr>
        <w:t>2,3</w:t>
      </w:r>
      <w:r w:rsidRPr="005B20BF">
        <w:rPr>
          <w:i/>
          <w:sz w:val="22"/>
          <w:szCs w:val="22"/>
        </w:rPr>
        <w:t>,</w:t>
      </w:r>
      <w:r>
        <w:rPr>
          <w:i/>
          <w:sz w:val="22"/>
          <w:szCs w:val="22"/>
        </w:rPr>
        <w:t xml:space="preserve"> Mungo Frost</w:t>
      </w:r>
      <w:r>
        <w:rPr>
          <w:i/>
          <w:sz w:val="22"/>
          <w:szCs w:val="22"/>
          <w:vertAlign w:val="superscript"/>
        </w:rPr>
        <w:t>5</w:t>
      </w:r>
      <w:r>
        <w:rPr>
          <w:i/>
          <w:sz w:val="22"/>
          <w:szCs w:val="22"/>
        </w:rPr>
        <w:t xml:space="preserve">, </w:t>
      </w:r>
      <w:proofErr w:type="spellStart"/>
      <w:r w:rsidR="00C43D6C">
        <w:rPr>
          <w:i/>
          <w:sz w:val="22"/>
          <w:szCs w:val="22"/>
        </w:rPr>
        <w:t>Xinxin</w:t>
      </w:r>
      <w:proofErr w:type="spellEnd"/>
      <w:r w:rsidR="00C43D6C">
        <w:rPr>
          <w:i/>
          <w:sz w:val="22"/>
          <w:szCs w:val="22"/>
        </w:rPr>
        <w:t xml:space="preserve"> Cai</w:t>
      </w:r>
      <w:r w:rsidR="00C43D6C" w:rsidRPr="007E40CB">
        <w:rPr>
          <w:i/>
          <w:sz w:val="22"/>
          <w:szCs w:val="22"/>
          <w:vertAlign w:val="superscript"/>
        </w:rPr>
        <w:t>6</w:t>
      </w:r>
      <w:r w:rsidRPr="005B20BF">
        <w:rPr>
          <w:i/>
          <w:sz w:val="22"/>
          <w:szCs w:val="22"/>
        </w:rPr>
        <w:t>, Wendy L. Mao</w:t>
      </w:r>
      <w:r w:rsidRPr="005B20BF">
        <w:rPr>
          <w:i/>
          <w:sz w:val="22"/>
          <w:szCs w:val="22"/>
          <w:vertAlign w:val="superscript"/>
        </w:rPr>
        <w:t>2,3</w:t>
      </w:r>
      <w:r w:rsidRPr="005B20BF">
        <w:rPr>
          <w:i/>
          <w:sz w:val="22"/>
          <w:szCs w:val="22"/>
        </w:rPr>
        <w:t>, Rodney C. Ewing</w:t>
      </w:r>
      <w:r>
        <w:rPr>
          <w:i/>
          <w:sz w:val="22"/>
          <w:szCs w:val="22"/>
          <w:vertAlign w:val="superscript"/>
        </w:rPr>
        <w:t>3</w:t>
      </w:r>
      <w:r w:rsidRPr="005B20BF">
        <w:rPr>
          <w:i/>
          <w:sz w:val="22"/>
          <w:szCs w:val="22"/>
        </w:rPr>
        <w:t>, Yi Cui</w:t>
      </w:r>
      <w:r w:rsidRPr="00420999">
        <w:rPr>
          <w:i/>
          <w:sz w:val="22"/>
          <w:szCs w:val="22"/>
          <w:vertAlign w:val="superscript"/>
        </w:rPr>
        <w:t>4</w:t>
      </w:r>
      <w:r w:rsidRPr="005B20BF">
        <w:rPr>
          <w:i/>
          <w:sz w:val="22"/>
          <w:szCs w:val="22"/>
        </w:rPr>
        <w:t>, Thomas P. Devereaux</w:t>
      </w:r>
      <w:r>
        <w:rPr>
          <w:i/>
          <w:sz w:val="22"/>
          <w:szCs w:val="22"/>
          <w:vertAlign w:val="superscript"/>
        </w:rPr>
        <w:t>2,4</w:t>
      </w:r>
      <w:r w:rsidRPr="005B20BF">
        <w:rPr>
          <w:rFonts w:hint="eastAsia"/>
          <w:i/>
          <w:sz w:val="22"/>
          <w:szCs w:val="22"/>
        </w:rPr>
        <w:t>,</w:t>
      </w:r>
      <w:r w:rsidRPr="005B20BF">
        <w:rPr>
          <w:i/>
          <w:sz w:val="22"/>
          <w:szCs w:val="22"/>
        </w:rPr>
        <w:t xml:space="preserve"> Yu Li</w:t>
      </w:r>
      <w:r>
        <w:rPr>
          <w:i/>
          <w:sz w:val="22"/>
          <w:szCs w:val="22"/>
        </w:rPr>
        <w:t>n</w:t>
      </w:r>
      <w:r>
        <w:rPr>
          <w:i/>
          <w:sz w:val="22"/>
          <w:szCs w:val="22"/>
          <w:vertAlign w:val="superscript"/>
        </w:rPr>
        <w:t>2</w:t>
      </w:r>
      <w:r w:rsidRPr="00420999">
        <w:rPr>
          <w:i/>
          <w:sz w:val="22"/>
          <w:szCs w:val="22"/>
          <w:vertAlign w:val="superscript"/>
        </w:rPr>
        <w:t>,*</w:t>
      </w:r>
      <w:r w:rsidRPr="005B20BF">
        <w:rPr>
          <w:i/>
          <w:sz w:val="22"/>
          <w:szCs w:val="22"/>
        </w:rPr>
        <w:t>, Steven Chu</w:t>
      </w:r>
      <w:r w:rsidRPr="00420999">
        <w:rPr>
          <w:i/>
          <w:sz w:val="22"/>
          <w:szCs w:val="22"/>
          <w:vertAlign w:val="superscript"/>
        </w:rPr>
        <w:t>1</w:t>
      </w:r>
      <w:r>
        <w:rPr>
          <w:i/>
          <w:sz w:val="22"/>
          <w:szCs w:val="22"/>
          <w:vertAlign w:val="superscript"/>
        </w:rPr>
        <w:t>,</w:t>
      </w:r>
      <w:r w:rsidR="005F6963">
        <w:rPr>
          <w:i/>
          <w:sz w:val="22"/>
          <w:szCs w:val="22"/>
          <w:vertAlign w:val="superscript"/>
        </w:rPr>
        <w:t>7</w:t>
      </w:r>
      <w:r w:rsidRPr="00420999">
        <w:rPr>
          <w:i/>
          <w:sz w:val="22"/>
          <w:szCs w:val="22"/>
          <w:vertAlign w:val="superscript"/>
        </w:rPr>
        <w:t>,*</w:t>
      </w:r>
    </w:p>
    <w:p w14:paraId="2C553B07" w14:textId="77777777" w:rsidR="005B20BF" w:rsidRDefault="005B20BF" w:rsidP="00B34272">
      <w:pPr>
        <w:spacing w:line="276" w:lineRule="auto"/>
        <w:jc w:val="both"/>
        <w:rPr>
          <w:b/>
        </w:rPr>
      </w:pPr>
    </w:p>
    <w:p w14:paraId="0C0F2EAC" w14:textId="20354208" w:rsidR="007E272F" w:rsidRPr="00A62BEE" w:rsidRDefault="007E272F" w:rsidP="00B34272">
      <w:pPr>
        <w:spacing w:line="276" w:lineRule="auto"/>
        <w:jc w:val="center"/>
        <w:rPr>
          <w:sz w:val="22"/>
          <w:szCs w:val="22"/>
        </w:rPr>
      </w:pPr>
      <w:r w:rsidRPr="00A62BEE">
        <w:rPr>
          <w:sz w:val="22"/>
          <w:szCs w:val="22"/>
          <w:vertAlign w:val="superscript"/>
        </w:rPr>
        <w:t>1</w:t>
      </w:r>
      <w:r w:rsidRPr="00A62BEE">
        <w:rPr>
          <w:sz w:val="22"/>
          <w:szCs w:val="22"/>
        </w:rPr>
        <w:t>Department of Physics, Stanford University, Stanford, California 94305, U</w:t>
      </w:r>
      <w:r w:rsidR="00A62BEE">
        <w:rPr>
          <w:sz w:val="22"/>
          <w:szCs w:val="22"/>
        </w:rPr>
        <w:t>SA</w:t>
      </w:r>
    </w:p>
    <w:p w14:paraId="51D51D5A" w14:textId="125E5943" w:rsidR="007A72A0" w:rsidRPr="00A62BEE" w:rsidRDefault="007A72A0" w:rsidP="007A72A0">
      <w:pPr>
        <w:spacing w:line="276" w:lineRule="auto"/>
        <w:jc w:val="center"/>
        <w:rPr>
          <w:sz w:val="22"/>
          <w:szCs w:val="22"/>
        </w:rPr>
      </w:pPr>
      <w:r w:rsidRPr="00A62BEE">
        <w:rPr>
          <w:sz w:val="22"/>
          <w:szCs w:val="22"/>
          <w:vertAlign w:val="superscript"/>
        </w:rPr>
        <w:t>2</w:t>
      </w:r>
      <w:r w:rsidRPr="00A62BEE">
        <w:rPr>
          <w:sz w:val="22"/>
          <w:szCs w:val="22"/>
        </w:rPr>
        <w:t>Stanford Institute for Materials and Energy Science, SLAC National Accelerator Laboratory, Menlo Park, California 94025, U</w:t>
      </w:r>
      <w:r w:rsidR="00A62BEE">
        <w:rPr>
          <w:sz w:val="22"/>
          <w:szCs w:val="22"/>
        </w:rPr>
        <w:t>SA</w:t>
      </w:r>
    </w:p>
    <w:p w14:paraId="3D7E2505" w14:textId="0F5E013E" w:rsidR="007E272F" w:rsidRPr="00A62BEE" w:rsidRDefault="007A72A0" w:rsidP="00B34272">
      <w:pPr>
        <w:spacing w:line="276" w:lineRule="auto"/>
        <w:jc w:val="center"/>
        <w:rPr>
          <w:sz w:val="22"/>
          <w:szCs w:val="22"/>
        </w:rPr>
      </w:pPr>
      <w:r w:rsidRPr="00A62BEE">
        <w:rPr>
          <w:sz w:val="22"/>
          <w:szCs w:val="22"/>
          <w:vertAlign w:val="superscript"/>
        </w:rPr>
        <w:t>3</w:t>
      </w:r>
      <w:r w:rsidR="005B20BF" w:rsidRPr="00A62BEE">
        <w:rPr>
          <w:sz w:val="22"/>
          <w:szCs w:val="22"/>
        </w:rPr>
        <w:t>Department of Geological Sciences</w:t>
      </w:r>
      <w:r w:rsidR="007E272F" w:rsidRPr="00A62BEE">
        <w:rPr>
          <w:sz w:val="22"/>
          <w:szCs w:val="22"/>
        </w:rPr>
        <w:t>, Stanford University, Stanford, California 94305, U</w:t>
      </w:r>
      <w:r w:rsidR="00A62BEE">
        <w:rPr>
          <w:sz w:val="22"/>
          <w:szCs w:val="22"/>
        </w:rPr>
        <w:t>SA</w:t>
      </w:r>
    </w:p>
    <w:p w14:paraId="7E81CA1B" w14:textId="4E601B53" w:rsidR="00B34272" w:rsidRPr="00A62BEE" w:rsidRDefault="00B34272" w:rsidP="00B34272">
      <w:pPr>
        <w:spacing w:line="276" w:lineRule="auto"/>
        <w:jc w:val="center"/>
        <w:rPr>
          <w:sz w:val="22"/>
          <w:szCs w:val="22"/>
        </w:rPr>
      </w:pPr>
      <w:r w:rsidRPr="00A62BEE">
        <w:rPr>
          <w:sz w:val="22"/>
          <w:szCs w:val="22"/>
          <w:vertAlign w:val="superscript"/>
        </w:rPr>
        <w:t>4</w:t>
      </w:r>
      <w:r w:rsidRPr="00A62BEE">
        <w:rPr>
          <w:sz w:val="22"/>
          <w:szCs w:val="22"/>
        </w:rPr>
        <w:t xml:space="preserve">Department of Materials Science and Engineering, Stanford University, Stanford, California 94305, </w:t>
      </w:r>
      <w:r w:rsidR="00A62BEE">
        <w:rPr>
          <w:sz w:val="22"/>
          <w:szCs w:val="22"/>
        </w:rPr>
        <w:t>USA</w:t>
      </w:r>
    </w:p>
    <w:p w14:paraId="72AAD69D" w14:textId="4FFEFE57" w:rsidR="00A62BEE" w:rsidRDefault="00A62BEE" w:rsidP="00B34272">
      <w:pPr>
        <w:spacing w:line="276" w:lineRule="auto"/>
        <w:jc w:val="center"/>
        <w:rPr>
          <w:sz w:val="22"/>
          <w:szCs w:val="22"/>
        </w:rPr>
      </w:pPr>
      <w:r w:rsidRPr="00A62BEE">
        <w:rPr>
          <w:sz w:val="22"/>
          <w:szCs w:val="22"/>
          <w:vertAlign w:val="superscript"/>
        </w:rPr>
        <w:t>5</w:t>
      </w:r>
      <w:r w:rsidRPr="00A62BEE">
        <w:rPr>
          <w:sz w:val="22"/>
          <w:szCs w:val="22"/>
        </w:rPr>
        <w:t>SLAC National Accelerator Laboratory, Menlo Park, California 94025, U</w:t>
      </w:r>
      <w:r>
        <w:rPr>
          <w:sz w:val="22"/>
          <w:szCs w:val="22"/>
        </w:rPr>
        <w:t>SA</w:t>
      </w:r>
    </w:p>
    <w:p w14:paraId="047025A1" w14:textId="5B727773" w:rsidR="00C43D6C" w:rsidRPr="00A62BEE" w:rsidRDefault="00C43D6C" w:rsidP="00B34272">
      <w:pPr>
        <w:spacing w:line="276" w:lineRule="auto"/>
        <w:jc w:val="center"/>
        <w:rPr>
          <w:sz w:val="22"/>
          <w:szCs w:val="22"/>
        </w:rPr>
      </w:pPr>
      <w:r w:rsidRPr="007E40CB">
        <w:rPr>
          <w:sz w:val="22"/>
          <w:szCs w:val="22"/>
          <w:vertAlign w:val="superscript"/>
        </w:rPr>
        <w:t>6</w:t>
      </w:r>
      <w:r>
        <w:rPr>
          <w:sz w:val="22"/>
          <w:szCs w:val="22"/>
        </w:rPr>
        <w:t>Department of Physics and Astrophysics, University of Rochester, Rochester, New York 14627, USA</w:t>
      </w:r>
    </w:p>
    <w:p w14:paraId="68EEFA1C" w14:textId="3879E270" w:rsidR="00B34272" w:rsidRPr="00A62BEE" w:rsidRDefault="00C43D6C" w:rsidP="00B34272">
      <w:pPr>
        <w:spacing w:line="276" w:lineRule="auto"/>
        <w:jc w:val="center"/>
        <w:rPr>
          <w:sz w:val="22"/>
          <w:szCs w:val="22"/>
        </w:rPr>
      </w:pPr>
      <w:r>
        <w:rPr>
          <w:sz w:val="22"/>
          <w:szCs w:val="22"/>
          <w:vertAlign w:val="superscript"/>
        </w:rPr>
        <w:t>7</w:t>
      </w:r>
      <w:r w:rsidR="00B34272" w:rsidRPr="00A62BEE">
        <w:rPr>
          <w:sz w:val="22"/>
          <w:szCs w:val="22"/>
        </w:rPr>
        <w:t>Department of Molecular and Cellular Physiology, Stanford University, Stanford, California 94305, U</w:t>
      </w:r>
      <w:r w:rsidR="00A62BEE">
        <w:rPr>
          <w:sz w:val="22"/>
          <w:szCs w:val="22"/>
        </w:rPr>
        <w:t>SA</w:t>
      </w:r>
    </w:p>
    <w:p w14:paraId="75B903C2" w14:textId="1A1A017F" w:rsidR="00B34272" w:rsidRPr="00B34272" w:rsidRDefault="00B34272" w:rsidP="00B34272">
      <w:pPr>
        <w:widowControl w:val="0"/>
        <w:autoSpaceDE w:val="0"/>
        <w:autoSpaceDN w:val="0"/>
        <w:adjustRightInd w:val="0"/>
        <w:spacing w:line="276" w:lineRule="auto"/>
        <w:outlineLvl w:val="0"/>
      </w:pPr>
    </w:p>
    <w:p w14:paraId="4FB60205" w14:textId="0122DA32" w:rsidR="007E272F" w:rsidRDefault="00B34272" w:rsidP="00B34272">
      <w:pPr>
        <w:spacing w:line="276" w:lineRule="auto"/>
        <w:jc w:val="both"/>
        <w:rPr>
          <w:color w:val="000000" w:themeColor="text1"/>
          <w:sz w:val="22"/>
          <w:szCs w:val="22"/>
        </w:rPr>
      </w:pPr>
      <w:r w:rsidRPr="004E7150">
        <w:rPr>
          <w:color w:val="000000" w:themeColor="text1"/>
          <w:sz w:val="22"/>
          <w:szCs w:val="22"/>
          <w:vertAlign w:val="superscript"/>
        </w:rPr>
        <w:t>*</w:t>
      </w:r>
      <w:r w:rsidRPr="004E7150">
        <w:rPr>
          <w:color w:val="000000" w:themeColor="text1"/>
          <w:sz w:val="22"/>
          <w:szCs w:val="22"/>
        </w:rPr>
        <w:t>Corresponding author. Email: lyforest@stanford.edu</w:t>
      </w:r>
      <w:r w:rsidRPr="004E7150">
        <w:rPr>
          <w:sz w:val="22"/>
          <w:szCs w:val="22"/>
        </w:rPr>
        <w:t xml:space="preserve"> </w:t>
      </w:r>
      <w:r w:rsidRPr="004E7150">
        <w:rPr>
          <w:color w:val="000000" w:themeColor="text1"/>
          <w:sz w:val="22"/>
          <w:szCs w:val="22"/>
        </w:rPr>
        <w:t>(Y.L</w:t>
      </w:r>
      <w:r w:rsidR="00363A2C">
        <w:rPr>
          <w:color w:val="000000" w:themeColor="text1"/>
          <w:sz w:val="22"/>
          <w:szCs w:val="22"/>
        </w:rPr>
        <w:t>.</w:t>
      </w:r>
      <w:r w:rsidRPr="004E7150">
        <w:rPr>
          <w:color w:val="000000" w:themeColor="text1"/>
          <w:sz w:val="22"/>
          <w:szCs w:val="22"/>
        </w:rPr>
        <w:t>)</w:t>
      </w:r>
      <w:r w:rsidR="003B32A5" w:rsidRPr="004E7150">
        <w:rPr>
          <w:color w:val="000000" w:themeColor="text1"/>
          <w:sz w:val="22"/>
          <w:szCs w:val="22"/>
        </w:rPr>
        <w:t>; schu@stanford.edu (S.C.).</w:t>
      </w:r>
    </w:p>
    <w:p w14:paraId="216AB42B" w14:textId="158E8E7F" w:rsidR="006C48CC" w:rsidRPr="006C48CC" w:rsidRDefault="006C48CC" w:rsidP="00B34272">
      <w:pPr>
        <w:spacing w:line="276" w:lineRule="auto"/>
        <w:jc w:val="both"/>
        <w:rPr>
          <w:color w:val="000000" w:themeColor="text1"/>
          <w:sz w:val="22"/>
          <w:szCs w:val="22"/>
        </w:rPr>
      </w:pPr>
      <w:r>
        <w:rPr>
          <w:color w:val="000000" w:themeColor="text1"/>
          <w:sz w:val="22"/>
          <w:szCs w:val="22"/>
        </w:rPr>
        <w:br w:type="page"/>
      </w:r>
    </w:p>
    <w:p w14:paraId="4234915A" w14:textId="77777777" w:rsidR="00B34272" w:rsidRDefault="00B34272" w:rsidP="00B34272">
      <w:pPr>
        <w:spacing w:line="276" w:lineRule="auto"/>
        <w:jc w:val="both"/>
        <w:rPr>
          <w:b/>
        </w:rPr>
      </w:pPr>
    </w:p>
    <w:p w14:paraId="1FB6C404" w14:textId="77777777" w:rsidR="00A727DB" w:rsidRDefault="00A727DB" w:rsidP="00A727DB">
      <w:pPr>
        <w:spacing w:line="276" w:lineRule="auto"/>
        <w:jc w:val="both"/>
      </w:pPr>
      <w:r w:rsidRPr="00845388">
        <w:rPr>
          <w:noProof/>
        </w:rPr>
        <w:drawing>
          <wp:inline distT="0" distB="0" distL="0" distR="0" wp14:anchorId="5E465543" wp14:editId="4B41C1E2">
            <wp:extent cx="5727700" cy="3616325"/>
            <wp:effectExtent l="0" t="0" r="0" b="3175"/>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8" cstate="email">
                      <a:extLst>
                        <a:ext uri="{28A0092B-C50C-407E-A947-70E740481C1C}">
                          <a14:useLocalDpi xmlns:a14="http://schemas.microsoft.com/office/drawing/2010/main"/>
                        </a:ext>
                      </a:extLst>
                    </a:blip>
                    <a:stretch>
                      <a:fillRect/>
                    </a:stretch>
                  </pic:blipFill>
                  <pic:spPr>
                    <a:xfrm>
                      <a:off x="0" y="0"/>
                      <a:ext cx="5727700" cy="3616325"/>
                    </a:xfrm>
                    <a:prstGeom prst="rect">
                      <a:avLst/>
                    </a:prstGeom>
                  </pic:spPr>
                </pic:pic>
              </a:graphicData>
            </a:graphic>
          </wp:inline>
        </w:drawing>
      </w:r>
    </w:p>
    <w:p w14:paraId="418A844D" w14:textId="77777777" w:rsidR="00A727DB" w:rsidRPr="008228CD" w:rsidRDefault="00A727DB" w:rsidP="00A727DB">
      <w:pPr>
        <w:spacing w:line="276" w:lineRule="auto"/>
        <w:jc w:val="both"/>
      </w:pPr>
    </w:p>
    <w:p w14:paraId="7A02564F" w14:textId="4ACD0B92" w:rsidR="00A727DB" w:rsidRDefault="00A727DB" w:rsidP="00A727DB">
      <w:pPr>
        <w:spacing w:line="276" w:lineRule="auto"/>
        <w:jc w:val="both"/>
      </w:pPr>
      <w:r w:rsidRPr="005357B2">
        <w:rPr>
          <w:b/>
          <w:color w:val="000000" w:themeColor="text1"/>
        </w:rPr>
        <w:t>Figure</w:t>
      </w:r>
      <w:r w:rsidRPr="00A727DB">
        <w:rPr>
          <w:b/>
        </w:rPr>
        <w:t xml:space="preserve"> </w:t>
      </w:r>
      <w:r w:rsidR="00CA3634">
        <w:rPr>
          <w:b/>
        </w:rPr>
        <w:t>S</w:t>
      </w:r>
      <w:r w:rsidRPr="008228CD">
        <w:rPr>
          <w:b/>
        </w:rPr>
        <w:t>1</w:t>
      </w:r>
      <w:r>
        <w:rPr>
          <w:b/>
        </w:rPr>
        <w:t xml:space="preserve"> </w:t>
      </w:r>
      <w:r>
        <w:t>|</w:t>
      </w:r>
      <w:r w:rsidRPr="008228CD">
        <w:t xml:space="preserve"> The </w:t>
      </w:r>
      <w:r>
        <w:t>optical system</w:t>
      </w:r>
      <w:r w:rsidRPr="008228CD">
        <w:t xml:space="preserve"> of </w:t>
      </w:r>
      <w:r>
        <w:t>l</w:t>
      </w:r>
      <w:r w:rsidRPr="008228CD">
        <w:t>aser</w:t>
      </w:r>
      <w:r>
        <w:t>-</w:t>
      </w:r>
      <w:r w:rsidRPr="008228CD">
        <w:t xml:space="preserve">heated </w:t>
      </w:r>
      <w:r>
        <w:t>DAC</w:t>
      </w:r>
      <w:r w:rsidRPr="008228CD">
        <w:t xml:space="preserve"> </w:t>
      </w:r>
      <w:r>
        <w:t>is included laser heating, laser annealing, and thermometry.</w:t>
      </w:r>
    </w:p>
    <w:p w14:paraId="46B61AD2" w14:textId="77777777" w:rsidR="00A727DB" w:rsidRDefault="00A727DB" w:rsidP="00A727DB">
      <w:pPr>
        <w:spacing w:line="276" w:lineRule="auto"/>
        <w:jc w:val="both"/>
      </w:pPr>
    </w:p>
    <w:p w14:paraId="532FC986" w14:textId="77777777" w:rsidR="00A727DB" w:rsidRDefault="00A727DB" w:rsidP="00A727DB">
      <w:pPr>
        <w:spacing w:line="276" w:lineRule="auto"/>
        <w:jc w:val="both"/>
      </w:pPr>
    </w:p>
    <w:p w14:paraId="6B52EE59" w14:textId="759B3251" w:rsidR="00A727DB" w:rsidRDefault="00362A13" w:rsidP="00A727DB">
      <w:pPr>
        <w:spacing w:line="276" w:lineRule="auto"/>
        <w:jc w:val="both"/>
      </w:pPr>
      <w:r>
        <w:rPr>
          <w:noProof/>
        </w:rPr>
        <w:drawing>
          <wp:inline distT="0" distB="0" distL="0" distR="0" wp14:anchorId="5DE650EC" wp14:editId="1F69BA8F">
            <wp:extent cx="5727700" cy="2417445"/>
            <wp:effectExtent l="0" t="0" r="0" b="0"/>
            <wp:docPr id="19" name="Picture 1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histo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2417445"/>
                    </a:xfrm>
                    <a:prstGeom prst="rect">
                      <a:avLst/>
                    </a:prstGeom>
                  </pic:spPr>
                </pic:pic>
              </a:graphicData>
            </a:graphic>
          </wp:inline>
        </w:drawing>
      </w:r>
    </w:p>
    <w:p w14:paraId="678EAFE9" w14:textId="1FE264DE" w:rsidR="00A727DB" w:rsidRDefault="00A727DB" w:rsidP="00A727DB">
      <w:pPr>
        <w:spacing w:line="276" w:lineRule="auto"/>
        <w:jc w:val="both"/>
      </w:pPr>
      <w:r w:rsidRPr="00667534">
        <w:t xml:space="preserve"> </w:t>
      </w:r>
    </w:p>
    <w:p w14:paraId="67FF66EB" w14:textId="77777777" w:rsidR="00A727DB" w:rsidRDefault="00A727DB" w:rsidP="00A727DB">
      <w:pPr>
        <w:spacing w:line="276" w:lineRule="auto"/>
        <w:jc w:val="both"/>
      </w:pPr>
    </w:p>
    <w:p w14:paraId="4C1C2714" w14:textId="7025B72A" w:rsidR="00A727DB" w:rsidRDefault="00A727DB" w:rsidP="00A727DB">
      <w:pPr>
        <w:spacing w:line="276" w:lineRule="auto"/>
        <w:jc w:val="both"/>
        <w:rPr>
          <w:highlight w:val="red"/>
        </w:rPr>
      </w:pPr>
      <w:r w:rsidRPr="00F67831">
        <w:rPr>
          <w:b/>
          <w:color w:val="000000" w:themeColor="text1"/>
        </w:rPr>
        <w:t>Figure</w:t>
      </w:r>
      <w:r w:rsidRPr="00A727DB">
        <w:rPr>
          <w:b/>
        </w:rPr>
        <w:t xml:space="preserve"> </w:t>
      </w:r>
      <w:r w:rsidR="00CA3634">
        <w:rPr>
          <w:b/>
        </w:rPr>
        <w:t>S</w:t>
      </w:r>
      <w:r w:rsidRPr="00667534">
        <w:rPr>
          <w:b/>
        </w:rPr>
        <w:t>2</w:t>
      </w:r>
      <w:r w:rsidRPr="00667534">
        <w:t xml:space="preserve"> | The rise</w:t>
      </w:r>
      <w:r>
        <w:t xml:space="preserve">/fall </w:t>
      </w:r>
      <w:r w:rsidRPr="00667534">
        <w:t>time</w:t>
      </w:r>
      <w:r>
        <w:t xml:space="preserve"> of AOM</w:t>
      </w:r>
      <w:r w:rsidRPr="00667534">
        <w:t xml:space="preserve"> w</w:t>
      </w:r>
      <w:r>
        <w:t>as</w:t>
      </w:r>
      <w:r w:rsidRPr="00667534">
        <w:t xml:space="preserve"> measured to be </w:t>
      </w:r>
      <w:r>
        <w:t>~15</w:t>
      </w:r>
      <w:r w:rsidRPr="00667534">
        <w:rPr>
          <w:rFonts w:hint="eastAsia"/>
        </w:rPr>
        <w:t>0</w:t>
      </w:r>
      <w:r w:rsidR="0096028F">
        <w:t xml:space="preserve"> ns</w:t>
      </w:r>
      <w:r w:rsidRPr="00667534">
        <w:t>.</w:t>
      </w:r>
      <w:r>
        <w:t xml:space="preserve"> </w:t>
      </w:r>
      <w:r w:rsidR="00362A13" w:rsidRPr="005357B2">
        <w:rPr>
          <w:b/>
          <w:bCs/>
        </w:rPr>
        <w:t>a,</w:t>
      </w:r>
      <w:r>
        <w:t xml:space="preserve"> </w:t>
      </w:r>
      <w:proofErr w:type="gramStart"/>
      <w:r>
        <w:t>The</w:t>
      </w:r>
      <w:proofErr w:type="gramEnd"/>
      <w:r>
        <w:t xml:space="preserve"> annealing laser </w:t>
      </w:r>
      <w:r w:rsidR="0096028F">
        <w:t>wa</w:t>
      </w:r>
      <w:r>
        <w:t>s turn on for 1</w:t>
      </w:r>
      <m:oMath>
        <m:r>
          <m:rPr>
            <m:sty m:val="p"/>
          </m:rPr>
          <w:rPr>
            <w:rFonts w:ascii="Cambria Math" w:hAnsi="Cambria Math"/>
          </w:rPr>
          <m:t xml:space="preserve"> μs</m:t>
        </m:r>
      </m:oMath>
      <w:r>
        <w:t xml:space="preserve">. </w:t>
      </w:r>
      <w:r w:rsidR="00362A13" w:rsidRPr="005357B2">
        <w:rPr>
          <w:b/>
          <w:bCs/>
        </w:rPr>
        <w:t>b,</w:t>
      </w:r>
      <w:r>
        <w:t xml:space="preserve"> </w:t>
      </w:r>
      <w:proofErr w:type="gramStart"/>
      <w:r>
        <w:t>The</w:t>
      </w:r>
      <w:proofErr w:type="gramEnd"/>
      <w:r>
        <w:t xml:space="preserve"> annealing laser </w:t>
      </w:r>
      <w:r w:rsidR="0096028F">
        <w:t>wa</w:t>
      </w:r>
      <w:r>
        <w:t>s turn</w:t>
      </w:r>
      <w:r w:rsidR="0096028F">
        <w:t>ed</w:t>
      </w:r>
      <w:r>
        <w:t xml:space="preserve"> on for 200</w:t>
      </w:r>
      <w:r w:rsidRPr="0096028F">
        <w:rPr>
          <w:iCs/>
        </w:rPr>
        <w:t xml:space="preserve"> ns</w:t>
      </w:r>
      <w:r>
        <w:t>.</w:t>
      </w:r>
    </w:p>
    <w:p w14:paraId="6F13FEB5" w14:textId="77777777" w:rsidR="00A727DB" w:rsidRDefault="00A727DB" w:rsidP="00A727DB">
      <w:pPr>
        <w:spacing w:line="276" w:lineRule="auto"/>
        <w:jc w:val="both"/>
      </w:pPr>
    </w:p>
    <w:p w14:paraId="6D1F5ACA" w14:textId="77777777" w:rsidR="00A727DB" w:rsidRDefault="00A727DB" w:rsidP="00A727DB">
      <w:pPr>
        <w:spacing w:line="276" w:lineRule="auto"/>
        <w:jc w:val="both"/>
      </w:pPr>
    </w:p>
    <w:p w14:paraId="66EAED18" w14:textId="77777777" w:rsidR="00A727DB" w:rsidRDefault="00A727DB" w:rsidP="00A727DB">
      <w:pPr>
        <w:spacing w:line="276" w:lineRule="auto"/>
        <w:jc w:val="both"/>
      </w:pPr>
    </w:p>
    <w:p w14:paraId="7585A6D2" w14:textId="77777777" w:rsidR="00A727DB" w:rsidRDefault="00A727DB" w:rsidP="00A727DB">
      <w:pPr>
        <w:spacing w:line="276" w:lineRule="auto"/>
        <w:jc w:val="both"/>
      </w:pPr>
    </w:p>
    <w:p w14:paraId="235DCF09" w14:textId="0535DDAF" w:rsidR="00A727DB" w:rsidRPr="008228CD" w:rsidRDefault="00B143E7" w:rsidP="00A727DB">
      <w:pPr>
        <w:spacing w:line="276" w:lineRule="auto"/>
        <w:jc w:val="both"/>
      </w:pPr>
      <w:r>
        <w:rPr>
          <w:noProof/>
        </w:rPr>
        <w:drawing>
          <wp:inline distT="0" distB="0" distL="0" distR="0" wp14:anchorId="7E862F01" wp14:editId="7CB9757E">
            <wp:extent cx="5727700" cy="3752850"/>
            <wp:effectExtent l="0" t="0" r="0" b="6350"/>
            <wp:docPr id="32" name="Picture 3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 histo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727700" cy="3752850"/>
                    </a:xfrm>
                    <a:prstGeom prst="rect">
                      <a:avLst/>
                    </a:prstGeom>
                  </pic:spPr>
                </pic:pic>
              </a:graphicData>
            </a:graphic>
          </wp:inline>
        </w:drawing>
      </w:r>
    </w:p>
    <w:p w14:paraId="60DC52C6" w14:textId="57F5AE6E" w:rsidR="00A727DB" w:rsidRPr="008228CD" w:rsidRDefault="00A727DB" w:rsidP="00A727DB">
      <w:pPr>
        <w:spacing w:line="276" w:lineRule="auto"/>
        <w:jc w:val="both"/>
      </w:pPr>
    </w:p>
    <w:p w14:paraId="7F607335" w14:textId="3CD2306D" w:rsidR="00A727DB"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rPr>
        <w:t>3</w:t>
      </w:r>
      <w:r>
        <w:t xml:space="preserve"> |</w:t>
      </w:r>
      <w:r w:rsidRPr="008228CD">
        <w:t xml:space="preserve"> </w:t>
      </w:r>
      <w:r w:rsidR="006B23B7">
        <w:t>T</w:t>
      </w:r>
      <w:r w:rsidRPr="008228CD">
        <w:t>emperature chang</w:t>
      </w:r>
      <w:r w:rsidR="006B23B7">
        <w:t>es</w:t>
      </w:r>
      <w:r w:rsidRPr="008228CD">
        <w:t xml:space="preserve"> </w:t>
      </w:r>
      <w:r w:rsidR="006B23B7">
        <w:t xml:space="preserve">during </w:t>
      </w:r>
      <w:r w:rsidRPr="008228CD">
        <w:t>the period of the heating and cooling process</w:t>
      </w:r>
      <w:r w:rsidR="006B23B7">
        <w:t>es recorded by the thermometer</w:t>
      </w:r>
      <w:r w:rsidRPr="008228CD">
        <w:t>.</w:t>
      </w:r>
      <w:r>
        <w:t xml:space="preserve"> Under</w:t>
      </w:r>
      <w:r w:rsidRPr="004B347B">
        <w:t xml:space="preserve"> </w:t>
      </w:r>
      <w:r>
        <w:t>our</w:t>
      </w:r>
      <w:r w:rsidRPr="004B347B">
        <w:t xml:space="preserve"> system of laser-heated DAC</w:t>
      </w:r>
      <w:r>
        <w:t xml:space="preserve"> for </w:t>
      </w:r>
      <m:oMath>
        <m:r>
          <m:rPr>
            <m:sty m:val="p"/>
          </m:rPr>
          <w:rPr>
            <w:rFonts w:ascii="Cambria Math" w:hAnsi="Cambria Math"/>
          </w:rPr>
          <m:t>10 μs</m:t>
        </m:r>
      </m:oMath>
      <w:r>
        <w:t>, the</w:t>
      </w:r>
      <w:r w:rsidRPr="004B347B">
        <w:t xml:space="preserve"> cooling</w:t>
      </w:r>
      <w:r>
        <w:t xml:space="preserve"> rate </w:t>
      </w:r>
      <w:r w:rsidR="006B23B7">
        <w:t>wa</w:t>
      </w:r>
      <w:r>
        <w:t>s at</w:t>
      </w:r>
      <w:r w:rsidRPr="004B347B">
        <w:t xml:space="preserve"> 0.1 MK/s and </w:t>
      </w:r>
      <w:r>
        <w:t xml:space="preserve">the </w:t>
      </w:r>
      <w:r w:rsidRPr="004B347B">
        <w:t>heating</w:t>
      </w:r>
      <w:r>
        <w:t xml:space="preserve"> rate </w:t>
      </w:r>
      <w:r w:rsidR="006B23B7">
        <w:t>wa</w:t>
      </w:r>
      <w:r>
        <w:t>s at</w:t>
      </w:r>
      <w:r w:rsidRPr="004B347B">
        <w:t xml:space="preserve"> 0.1 GK/s</w:t>
      </w:r>
      <w:r>
        <w:t>.</w:t>
      </w:r>
      <w:r>
        <w:br w:type="page"/>
      </w:r>
    </w:p>
    <w:p w14:paraId="3230AD11" w14:textId="0014C2FD" w:rsidR="00A727DB" w:rsidRPr="003B7957" w:rsidRDefault="002116E0" w:rsidP="00A727DB">
      <w:pPr>
        <w:spacing w:line="276" w:lineRule="auto"/>
        <w:jc w:val="both"/>
        <w:rPr>
          <w:noProof/>
        </w:rPr>
      </w:pPr>
      <w:r>
        <w:rPr>
          <w:noProof/>
        </w:rPr>
        <w:lastRenderedPageBreak/>
        <w:drawing>
          <wp:inline distT="0" distB="0" distL="0" distR="0" wp14:anchorId="37890661" wp14:editId="061912F9">
            <wp:extent cx="5727700" cy="4288790"/>
            <wp:effectExtent l="0" t="0" r="0" b="0"/>
            <wp:docPr id="30" name="Picture 3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Graphical user interface, applicati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4288790"/>
                    </a:xfrm>
                    <a:prstGeom prst="rect">
                      <a:avLst/>
                    </a:prstGeom>
                  </pic:spPr>
                </pic:pic>
              </a:graphicData>
            </a:graphic>
          </wp:inline>
        </w:drawing>
      </w:r>
    </w:p>
    <w:p w14:paraId="106C45E9" w14:textId="77777777" w:rsidR="00A727DB" w:rsidRDefault="00A727DB" w:rsidP="00A727DB">
      <w:pPr>
        <w:spacing w:line="276" w:lineRule="auto"/>
        <w:jc w:val="both"/>
        <w:rPr>
          <w:b/>
        </w:rPr>
      </w:pPr>
    </w:p>
    <w:p w14:paraId="24C2C23B" w14:textId="064C32D5" w:rsidR="00A727DB"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rPr>
        <w:t>4</w:t>
      </w:r>
      <w:r>
        <w:t xml:space="preserve"> | </w:t>
      </w:r>
      <w:r w:rsidRPr="008228CD">
        <w:t>Temperature calibration.</w:t>
      </w:r>
      <w:r>
        <w:t xml:space="preserve"> </w:t>
      </w:r>
      <w:r w:rsidR="00362A13" w:rsidRPr="005357B2">
        <w:rPr>
          <w:b/>
          <w:bCs/>
        </w:rPr>
        <w:t>a</w:t>
      </w:r>
      <w:r w:rsidR="00362A13" w:rsidRPr="00D44F26">
        <w:t>,</w:t>
      </w:r>
      <w:r>
        <w:t xml:space="preserve"> </w:t>
      </w:r>
      <w:proofErr w:type="gramStart"/>
      <w:r w:rsidRPr="008228CD">
        <w:t>The</w:t>
      </w:r>
      <w:proofErr w:type="gramEnd"/>
      <w:r w:rsidRPr="008228CD">
        <w:t xml:space="preserve"> spectrum of blackbody radiation at different temperatures using the </w:t>
      </w:r>
      <w:proofErr w:type="spellStart"/>
      <w:r w:rsidRPr="008228CD">
        <w:t>PhET</w:t>
      </w:r>
      <w:proofErr w:type="spellEnd"/>
      <w:r w:rsidRPr="008228CD">
        <w:t xml:space="preserve"> Simulation [</w:t>
      </w:r>
      <w:r w:rsidRPr="00921573">
        <w:t>https://phet.colorado.edu</w:t>
      </w:r>
      <w:r w:rsidRPr="008228CD">
        <w:t xml:space="preserve">]. Thermometry is based on the ratio of the intensities of two blackbody- radiation bands, </w:t>
      </w:r>
      <w:r>
        <w:t>A</w:t>
      </w:r>
      <w:r w:rsidRPr="008228CD">
        <w:t xml:space="preserve"> and </w:t>
      </w:r>
      <w:r>
        <w:t>B</w:t>
      </w:r>
      <w:r w:rsidRPr="008228CD">
        <w:t xml:space="preserve">, changing from different temperatures. The range of </w:t>
      </w:r>
      <w:r>
        <w:t>A</w:t>
      </w:r>
      <w:r w:rsidRPr="008228CD">
        <w:t xml:space="preserve"> is at </w:t>
      </w:r>
      <w:r w:rsidRPr="00EF7BC7">
        <w:t>0.9-1.45 µm</w:t>
      </w:r>
      <w:r w:rsidRPr="008228CD">
        <w:t xml:space="preserve"> and one of </w:t>
      </w:r>
      <w:r>
        <w:t>B</w:t>
      </w:r>
      <w:r w:rsidRPr="008228CD">
        <w:t xml:space="preserve"> is at </w:t>
      </w:r>
      <w:r w:rsidRPr="00EF7BC7">
        <w:t>1.55-2.2 µm.</w:t>
      </w:r>
      <w:r>
        <w:t xml:space="preserve"> </w:t>
      </w:r>
      <w:r w:rsidRPr="005357B2">
        <w:rPr>
          <w:b/>
          <w:bCs/>
        </w:rPr>
        <w:t>b</w:t>
      </w:r>
      <w:r w:rsidR="00362A13" w:rsidRPr="00D44F26">
        <w:t>,</w:t>
      </w:r>
      <w:r>
        <w:t xml:space="preserve"> </w:t>
      </w:r>
      <w:proofErr w:type="gramStart"/>
      <w:r w:rsidRPr="008228CD">
        <w:t>The</w:t>
      </w:r>
      <w:proofErr w:type="gramEnd"/>
      <w:r w:rsidRPr="008228CD">
        <w:t xml:space="preserve"> photo was taken when both lamps and </w:t>
      </w:r>
      <w:r>
        <w:t xml:space="preserve">blackbody </w:t>
      </w:r>
      <w:r w:rsidRPr="008228CD">
        <w:t>pyrometer were working on.</w:t>
      </w:r>
      <w:r>
        <w:t xml:space="preserve"> </w:t>
      </w:r>
      <w:r w:rsidR="00362A13" w:rsidRPr="005357B2">
        <w:rPr>
          <w:b/>
          <w:bCs/>
        </w:rPr>
        <w:t>c</w:t>
      </w:r>
      <w:r w:rsidR="00362A13" w:rsidRPr="00D44F26">
        <w:t>,</w:t>
      </w:r>
      <w:r>
        <w:t xml:space="preserve"> </w:t>
      </w:r>
      <w:proofErr w:type="gramStart"/>
      <w:r w:rsidRPr="008228CD">
        <w:t>Three</w:t>
      </w:r>
      <w:proofErr w:type="gramEnd"/>
      <w:r w:rsidRPr="008228CD">
        <w:t xml:space="preserve"> different temperature ranges were calibrated </w:t>
      </w:r>
      <w:r w:rsidR="006B23B7">
        <w:t xml:space="preserve">by carefully comparing the </w:t>
      </w:r>
      <w:r w:rsidRPr="008228CD">
        <w:t xml:space="preserve">brightness between </w:t>
      </w:r>
      <w:r w:rsidR="006B23B7">
        <w:t xml:space="preserve">the </w:t>
      </w:r>
      <w:r w:rsidRPr="008228CD">
        <w:t xml:space="preserve">lamp and </w:t>
      </w:r>
      <w:r w:rsidR="006B23B7">
        <w:t xml:space="preserve">the </w:t>
      </w:r>
      <w:r w:rsidRPr="008228CD">
        <w:t>pyrometer. A</w:t>
      </w:r>
      <w:r w:rsidR="006B23B7">
        <w:t>t a certain temperature</w:t>
      </w:r>
      <w:r w:rsidRPr="008228CD">
        <w:t xml:space="preserve">, the two photodetectors recorded the intensities separately and then </w:t>
      </w:r>
      <w:r w:rsidR="006B23B7">
        <w:t>the ratio was converted.</w:t>
      </w:r>
    </w:p>
    <w:p w14:paraId="5EA208F4" w14:textId="77777777" w:rsidR="00A727DB" w:rsidRDefault="00A727DB" w:rsidP="00A727DB">
      <w:pPr>
        <w:spacing w:line="276" w:lineRule="auto"/>
        <w:jc w:val="both"/>
      </w:pPr>
    </w:p>
    <w:p w14:paraId="093E6956" w14:textId="77777777" w:rsidR="00A727DB" w:rsidRDefault="00A727DB" w:rsidP="00A727DB">
      <w:pPr>
        <w:spacing w:line="276" w:lineRule="auto"/>
        <w:jc w:val="both"/>
      </w:pPr>
    </w:p>
    <w:p w14:paraId="3A5BC2E9" w14:textId="77777777" w:rsidR="00A727DB" w:rsidRDefault="00A727DB" w:rsidP="00A727DB">
      <w:pPr>
        <w:spacing w:line="276" w:lineRule="auto"/>
        <w:jc w:val="both"/>
      </w:pPr>
    </w:p>
    <w:p w14:paraId="6D514719" w14:textId="77777777" w:rsidR="00A727DB" w:rsidRDefault="00A727DB" w:rsidP="00A727DB">
      <w:pPr>
        <w:spacing w:line="276" w:lineRule="auto"/>
        <w:jc w:val="both"/>
      </w:pPr>
    </w:p>
    <w:p w14:paraId="62217DD8" w14:textId="32E32CF8" w:rsidR="00A727DB" w:rsidRDefault="0019173E" w:rsidP="00A727DB">
      <w:pPr>
        <w:spacing w:line="276" w:lineRule="auto"/>
        <w:jc w:val="both"/>
      </w:pPr>
      <w:r w:rsidRPr="008228CD">
        <w:rPr>
          <w:noProof/>
        </w:rPr>
        <w:lastRenderedPageBreak/>
        <w:drawing>
          <wp:inline distT="0" distB="0" distL="0" distR="0" wp14:anchorId="5F4BD183" wp14:editId="749495B6">
            <wp:extent cx="3449403" cy="2945757"/>
            <wp:effectExtent l="0" t="0" r="5080" b="1270"/>
            <wp:docPr id="36" name="Picture 3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Chart&#10;&#10;Description automatically generated"/>
                    <pic:cNvPicPr/>
                  </pic:nvPicPr>
                  <pic:blipFill>
                    <a:blip r:embed="rId12"/>
                    <a:stretch>
                      <a:fillRect/>
                    </a:stretch>
                  </pic:blipFill>
                  <pic:spPr>
                    <a:xfrm>
                      <a:off x="0" y="0"/>
                      <a:ext cx="3466905" cy="2960703"/>
                    </a:xfrm>
                    <a:prstGeom prst="rect">
                      <a:avLst/>
                    </a:prstGeom>
                  </pic:spPr>
                </pic:pic>
              </a:graphicData>
            </a:graphic>
          </wp:inline>
        </w:drawing>
      </w:r>
    </w:p>
    <w:p w14:paraId="39E5B9BC" w14:textId="77777777" w:rsidR="00A727DB" w:rsidRPr="008228CD" w:rsidRDefault="00A727DB" w:rsidP="00A727DB">
      <w:pPr>
        <w:spacing w:line="276" w:lineRule="auto"/>
        <w:jc w:val="both"/>
      </w:pPr>
    </w:p>
    <w:p w14:paraId="2F8043D6" w14:textId="198BD722" w:rsidR="001D4168"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rPr>
        <w:t>5</w:t>
      </w:r>
      <w:r>
        <w:t xml:space="preserve"> |</w:t>
      </w:r>
      <w:r w:rsidRPr="008228CD">
        <w:t xml:space="preserve"> The photodetector (PDA10DT, Thorlabs) for the range of 0.9-1.45 µm </w:t>
      </w:r>
      <w:r w:rsidR="006B23B7">
        <w:t xml:space="preserve">was </w:t>
      </w:r>
      <w:r w:rsidRPr="008228CD">
        <w:t xml:space="preserve">set on the highest gain, 70 dB, and tested </w:t>
      </w:r>
      <w:r w:rsidR="006B23B7">
        <w:t xml:space="preserve">against </w:t>
      </w:r>
      <w:r w:rsidRPr="008228CD">
        <w:t xml:space="preserve">different bandwidths. The bandwidth of 1MHz, </w:t>
      </w:r>
      <w:r w:rsidR="006B23B7">
        <w:t>the</w:t>
      </w:r>
      <w:r w:rsidRPr="008228CD">
        <w:t xml:space="preserve"> same with the rise time up to </w:t>
      </w:r>
      <w:r w:rsidRPr="006B23B7">
        <w:t>1</w:t>
      </w:r>
      <w:r w:rsidRPr="006B23B7">
        <w:rPr>
          <w:bCs/>
          <w:color w:val="222222"/>
        </w:rPr>
        <w:t>µ</w:t>
      </w:r>
      <w:r w:rsidRPr="006B23B7">
        <w:t>s,</w:t>
      </w:r>
      <w:r w:rsidRPr="008228CD">
        <w:t xml:space="preserve"> is the limit </w:t>
      </w:r>
      <w:r w:rsidR="00DF3B61">
        <w:t>of</w:t>
      </w:r>
      <w:r w:rsidRPr="008228CD">
        <w:t xml:space="preserve"> our thermometry. </w:t>
      </w:r>
    </w:p>
    <w:p w14:paraId="19DD317A" w14:textId="6D3C096E" w:rsidR="001D4168" w:rsidRDefault="001D4168" w:rsidP="00A727DB">
      <w:pPr>
        <w:spacing w:line="276" w:lineRule="auto"/>
        <w:jc w:val="both"/>
      </w:pPr>
    </w:p>
    <w:p w14:paraId="3342AAC3" w14:textId="327D1F72" w:rsidR="001D4168" w:rsidRDefault="001D4168" w:rsidP="00A727DB">
      <w:pPr>
        <w:spacing w:line="276" w:lineRule="auto"/>
        <w:jc w:val="both"/>
      </w:pPr>
    </w:p>
    <w:p w14:paraId="052C193B" w14:textId="77777777" w:rsidR="001D4168" w:rsidRDefault="001D4168" w:rsidP="00A727DB">
      <w:pPr>
        <w:spacing w:line="276" w:lineRule="auto"/>
        <w:jc w:val="both"/>
      </w:pPr>
    </w:p>
    <w:p w14:paraId="1D85C1AE" w14:textId="1A8F04CC" w:rsidR="001D4168" w:rsidRDefault="00B143E7" w:rsidP="001D4168">
      <w:pPr>
        <w:spacing w:line="276" w:lineRule="auto"/>
        <w:jc w:val="both"/>
      </w:pPr>
      <w:r>
        <w:rPr>
          <w:noProof/>
        </w:rPr>
        <w:drawing>
          <wp:inline distT="0" distB="0" distL="0" distR="0" wp14:anchorId="7BB7D7EE" wp14:editId="0FA0BE0F">
            <wp:extent cx="3576577" cy="2987354"/>
            <wp:effectExtent l="0" t="0" r="0" b="0"/>
            <wp:docPr id="31" name="Picture 31" descr="A picture containing light, smoke,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light, smoke, dark&#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20951" cy="3024418"/>
                    </a:xfrm>
                    <a:prstGeom prst="rect">
                      <a:avLst/>
                    </a:prstGeom>
                  </pic:spPr>
                </pic:pic>
              </a:graphicData>
            </a:graphic>
          </wp:inline>
        </w:drawing>
      </w:r>
    </w:p>
    <w:p w14:paraId="2F63F55F" w14:textId="77777777" w:rsidR="001D4168" w:rsidRPr="007E77D7" w:rsidRDefault="001D4168" w:rsidP="001D4168">
      <w:pPr>
        <w:spacing w:line="276" w:lineRule="auto"/>
        <w:jc w:val="both"/>
        <w:rPr>
          <w:sz w:val="16"/>
          <w:szCs w:val="16"/>
        </w:rPr>
      </w:pPr>
    </w:p>
    <w:p w14:paraId="28C90A17" w14:textId="498E6D39" w:rsidR="001D4168" w:rsidRPr="008228CD" w:rsidRDefault="001D4168" w:rsidP="001D4168">
      <w:pPr>
        <w:spacing w:line="276" w:lineRule="auto"/>
        <w:jc w:val="both"/>
      </w:pPr>
      <w:r w:rsidRPr="00F67831">
        <w:rPr>
          <w:b/>
          <w:color w:val="000000" w:themeColor="text1"/>
        </w:rPr>
        <w:t>Figure</w:t>
      </w:r>
      <w:r w:rsidRPr="00A727DB">
        <w:rPr>
          <w:b/>
        </w:rPr>
        <w:t xml:space="preserve"> </w:t>
      </w:r>
      <w:r w:rsidR="00CA3634">
        <w:rPr>
          <w:b/>
        </w:rPr>
        <w:t>S</w:t>
      </w:r>
      <w:r>
        <w:rPr>
          <w:b/>
        </w:rPr>
        <w:t>6</w:t>
      </w:r>
      <w:r>
        <w:t xml:space="preserve"> |</w:t>
      </w:r>
      <w:r w:rsidRPr="008228CD">
        <w:t xml:space="preserve"> With increasing</w:t>
      </w:r>
      <w:r w:rsidR="00DF3B61">
        <w:t xml:space="preserve"> pressure</w:t>
      </w:r>
      <w:r w:rsidRPr="008228CD">
        <w:t xml:space="preserve">, </w:t>
      </w:r>
      <w:r w:rsidR="00DF3B61">
        <w:t xml:space="preserve">the </w:t>
      </w:r>
      <w:r w:rsidRPr="008228CD">
        <w:t>SiV peak broaden</w:t>
      </w:r>
      <w:r w:rsidR="00DF3B61">
        <w:t>ed</w:t>
      </w:r>
      <w:r w:rsidRPr="008228CD">
        <w:t xml:space="preserve"> and blue-shif</w:t>
      </w:r>
      <w:r>
        <w:t>t</w:t>
      </w:r>
      <w:r w:rsidR="00DF3B61">
        <w:t>ed</w:t>
      </w:r>
      <w:r>
        <w:t>. The slope is</w:t>
      </w:r>
      <w:r w:rsidRPr="008228CD">
        <w:rPr>
          <w:rFonts w:hint="eastAsia"/>
        </w:rPr>
        <w:t xml:space="preserve"> </w:t>
      </w:r>
      <w:r w:rsidRPr="001A56B7">
        <w:t>0.3</w:t>
      </w:r>
      <w:r>
        <w:t>6</w:t>
      </w:r>
      <w:r w:rsidRPr="001A56B7">
        <w:t xml:space="preserve"> </w:t>
      </w:r>
      <w:r w:rsidRPr="008228CD">
        <w:t>nm</w:t>
      </w:r>
      <w:r>
        <w:t xml:space="preserve"> </w:t>
      </w:r>
      <w:r w:rsidRPr="008228CD">
        <w:t>GPa</w:t>
      </w:r>
      <w:r w:rsidRPr="008228CD">
        <w:rPr>
          <w:vertAlign w:val="superscript"/>
        </w:rPr>
        <w:t>-1</w:t>
      </w:r>
      <w:r>
        <w:t xml:space="preserve"> (</w:t>
      </w:r>
      <w:r w:rsidRPr="002957C3">
        <w:t xml:space="preserve">0.837 </w:t>
      </w:r>
      <w:proofErr w:type="spellStart"/>
      <w:r w:rsidRPr="002957C3">
        <w:t>meV</w:t>
      </w:r>
      <w:proofErr w:type="spellEnd"/>
      <w:r>
        <w:t xml:space="preserve"> </w:t>
      </w:r>
      <w:r w:rsidRPr="002957C3">
        <w:t>GP</w:t>
      </w:r>
      <w:r>
        <w:t>a</w:t>
      </w:r>
      <w:r>
        <w:rPr>
          <w:vertAlign w:val="superscript"/>
        </w:rPr>
        <w:t>-1</w:t>
      </w:r>
      <w:r>
        <w:rPr>
          <w:rFonts w:hint="eastAsia"/>
        </w:rPr>
        <w:t>)</w:t>
      </w:r>
      <w:r w:rsidRPr="008228CD">
        <w:t xml:space="preserve">. </w:t>
      </w:r>
    </w:p>
    <w:p w14:paraId="5B03FEE4" w14:textId="1A21A14D" w:rsidR="00A727DB" w:rsidRDefault="00A727DB" w:rsidP="00A727DB">
      <w:pPr>
        <w:spacing w:line="276" w:lineRule="auto"/>
        <w:jc w:val="both"/>
      </w:pPr>
      <w:r>
        <w:br w:type="page"/>
      </w:r>
    </w:p>
    <w:p w14:paraId="43566112" w14:textId="77777777" w:rsidR="00A727DB" w:rsidRDefault="00A727DB" w:rsidP="00A727DB">
      <w:pPr>
        <w:spacing w:line="276" w:lineRule="auto"/>
        <w:jc w:val="both"/>
      </w:pPr>
      <w:r w:rsidRPr="0089274B">
        <w:rPr>
          <w:noProof/>
        </w:rPr>
        <w:lastRenderedPageBreak/>
        <w:drawing>
          <wp:inline distT="0" distB="0" distL="0" distR="0" wp14:anchorId="1644BD9F" wp14:editId="662B2811">
            <wp:extent cx="3914741" cy="1667021"/>
            <wp:effectExtent l="0" t="0" r="0" b="0"/>
            <wp:docPr id="25" name="Picture 2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pic:nvPicPr>
                  <pic:blipFill>
                    <a:blip r:embed="rId14" cstate="email">
                      <a:extLst>
                        <a:ext uri="{28A0092B-C50C-407E-A947-70E740481C1C}">
                          <a14:useLocalDpi xmlns:a14="http://schemas.microsoft.com/office/drawing/2010/main"/>
                        </a:ext>
                      </a:extLst>
                    </a:blip>
                    <a:stretch>
                      <a:fillRect/>
                    </a:stretch>
                  </pic:blipFill>
                  <pic:spPr>
                    <a:xfrm>
                      <a:off x="0" y="0"/>
                      <a:ext cx="3924374" cy="1671123"/>
                    </a:xfrm>
                    <a:prstGeom prst="rect">
                      <a:avLst/>
                    </a:prstGeom>
                  </pic:spPr>
                </pic:pic>
              </a:graphicData>
            </a:graphic>
          </wp:inline>
        </w:drawing>
      </w:r>
    </w:p>
    <w:p w14:paraId="63D6CD1F" w14:textId="597EB05B" w:rsidR="00A727DB" w:rsidRPr="008228CD"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rPr>
        <w:t>7</w:t>
      </w:r>
      <w:r>
        <w:t xml:space="preserve"> |</w:t>
      </w:r>
      <w:r w:rsidRPr="008228CD">
        <w:t xml:space="preserve"> Low-magnification SEM image of as-synthesized diamond.</w:t>
      </w:r>
    </w:p>
    <w:p w14:paraId="42881972" w14:textId="77777777" w:rsidR="00A727DB" w:rsidRDefault="00A727DB" w:rsidP="00A727DB">
      <w:pPr>
        <w:spacing w:line="276" w:lineRule="auto"/>
        <w:jc w:val="both"/>
      </w:pPr>
    </w:p>
    <w:p w14:paraId="7A44F590" w14:textId="77777777" w:rsidR="00A727DB" w:rsidRDefault="00A727DB" w:rsidP="00A727DB">
      <w:pPr>
        <w:spacing w:line="276" w:lineRule="auto"/>
        <w:jc w:val="both"/>
      </w:pPr>
    </w:p>
    <w:p w14:paraId="428D9CA2" w14:textId="77777777" w:rsidR="00A727DB" w:rsidRDefault="00A727DB" w:rsidP="00A727DB">
      <w:pPr>
        <w:spacing w:line="276" w:lineRule="auto"/>
        <w:jc w:val="both"/>
      </w:pPr>
    </w:p>
    <w:p w14:paraId="4DBECE7D" w14:textId="194DE12D" w:rsidR="00A727DB" w:rsidRDefault="00A76406" w:rsidP="00A727DB">
      <w:pPr>
        <w:spacing w:line="276" w:lineRule="auto"/>
        <w:jc w:val="both"/>
      </w:pPr>
      <w:r w:rsidRPr="00A76406">
        <w:rPr>
          <w:noProof/>
        </w:rPr>
        <w:drawing>
          <wp:inline distT="0" distB="0" distL="0" distR="0" wp14:anchorId="5BC44407" wp14:editId="159D25CA">
            <wp:extent cx="3541853" cy="2793868"/>
            <wp:effectExtent l="0" t="0" r="0" b="0"/>
            <wp:docPr id="14" name="Picture 1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ext&#10;&#10;Description automatically generated"/>
                    <pic:cNvPicPr/>
                  </pic:nvPicPr>
                  <pic:blipFill rotWithShape="1">
                    <a:blip r:embed="rId15"/>
                    <a:srcRect l="14871" r="12456" b="12818"/>
                    <a:stretch/>
                  </pic:blipFill>
                  <pic:spPr bwMode="auto">
                    <a:xfrm>
                      <a:off x="0" y="0"/>
                      <a:ext cx="3582175" cy="2825675"/>
                    </a:xfrm>
                    <a:prstGeom prst="rect">
                      <a:avLst/>
                    </a:prstGeom>
                    <a:ln>
                      <a:noFill/>
                    </a:ln>
                    <a:extLst>
                      <a:ext uri="{53640926-AAD7-44D8-BBD7-CCE9431645EC}">
                        <a14:shadowObscured xmlns:a14="http://schemas.microsoft.com/office/drawing/2010/main"/>
                      </a:ext>
                    </a:extLst>
                  </pic:spPr>
                </pic:pic>
              </a:graphicData>
            </a:graphic>
          </wp:inline>
        </w:drawing>
      </w:r>
    </w:p>
    <w:p w14:paraId="2C0470DF" w14:textId="029DD731" w:rsidR="00A727DB"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rPr>
        <w:t>8</w:t>
      </w:r>
      <w:r>
        <w:t xml:space="preserve"> |</w:t>
      </w:r>
      <w:r w:rsidRPr="008228CD">
        <w:t xml:space="preserve"> The Raman spectra show</w:t>
      </w:r>
      <w:r w:rsidR="00DF3B61">
        <w:t xml:space="preserve"> </w:t>
      </w:r>
      <w:proofErr w:type="spellStart"/>
      <w:r w:rsidR="00DF3B61">
        <w:t>AdaSi</w:t>
      </w:r>
      <w:proofErr w:type="spellEnd"/>
      <w:r w:rsidRPr="008228CD">
        <w:t xml:space="preserve"> before </w:t>
      </w:r>
      <w:r w:rsidR="00DF3B61">
        <w:t xml:space="preserve">(gray) </w:t>
      </w:r>
      <w:r w:rsidRPr="008228CD">
        <w:t>and after</w:t>
      </w:r>
      <w:r w:rsidR="00DF3B61">
        <w:t xml:space="preserve"> (black)</w:t>
      </w:r>
      <w:r w:rsidRPr="008228CD">
        <w:t xml:space="preserve"> heat</w:t>
      </w:r>
      <w:r w:rsidR="00DF3B61">
        <w:t>ing</w:t>
      </w:r>
      <w:r w:rsidRPr="008228CD">
        <w:t xml:space="preserve"> at high pressure </w:t>
      </w:r>
      <w:r w:rsidR="00DF3B61">
        <w:t xml:space="preserve">in a DAC </w:t>
      </w:r>
      <w:r w:rsidRPr="008228CD">
        <w:t>for one millisecond. After the high-pressure high-temperature</w:t>
      </w:r>
      <w:r w:rsidR="00DF3B61">
        <w:t xml:space="preserve"> treatment</w:t>
      </w:r>
      <w:r w:rsidRPr="008228CD">
        <w:t>, the Raman spectrum at 1332 cm</w:t>
      </w:r>
      <w:r w:rsidRPr="002B34DD">
        <w:rPr>
          <w:vertAlign w:val="superscript"/>
        </w:rPr>
        <w:t>-1</w:t>
      </w:r>
      <w:r w:rsidRPr="008228CD">
        <w:t xml:space="preserve"> can be </w:t>
      </w:r>
      <w:r w:rsidR="00DF3B61">
        <w:t xml:space="preserve">unambiguously </w:t>
      </w:r>
      <w:r w:rsidRPr="008228CD">
        <w:t>distinguished</w:t>
      </w:r>
      <w:r w:rsidR="00DF3B61">
        <w:t xml:space="preserve"> as</w:t>
      </w:r>
      <w:r w:rsidRPr="008228CD">
        <w:t xml:space="preserve"> the diamond line</w:t>
      </w:r>
      <w:r>
        <w:t>.</w:t>
      </w:r>
    </w:p>
    <w:p w14:paraId="416ADE39" w14:textId="77777777" w:rsidR="00A727DB" w:rsidRDefault="00A727DB" w:rsidP="00A727DB">
      <w:pPr>
        <w:spacing w:line="276" w:lineRule="auto"/>
        <w:jc w:val="both"/>
      </w:pPr>
    </w:p>
    <w:p w14:paraId="3BDC07ED" w14:textId="77777777" w:rsidR="00A727DB" w:rsidRDefault="00A727DB" w:rsidP="00A727DB">
      <w:pPr>
        <w:spacing w:line="276" w:lineRule="auto"/>
        <w:jc w:val="both"/>
      </w:pPr>
    </w:p>
    <w:p w14:paraId="0328D310" w14:textId="77777777" w:rsidR="00A727DB" w:rsidRDefault="00A727DB" w:rsidP="00A727DB">
      <w:pPr>
        <w:spacing w:line="276" w:lineRule="auto"/>
        <w:jc w:val="both"/>
      </w:pPr>
    </w:p>
    <w:p w14:paraId="5035B69F" w14:textId="77777777" w:rsidR="00A727DB" w:rsidRDefault="00A727DB" w:rsidP="00A727DB">
      <w:pPr>
        <w:spacing w:line="276" w:lineRule="auto"/>
        <w:jc w:val="both"/>
        <w:rPr>
          <w:b/>
        </w:rPr>
      </w:pPr>
      <w:r>
        <w:rPr>
          <w:b/>
        </w:rPr>
        <w:br w:type="page"/>
      </w:r>
    </w:p>
    <w:p w14:paraId="37ABD93E" w14:textId="42C9F731" w:rsidR="00A727DB" w:rsidRPr="003B7957" w:rsidRDefault="009A79D5" w:rsidP="00A727DB">
      <w:pPr>
        <w:spacing w:line="276" w:lineRule="auto"/>
        <w:jc w:val="both"/>
      </w:pPr>
      <w:r w:rsidRPr="009A79D5">
        <w:rPr>
          <w:noProof/>
        </w:rPr>
        <w:lastRenderedPageBreak/>
        <w:drawing>
          <wp:inline distT="0" distB="0" distL="0" distR="0" wp14:anchorId="591CEAC4" wp14:editId="24F2745E">
            <wp:extent cx="5727700" cy="2328545"/>
            <wp:effectExtent l="0" t="0" r="0" b="0"/>
            <wp:docPr id="33" name="Picture 3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art, scatter chart&#10;&#10;Description automatically generated"/>
                    <pic:cNvPicPr/>
                  </pic:nvPicPr>
                  <pic:blipFill>
                    <a:blip r:embed="rId16"/>
                    <a:stretch>
                      <a:fillRect/>
                    </a:stretch>
                  </pic:blipFill>
                  <pic:spPr>
                    <a:xfrm>
                      <a:off x="0" y="0"/>
                      <a:ext cx="5727700" cy="2328545"/>
                    </a:xfrm>
                    <a:prstGeom prst="rect">
                      <a:avLst/>
                    </a:prstGeom>
                  </pic:spPr>
                </pic:pic>
              </a:graphicData>
            </a:graphic>
          </wp:inline>
        </w:drawing>
      </w:r>
    </w:p>
    <w:p w14:paraId="56B9E415" w14:textId="683A5405" w:rsidR="00A727DB"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rPr>
        <w:t>9</w:t>
      </w:r>
      <w:r>
        <w:t xml:space="preserve"> |</w:t>
      </w:r>
      <w:r w:rsidRPr="008228CD">
        <w:t xml:space="preserve"> The formation time of SiV center in diamond with two different laser energies of 33 and 0.5 MW/cm</w:t>
      </w:r>
      <w:r w:rsidRPr="008228CD">
        <w:rPr>
          <w:vertAlign w:val="superscript"/>
        </w:rPr>
        <w:t>2</w:t>
      </w:r>
      <w:r w:rsidRPr="008228CD">
        <w:t xml:space="preserve"> inside of DAC. </w:t>
      </w:r>
      <w:r>
        <w:t>Both of them</w:t>
      </w:r>
      <w:r w:rsidRPr="008228CD">
        <w:t xml:space="preserve"> deliver the same magnitude of </w:t>
      </w:r>
      <w:r>
        <w:t xml:space="preserve">laser </w:t>
      </w:r>
      <w:r w:rsidRPr="008228CD">
        <w:t>energy, about 0.1 kJ/cm</w:t>
      </w:r>
      <w:r w:rsidRPr="008228CD">
        <w:rPr>
          <w:vertAlign w:val="superscript"/>
        </w:rPr>
        <w:t>2</w:t>
      </w:r>
      <w:r w:rsidRPr="008228CD">
        <w:t xml:space="preserve">. </w:t>
      </w:r>
    </w:p>
    <w:p w14:paraId="346FDB30" w14:textId="77777777" w:rsidR="00A727DB" w:rsidRDefault="00A727DB" w:rsidP="00A727DB">
      <w:pPr>
        <w:spacing w:line="276" w:lineRule="auto"/>
        <w:jc w:val="both"/>
      </w:pPr>
    </w:p>
    <w:p w14:paraId="423886F2" w14:textId="77777777" w:rsidR="00A727DB" w:rsidRDefault="00A727DB" w:rsidP="00A727DB">
      <w:pPr>
        <w:spacing w:line="276" w:lineRule="auto"/>
        <w:jc w:val="both"/>
      </w:pPr>
    </w:p>
    <w:p w14:paraId="0D9DC8D6" w14:textId="77777777" w:rsidR="00A727DB" w:rsidRDefault="00A727DB" w:rsidP="00A727DB">
      <w:pPr>
        <w:spacing w:line="276" w:lineRule="auto"/>
        <w:jc w:val="both"/>
      </w:pPr>
    </w:p>
    <w:p w14:paraId="792E61D3" w14:textId="17FE3A77" w:rsidR="00A727DB" w:rsidRDefault="009A79D5" w:rsidP="00A727DB">
      <w:pPr>
        <w:spacing w:line="276" w:lineRule="auto"/>
        <w:jc w:val="both"/>
        <w:rPr>
          <w:b/>
        </w:rPr>
      </w:pPr>
      <w:r w:rsidRPr="009A79D5">
        <w:rPr>
          <w:b/>
          <w:noProof/>
        </w:rPr>
        <w:drawing>
          <wp:inline distT="0" distB="0" distL="0" distR="0" wp14:anchorId="0F15AA5F" wp14:editId="34A64397">
            <wp:extent cx="5727700" cy="2516505"/>
            <wp:effectExtent l="0" t="0" r="0" b="0"/>
            <wp:docPr id="34" name="Picture 3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 scatter chart&#10;&#10;Description automatically generated"/>
                    <pic:cNvPicPr/>
                  </pic:nvPicPr>
                  <pic:blipFill>
                    <a:blip r:embed="rId17"/>
                    <a:stretch>
                      <a:fillRect/>
                    </a:stretch>
                  </pic:blipFill>
                  <pic:spPr>
                    <a:xfrm>
                      <a:off x="0" y="0"/>
                      <a:ext cx="5727700" cy="2516505"/>
                    </a:xfrm>
                    <a:prstGeom prst="rect">
                      <a:avLst/>
                    </a:prstGeom>
                  </pic:spPr>
                </pic:pic>
              </a:graphicData>
            </a:graphic>
          </wp:inline>
        </w:drawing>
      </w:r>
    </w:p>
    <w:p w14:paraId="036BE2AD" w14:textId="0790B134" w:rsidR="00A727DB"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rPr>
        <w:t>10</w:t>
      </w:r>
      <w:r>
        <w:t xml:space="preserve"> |</w:t>
      </w:r>
      <w:r w:rsidRPr="008228CD">
        <w:t xml:space="preserve"> </w:t>
      </w:r>
      <w:r>
        <w:t>T</w:t>
      </w:r>
      <w:r w:rsidRPr="008228CD">
        <w:t>he comparison of</w:t>
      </w:r>
      <w:r>
        <w:t xml:space="preserve"> </w:t>
      </w:r>
      <w:r w:rsidRPr="008228CD">
        <w:t xml:space="preserve">temperature </w:t>
      </w:r>
      <w:r>
        <w:t>and</w:t>
      </w:r>
      <w:r w:rsidRPr="008228CD">
        <w:t xml:space="preserve"> </w:t>
      </w:r>
      <w:r>
        <w:t xml:space="preserve">heating </w:t>
      </w:r>
      <w:r w:rsidRPr="008228CD">
        <w:t xml:space="preserve">time </w:t>
      </w:r>
      <w:r>
        <w:t xml:space="preserve">is taken under the same experimental conditions via </w:t>
      </w:r>
      <w:r w:rsidRPr="008228CD">
        <w:t xml:space="preserve">AOM-modulated CW laser of </w:t>
      </w:r>
      <w:r w:rsidRPr="008228CD">
        <w:rPr>
          <w:bCs/>
          <w:color w:val="333333"/>
        </w:rPr>
        <w:t>0.26 MW/ cm</w:t>
      </w:r>
      <w:r w:rsidRPr="008228CD">
        <w:rPr>
          <w:bCs/>
          <w:color w:val="333333"/>
          <w:vertAlign w:val="superscript"/>
        </w:rPr>
        <w:t>2</w:t>
      </w:r>
      <w:r>
        <w:t xml:space="preserve"> with </w:t>
      </w:r>
      <w:r w:rsidRPr="008228CD">
        <w:t>DAC</w:t>
      </w:r>
      <w:r>
        <w:t xml:space="preserve">. </w:t>
      </w:r>
    </w:p>
    <w:p w14:paraId="5CE3C69C" w14:textId="77777777" w:rsidR="00A727DB" w:rsidRDefault="00A727DB" w:rsidP="00A727DB">
      <w:pPr>
        <w:spacing w:line="276" w:lineRule="auto"/>
        <w:jc w:val="both"/>
      </w:pPr>
    </w:p>
    <w:p w14:paraId="29473E9E" w14:textId="77777777" w:rsidR="00A727DB" w:rsidRDefault="00A727DB" w:rsidP="00A727DB">
      <w:pPr>
        <w:spacing w:line="276" w:lineRule="auto"/>
        <w:jc w:val="both"/>
      </w:pPr>
    </w:p>
    <w:p w14:paraId="2D39F51D" w14:textId="4E0E4762" w:rsidR="00A727DB" w:rsidRDefault="009A79D5" w:rsidP="00A727DB">
      <w:pPr>
        <w:spacing w:line="276" w:lineRule="auto"/>
        <w:jc w:val="both"/>
      </w:pPr>
      <w:r>
        <w:rPr>
          <w:noProof/>
        </w:rPr>
        <w:lastRenderedPageBreak/>
        <w:drawing>
          <wp:inline distT="0" distB="0" distL="0" distR="0" wp14:anchorId="14D54B14" wp14:editId="11A6B6CF">
            <wp:extent cx="3650719" cy="3235124"/>
            <wp:effectExtent l="0" t="0" r="0" b="381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60133" cy="3243466"/>
                    </a:xfrm>
                    <a:prstGeom prst="rect">
                      <a:avLst/>
                    </a:prstGeom>
                  </pic:spPr>
                </pic:pic>
              </a:graphicData>
            </a:graphic>
          </wp:inline>
        </w:drawing>
      </w:r>
    </w:p>
    <w:p w14:paraId="237D187A" w14:textId="77777777" w:rsidR="00A727DB" w:rsidRPr="007E77D7" w:rsidRDefault="00A727DB" w:rsidP="00A727DB">
      <w:pPr>
        <w:spacing w:line="276" w:lineRule="auto"/>
        <w:jc w:val="both"/>
        <w:rPr>
          <w:sz w:val="16"/>
          <w:szCs w:val="16"/>
        </w:rPr>
      </w:pPr>
    </w:p>
    <w:p w14:paraId="1120C9FA" w14:textId="696E4341" w:rsidR="00A727DB" w:rsidRPr="007E77D7" w:rsidRDefault="00A727DB" w:rsidP="00A727DB">
      <w:pPr>
        <w:spacing w:line="276" w:lineRule="auto"/>
      </w:pPr>
      <w:r w:rsidRPr="00F67831">
        <w:rPr>
          <w:b/>
          <w:color w:val="000000" w:themeColor="text1"/>
        </w:rPr>
        <w:t>Figure</w:t>
      </w:r>
      <w:r w:rsidRPr="00A727DB">
        <w:rPr>
          <w:b/>
        </w:rPr>
        <w:t xml:space="preserve"> </w:t>
      </w:r>
      <w:r w:rsidR="00CA3634">
        <w:rPr>
          <w:b/>
        </w:rPr>
        <w:t>S</w:t>
      </w:r>
      <w:r>
        <w:rPr>
          <w:b/>
        </w:rPr>
        <w:t>11</w:t>
      </w:r>
      <w:r w:rsidRPr="00871084">
        <w:t xml:space="preserve"> | A comparison between photoluminescence spectra at 3, 4, and 5 nanosecond pulse-width of n</w:t>
      </w:r>
      <w:r>
        <w:t>anosecond</w:t>
      </w:r>
      <w:r w:rsidRPr="00871084">
        <w:t xml:space="preserve"> pulsed laser heated on DAC with the pressure of 18.4 GPa.</w:t>
      </w:r>
      <w:r w:rsidRPr="008228CD">
        <w:t xml:space="preserve"> </w:t>
      </w:r>
      <w:r>
        <w:t>The pulse energy of pulse-width at 5, 4, and 3 nanosecond is 25, 22, and 18</w:t>
      </w:r>
      <w:r w:rsidRPr="00DF3B61">
        <w:t xml:space="preserve"> </w:t>
      </w:r>
      <m:oMath>
        <m:r>
          <m:rPr>
            <m:sty m:val="p"/>
          </m:rPr>
          <w:rPr>
            <w:rFonts w:ascii="Cambria Math" w:hAnsi="Cambria Math"/>
          </w:rPr>
          <m:t>μJ</m:t>
        </m:r>
      </m:oMath>
      <w:r w:rsidRPr="00DF3B61">
        <w:t xml:space="preserve">, </w:t>
      </w:r>
      <w:r>
        <w:t>respectively.</w:t>
      </w:r>
    </w:p>
    <w:p w14:paraId="31F14480" w14:textId="77777777" w:rsidR="00A727DB" w:rsidRDefault="00A727DB" w:rsidP="00A727DB">
      <w:pPr>
        <w:spacing w:line="276" w:lineRule="auto"/>
        <w:jc w:val="both"/>
      </w:pPr>
    </w:p>
    <w:p w14:paraId="0FDDC3AF" w14:textId="77777777" w:rsidR="00A727DB" w:rsidRDefault="00A727DB" w:rsidP="00A727DB">
      <w:pPr>
        <w:spacing w:line="276" w:lineRule="auto"/>
        <w:jc w:val="both"/>
      </w:pPr>
    </w:p>
    <w:p w14:paraId="49A8DA9A" w14:textId="77777777" w:rsidR="00A727DB" w:rsidRDefault="00A727DB" w:rsidP="00A727DB">
      <w:pPr>
        <w:spacing w:line="276" w:lineRule="auto"/>
        <w:jc w:val="both"/>
      </w:pPr>
    </w:p>
    <w:p w14:paraId="6DD73177" w14:textId="794802F5" w:rsidR="00A727DB" w:rsidRPr="008228CD" w:rsidRDefault="0019173E" w:rsidP="00A727DB">
      <w:pPr>
        <w:spacing w:line="276" w:lineRule="auto"/>
        <w:jc w:val="both"/>
      </w:pPr>
      <w:r w:rsidRPr="008228CD">
        <w:rPr>
          <w:noProof/>
        </w:rPr>
        <w:drawing>
          <wp:inline distT="0" distB="0" distL="0" distR="0" wp14:anchorId="180B677B" wp14:editId="088D9B2D">
            <wp:extent cx="2743200" cy="2119744"/>
            <wp:effectExtent l="0" t="0" r="0" b="1270"/>
            <wp:docPr id="7" name="Picture 2" descr="Chart, histogram&#10;&#10;Description automatically generated">
              <a:extLst xmlns:a="http://schemas.openxmlformats.org/drawingml/2006/main">
                <a:ext uri="{FF2B5EF4-FFF2-40B4-BE49-F238E27FC236}">
                  <a16:creationId xmlns:a16="http://schemas.microsoft.com/office/drawing/2014/main" id="{07FD0C08-48AB-4E43-ACB7-21E77EE0BF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Chart, histogram&#10;&#10;Description automatically generated">
                      <a:extLst>
                        <a:ext uri="{FF2B5EF4-FFF2-40B4-BE49-F238E27FC236}">
                          <a16:creationId xmlns:a16="http://schemas.microsoft.com/office/drawing/2014/main" id="{07FD0C08-48AB-4E43-ACB7-21E77EE0BFE5}"/>
                        </a:ext>
                      </a:extLst>
                    </pic:cNvPr>
                    <pic:cNvPicPr>
                      <a:picLocks noChangeAspect="1"/>
                    </pic:cNvPicPr>
                  </pic:nvPicPr>
                  <pic:blipFill>
                    <a:blip r:embed="rId19"/>
                    <a:stretch>
                      <a:fillRect/>
                    </a:stretch>
                  </pic:blipFill>
                  <pic:spPr>
                    <a:xfrm>
                      <a:off x="0" y="0"/>
                      <a:ext cx="2750510" cy="2125392"/>
                    </a:xfrm>
                    <a:prstGeom prst="rect">
                      <a:avLst/>
                    </a:prstGeom>
                  </pic:spPr>
                </pic:pic>
              </a:graphicData>
            </a:graphic>
          </wp:inline>
        </w:drawing>
      </w:r>
      <w:r w:rsidR="00A727DB" w:rsidRPr="008228CD">
        <w:rPr>
          <w:noProof/>
        </w:rPr>
        <w:t xml:space="preserve"> </w:t>
      </w:r>
      <w:r w:rsidRPr="008228CD">
        <w:rPr>
          <w:noProof/>
        </w:rPr>
        <w:drawing>
          <wp:inline distT="0" distB="0" distL="0" distR="0" wp14:anchorId="5AA677B9" wp14:editId="3F4BE4D3">
            <wp:extent cx="2695883" cy="2083182"/>
            <wp:effectExtent l="0" t="0" r="0" b="0"/>
            <wp:docPr id="15" name="Picture 4" descr="Chart, histogram&#10;&#10;Description automatically generated">
              <a:extLst xmlns:a="http://schemas.openxmlformats.org/drawingml/2006/main">
                <a:ext uri="{FF2B5EF4-FFF2-40B4-BE49-F238E27FC236}">
                  <a16:creationId xmlns:a16="http://schemas.microsoft.com/office/drawing/2014/main" id="{1CE8FC4F-F067-B942-AB8B-AD92632678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4" descr="Chart, histogram&#10;&#10;Description automatically generated">
                      <a:extLst>
                        <a:ext uri="{FF2B5EF4-FFF2-40B4-BE49-F238E27FC236}">
                          <a16:creationId xmlns:a16="http://schemas.microsoft.com/office/drawing/2014/main" id="{1CE8FC4F-F067-B942-AB8B-AD92632678EB}"/>
                        </a:ext>
                      </a:extLst>
                    </pic:cNvPr>
                    <pic:cNvPicPr>
                      <a:picLocks noChangeAspect="1"/>
                    </pic:cNvPicPr>
                  </pic:nvPicPr>
                  <pic:blipFill>
                    <a:blip r:embed="rId20"/>
                    <a:stretch>
                      <a:fillRect/>
                    </a:stretch>
                  </pic:blipFill>
                  <pic:spPr>
                    <a:xfrm>
                      <a:off x="0" y="0"/>
                      <a:ext cx="2697470" cy="2084408"/>
                    </a:xfrm>
                    <a:prstGeom prst="rect">
                      <a:avLst/>
                    </a:prstGeom>
                  </pic:spPr>
                </pic:pic>
              </a:graphicData>
            </a:graphic>
          </wp:inline>
        </w:drawing>
      </w:r>
    </w:p>
    <w:p w14:paraId="7391952B" w14:textId="7CAEFCCE" w:rsidR="00A727DB"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rPr>
        <w:t>12</w:t>
      </w:r>
      <w:r>
        <w:t xml:space="preserve"> |</w:t>
      </w:r>
      <w:r w:rsidRPr="008228CD">
        <w:t xml:space="preserve"> The original result of SiV photoluminescence measurement. Those two data were acquired by the pulsed annealing treatment with 1k Hz pulse repetition frequency, 10 </w:t>
      </w:r>
      <w:r w:rsidRPr="008228CD">
        <w:rPr>
          <w:bCs/>
          <w:color w:val="222222"/>
        </w:rPr>
        <w:t>µ</w:t>
      </w:r>
      <w:r w:rsidRPr="008228CD">
        <w:t xml:space="preserve">s pulse-width, at AOM-modulated CW laser of </w:t>
      </w:r>
      <w:r w:rsidRPr="008228CD">
        <w:rPr>
          <w:bCs/>
          <w:color w:val="333333"/>
        </w:rPr>
        <w:t>26</w:t>
      </w:r>
      <w:r>
        <w:rPr>
          <w:bCs/>
          <w:color w:val="333333"/>
        </w:rPr>
        <w:t>0</w:t>
      </w:r>
      <w:r w:rsidRPr="008228CD">
        <w:rPr>
          <w:bCs/>
          <w:color w:val="333333"/>
        </w:rPr>
        <w:t xml:space="preserve"> </w:t>
      </w:r>
      <w:r>
        <w:rPr>
          <w:bCs/>
          <w:color w:val="333333"/>
        </w:rPr>
        <w:t>k</w:t>
      </w:r>
      <w:r w:rsidRPr="008228CD">
        <w:rPr>
          <w:bCs/>
          <w:color w:val="333333"/>
        </w:rPr>
        <w:t>W/ cm</w:t>
      </w:r>
      <w:r w:rsidRPr="008228CD">
        <w:rPr>
          <w:bCs/>
          <w:color w:val="333333"/>
          <w:vertAlign w:val="superscript"/>
        </w:rPr>
        <w:t>2</w:t>
      </w:r>
      <w:r w:rsidRPr="008228CD">
        <w:t xml:space="preserve">.  </w:t>
      </w:r>
    </w:p>
    <w:p w14:paraId="3314850A" w14:textId="77777777" w:rsidR="00A727DB" w:rsidRDefault="00A727DB" w:rsidP="00A727DB">
      <w:pPr>
        <w:spacing w:line="276" w:lineRule="auto"/>
        <w:jc w:val="both"/>
      </w:pPr>
    </w:p>
    <w:p w14:paraId="09355F89" w14:textId="5B23F792" w:rsidR="00A727DB" w:rsidRPr="008228CD" w:rsidRDefault="009E2BDC" w:rsidP="00A727DB">
      <w:pPr>
        <w:spacing w:line="276" w:lineRule="auto"/>
        <w:jc w:val="both"/>
      </w:pPr>
      <w:r>
        <w:rPr>
          <w:noProof/>
        </w:rPr>
        <w:lastRenderedPageBreak/>
        <w:drawing>
          <wp:inline distT="0" distB="0" distL="0" distR="0" wp14:anchorId="0AC68E8A" wp14:editId="68AA6FD9">
            <wp:extent cx="3768764" cy="4624086"/>
            <wp:effectExtent l="0" t="0" r="3175" b="0"/>
            <wp:docPr id="48" name="Picture 48" descr="A picture containing dark, ligh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picture containing dark, light, nigh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777502" cy="4634807"/>
                    </a:xfrm>
                    <a:prstGeom prst="rect">
                      <a:avLst/>
                    </a:prstGeom>
                  </pic:spPr>
                </pic:pic>
              </a:graphicData>
            </a:graphic>
          </wp:inline>
        </w:drawing>
      </w:r>
    </w:p>
    <w:p w14:paraId="5F9EB64D" w14:textId="5926984A" w:rsidR="00A727DB" w:rsidRPr="008228CD" w:rsidRDefault="00A727DB" w:rsidP="00A727DB">
      <w:pPr>
        <w:spacing w:line="276" w:lineRule="auto"/>
        <w:jc w:val="both"/>
      </w:pPr>
    </w:p>
    <w:p w14:paraId="66C49644" w14:textId="14438A82" w:rsidR="00A727DB" w:rsidRPr="008228CD"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rPr>
        <w:t>13</w:t>
      </w:r>
      <w:r w:rsidRPr="00B11276">
        <w:t xml:space="preserve"> | The reduction of full-width at-half-maximum (FWHM) as the annealing time increased indicated an improvement of the diamond crystal quality under the 1k, 10k, and 50k </w:t>
      </w:r>
      <w:r w:rsidRPr="00B11276">
        <w:rPr>
          <w:rFonts w:hint="eastAsia"/>
        </w:rPr>
        <w:t>H</w:t>
      </w:r>
      <w:r w:rsidRPr="00B11276">
        <w:t xml:space="preserve">z repetition frequency, 10, 1 </w:t>
      </w:r>
      <m:oMath>
        <m:r>
          <m:rPr>
            <m:sty m:val="p"/>
          </m:rPr>
          <w:rPr>
            <w:rFonts w:ascii="Cambria Math" w:hAnsi="Cambria Math"/>
          </w:rPr>
          <m:t>μs</m:t>
        </m:r>
      </m:oMath>
      <w:r w:rsidRPr="00B11276">
        <w:t xml:space="preserve">, and 200 </w:t>
      </w:r>
      <w:r w:rsidRPr="00DF3B61">
        <w:t>ns</w:t>
      </w:r>
      <w:r w:rsidRPr="00B11276">
        <w:t xml:space="preserve"> pulse-width at AOM-modulated CW laser of 260 kW/cm</w:t>
      </w:r>
      <w:r w:rsidRPr="00B11276">
        <w:rPr>
          <w:vertAlign w:val="superscript"/>
        </w:rPr>
        <w:t>2</w:t>
      </w:r>
      <w:r w:rsidRPr="00B11276">
        <w:t>.</w:t>
      </w:r>
    </w:p>
    <w:p w14:paraId="1EC596EE" w14:textId="77777777" w:rsidR="00A727DB" w:rsidRPr="008228CD" w:rsidRDefault="00A727DB" w:rsidP="00A727DB">
      <w:pPr>
        <w:spacing w:line="276" w:lineRule="auto"/>
        <w:jc w:val="both"/>
      </w:pPr>
    </w:p>
    <w:p w14:paraId="1984DCC0" w14:textId="43E2F9C3" w:rsidR="00A727DB" w:rsidRDefault="00540946" w:rsidP="00A727DB">
      <w:pPr>
        <w:spacing w:line="276" w:lineRule="auto"/>
        <w:jc w:val="both"/>
      </w:pPr>
      <w:r>
        <w:rPr>
          <w:noProof/>
        </w:rPr>
        <w:lastRenderedPageBreak/>
        <w:drawing>
          <wp:inline distT="0" distB="0" distL="0" distR="0" wp14:anchorId="75948E92" wp14:editId="57F06465">
            <wp:extent cx="5727700" cy="6888480"/>
            <wp:effectExtent l="0" t="0" r="0" b="0"/>
            <wp:docPr id="49" name="Picture 49" descr="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Scatter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27700" cy="6888480"/>
                    </a:xfrm>
                    <a:prstGeom prst="rect">
                      <a:avLst/>
                    </a:prstGeom>
                  </pic:spPr>
                </pic:pic>
              </a:graphicData>
            </a:graphic>
          </wp:inline>
        </w:drawing>
      </w:r>
    </w:p>
    <w:p w14:paraId="19156C46" w14:textId="77777777" w:rsidR="00A727DB" w:rsidRDefault="00A727DB" w:rsidP="00A727DB">
      <w:pPr>
        <w:spacing w:line="276" w:lineRule="auto"/>
        <w:jc w:val="both"/>
      </w:pPr>
    </w:p>
    <w:p w14:paraId="65E76795" w14:textId="77D543B9" w:rsidR="00A727DB" w:rsidRPr="00B31147"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bCs/>
        </w:rPr>
        <w:t>14 |</w:t>
      </w:r>
      <w:r w:rsidRPr="00B31147">
        <w:rPr>
          <w:b/>
          <w:bCs/>
        </w:rPr>
        <w:t xml:space="preserve"> </w:t>
      </w:r>
      <w:r w:rsidRPr="00AF1E04">
        <w:rPr>
          <w:bCs/>
        </w:rPr>
        <w:t xml:space="preserve">Calculated energy barriers for different SiV and </w:t>
      </w:r>
      <w:r>
        <w:rPr>
          <w:bCs/>
        </w:rPr>
        <w:t>vacancy</w:t>
      </w:r>
      <w:r w:rsidRPr="00AF1E04">
        <w:rPr>
          <w:bCs/>
        </w:rPr>
        <w:t xml:space="preserve"> diffusion pathways.</w:t>
      </w:r>
      <w:r w:rsidRPr="00B31147">
        <w:rPr>
          <w:b/>
          <w:bCs/>
        </w:rPr>
        <w:t xml:space="preserve"> </w:t>
      </w:r>
      <w:r w:rsidR="00954779" w:rsidRPr="005357B2">
        <w:rPr>
          <w:b/>
          <w:bCs/>
        </w:rPr>
        <w:t>a</w:t>
      </w:r>
      <w:r w:rsidR="00954779" w:rsidRPr="00954779">
        <w:t>,</w:t>
      </w:r>
      <w:r w:rsidRPr="00B31147">
        <w:t xml:space="preserve"> NEB calculated energy barriers for different pathways of SiV diffusion. </w:t>
      </w:r>
      <w:r w:rsidR="00D44F26" w:rsidRPr="005357B2">
        <w:rPr>
          <w:b/>
          <w:bCs/>
        </w:rPr>
        <w:t>b</w:t>
      </w:r>
      <w:r w:rsidR="00D44F26">
        <w:t>-</w:t>
      </w:r>
      <w:r w:rsidR="00D44F26" w:rsidRPr="005357B2">
        <w:rPr>
          <w:b/>
          <w:bCs/>
        </w:rPr>
        <w:t>d</w:t>
      </w:r>
      <w:r w:rsidR="00D44F26">
        <w:t>,</w:t>
      </w:r>
      <w:r w:rsidRPr="00B31147">
        <w:t xml:space="preserve"> </w:t>
      </w:r>
      <w:r>
        <w:t>I</w:t>
      </w:r>
      <w:r w:rsidRPr="00B31147">
        <w:t>nitial and final state configurations for SiV</w:t>
      </w:r>
      <w:r>
        <w:t xml:space="preserve"> diffusion pathways</w:t>
      </w:r>
      <w:r w:rsidRPr="00B31147">
        <w:t xml:space="preserve">. </w:t>
      </w:r>
      <w:r w:rsidRPr="005357B2">
        <w:rPr>
          <w:b/>
          <w:bCs/>
        </w:rPr>
        <w:t>e</w:t>
      </w:r>
      <w:r w:rsidR="00D44F26">
        <w:t>,</w:t>
      </w:r>
      <w:r w:rsidRPr="00B31147">
        <w:t xml:space="preserve"> NEB calculated energy barriers for different pathways of </w:t>
      </w:r>
      <w:r>
        <w:t>vacancy</w:t>
      </w:r>
      <w:r w:rsidRPr="00B31147">
        <w:t xml:space="preserve"> diffusion. </w:t>
      </w:r>
      <w:r w:rsidRPr="005357B2">
        <w:rPr>
          <w:b/>
          <w:bCs/>
        </w:rPr>
        <w:t>f</w:t>
      </w:r>
      <w:r>
        <w:t>-</w:t>
      </w:r>
      <w:r w:rsidRPr="005357B2">
        <w:rPr>
          <w:b/>
          <w:bCs/>
        </w:rPr>
        <w:t>h</w:t>
      </w:r>
      <w:r w:rsidR="00D44F26">
        <w:t>,</w:t>
      </w:r>
      <w:r w:rsidRPr="00B31147">
        <w:t xml:space="preserve"> </w:t>
      </w:r>
      <w:r>
        <w:t>I</w:t>
      </w:r>
      <w:r w:rsidRPr="00B31147">
        <w:t xml:space="preserve">nitial and final state configurations for </w:t>
      </w:r>
      <w:r>
        <w:t>vacancy diffusion pathways</w:t>
      </w:r>
      <w:r w:rsidRPr="00B31147">
        <w:t xml:space="preserve">. </w:t>
      </w:r>
    </w:p>
    <w:p w14:paraId="797DBB22" w14:textId="77777777" w:rsidR="00A727DB" w:rsidRPr="008228CD" w:rsidRDefault="00A727DB" w:rsidP="00A727DB">
      <w:pPr>
        <w:spacing w:line="276" w:lineRule="auto"/>
        <w:jc w:val="both"/>
      </w:pPr>
    </w:p>
    <w:p w14:paraId="6780F8CA" w14:textId="77777777" w:rsidR="00A727DB" w:rsidRPr="008228CD" w:rsidRDefault="00A727DB" w:rsidP="00A727DB">
      <w:pPr>
        <w:spacing w:line="276" w:lineRule="auto"/>
        <w:jc w:val="both"/>
      </w:pPr>
    </w:p>
    <w:p w14:paraId="59D55DE2" w14:textId="77777777" w:rsidR="00A727DB" w:rsidRDefault="00A727DB" w:rsidP="00A727DB">
      <w:pPr>
        <w:spacing w:line="276" w:lineRule="auto"/>
        <w:jc w:val="both"/>
      </w:pPr>
    </w:p>
    <w:p w14:paraId="697F94A5" w14:textId="77777777" w:rsidR="00A727DB" w:rsidRDefault="00A727DB" w:rsidP="00A727DB">
      <w:pPr>
        <w:spacing w:line="276" w:lineRule="auto"/>
        <w:jc w:val="both"/>
      </w:pPr>
    </w:p>
    <w:p w14:paraId="5E766D35" w14:textId="77777777" w:rsidR="00A727DB" w:rsidRPr="008228CD" w:rsidRDefault="00A727DB" w:rsidP="00A727DB">
      <w:pPr>
        <w:spacing w:line="276" w:lineRule="auto"/>
        <w:jc w:val="both"/>
      </w:pPr>
    </w:p>
    <w:p w14:paraId="00488058" w14:textId="77777777" w:rsidR="00A727DB" w:rsidRPr="008228CD" w:rsidRDefault="00A727DB" w:rsidP="00A727DB">
      <w:pPr>
        <w:spacing w:line="276" w:lineRule="auto"/>
        <w:jc w:val="both"/>
      </w:pPr>
      <w:r w:rsidRPr="008228CD">
        <w:rPr>
          <w:noProof/>
          <w:lang w:eastAsia="en-US"/>
        </w:rPr>
        <w:drawing>
          <wp:inline distT="0" distB="0" distL="0" distR="0" wp14:anchorId="04B61742" wp14:editId="58A6F8BF">
            <wp:extent cx="5280660" cy="3041879"/>
            <wp:effectExtent l="0" t="0" r="2540" b="6350"/>
            <wp:docPr id="28" name="Picture 4" descr="SupplementaryFigure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1" name="Picture 4" descr="SupplementaryFigure2.pdf"/>
                    <pic:cNvPicPr>
                      <a:picLocks noChangeAspect="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5302322" cy="3054357"/>
                    </a:xfrm>
                    <a:prstGeom prst="rect">
                      <a:avLst/>
                    </a:prstGeom>
                    <a:noFill/>
                    <a:ln>
                      <a:noFill/>
                    </a:ln>
                  </pic:spPr>
                </pic:pic>
              </a:graphicData>
            </a:graphic>
          </wp:inline>
        </w:drawing>
      </w:r>
    </w:p>
    <w:p w14:paraId="78706DA2" w14:textId="0B5A517B" w:rsidR="00A727DB" w:rsidRPr="008228CD"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bCs/>
        </w:rPr>
        <w:t xml:space="preserve">15 </w:t>
      </w:r>
      <w:r>
        <w:rPr>
          <w:bCs/>
        </w:rPr>
        <w:t>|</w:t>
      </w:r>
      <w:r w:rsidRPr="008228CD">
        <w:rPr>
          <w:b/>
          <w:bCs/>
        </w:rPr>
        <w:t xml:space="preserve"> </w:t>
      </w:r>
      <w:r w:rsidRPr="001A56B7">
        <w:rPr>
          <w:bCs/>
        </w:rPr>
        <w:t>Initial state, four intermediate transition states and final state configurations in Si-V diffusion pathway PW1.</w:t>
      </w:r>
      <w:r w:rsidRPr="008228CD">
        <w:rPr>
          <w:b/>
          <w:bCs/>
        </w:rPr>
        <w:t xml:space="preserve"> </w:t>
      </w:r>
      <w:r w:rsidRPr="008228CD">
        <w:t>The upper left and lower left panels show the initial state and final state configurations respectively. The remaining panels show the intermediate transition state configurations. These states were calculated using nudged elastic band (NEB) method (with four intermediate states) as implemented in VASP.</w:t>
      </w:r>
    </w:p>
    <w:p w14:paraId="0C2ACC81" w14:textId="77777777" w:rsidR="00A727DB" w:rsidRDefault="00A727DB" w:rsidP="00A727DB">
      <w:pPr>
        <w:spacing w:line="276" w:lineRule="auto"/>
      </w:pPr>
    </w:p>
    <w:p w14:paraId="60F41AE5" w14:textId="77777777" w:rsidR="00A727DB" w:rsidRDefault="00A727DB" w:rsidP="00A727DB">
      <w:pPr>
        <w:spacing w:line="276" w:lineRule="auto"/>
      </w:pPr>
    </w:p>
    <w:p w14:paraId="0FB8BF93" w14:textId="77777777" w:rsidR="00A727DB" w:rsidRDefault="00A727DB" w:rsidP="00A727DB">
      <w:pPr>
        <w:spacing w:line="276" w:lineRule="auto"/>
      </w:pPr>
    </w:p>
    <w:p w14:paraId="1D7AFA3C" w14:textId="06E88F34" w:rsidR="00A727DB" w:rsidRPr="00ED1CBF" w:rsidRDefault="00A727DB" w:rsidP="005357B2">
      <w:pPr>
        <w:spacing w:line="276" w:lineRule="auto"/>
        <w:ind w:firstLine="720"/>
        <w:jc w:val="both"/>
      </w:pPr>
      <w:r>
        <w:br w:type="page"/>
      </w:r>
    </w:p>
    <w:p w14:paraId="11DE8F57" w14:textId="26936105" w:rsidR="00A727DB" w:rsidRDefault="00954779" w:rsidP="00A727DB">
      <w:pPr>
        <w:spacing w:line="276" w:lineRule="auto"/>
        <w:jc w:val="both"/>
      </w:pPr>
      <w:r>
        <w:rPr>
          <w:noProof/>
        </w:rPr>
        <w:lastRenderedPageBreak/>
        <w:drawing>
          <wp:inline distT="0" distB="0" distL="0" distR="0" wp14:anchorId="7EFDC4E5" wp14:editId="4808B4F1">
            <wp:extent cx="5301205" cy="2566559"/>
            <wp:effectExtent l="0" t="0" r="0" b="0"/>
            <wp:docPr id="2" name="Picture 2"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diagram&#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306936" cy="2569334"/>
                    </a:xfrm>
                    <a:prstGeom prst="rect">
                      <a:avLst/>
                    </a:prstGeom>
                  </pic:spPr>
                </pic:pic>
              </a:graphicData>
            </a:graphic>
          </wp:inline>
        </w:drawing>
      </w:r>
    </w:p>
    <w:p w14:paraId="222DB148" w14:textId="1A531303" w:rsidR="00A727DB" w:rsidRPr="008228CD" w:rsidRDefault="00A727DB" w:rsidP="00A727DB">
      <w:pPr>
        <w:spacing w:line="276" w:lineRule="auto"/>
        <w:jc w:val="both"/>
      </w:pPr>
      <w:r w:rsidRPr="00F67831">
        <w:rPr>
          <w:b/>
          <w:color w:val="000000" w:themeColor="text1"/>
        </w:rPr>
        <w:t>Figure</w:t>
      </w:r>
      <w:r w:rsidRPr="00A727DB">
        <w:rPr>
          <w:b/>
        </w:rPr>
        <w:t xml:space="preserve"> </w:t>
      </w:r>
      <w:r w:rsidR="00CA3634">
        <w:rPr>
          <w:b/>
        </w:rPr>
        <w:t>S</w:t>
      </w:r>
      <w:r>
        <w:rPr>
          <w:b/>
          <w:bCs/>
        </w:rPr>
        <w:t xml:space="preserve">16 </w:t>
      </w:r>
      <w:r>
        <w:rPr>
          <w:bCs/>
        </w:rPr>
        <w:t>|</w:t>
      </w:r>
      <w:r w:rsidRPr="008228CD">
        <w:rPr>
          <w:b/>
          <w:bCs/>
        </w:rPr>
        <w:t xml:space="preserve"> </w:t>
      </w:r>
      <w:r w:rsidRPr="008228CD">
        <w:t>NEB</w:t>
      </w:r>
      <w:r>
        <w:t xml:space="preserve"> calculations of the energy barrier with 9 image states for </w:t>
      </w:r>
      <w:r w:rsidR="00954779" w:rsidRPr="005357B2">
        <w:rPr>
          <w:b/>
          <w:bCs/>
        </w:rPr>
        <w:t>a</w:t>
      </w:r>
      <w:r w:rsidR="00954779" w:rsidRPr="00954779">
        <w:t>,</w:t>
      </w:r>
      <w:r w:rsidRPr="00954779">
        <w:t xml:space="preserve"> </w:t>
      </w:r>
      <w:r>
        <w:t xml:space="preserve">SiV and </w:t>
      </w:r>
      <w:r w:rsidR="00954779" w:rsidRPr="005357B2">
        <w:rPr>
          <w:b/>
          <w:bCs/>
        </w:rPr>
        <w:t>b</w:t>
      </w:r>
      <w:r w:rsidR="00954779" w:rsidRPr="00954779">
        <w:t>,</w:t>
      </w:r>
      <w:r>
        <w:t xml:space="preserve"> vacancy nearest-neighbor diffusion pathways</w:t>
      </w:r>
      <w:r w:rsidRPr="008228CD">
        <w:t>.</w:t>
      </w:r>
    </w:p>
    <w:p w14:paraId="69812065" w14:textId="77777777" w:rsidR="00A727DB" w:rsidRPr="008228CD" w:rsidRDefault="00A727DB" w:rsidP="00A727DB">
      <w:pPr>
        <w:spacing w:line="276" w:lineRule="auto"/>
        <w:jc w:val="both"/>
      </w:pPr>
    </w:p>
    <w:p w14:paraId="19C4BC4D" w14:textId="77777777" w:rsidR="00A727DB" w:rsidRPr="0089274B" w:rsidRDefault="00A727DB" w:rsidP="00A727DB">
      <w:pPr>
        <w:spacing w:line="276" w:lineRule="auto"/>
        <w:jc w:val="both"/>
        <w:rPr>
          <w:sz w:val="10"/>
          <w:szCs w:val="10"/>
        </w:rPr>
      </w:pPr>
    </w:p>
    <w:p w14:paraId="2B78A83F" w14:textId="77777777" w:rsidR="00A727DB" w:rsidRDefault="00A727DB" w:rsidP="00A727DB">
      <w:pPr>
        <w:spacing w:line="276" w:lineRule="auto"/>
        <w:jc w:val="both"/>
      </w:pPr>
    </w:p>
    <w:p w14:paraId="4EDB3D4C" w14:textId="77777777" w:rsidR="00A727DB" w:rsidRDefault="00A727DB" w:rsidP="00A727DB">
      <w:pPr>
        <w:spacing w:line="276" w:lineRule="auto"/>
        <w:jc w:val="both"/>
        <w:rPr>
          <w:b/>
        </w:rPr>
      </w:pPr>
    </w:p>
    <w:p w14:paraId="4BCB603B" w14:textId="0ED4309A" w:rsidR="00A727DB" w:rsidRDefault="00A727DB" w:rsidP="00A727DB">
      <w:pPr>
        <w:spacing w:line="276" w:lineRule="auto"/>
        <w:jc w:val="both"/>
      </w:pPr>
      <w:r w:rsidRPr="00E66D40">
        <w:rPr>
          <w:b/>
        </w:rPr>
        <w:t xml:space="preserve">Table </w:t>
      </w:r>
      <w:r w:rsidR="00CA3634">
        <w:rPr>
          <w:b/>
        </w:rPr>
        <w:t>S</w:t>
      </w:r>
      <w:r w:rsidRPr="00E66D40">
        <w:rPr>
          <w:b/>
        </w:rPr>
        <w:t>1</w:t>
      </w:r>
      <w:r>
        <w:t xml:space="preserve"> | Experimental comparison of laser energy delivery to form SiV in diamond via laser-heated DAC.</w:t>
      </w:r>
    </w:p>
    <w:p w14:paraId="5437862F" w14:textId="77777777" w:rsidR="00A727DB" w:rsidRPr="00E66D40" w:rsidRDefault="00A727DB" w:rsidP="00A727DB">
      <w:pPr>
        <w:spacing w:line="276" w:lineRule="auto"/>
        <w:jc w:val="both"/>
        <w:rPr>
          <w:sz w:val="10"/>
          <w:szCs w:val="10"/>
        </w:rPr>
      </w:pPr>
    </w:p>
    <w:tbl>
      <w:tblPr>
        <w:tblW w:w="9015" w:type="dxa"/>
        <w:tblCellMar>
          <w:left w:w="0" w:type="dxa"/>
          <w:right w:w="0" w:type="dxa"/>
        </w:tblCellMar>
        <w:tblLook w:val="0420" w:firstRow="1" w:lastRow="0" w:firstColumn="0" w:lastColumn="0" w:noHBand="0" w:noVBand="1"/>
      </w:tblPr>
      <w:tblGrid>
        <w:gridCol w:w="1700"/>
        <w:gridCol w:w="1620"/>
        <w:gridCol w:w="2250"/>
        <w:gridCol w:w="1530"/>
        <w:gridCol w:w="1915"/>
      </w:tblGrid>
      <w:tr w:rsidR="00A727DB" w:rsidRPr="00E66D40" w14:paraId="163AC6C8" w14:textId="77777777" w:rsidTr="00F67831">
        <w:trPr>
          <w:trHeight w:val="317"/>
        </w:trPr>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238F3D" w14:textId="77777777" w:rsidR="00A727DB" w:rsidRPr="0071587F" w:rsidRDefault="00A727DB" w:rsidP="00F67831">
            <w:pPr>
              <w:spacing w:line="276" w:lineRule="auto"/>
              <w:jc w:val="center"/>
            </w:pPr>
            <w:r w:rsidRPr="0071587F">
              <w:t>Method</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3B1303" w14:textId="77777777" w:rsidR="00A727DB" w:rsidRPr="0071587F" w:rsidRDefault="00A727DB" w:rsidP="00F67831">
            <w:pPr>
              <w:spacing w:line="276" w:lineRule="auto"/>
              <w:jc w:val="center"/>
            </w:pPr>
            <w:r w:rsidRPr="0071587F">
              <w:t>Laser power</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556409" w14:textId="77777777" w:rsidR="00A727DB" w:rsidRPr="0071587F" w:rsidRDefault="00A727DB" w:rsidP="00F67831">
            <w:pPr>
              <w:spacing w:line="276" w:lineRule="auto"/>
              <w:jc w:val="center"/>
            </w:pPr>
            <w:r w:rsidRPr="0071587F">
              <w:t>Beam size (FWHM)</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EB702E" w14:textId="77777777" w:rsidR="00A727DB" w:rsidRPr="0071587F" w:rsidRDefault="00A727DB" w:rsidP="00F67831">
            <w:pPr>
              <w:spacing w:line="276" w:lineRule="auto"/>
              <w:jc w:val="center"/>
            </w:pPr>
            <w:r w:rsidRPr="0071587F">
              <w:t>Pulse-width</w:t>
            </w:r>
          </w:p>
        </w:tc>
        <w:tc>
          <w:tcPr>
            <w:tcW w:w="19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3B766B" w14:textId="77777777" w:rsidR="00A727DB" w:rsidRPr="0071587F" w:rsidRDefault="00A727DB" w:rsidP="00F67831">
            <w:pPr>
              <w:spacing w:line="276" w:lineRule="auto"/>
              <w:jc w:val="center"/>
            </w:pPr>
            <w:r w:rsidRPr="0071587F">
              <w:t>Energy delivery</w:t>
            </w:r>
          </w:p>
        </w:tc>
      </w:tr>
      <w:tr w:rsidR="00A727DB" w:rsidRPr="00E66D40" w14:paraId="0F2FDD1C" w14:textId="77777777" w:rsidTr="00F67831">
        <w:trPr>
          <w:trHeight w:val="317"/>
        </w:trPr>
        <w:tc>
          <w:tcPr>
            <w:tcW w:w="170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E8AD50" w14:textId="77777777" w:rsidR="00A727DB" w:rsidRPr="0071587F" w:rsidRDefault="00A727DB" w:rsidP="00F67831">
            <w:pPr>
              <w:spacing w:line="276" w:lineRule="auto"/>
              <w:jc w:val="center"/>
            </w:pPr>
            <w:r w:rsidRPr="0071587F">
              <w:t>AOM-modulated</w:t>
            </w:r>
          </w:p>
          <w:p w14:paraId="644DBAEA" w14:textId="77777777" w:rsidR="00A727DB" w:rsidRPr="0071587F" w:rsidRDefault="00A727DB" w:rsidP="00F67831">
            <w:pPr>
              <w:spacing w:line="276" w:lineRule="auto"/>
              <w:jc w:val="center"/>
            </w:pPr>
            <w:r w:rsidRPr="0071587F">
              <w:t>CW laser</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088F95" w14:textId="77777777" w:rsidR="00A727DB" w:rsidRPr="0071587F" w:rsidRDefault="00A727DB" w:rsidP="00F67831">
            <w:pPr>
              <w:spacing w:line="276" w:lineRule="auto"/>
              <w:jc w:val="center"/>
            </w:pPr>
            <w:r w:rsidRPr="0071587F">
              <w:t>0.5 MW/cm</w:t>
            </w:r>
            <w:r w:rsidRPr="0071587F">
              <w:rPr>
                <w:vertAlign w:val="superscript"/>
              </w:rPr>
              <w:t>2</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79022D" w14:textId="1155D515" w:rsidR="00A727DB" w:rsidRPr="0071587F" w:rsidRDefault="00A727DB" w:rsidP="00F67831">
            <w:pPr>
              <w:spacing w:line="276" w:lineRule="auto"/>
              <w:jc w:val="center"/>
            </w:pPr>
            <w:r w:rsidRPr="0071587F">
              <w:t xml:space="preserve">21.5 </w:t>
            </w:r>
            <m:oMath>
              <m:r>
                <m:rPr>
                  <m:sty m:val="p"/>
                </m:rPr>
                <w:rPr>
                  <w:rFonts w:ascii="Cambria Math" w:hAnsi="Cambria Math"/>
                </w:rPr>
                <m:t>μm</m:t>
              </m:r>
            </m:oMath>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5530EB" w14:textId="307A064D" w:rsidR="00A727DB" w:rsidRPr="0071587F" w:rsidRDefault="00A727DB" w:rsidP="00F67831">
            <w:pPr>
              <w:spacing w:line="276" w:lineRule="auto"/>
              <w:jc w:val="center"/>
            </w:pPr>
            <w:r w:rsidRPr="0071587F">
              <w:t xml:space="preserve">200 </w:t>
            </w:r>
            <m:oMath>
              <m:r>
                <m:rPr>
                  <m:sty m:val="p"/>
                </m:rPr>
                <w:rPr>
                  <w:rFonts w:ascii="Cambria Math" w:hAnsi="Cambria Math"/>
                </w:rPr>
                <m:t>μs</m:t>
              </m:r>
            </m:oMath>
          </w:p>
        </w:tc>
        <w:tc>
          <w:tcPr>
            <w:tcW w:w="19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428688" w14:textId="77777777" w:rsidR="00A727DB" w:rsidRPr="0071587F" w:rsidRDefault="00A727DB" w:rsidP="00F67831">
            <w:pPr>
              <w:spacing w:line="276" w:lineRule="auto"/>
              <w:jc w:val="center"/>
            </w:pPr>
            <w:r w:rsidRPr="0071587F">
              <w:t>0.10 kJ/cm</w:t>
            </w:r>
            <w:r w:rsidRPr="0071587F">
              <w:rPr>
                <w:vertAlign w:val="superscript"/>
              </w:rPr>
              <w:t>2</w:t>
            </w:r>
          </w:p>
        </w:tc>
      </w:tr>
      <w:tr w:rsidR="00A727DB" w:rsidRPr="00E66D40" w14:paraId="139D6661" w14:textId="77777777" w:rsidTr="00F67831">
        <w:trPr>
          <w:trHeight w:val="317"/>
        </w:trPr>
        <w:tc>
          <w:tcPr>
            <w:tcW w:w="1700" w:type="dxa"/>
            <w:vMerge/>
            <w:tcBorders>
              <w:top w:val="single" w:sz="8" w:space="0" w:color="000000"/>
              <w:left w:val="single" w:sz="8" w:space="0" w:color="000000"/>
              <w:bottom w:val="single" w:sz="8" w:space="0" w:color="000000"/>
              <w:right w:val="single" w:sz="8" w:space="0" w:color="000000"/>
            </w:tcBorders>
            <w:vAlign w:val="center"/>
            <w:hideMark/>
          </w:tcPr>
          <w:p w14:paraId="3A423C83" w14:textId="77777777" w:rsidR="00A727DB" w:rsidRPr="0071587F" w:rsidRDefault="00A727DB" w:rsidP="00F67831">
            <w:pPr>
              <w:spacing w:line="276" w:lineRule="auto"/>
              <w:jc w:val="center"/>
            </w:pP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18300E" w14:textId="77777777" w:rsidR="00A727DB" w:rsidRPr="0071587F" w:rsidRDefault="00A727DB" w:rsidP="00F67831">
            <w:pPr>
              <w:spacing w:line="276" w:lineRule="auto"/>
              <w:jc w:val="center"/>
            </w:pPr>
            <w:r w:rsidRPr="0071587F">
              <w:t>33 MW/cm</w:t>
            </w:r>
            <w:r w:rsidRPr="0071587F">
              <w:rPr>
                <w:vertAlign w:val="superscript"/>
              </w:rPr>
              <w:t>2</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F840FC" w14:textId="2E4AB486" w:rsidR="00A727DB" w:rsidRPr="0071587F" w:rsidRDefault="00A727DB" w:rsidP="00F67831">
            <w:pPr>
              <w:spacing w:line="276" w:lineRule="auto"/>
              <w:jc w:val="center"/>
            </w:pPr>
            <w:r w:rsidRPr="0071587F">
              <w:t xml:space="preserve">2.5 </w:t>
            </w:r>
            <m:oMath>
              <m:r>
                <m:rPr>
                  <m:sty m:val="p"/>
                </m:rPr>
                <w:rPr>
                  <w:rFonts w:ascii="Cambria Math" w:hAnsi="Cambria Math"/>
                </w:rPr>
                <m:t>μm</m:t>
              </m:r>
            </m:oMath>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E1CA5B" w14:textId="25A0225C" w:rsidR="00A727DB" w:rsidRPr="0071587F" w:rsidRDefault="00A727DB" w:rsidP="00F67831">
            <w:pPr>
              <w:spacing w:line="276" w:lineRule="auto"/>
              <w:jc w:val="center"/>
            </w:pPr>
            <w:r w:rsidRPr="0071587F">
              <w:t xml:space="preserve">5 </w:t>
            </w:r>
            <m:oMath>
              <m:r>
                <m:rPr>
                  <m:sty m:val="p"/>
                </m:rPr>
                <w:rPr>
                  <w:rFonts w:ascii="Cambria Math" w:hAnsi="Cambria Math"/>
                </w:rPr>
                <m:t>μs</m:t>
              </m:r>
            </m:oMath>
          </w:p>
        </w:tc>
        <w:tc>
          <w:tcPr>
            <w:tcW w:w="19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1CD17C" w14:textId="77777777" w:rsidR="00A727DB" w:rsidRPr="0071587F" w:rsidRDefault="00A727DB" w:rsidP="00F67831">
            <w:pPr>
              <w:spacing w:line="276" w:lineRule="auto"/>
              <w:jc w:val="center"/>
            </w:pPr>
            <w:r w:rsidRPr="0071587F">
              <w:t>0.165 kJ/cm</w:t>
            </w:r>
            <w:r w:rsidRPr="0071587F">
              <w:rPr>
                <w:vertAlign w:val="superscript"/>
              </w:rPr>
              <w:t>2</w:t>
            </w:r>
          </w:p>
        </w:tc>
      </w:tr>
      <w:tr w:rsidR="00A727DB" w:rsidRPr="00E66D40" w14:paraId="61218709" w14:textId="77777777" w:rsidTr="00F67831">
        <w:trPr>
          <w:trHeight w:val="317"/>
        </w:trPr>
        <w:tc>
          <w:tcPr>
            <w:tcW w:w="17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6D5309" w14:textId="77777777" w:rsidR="00A727DB" w:rsidRPr="0071587F" w:rsidRDefault="00A727DB" w:rsidP="00F67831">
            <w:pPr>
              <w:spacing w:line="276" w:lineRule="auto"/>
              <w:jc w:val="center"/>
            </w:pPr>
            <w:r w:rsidRPr="0071587F">
              <w:t>ns pulse laser</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51731CC" w14:textId="07C8532B" w:rsidR="00A727DB" w:rsidRPr="0071587F" w:rsidRDefault="00A727DB" w:rsidP="00F67831">
            <w:pPr>
              <w:spacing w:line="276" w:lineRule="auto"/>
              <w:jc w:val="center"/>
            </w:pPr>
            <w:r w:rsidRPr="0071587F">
              <w:t xml:space="preserve">25 </w:t>
            </w:r>
            <m:oMath>
              <m:r>
                <m:rPr>
                  <m:sty m:val="p"/>
                </m:rPr>
                <w:rPr>
                  <w:rFonts w:ascii="Cambria Math" w:hAnsi="Cambria Math"/>
                </w:rPr>
                <m:t>μJ</m:t>
              </m:r>
            </m:oMath>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DE3B6C" w14:textId="36F66E0C" w:rsidR="00A727DB" w:rsidRPr="0071587F" w:rsidRDefault="00A727DB" w:rsidP="00F67831">
            <w:pPr>
              <w:spacing w:line="276" w:lineRule="auto"/>
              <w:jc w:val="center"/>
            </w:pPr>
            <w:r w:rsidRPr="0071587F">
              <w:t xml:space="preserve">5 </w:t>
            </w:r>
            <m:oMath>
              <m:r>
                <m:rPr>
                  <m:sty m:val="p"/>
                </m:rPr>
                <w:rPr>
                  <w:rFonts w:ascii="Cambria Math" w:hAnsi="Cambria Math"/>
                </w:rPr>
                <m:t>μm</m:t>
              </m:r>
            </m:oMath>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9A6FAE" w14:textId="45191E10" w:rsidR="00A727DB" w:rsidRPr="0071587F" w:rsidRDefault="00A727DB" w:rsidP="00F67831">
            <w:pPr>
              <w:spacing w:line="276" w:lineRule="auto"/>
              <w:jc w:val="center"/>
            </w:pPr>
            <w:r w:rsidRPr="0071587F">
              <w:t xml:space="preserve">5 </w:t>
            </w:r>
            <m:oMath>
              <m:r>
                <m:rPr>
                  <m:sty m:val="p"/>
                </m:rPr>
                <w:rPr>
                  <w:rFonts w:ascii="Cambria Math" w:hAnsi="Cambria Math"/>
                </w:rPr>
                <m:t>ns</m:t>
              </m:r>
            </m:oMath>
          </w:p>
        </w:tc>
        <w:tc>
          <w:tcPr>
            <w:tcW w:w="19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BB510F" w14:textId="77777777" w:rsidR="00A727DB" w:rsidRPr="0071587F" w:rsidRDefault="00A727DB" w:rsidP="00F67831">
            <w:pPr>
              <w:spacing w:line="276" w:lineRule="auto"/>
              <w:jc w:val="center"/>
            </w:pPr>
            <w:r w:rsidRPr="0071587F">
              <w:t>0.176 kJ/cm</w:t>
            </w:r>
            <w:r w:rsidRPr="0071587F">
              <w:rPr>
                <w:vertAlign w:val="superscript"/>
              </w:rPr>
              <w:t>2</w:t>
            </w:r>
          </w:p>
        </w:tc>
      </w:tr>
    </w:tbl>
    <w:p w14:paraId="5B6B9C85" w14:textId="4617CC53" w:rsidR="00125B7B" w:rsidRPr="004B347B" w:rsidRDefault="009A10CC" w:rsidP="00081356">
      <w:pPr>
        <w:spacing w:line="276" w:lineRule="auto"/>
        <w:jc w:val="both"/>
      </w:pPr>
      <w:fldSimple w:instr=" ADDIN EN.REFLIST "/>
    </w:p>
    <w:sectPr w:rsidR="00125B7B" w:rsidRPr="004B347B" w:rsidSect="005A4BB2">
      <w:footerReference w:type="even" r:id="rId25"/>
      <w:footerReference w:type="default" r:id="rId26"/>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936EB" w14:textId="77777777" w:rsidR="00677C1E" w:rsidRDefault="00677C1E" w:rsidP="005D3C44">
      <w:r>
        <w:separator/>
      </w:r>
    </w:p>
  </w:endnote>
  <w:endnote w:type="continuationSeparator" w:id="0">
    <w:p w14:paraId="373D6250" w14:textId="77777777" w:rsidR="00677C1E" w:rsidRDefault="00677C1E" w:rsidP="005D3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Arno Pro">
    <w:altName w:val="Constantia"/>
    <w:panose1 w:val="020B0604020202020204"/>
    <w:charset w:val="00"/>
    <w:family w:val="roman"/>
    <w:notTrueType/>
    <w:pitch w:val="variable"/>
    <w:sig w:usb0="00000001" w:usb1="00000001"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33852302"/>
      <w:docPartObj>
        <w:docPartGallery w:val="Page Numbers (Bottom of Page)"/>
        <w:docPartUnique/>
      </w:docPartObj>
    </w:sdtPr>
    <w:sdtContent>
      <w:p w14:paraId="047F6103" w14:textId="51AF6B8E" w:rsidR="005D3C44" w:rsidRDefault="005D3C44" w:rsidP="003419E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9321AB" w14:textId="77777777" w:rsidR="005D3C44" w:rsidRDefault="005D3C44" w:rsidP="005D3C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0579444"/>
      <w:docPartObj>
        <w:docPartGallery w:val="Page Numbers (Bottom of Page)"/>
        <w:docPartUnique/>
      </w:docPartObj>
    </w:sdtPr>
    <w:sdtContent>
      <w:p w14:paraId="25FF0708" w14:textId="5B6720C6" w:rsidR="005D3C44" w:rsidRDefault="005D3C44" w:rsidP="003419E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8A056E" w14:textId="77777777" w:rsidR="005D3C44" w:rsidRDefault="005D3C44" w:rsidP="005D3C4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3DB02" w14:textId="77777777" w:rsidR="00677C1E" w:rsidRDefault="00677C1E" w:rsidP="005D3C44">
      <w:r>
        <w:separator/>
      </w:r>
    </w:p>
  </w:footnote>
  <w:footnote w:type="continuationSeparator" w:id="0">
    <w:p w14:paraId="2416B400" w14:textId="77777777" w:rsidR="00677C1E" w:rsidRDefault="00677C1E" w:rsidP="005D3C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4F68C4"/>
    <w:multiLevelType w:val="hybridMultilevel"/>
    <w:tmpl w:val="E00E19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7064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f020ftw4v5fpbeavwa5sxpgta0x59zswz22&quot;&gt;My EndNote Library&lt;record-ids&gt;&lt;item&gt;110&lt;/item&gt;&lt;item&gt;113&lt;/item&gt;&lt;item&gt;114&lt;/item&gt;&lt;item&gt;115&lt;/item&gt;&lt;item&gt;116&lt;/item&gt;&lt;item&gt;118&lt;/item&gt;&lt;item&gt;121&lt;/item&gt;&lt;item&gt;122&lt;/item&gt;&lt;item&gt;123&lt;/item&gt;&lt;item&gt;124&lt;/item&gt;&lt;item&gt;125&lt;/item&gt;&lt;item&gt;127&lt;/item&gt;&lt;item&gt;128&lt;/item&gt;&lt;item&gt;130&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7&lt;/item&gt;&lt;item&gt;148&lt;/item&gt;&lt;item&gt;149&lt;/item&gt;&lt;item&gt;153&lt;/item&gt;&lt;item&gt;154&lt;/item&gt;&lt;item&gt;155&lt;/item&gt;&lt;item&gt;157&lt;/item&gt;&lt;item&gt;158&lt;/item&gt;&lt;item&gt;160&lt;/item&gt;&lt;item&gt;161&lt;/item&gt;&lt;item&gt;162&lt;/item&gt;&lt;item&gt;214&lt;/item&gt;&lt;item&gt;215&lt;/item&gt;&lt;item&gt;216&lt;/item&gt;&lt;item&gt;217&lt;/item&gt;&lt;item&gt;221&lt;/item&gt;&lt;/record-ids&gt;&lt;/item&gt;&lt;/Libraries&gt;"/>
  </w:docVars>
  <w:rsids>
    <w:rsidRoot w:val="00491528"/>
    <w:rsid w:val="00004FE4"/>
    <w:rsid w:val="00005A3B"/>
    <w:rsid w:val="00005FDA"/>
    <w:rsid w:val="00006592"/>
    <w:rsid w:val="00010A70"/>
    <w:rsid w:val="000161C4"/>
    <w:rsid w:val="000166E2"/>
    <w:rsid w:val="000221E2"/>
    <w:rsid w:val="00022239"/>
    <w:rsid w:val="000229F5"/>
    <w:rsid w:val="00023579"/>
    <w:rsid w:val="00024955"/>
    <w:rsid w:val="00025B60"/>
    <w:rsid w:val="00027F88"/>
    <w:rsid w:val="000300AD"/>
    <w:rsid w:val="00037899"/>
    <w:rsid w:val="000420BE"/>
    <w:rsid w:val="00042895"/>
    <w:rsid w:val="00042C38"/>
    <w:rsid w:val="00043B7C"/>
    <w:rsid w:val="000449B4"/>
    <w:rsid w:val="00045F41"/>
    <w:rsid w:val="0005182D"/>
    <w:rsid w:val="00051B71"/>
    <w:rsid w:val="00051E51"/>
    <w:rsid w:val="000523BD"/>
    <w:rsid w:val="000525E6"/>
    <w:rsid w:val="0005423E"/>
    <w:rsid w:val="00060314"/>
    <w:rsid w:val="000607DB"/>
    <w:rsid w:val="00060DE2"/>
    <w:rsid w:val="00061F25"/>
    <w:rsid w:val="00064D62"/>
    <w:rsid w:val="00065190"/>
    <w:rsid w:val="0006558C"/>
    <w:rsid w:val="000655ED"/>
    <w:rsid w:val="000667E9"/>
    <w:rsid w:val="00072A3B"/>
    <w:rsid w:val="00076D8C"/>
    <w:rsid w:val="000808EB"/>
    <w:rsid w:val="00081356"/>
    <w:rsid w:val="000847F4"/>
    <w:rsid w:val="00085623"/>
    <w:rsid w:val="00085A0B"/>
    <w:rsid w:val="00085BE2"/>
    <w:rsid w:val="00087244"/>
    <w:rsid w:val="000908DD"/>
    <w:rsid w:val="00091135"/>
    <w:rsid w:val="00091FF5"/>
    <w:rsid w:val="00092C2A"/>
    <w:rsid w:val="00093AA1"/>
    <w:rsid w:val="00097064"/>
    <w:rsid w:val="0009752A"/>
    <w:rsid w:val="000977F7"/>
    <w:rsid w:val="000A1BCA"/>
    <w:rsid w:val="000A3C97"/>
    <w:rsid w:val="000A5ACA"/>
    <w:rsid w:val="000B0BE3"/>
    <w:rsid w:val="000B0D56"/>
    <w:rsid w:val="000B59A0"/>
    <w:rsid w:val="000C093B"/>
    <w:rsid w:val="000C0AAD"/>
    <w:rsid w:val="000C0EA8"/>
    <w:rsid w:val="000C2F02"/>
    <w:rsid w:val="000D0021"/>
    <w:rsid w:val="000D0BF8"/>
    <w:rsid w:val="000D103C"/>
    <w:rsid w:val="000D519E"/>
    <w:rsid w:val="000D73F1"/>
    <w:rsid w:val="000E13F3"/>
    <w:rsid w:val="000E1A3D"/>
    <w:rsid w:val="000E20E7"/>
    <w:rsid w:val="000E5656"/>
    <w:rsid w:val="000E6007"/>
    <w:rsid w:val="000E635C"/>
    <w:rsid w:val="000E68CE"/>
    <w:rsid w:val="000E7978"/>
    <w:rsid w:val="000E7DA7"/>
    <w:rsid w:val="000F1ED0"/>
    <w:rsid w:val="000F1FF1"/>
    <w:rsid w:val="000F3B4E"/>
    <w:rsid w:val="000F426E"/>
    <w:rsid w:val="00100D40"/>
    <w:rsid w:val="0010210C"/>
    <w:rsid w:val="00102A0F"/>
    <w:rsid w:val="00106964"/>
    <w:rsid w:val="00106A29"/>
    <w:rsid w:val="001117D3"/>
    <w:rsid w:val="00111E23"/>
    <w:rsid w:val="00112A4E"/>
    <w:rsid w:val="001175BD"/>
    <w:rsid w:val="0012232E"/>
    <w:rsid w:val="00122913"/>
    <w:rsid w:val="001230A8"/>
    <w:rsid w:val="00125B7B"/>
    <w:rsid w:val="00131353"/>
    <w:rsid w:val="001319E4"/>
    <w:rsid w:val="001352CB"/>
    <w:rsid w:val="001358B9"/>
    <w:rsid w:val="00136912"/>
    <w:rsid w:val="00136C49"/>
    <w:rsid w:val="00136F31"/>
    <w:rsid w:val="001439A1"/>
    <w:rsid w:val="0014500B"/>
    <w:rsid w:val="001466F6"/>
    <w:rsid w:val="00146A21"/>
    <w:rsid w:val="00151562"/>
    <w:rsid w:val="00151AB0"/>
    <w:rsid w:val="00153E7D"/>
    <w:rsid w:val="00154A39"/>
    <w:rsid w:val="001604EE"/>
    <w:rsid w:val="001621E0"/>
    <w:rsid w:val="001628BA"/>
    <w:rsid w:val="0016701F"/>
    <w:rsid w:val="00175036"/>
    <w:rsid w:val="00176F13"/>
    <w:rsid w:val="00180846"/>
    <w:rsid w:val="00180C0D"/>
    <w:rsid w:val="00187865"/>
    <w:rsid w:val="0019173E"/>
    <w:rsid w:val="001920C6"/>
    <w:rsid w:val="00193295"/>
    <w:rsid w:val="00195278"/>
    <w:rsid w:val="00196A0C"/>
    <w:rsid w:val="001A2580"/>
    <w:rsid w:val="001A2FF9"/>
    <w:rsid w:val="001A4E25"/>
    <w:rsid w:val="001B282F"/>
    <w:rsid w:val="001B375F"/>
    <w:rsid w:val="001B3B73"/>
    <w:rsid w:val="001B70CC"/>
    <w:rsid w:val="001B7350"/>
    <w:rsid w:val="001B7546"/>
    <w:rsid w:val="001C046F"/>
    <w:rsid w:val="001C0DE0"/>
    <w:rsid w:val="001C3CF8"/>
    <w:rsid w:val="001C3F93"/>
    <w:rsid w:val="001C4B18"/>
    <w:rsid w:val="001C5257"/>
    <w:rsid w:val="001C76D6"/>
    <w:rsid w:val="001C7F64"/>
    <w:rsid w:val="001D0D56"/>
    <w:rsid w:val="001D0DB5"/>
    <w:rsid w:val="001D274D"/>
    <w:rsid w:val="001D35B0"/>
    <w:rsid w:val="001D4168"/>
    <w:rsid w:val="001D4EA3"/>
    <w:rsid w:val="001D5637"/>
    <w:rsid w:val="001D764F"/>
    <w:rsid w:val="001D7BC3"/>
    <w:rsid w:val="001E18D0"/>
    <w:rsid w:val="001E2F93"/>
    <w:rsid w:val="001E3676"/>
    <w:rsid w:val="001F0AC5"/>
    <w:rsid w:val="001F390C"/>
    <w:rsid w:val="001F3F16"/>
    <w:rsid w:val="001F5771"/>
    <w:rsid w:val="001F6D2F"/>
    <w:rsid w:val="001F795A"/>
    <w:rsid w:val="002002D8"/>
    <w:rsid w:val="00200632"/>
    <w:rsid w:val="00202D89"/>
    <w:rsid w:val="00203563"/>
    <w:rsid w:val="0020438D"/>
    <w:rsid w:val="002053E2"/>
    <w:rsid w:val="00205E2E"/>
    <w:rsid w:val="00206CB6"/>
    <w:rsid w:val="00207062"/>
    <w:rsid w:val="00207088"/>
    <w:rsid w:val="00207D34"/>
    <w:rsid w:val="002111CE"/>
    <w:rsid w:val="00211449"/>
    <w:rsid w:val="002116E0"/>
    <w:rsid w:val="0021288E"/>
    <w:rsid w:val="00212F56"/>
    <w:rsid w:val="002140E1"/>
    <w:rsid w:val="00222715"/>
    <w:rsid w:val="00222EE6"/>
    <w:rsid w:val="00227F0B"/>
    <w:rsid w:val="002325E0"/>
    <w:rsid w:val="002350C7"/>
    <w:rsid w:val="00236FB4"/>
    <w:rsid w:val="0023730F"/>
    <w:rsid w:val="00237DB4"/>
    <w:rsid w:val="00242479"/>
    <w:rsid w:val="002445D0"/>
    <w:rsid w:val="00244DAA"/>
    <w:rsid w:val="00256C82"/>
    <w:rsid w:val="0025776F"/>
    <w:rsid w:val="0026268A"/>
    <w:rsid w:val="0026628C"/>
    <w:rsid w:val="002671C0"/>
    <w:rsid w:val="00267C04"/>
    <w:rsid w:val="00273CD2"/>
    <w:rsid w:val="0027542E"/>
    <w:rsid w:val="00275A5D"/>
    <w:rsid w:val="00277009"/>
    <w:rsid w:val="00282949"/>
    <w:rsid w:val="00286C05"/>
    <w:rsid w:val="002871C1"/>
    <w:rsid w:val="00290A06"/>
    <w:rsid w:val="00291CCF"/>
    <w:rsid w:val="00293377"/>
    <w:rsid w:val="00293D17"/>
    <w:rsid w:val="00293F1B"/>
    <w:rsid w:val="00294647"/>
    <w:rsid w:val="002A6288"/>
    <w:rsid w:val="002A6AA7"/>
    <w:rsid w:val="002B031D"/>
    <w:rsid w:val="002B03D0"/>
    <w:rsid w:val="002B1594"/>
    <w:rsid w:val="002B20EB"/>
    <w:rsid w:val="002B4EDB"/>
    <w:rsid w:val="002B5531"/>
    <w:rsid w:val="002B659C"/>
    <w:rsid w:val="002C2E16"/>
    <w:rsid w:val="002C4385"/>
    <w:rsid w:val="002C65ED"/>
    <w:rsid w:val="002C7CB4"/>
    <w:rsid w:val="002D5540"/>
    <w:rsid w:val="002E1E04"/>
    <w:rsid w:val="002E2216"/>
    <w:rsid w:val="002E3B4A"/>
    <w:rsid w:val="002E5A87"/>
    <w:rsid w:val="002E64CD"/>
    <w:rsid w:val="002F0554"/>
    <w:rsid w:val="002F408B"/>
    <w:rsid w:val="002F45B6"/>
    <w:rsid w:val="002F4C8A"/>
    <w:rsid w:val="002F5732"/>
    <w:rsid w:val="002F7822"/>
    <w:rsid w:val="00300E05"/>
    <w:rsid w:val="00302858"/>
    <w:rsid w:val="00303BF3"/>
    <w:rsid w:val="0030499C"/>
    <w:rsid w:val="0030788D"/>
    <w:rsid w:val="00307C7D"/>
    <w:rsid w:val="00307F78"/>
    <w:rsid w:val="0031056D"/>
    <w:rsid w:val="00313A99"/>
    <w:rsid w:val="00314FF7"/>
    <w:rsid w:val="00315551"/>
    <w:rsid w:val="00320027"/>
    <w:rsid w:val="0032060B"/>
    <w:rsid w:val="00320C39"/>
    <w:rsid w:val="00321F77"/>
    <w:rsid w:val="003241A9"/>
    <w:rsid w:val="0032421E"/>
    <w:rsid w:val="003245C6"/>
    <w:rsid w:val="00327492"/>
    <w:rsid w:val="00332943"/>
    <w:rsid w:val="00332A8D"/>
    <w:rsid w:val="0033391D"/>
    <w:rsid w:val="003349B4"/>
    <w:rsid w:val="00335176"/>
    <w:rsid w:val="0033543D"/>
    <w:rsid w:val="003372B9"/>
    <w:rsid w:val="00343117"/>
    <w:rsid w:val="00347B3D"/>
    <w:rsid w:val="00347F92"/>
    <w:rsid w:val="00351490"/>
    <w:rsid w:val="00353D4F"/>
    <w:rsid w:val="00353F8A"/>
    <w:rsid w:val="00354EA4"/>
    <w:rsid w:val="00355897"/>
    <w:rsid w:val="0036009F"/>
    <w:rsid w:val="00360A8F"/>
    <w:rsid w:val="00361B3D"/>
    <w:rsid w:val="00361EC1"/>
    <w:rsid w:val="0036255C"/>
    <w:rsid w:val="00362628"/>
    <w:rsid w:val="00362A13"/>
    <w:rsid w:val="00363A2C"/>
    <w:rsid w:val="00366276"/>
    <w:rsid w:val="0037055F"/>
    <w:rsid w:val="0037112D"/>
    <w:rsid w:val="0037250F"/>
    <w:rsid w:val="00375953"/>
    <w:rsid w:val="00375B20"/>
    <w:rsid w:val="00375BFA"/>
    <w:rsid w:val="00381D37"/>
    <w:rsid w:val="003831D0"/>
    <w:rsid w:val="00387881"/>
    <w:rsid w:val="00391941"/>
    <w:rsid w:val="00391CF7"/>
    <w:rsid w:val="00392D5C"/>
    <w:rsid w:val="00396D1D"/>
    <w:rsid w:val="003A1AEA"/>
    <w:rsid w:val="003A3E1F"/>
    <w:rsid w:val="003A446E"/>
    <w:rsid w:val="003A4798"/>
    <w:rsid w:val="003A5546"/>
    <w:rsid w:val="003A559B"/>
    <w:rsid w:val="003A7605"/>
    <w:rsid w:val="003B0D17"/>
    <w:rsid w:val="003B2C3C"/>
    <w:rsid w:val="003B32A5"/>
    <w:rsid w:val="003B39D5"/>
    <w:rsid w:val="003B476F"/>
    <w:rsid w:val="003B52B9"/>
    <w:rsid w:val="003B590E"/>
    <w:rsid w:val="003C1A89"/>
    <w:rsid w:val="003C46C5"/>
    <w:rsid w:val="003C5A37"/>
    <w:rsid w:val="003C7F94"/>
    <w:rsid w:val="003D0A22"/>
    <w:rsid w:val="003D0B32"/>
    <w:rsid w:val="003D30B9"/>
    <w:rsid w:val="003D3DD8"/>
    <w:rsid w:val="003D4089"/>
    <w:rsid w:val="003D4C4E"/>
    <w:rsid w:val="003D563B"/>
    <w:rsid w:val="003D6CD7"/>
    <w:rsid w:val="003D716C"/>
    <w:rsid w:val="003E3F58"/>
    <w:rsid w:val="003E494F"/>
    <w:rsid w:val="003E6354"/>
    <w:rsid w:val="003E652A"/>
    <w:rsid w:val="003E66B3"/>
    <w:rsid w:val="003F57C0"/>
    <w:rsid w:val="003F7790"/>
    <w:rsid w:val="00400FC1"/>
    <w:rsid w:val="004021B1"/>
    <w:rsid w:val="00402C61"/>
    <w:rsid w:val="00410110"/>
    <w:rsid w:val="0041145D"/>
    <w:rsid w:val="00417547"/>
    <w:rsid w:val="00420999"/>
    <w:rsid w:val="00420FB7"/>
    <w:rsid w:val="004219A5"/>
    <w:rsid w:val="004261D4"/>
    <w:rsid w:val="004275A5"/>
    <w:rsid w:val="00427A15"/>
    <w:rsid w:val="00427A55"/>
    <w:rsid w:val="0043172D"/>
    <w:rsid w:val="00433248"/>
    <w:rsid w:val="00435002"/>
    <w:rsid w:val="004402EE"/>
    <w:rsid w:val="004423A2"/>
    <w:rsid w:val="00443EB8"/>
    <w:rsid w:val="0044423E"/>
    <w:rsid w:val="004452D2"/>
    <w:rsid w:val="00446808"/>
    <w:rsid w:val="0044784A"/>
    <w:rsid w:val="00450406"/>
    <w:rsid w:val="0045101C"/>
    <w:rsid w:val="00452874"/>
    <w:rsid w:val="0045399B"/>
    <w:rsid w:val="00454B1B"/>
    <w:rsid w:val="004566C7"/>
    <w:rsid w:val="00457D9B"/>
    <w:rsid w:val="00460955"/>
    <w:rsid w:val="00461DA8"/>
    <w:rsid w:val="00461E18"/>
    <w:rsid w:val="004620DF"/>
    <w:rsid w:val="00463329"/>
    <w:rsid w:val="00463778"/>
    <w:rsid w:val="00465854"/>
    <w:rsid w:val="00467B87"/>
    <w:rsid w:val="0047362B"/>
    <w:rsid w:val="00473BE6"/>
    <w:rsid w:val="00474D7A"/>
    <w:rsid w:val="0048634F"/>
    <w:rsid w:val="00491131"/>
    <w:rsid w:val="00491528"/>
    <w:rsid w:val="0049162B"/>
    <w:rsid w:val="004920DD"/>
    <w:rsid w:val="00492518"/>
    <w:rsid w:val="0049529F"/>
    <w:rsid w:val="004A19DA"/>
    <w:rsid w:val="004A3741"/>
    <w:rsid w:val="004A77D3"/>
    <w:rsid w:val="004A7FCE"/>
    <w:rsid w:val="004B00BD"/>
    <w:rsid w:val="004B0C54"/>
    <w:rsid w:val="004B0D56"/>
    <w:rsid w:val="004B0E55"/>
    <w:rsid w:val="004B347B"/>
    <w:rsid w:val="004B51CC"/>
    <w:rsid w:val="004B6C8E"/>
    <w:rsid w:val="004C0D1E"/>
    <w:rsid w:val="004C15AD"/>
    <w:rsid w:val="004D18CF"/>
    <w:rsid w:val="004D1BBB"/>
    <w:rsid w:val="004E033F"/>
    <w:rsid w:val="004E11BE"/>
    <w:rsid w:val="004E1A3F"/>
    <w:rsid w:val="004E426E"/>
    <w:rsid w:val="004E4F3B"/>
    <w:rsid w:val="004E60CB"/>
    <w:rsid w:val="004E65A4"/>
    <w:rsid w:val="004E6D9F"/>
    <w:rsid w:val="004E7150"/>
    <w:rsid w:val="004F04DC"/>
    <w:rsid w:val="004F0B26"/>
    <w:rsid w:val="004F2EC7"/>
    <w:rsid w:val="004F36D1"/>
    <w:rsid w:val="004F565C"/>
    <w:rsid w:val="004F6E1D"/>
    <w:rsid w:val="004F73B8"/>
    <w:rsid w:val="004F79FC"/>
    <w:rsid w:val="00501400"/>
    <w:rsid w:val="00502569"/>
    <w:rsid w:val="005035D9"/>
    <w:rsid w:val="00505438"/>
    <w:rsid w:val="0051036A"/>
    <w:rsid w:val="00511686"/>
    <w:rsid w:val="00512C71"/>
    <w:rsid w:val="0051369D"/>
    <w:rsid w:val="005143D4"/>
    <w:rsid w:val="00514C30"/>
    <w:rsid w:val="005303C3"/>
    <w:rsid w:val="00532210"/>
    <w:rsid w:val="005335E5"/>
    <w:rsid w:val="00534990"/>
    <w:rsid w:val="00534F65"/>
    <w:rsid w:val="00534FC0"/>
    <w:rsid w:val="005357B2"/>
    <w:rsid w:val="005367F7"/>
    <w:rsid w:val="005376C7"/>
    <w:rsid w:val="005407D3"/>
    <w:rsid w:val="00540946"/>
    <w:rsid w:val="005435EE"/>
    <w:rsid w:val="00543E83"/>
    <w:rsid w:val="00547CA8"/>
    <w:rsid w:val="00551A13"/>
    <w:rsid w:val="005543C8"/>
    <w:rsid w:val="005545D7"/>
    <w:rsid w:val="00556513"/>
    <w:rsid w:val="00556A92"/>
    <w:rsid w:val="00561B66"/>
    <w:rsid w:val="00565923"/>
    <w:rsid w:val="00565C22"/>
    <w:rsid w:val="00565FE0"/>
    <w:rsid w:val="00567591"/>
    <w:rsid w:val="0056784F"/>
    <w:rsid w:val="00570A81"/>
    <w:rsid w:val="0057553E"/>
    <w:rsid w:val="00582BCE"/>
    <w:rsid w:val="005861AC"/>
    <w:rsid w:val="0058654C"/>
    <w:rsid w:val="005879AA"/>
    <w:rsid w:val="00590F06"/>
    <w:rsid w:val="00591F4C"/>
    <w:rsid w:val="005936EE"/>
    <w:rsid w:val="0059631B"/>
    <w:rsid w:val="00597403"/>
    <w:rsid w:val="005A13C4"/>
    <w:rsid w:val="005A30F4"/>
    <w:rsid w:val="005A4BB2"/>
    <w:rsid w:val="005A6F57"/>
    <w:rsid w:val="005B20BF"/>
    <w:rsid w:val="005B57A1"/>
    <w:rsid w:val="005B65E0"/>
    <w:rsid w:val="005B7BB6"/>
    <w:rsid w:val="005C3187"/>
    <w:rsid w:val="005D0012"/>
    <w:rsid w:val="005D171D"/>
    <w:rsid w:val="005D1BB4"/>
    <w:rsid w:val="005D3C44"/>
    <w:rsid w:val="005D3D84"/>
    <w:rsid w:val="005D4E62"/>
    <w:rsid w:val="005D5E41"/>
    <w:rsid w:val="005D6240"/>
    <w:rsid w:val="005E2459"/>
    <w:rsid w:val="005E3C82"/>
    <w:rsid w:val="005E46D7"/>
    <w:rsid w:val="005E5426"/>
    <w:rsid w:val="005E66C4"/>
    <w:rsid w:val="005F1239"/>
    <w:rsid w:val="005F2B70"/>
    <w:rsid w:val="005F354C"/>
    <w:rsid w:val="005F3CAF"/>
    <w:rsid w:val="005F4268"/>
    <w:rsid w:val="005F56C6"/>
    <w:rsid w:val="005F6963"/>
    <w:rsid w:val="005F7641"/>
    <w:rsid w:val="00600778"/>
    <w:rsid w:val="00600CB0"/>
    <w:rsid w:val="006013AB"/>
    <w:rsid w:val="00604D06"/>
    <w:rsid w:val="00606D2B"/>
    <w:rsid w:val="006116E1"/>
    <w:rsid w:val="00611880"/>
    <w:rsid w:val="00612170"/>
    <w:rsid w:val="0061246D"/>
    <w:rsid w:val="00612E0F"/>
    <w:rsid w:val="00615BED"/>
    <w:rsid w:val="0061623F"/>
    <w:rsid w:val="00616558"/>
    <w:rsid w:val="0061718B"/>
    <w:rsid w:val="0061786C"/>
    <w:rsid w:val="006207C6"/>
    <w:rsid w:val="00621048"/>
    <w:rsid w:val="006219BE"/>
    <w:rsid w:val="0062225F"/>
    <w:rsid w:val="006249B0"/>
    <w:rsid w:val="00624EBB"/>
    <w:rsid w:val="00625FD7"/>
    <w:rsid w:val="006260D2"/>
    <w:rsid w:val="00630D35"/>
    <w:rsid w:val="00632B60"/>
    <w:rsid w:val="00635E4E"/>
    <w:rsid w:val="00636B83"/>
    <w:rsid w:val="00642640"/>
    <w:rsid w:val="00644B19"/>
    <w:rsid w:val="00645F23"/>
    <w:rsid w:val="00650AD7"/>
    <w:rsid w:val="00652AF1"/>
    <w:rsid w:val="00653DCE"/>
    <w:rsid w:val="006558EC"/>
    <w:rsid w:val="006578D2"/>
    <w:rsid w:val="006612F7"/>
    <w:rsid w:val="00666601"/>
    <w:rsid w:val="00666863"/>
    <w:rsid w:val="006714E6"/>
    <w:rsid w:val="0067300B"/>
    <w:rsid w:val="006731D5"/>
    <w:rsid w:val="00673868"/>
    <w:rsid w:val="006739F2"/>
    <w:rsid w:val="00674195"/>
    <w:rsid w:val="0067715C"/>
    <w:rsid w:val="00677C1E"/>
    <w:rsid w:val="0068039A"/>
    <w:rsid w:val="006835DD"/>
    <w:rsid w:val="00685388"/>
    <w:rsid w:val="006856E0"/>
    <w:rsid w:val="0068604F"/>
    <w:rsid w:val="00686217"/>
    <w:rsid w:val="00690398"/>
    <w:rsid w:val="00691A2E"/>
    <w:rsid w:val="00695E78"/>
    <w:rsid w:val="00695EB7"/>
    <w:rsid w:val="006A3364"/>
    <w:rsid w:val="006A3FC7"/>
    <w:rsid w:val="006A40FA"/>
    <w:rsid w:val="006A7402"/>
    <w:rsid w:val="006A7D6C"/>
    <w:rsid w:val="006B0EF0"/>
    <w:rsid w:val="006B10DC"/>
    <w:rsid w:val="006B23B7"/>
    <w:rsid w:val="006B3021"/>
    <w:rsid w:val="006B3502"/>
    <w:rsid w:val="006B37AE"/>
    <w:rsid w:val="006B7C2A"/>
    <w:rsid w:val="006C17DA"/>
    <w:rsid w:val="006C2738"/>
    <w:rsid w:val="006C394C"/>
    <w:rsid w:val="006C3976"/>
    <w:rsid w:val="006C4717"/>
    <w:rsid w:val="006C48CC"/>
    <w:rsid w:val="006D2F36"/>
    <w:rsid w:val="006E040E"/>
    <w:rsid w:val="006E0494"/>
    <w:rsid w:val="006E05EA"/>
    <w:rsid w:val="006E0C8F"/>
    <w:rsid w:val="006E120F"/>
    <w:rsid w:val="006E5101"/>
    <w:rsid w:val="006E7FB4"/>
    <w:rsid w:val="006E7FDB"/>
    <w:rsid w:val="006F192D"/>
    <w:rsid w:val="006F1ED7"/>
    <w:rsid w:val="006F6090"/>
    <w:rsid w:val="007025C8"/>
    <w:rsid w:val="0070397B"/>
    <w:rsid w:val="0070461F"/>
    <w:rsid w:val="00705F0B"/>
    <w:rsid w:val="00707322"/>
    <w:rsid w:val="00713367"/>
    <w:rsid w:val="00714A5E"/>
    <w:rsid w:val="0071587F"/>
    <w:rsid w:val="00715963"/>
    <w:rsid w:val="00716910"/>
    <w:rsid w:val="007200D3"/>
    <w:rsid w:val="007202C6"/>
    <w:rsid w:val="00721128"/>
    <w:rsid w:val="00722367"/>
    <w:rsid w:val="0072296E"/>
    <w:rsid w:val="007238DA"/>
    <w:rsid w:val="007247AA"/>
    <w:rsid w:val="00727F5C"/>
    <w:rsid w:val="0073196E"/>
    <w:rsid w:val="00731B19"/>
    <w:rsid w:val="007321DA"/>
    <w:rsid w:val="00733630"/>
    <w:rsid w:val="0073364D"/>
    <w:rsid w:val="00733A70"/>
    <w:rsid w:val="0073586B"/>
    <w:rsid w:val="00735B2B"/>
    <w:rsid w:val="007425FC"/>
    <w:rsid w:val="0074484B"/>
    <w:rsid w:val="00751448"/>
    <w:rsid w:val="0075265E"/>
    <w:rsid w:val="00753A73"/>
    <w:rsid w:val="0075513A"/>
    <w:rsid w:val="00755504"/>
    <w:rsid w:val="00756EE7"/>
    <w:rsid w:val="00764575"/>
    <w:rsid w:val="00766A5B"/>
    <w:rsid w:val="00770361"/>
    <w:rsid w:val="00773318"/>
    <w:rsid w:val="007734A7"/>
    <w:rsid w:val="0077514C"/>
    <w:rsid w:val="007759FE"/>
    <w:rsid w:val="0077686F"/>
    <w:rsid w:val="00780A4A"/>
    <w:rsid w:val="00781476"/>
    <w:rsid w:val="00781BAB"/>
    <w:rsid w:val="00782093"/>
    <w:rsid w:val="007822F6"/>
    <w:rsid w:val="00786B83"/>
    <w:rsid w:val="00787AE3"/>
    <w:rsid w:val="007906C2"/>
    <w:rsid w:val="00791C67"/>
    <w:rsid w:val="00791DDB"/>
    <w:rsid w:val="00795E48"/>
    <w:rsid w:val="007A040A"/>
    <w:rsid w:val="007A098C"/>
    <w:rsid w:val="007A0BDA"/>
    <w:rsid w:val="007A108B"/>
    <w:rsid w:val="007A1DB3"/>
    <w:rsid w:val="007A2B5E"/>
    <w:rsid w:val="007A5BE4"/>
    <w:rsid w:val="007A7009"/>
    <w:rsid w:val="007A72A0"/>
    <w:rsid w:val="007B0B3D"/>
    <w:rsid w:val="007B2533"/>
    <w:rsid w:val="007B305E"/>
    <w:rsid w:val="007B35F2"/>
    <w:rsid w:val="007B4868"/>
    <w:rsid w:val="007B68FF"/>
    <w:rsid w:val="007B6E19"/>
    <w:rsid w:val="007C0523"/>
    <w:rsid w:val="007C06E1"/>
    <w:rsid w:val="007C5761"/>
    <w:rsid w:val="007C5E89"/>
    <w:rsid w:val="007D117D"/>
    <w:rsid w:val="007D2B48"/>
    <w:rsid w:val="007D414A"/>
    <w:rsid w:val="007D714E"/>
    <w:rsid w:val="007E07DC"/>
    <w:rsid w:val="007E272F"/>
    <w:rsid w:val="007E40CB"/>
    <w:rsid w:val="007E512E"/>
    <w:rsid w:val="007E5FFF"/>
    <w:rsid w:val="007F2AF8"/>
    <w:rsid w:val="007F3761"/>
    <w:rsid w:val="007F40DF"/>
    <w:rsid w:val="007F6125"/>
    <w:rsid w:val="00801152"/>
    <w:rsid w:val="00801B94"/>
    <w:rsid w:val="008028A7"/>
    <w:rsid w:val="0080465A"/>
    <w:rsid w:val="00810409"/>
    <w:rsid w:val="008132A4"/>
    <w:rsid w:val="008134B8"/>
    <w:rsid w:val="008155B5"/>
    <w:rsid w:val="00816102"/>
    <w:rsid w:val="008168CC"/>
    <w:rsid w:val="0082000E"/>
    <w:rsid w:val="008207D4"/>
    <w:rsid w:val="0082108E"/>
    <w:rsid w:val="00821A5D"/>
    <w:rsid w:val="008223A7"/>
    <w:rsid w:val="00824890"/>
    <w:rsid w:val="00826C8D"/>
    <w:rsid w:val="008316F2"/>
    <w:rsid w:val="00833A7D"/>
    <w:rsid w:val="00834A03"/>
    <w:rsid w:val="00840007"/>
    <w:rsid w:val="00843203"/>
    <w:rsid w:val="008440BA"/>
    <w:rsid w:val="00851885"/>
    <w:rsid w:val="00861E8A"/>
    <w:rsid w:val="00871EE3"/>
    <w:rsid w:val="0087222E"/>
    <w:rsid w:val="00872D61"/>
    <w:rsid w:val="00873DD5"/>
    <w:rsid w:val="00874A2F"/>
    <w:rsid w:val="008754E5"/>
    <w:rsid w:val="00882B39"/>
    <w:rsid w:val="008846AA"/>
    <w:rsid w:val="0088487F"/>
    <w:rsid w:val="00884CD1"/>
    <w:rsid w:val="00885267"/>
    <w:rsid w:val="008876D8"/>
    <w:rsid w:val="008902FE"/>
    <w:rsid w:val="008916DE"/>
    <w:rsid w:val="008928E7"/>
    <w:rsid w:val="0089470A"/>
    <w:rsid w:val="008968FA"/>
    <w:rsid w:val="0089694E"/>
    <w:rsid w:val="008975E0"/>
    <w:rsid w:val="00897B68"/>
    <w:rsid w:val="008A0EAB"/>
    <w:rsid w:val="008A187A"/>
    <w:rsid w:val="008A3642"/>
    <w:rsid w:val="008A3DF5"/>
    <w:rsid w:val="008A652F"/>
    <w:rsid w:val="008B48E0"/>
    <w:rsid w:val="008B65C5"/>
    <w:rsid w:val="008B73BC"/>
    <w:rsid w:val="008C0141"/>
    <w:rsid w:val="008C1CD0"/>
    <w:rsid w:val="008C368A"/>
    <w:rsid w:val="008C7E90"/>
    <w:rsid w:val="008D1E7D"/>
    <w:rsid w:val="008D339F"/>
    <w:rsid w:val="008D33D8"/>
    <w:rsid w:val="008D37C2"/>
    <w:rsid w:val="008E0E6E"/>
    <w:rsid w:val="008E1A53"/>
    <w:rsid w:val="008E231B"/>
    <w:rsid w:val="008E56AA"/>
    <w:rsid w:val="008E5B4E"/>
    <w:rsid w:val="008F25F9"/>
    <w:rsid w:val="008F2D73"/>
    <w:rsid w:val="008F50CF"/>
    <w:rsid w:val="008F54E9"/>
    <w:rsid w:val="008F782A"/>
    <w:rsid w:val="00901716"/>
    <w:rsid w:val="009030F7"/>
    <w:rsid w:val="00904B1D"/>
    <w:rsid w:val="00905D7F"/>
    <w:rsid w:val="009060B3"/>
    <w:rsid w:val="009063A4"/>
    <w:rsid w:val="00906A96"/>
    <w:rsid w:val="00910E0B"/>
    <w:rsid w:val="009117F0"/>
    <w:rsid w:val="009135D8"/>
    <w:rsid w:val="00915481"/>
    <w:rsid w:val="009160F9"/>
    <w:rsid w:val="00916CF3"/>
    <w:rsid w:val="0091790F"/>
    <w:rsid w:val="00925948"/>
    <w:rsid w:val="00925B8E"/>
    <w:rsid w:val="00927572"/>
    <w:rsid w:val="00930B7C"/>
    <w:rsid w:val="00930C01"/>
    <w:rsid w:val="00933940"/>
    <w:rsid w:val="00934117"/>
    <w:rsid w:val="009355BA"/>
    <w:rsid w:val="00941DDB"/>
    <w:rsid w:val="00946F3A"/>
    <w:rsid w:val="009470CB"/>
    <w:rsid w:val="0095183C"/>
    <w:rsid w:val="00952B59"/>
    <w:rsid w:val="00952F7B"/>
    <w:rsid w:val="009533B6"/>
    <w:rsid w:val="00954779"/>
    <w:rsid w:val="00954FB3"/>
    <w:rsid w:val="00957F45"/>
    <w:rsid w:val="00960286"/>
    <w:rsid w:val="0096028F"/>
    <w:rsid w:val="00962459"/>
    <w:rsid w:val="009632C2"/>
    <w:rsid w:val="00967DFF"/>
    <w:rsid w:val="00972687"/>
    <w:rsid w:val="00973620"/>
    <w:rsid w:val="00974DCB"/>
    <w:rsid w:val="0097596A"/>
    <w:rsid w:val="00980125"/>
    <w:rsid w:val="00981F09"/>
    <w:rsid w:val="00982B25"/>
    <w:rsid w:val="00982B44"/>
    <w:rsid w:val="009833EF"/>
    <w:rsid w:val="00985C49"/>
    <w:rsid w:val="00987A9D"/>
    <w:rsid w:val="009901CC"/>
    <w:rsid w:val="009909D1"/>
    <w:rsid w:val="00992770"/>
    <w:rsid w:val="00996E02"/>
    <w:rsid w:val="0099747E"/>
    <w:rsid w:val="009A10CC"/>
    <w:rsid w:val="009A2D64"/>
    <w:rsid w:val="009A7193"/>
    <w:rsid w:val="009A79D5"/>
    <w:rsid w:val="009B10B9"/>
    <w:rsid w:val="009B1BB5"/>
    <w:rsid w:val="009B217F"/>
    <w:rsid w:val="009B33B0"/>
    <w:rsid w:val="009B6D05"/>
    <w:rsid w:val="009B71DA"/>
    <w:rsid w:val="009C03DE"/>
    <w:rsid w:val="009C1330"/>
    <w:rsid w:val="009C2EEE"/>
    <w:rsid w:val="009D076B"/>
    <w:rsid w:val="009D0AE4"/>
    <w:rsid w:val="009D4A32"/>
    <w:rsid w:val="009D4EE1"/>
    <w:rsid w:val="009D6A1A"/>
    <w:rsid w:val="009D74B3"/>
    <w:rsid w:val="009E17F5"/>
    <w:rsid w:val="009E2BDC"/>
    <w:rsid w:val="009E2CFD"/>
    <w:rsid w:val="009E3171"/>
    <w:rsid w:val="009E6760"/>
    <w:rsid w:val="009F1888"/>
    <w:rsid w:val="009F29B1"/>
    <w:rsid w:val="009F3831"/>
    <w:rsid w:val="009F38E0"/>
    <w:rsid w:val="009F4214"/>
    <w:rsid w:val="009F6059"/>
    <w:rsid w:val="009F6C10"/>
    <w:rsid w:val="009F6D6B"/>
    <w:rsid w:val="009F78D9"/>
    <w:rsid w:val="009F7F0C"/>
    <w:rsid w:val="00A008C0"/>
    <w:rsid w:val="00A025FA"/>
    <w:rsid w:val="00A03051"/>
    <w:rsid w:val="00A03AF2"/>
    <w:rsid w:val="00A13135"/>
    <w:rsid w:val="00A133E7"/>
    <w:rsid w:val="00A17A08"/>
    <w:rsid w:val="00A239F5"/>
    <w:rsid w:val="00A23C69"/>
    <w:rsid w:val="00A270B0"/>
    <w:rsid w:val="00A32075"/>
    <w:rsid w:val="00A377F7"/>
    <w:rsid w:val="00A40260"/>
    <w:rsid w:val="00A41422"/>
    <w:rsid w:val="00A42E41"/>
    <w:rsid w:val="00A447A2"/>
    <w:rsid w:val="00A4556B"/>
    <w:rsid w:val="00A46610"/>
    <w:rsid w:val="00A508AB"/>
    <w:rsid w:val="00A50C6F"/>
    <w:rsid w:val="00A50E11"/>
    <w:rsid w:val="00A51010"/>
    <w:rsid w:val="00A52EB7"/>
    <w:rsid w:val="00A53D08"/>
    <w:rsid w:val="00A54D65"/>
    <w:rsid w:val="00A55B19"/>
    <w:rsid w:val="00A573A7"/>
    <w:rsid w:val="00A577F5"/>
    <w:rsid w:val="00A60B4E"/>
    <w:rsid w:val="00A62BEE"/>
    <w:rsid w:val="00A64B9E"/>
    <w:rsid w:val="00A654EB"/>
    <w:rsid w:val="00A66A2B"/>
    <w:rsid w:val="00A66D60"/>
    <w:rsid w:val="00A7039D"/>
    <w:rsid w:val="00A70AD4"/>
    <w:rsid w:val="00A70FBE"/>
    <w:rsid w:val="00A727DB"/>
    <w:rsid w:val="00A733A0"/>
    <w:rsid w:val="00A74088"/>
    <w:rsid w:val="00A74A3F"/>
    <w:rsid w:val="00A75B5F"/>
    <w:rsid w:val="00A76406"/>
    <w:rsid w:val="00A802DD"/>
    <w:rsid w:val="00A803CA"/>
    <w:rsid w:val="00A81E37"/>
    <w:rsid w:val="00A82C96"/>
    <w:rsid w:val="00A8509D"/>
    <w:rsid w:val="00A87FFA"/>
    <w:rsid w:val="00A90C24"/>
    <w:rsid w:val="00A91612"/>
    <w:rsid w:val="00A9479E"/>
    <w:rsid w:val="00AA70BE"/>
    <w:rsid w:val="00AB1956"/>
    <w:rsid w:val="00AB3A09"/>
    <w:rsid w:val="00AB450C"/>
    <w:rsid w:val="00AB66E9"/>
    <w:rsid w:val="00AB6FCC"/>
    <w:rsid w:val="00AC0125"/>
    <w:rsid w:val="00AC0CE6"/>
    <w:rsid w:val="00AC190A"/>
    <w:rsid w:val="00AC1A1A"/>
    <w:rsid w:val="00AC3183"/>
    <w:rsid w:val="00AC4B6E"/>
    <w:rsid w:val="00AD1D27"/>
    <w:rsid w:val="00AD2F65"/>
    <w:rsid w:val="00AD304E"/>
    <w:rsid w:val="00AD5DAB"/>
    <w:rsid w:val="00AD652B"/>
    <w:rsid w:val="00AD756A"/>
    <w:rsid w:val="00AD7FD7"/>
    <w:rsid w:val="00AE0B85"/>
    <w:rsid w:val="00AE2955"/>
    <w:rsid w:val="00AE2E08"/>
    <w:rsid w:val="00AE301E"/>
    <w:rsid w:val="00AE3561"/>
    <w:rsid w:val="00AF1E04"/>
    <w:rsid w:val="00AF2420"/>
    <w:rsid w:val="00AF2C39"/>
    <w:rsid w:val="00AF309C"/>
    <w:rsid w:val="00AF455C"/>
    <w:rsid w:val="00AF54EF"/>
    <w:rsid w:val="00AF5C4E"/>
    <w:rsid w:val="00AF6DD0"/>
    <w:rsid w:val="00B00B2C"/>
    <w:rsid w:val="00B03AD2"/>
    <w:rsid w:val="00B06D5D"/>
    <w:rsid w:val="00B07506"/>
    <w:rsid w:val="00B10184"/>
    <w:rsid w:val="00B1058D"/>
    <w:rsid w:val="00B108F9"/>
    <w:rsid w:val="00B1157F"/>
    <w:rsid w:val="00B13894"/>
    <w:rsid w:val="00B143E7"/>
    <w:rsid w:val="00B163E1"/>
    <w:rsid w:val="00B166F9"/>
    <w:rsid w:val="00B16A92"/>
    <w:rsid w:val="00B21B89"/>
    <w:rsid w:val="00B2255A"/>
    <w:rsid w:val="00B23E0C"/>
    <w:rsid w:val="00B25E59"/>
    <w:rsid w:val="00B27A92"/>
    <w:rsid w:val="00B30B64"/>
    <w:rsid w:val="00B3103A"/>
    <w:rsid w:val="00B3127C"/>
    <w:rsid w:val="00B34272"/>
    <w:rsid w:val="00B41007"/>
    <w:rsid w:val="00B42FB7"/>
    <w:rsid w:val="00B43396"/>
    <w:rsid w:val="00B46F00"/>
    <w:rsid w:val="00B4712C"/>
    <w:rsid w:val="00B47F41"/>
    <w:rsid w:val="00B51E1E"/>
    <w:rsid w:val="00B53244"/>
    <w:rsid w:val="00B56640"/>
    <w:rsid w:val="00B567AA"/>
    <w:rsid w:val="00B57B5D"/>
    <w:rsid w:val="00B600D6"/>
    <w:rsid w:val="00B631A2"/>
    <w:rsid w:val="00B636BF"/>
    <w:rsid w:val="00B647ED"/>
    <w:rsid w:val="00B64F00"/>
    <w:rsid w:val="00B65203"/>
    <w:rsid w:val="00B6561C"/>
    <w:rsid w:val="00B662D7"/>
    <w:rsid w:val="00B674BA"/>
    <w:rsid w:val="00B7486E"/>
    <w:rsid w:val="00B74D0F"/>
    <w:rsid w:val="00B8002B"/>
    <w:rsid w:val="00B83680"/>
    <w:rsid w:val="00B85605"/>
    <w:rsid w:val="00B85C36"/>
    <w:rsid w:val="00B87320"/>
    <w:rsid w:val="00B90EA0"/>
    <w:rsid w:val="00B937DE"/>
    <w:rsid w:val="00B93F77"/>
    <w:rsid w:val="00B96303"/>
    <w:rsid w:val="00B96522"/>
    <w:rsid w:val="00B96E1D"/>
    <w:rsid w:val="00B97013"/>
    <w:rsid w:val="00B97254"/>
    <w:rsid w:val="00B977A4"/>
    <w:rsid w:val="00BA14D5"/>
    <w:rsid w:val="00BA2CB5"/>
    <w:rsid w:val="00BA4610"/>
    <w:rsid w:val="00BB03D6"/>
    <w:rsid w:val="00BB0A21"/>
    <w:rsid w:val="00BB1235"/>
    <w:rsid w:val="00BB3B3C"/>
    <w:rsid w:val="00BC0B52"/>
    <w:rsid w:val="00BC2419"/>
    <w:rsid w:val="00BC6DF4"/>
    <w:rsid w:val="00BD29B8"/>
    <w:rsid w:val="00BD4116"/>
    <w:rsid w:val="00BD59B5"/>
    <w:rsid w:val="00BD65E3"/>
    <w:rsid w:val="00BE03B5"/>
    <w:rsid w:val="00BE61F9"/>
    <w:rsid w:val="00BE7017"/>
    <w:rsid w:val="00BE7BDA"/>
    <w:rsid w:val="00BE7C77"/>
    <w:rsid w:val="00BF4300"/>
    <w:rsid w:val="00C0004F"/>
    <w:rsid w:val="00C01E6F"/>
    <w:rsid w:val="00C0609D"/>
    <w:rsid w:val="00C06142"/>
    <w:rsid w:val="00C07A8B"/>
    <w:rsid w:val="00C14340"/>
    <w:rsid w:val="00C170CC"/>
    <w:rsid w:val="00C178FF"/>
    <w:rsid w:val="00C21B87"/>
    <w:rsid w:val="00C222F9"/>
    <w:rsid w:val="00C24938"/>
    <w:rsid w:val="00C2508F"/>
    <w:rsid w:val="00C26708"/>
    <w:rsid w:val="00C26DAE"/>
    <w:rsid w:val="00C30075"/>
    <w:rsid w:val="00C30331"/>
    <w:rsid w:val="00C31E89"/>
    <w:rsid w:val="00C3649C"/>
    <w:rsid w:val="00C37283"/>
    <w:rsid w:val="00C4168A"/>
    <w:rsid w:val="00C43D6C"/>
    <w:rsid w:val="00C50B08"/>
    <w:rsid w:val="00C5206C"/>
    <w:rsid w:val="00C52423"/>
    <w:rsid w:val="00C530EE"/>
    <w:rsid w:val="00C557D9"/>
    <w:rsid w:val="00C55F45"/>
    <w:rsid w:val="00C576CB"/>
    <w:rsid w:val="00C643E0"/>
    <w:rsid w:val="00C65938"/>
    <w:rsid w:val="00C67DF7"/>
    <w:rsid w:val="00C718C9"/>
    <w:rsid w:val="00C723A1"/>
    <w:rsid w:val="00C73939"/>
    <w:rsid w:val="00C74320"/>
    <w:rsid w:val="00C74DFA"/>
    <w:rsid w:val="00C76C86"/>
    <w:rsid w:val="00C827E6"/>
    <w:rsid w:val="00C869F0"/>
    <w:rsid w:val="00C9051A"/>
    <w:rsid w:val="00C94173"/>
    <w:rsid w:val="00C947C8"/>
    <w:rsid w:val="00C95954"/>
    <w:rsid w:val="00C96D88"/>
    <w:rsid w:val="00C97B67"/>
    <w:rsid w:val="00C97E97"/>
    <w:rsid w:val="00CA1B4B"/>
    <w:rsid w:val="00CA2510"/>
    <w:rsid w:val="00CA3634"/>
    <w:rsid w:val="00CA545E"/>
    <w:rsid w:val="00CA677E"/>
    <w:rsid w:val="00CB0FB4"/>
    <w:rsid w:val="00CB29BD"/>
    <w:rsid w:val="00CB3F3A"/>
    <w:rsid w:val="00CB41F6"/>
    <w:rsid w:val="00CC0AB0"/>
    <w:rsid w:val="00CC33E5"/>
    <w:rsid w:val="00CC4B80"/>
    <w:rsid w:val="00CC67D2"/>
    <w:rsid w:val="00CC6AC5"/>
    <w:rsid w:val="00CD4263"/>
    <w:rsid w:val="00CD4E53"/>
    <w:rsid w:val="00CD5976"/>
    <w:rsid w:val="00CD61E8"/>
    <w:rsid w:val="00CD6D9D"/>
    <w:rsid w:val="00CE21B5"/>
    <w:rsid w:val="00CE4778"/>
    <w:rsid w:val="00CE68DE"/>
    <w:rsid w:val="00CE71D4"/>
    <w:rsid w:val="00CF0126"/>
    <w:rsid w:val="00CF43D8"/>
    <w:rsid w:val="00CF7174"/>
    <w:rsid w:val="00D0113E"/>
    <w:rsid w:val="00D01EFB"/>
    <w:rsid w:val="00D0519E"/>
    <w:rsid w:val="00D064F0"/>
    <w:rsid w:val="00D06E37"/>
    <w:rsid w:val="00D07176"/>
    <w:rsid w:val="00D10E48"/>
    <w:rsid w:val="00D11C47"/>
    <w:rsid w:val="00D11ED2"/>
    <w:rsid w:val="00D12636"/>
    <w:rsid w:val="00D127EF"/>
    <w:rsid w:val="00D12F62"/>
    <w:rsid w:val="00D13817"/>
    <w:rsid w:val="00D15FE1"/>
    <w:rsid w:val="00D17492"/>
    <w:rsid w:val="00D22936"/>
    <w:rsid w:val="00D250A2"/>
    <w:rsid w:val="00D2654E"/>
    <w:rsid w:val="00D27538"/>
    <w:rsid w:val="00D30148"/>
    <w:rsid w:val="00D30443"/>
    <w:rsid w:val="00D3475B"/>
    <w:rsid w:val="00D35B94"/>
    <w:rsid w:val="00D35D33"/>
    <w:rsid w:val="00D36202"/>
    <w:rsid w:val="00D44F26"/>
    <w:rsid w:val="00D453F9"/>
    <w:rsid w:val="00D5243E"/>
    <w:rsid w:val="00D53D5C"/>
    <w:rsid w:val="00D5478B"/>
    <w:rsid w:val="00D567E8"/>
    <w:rsid w:val="00D56D3F"/>
    <w:rsid w:val="00D57606"/>
    <w:rsid w:val="00D57D07"/>
    <w:rsid w:val="00D61403"/>
    <w:rsid w:val="00D63DB4"/>
    <w:rsid w:val="00D64CCE"/>
    <w:rsid w:val="00D66467"/>
    <w:rsid w:val="00D703EE"/>
    <w:rsid w:val="00D7124C"/>
    <w:rsid w:val="00D723D6"/>
    <w:rsid w:val="00D729AF"/>
    <w:rsid w:val="00D76C35"/>
    <w:rsid w:val="00D77D20"/>
    <w:rsid w:val="00D80D89"/>
    <w:rsid w:val="00D827AC"/>
    <w:rsid w:val="00D835D8"/>
    <w:rsid w:val="00D85AAC"/>
    <w:rsid w:val="00D91E94"/>
    <w:rsid w:val="00D92E33"/>
    <w:rsid w:val="00D9324C"/>
    <w:rsid w:val="00D957B5"/>
    <w:rsid w:val="00D97179"/>
    <w:rsid w:val="00D97927"/>
    <w:rsid w:val="00DA7BDD"/>
    <w:rsid w:val="00DB3631"/>
    <w:rsid w:val="00DC12DF"/>
    <w:rsid w:val="00DC35B8"/>
    <w:rsid w:val="00DC4449"/>
    <w:rsid w:val="00DC657B"/>
    <w:rsid w:val="00DD1A70"/>
    <w:rsid w:val="00DD24B0"/>
    <w:rsid w:val="00DD2953"/>
    <w:rsid w:val="00DD482D"/>
    <w:rsid w:val="00DD5241"/>
    <w:rsid w:val="00DD55C6"/>
    <w:rsid w:val="00DD5E99"/>
    <w:rsid w:val="00DE10FC"/>
    <w:rsid w:val="00DE3ECC"/>
    <w:rsid w:val="00DE6076"/>
    <w:rsid w:val="00DE6C77"/>
    <w:rsid w:val="00DE71A3"/>
    <w:rsid w:val="00DF2E05"/>
    <w:rsid w:val="00DF3B61"/>
    <w:rsid w:val="00DF52D1"/>
    <w:rsid w:val="00DF7A84"/>
    <w:rsid w:val="00E014F3"/>
    <w:rsid w:val="00E05BAF"/>
    <w:rsid w:val="00E11F49"/>
    <w:rsid w:val="00E14CC6"/>
    <w:rsid w:val="00E17BFD"/>
    <w:rsid w:val="00E20C67"/>
    <w:rsid w:val="00E224E2"/>
    <w:rsid w:val="00E26AE4"/>
    <w:rsid w:val="00E3144B"/>
    <w:rsid w:val="00E31B10"/>
    <w:rsid w:val="00E34480"/>
    <w:rsid w:val="00E3565A"/>
    <w:rsid w:val="00E43B68"/>
    <w:rsid w:val="00E44109"/>
    <w:rsid w:val="00E4589A"/>
    <w:rsid w:val="00E476B5"/>
    <w:rsid w:val="00E50511"/>
    <w:rsid w:val="00E530F1"/>
    <w:rsid w:val="00E54FAD"/>
    <w:rsid w:val="00E560E5"/>
    <w:rsid w:val="00E5768E"/>
    <w:rsid w:val="00E60978"/>
    <w:rsid w:val="00E674E8"/>
    <w:rsid w:val="00E67696"/>
    <w:rsid w:val="00E72B9E"/>
    <w:rsid w:val="00E73457"/>
    <w:rsid w:val="00E7369B"/>
    <w:rsid w:val="00E73989"/>
    <w:rsid w:val="00E74A07"/>
    <w:rsid w:val="00E7513E"/>
    <w:rsid w:val="00E77EB9"/>
    <w:rsid w:val="00E77FA6"/>
    <w:rsid w:val="00E77FBE"/>
    <w:rsid w:val="00E809BE"/>
    <w:rsid w:val="00E8378C"/>
    <w:rsid w:val="00E84165"/>
    <w:rsid w:val="00E8473B"/>
    <w:rsid w:val="00E934DD"/>
    <w:rsid w:val="00E94B35"/>
    <w:rsid w:val="00EA0202"/>
    <w:rsid w:val="00EA11CE"/>
    <w:rsid w:val="00EA48D7"/>
    <w:rsid w:val="00EA492A"/>
    <w:rsid w:val="00EA49C7"/>
    <w:rsid w:val="00EA4A1A"/>
    <w:rsid w:val="00EA5F66"/>
    <w:rsid w:val="00EA7B10"/>
    <w:rsid w:val="00EA7C0B"/>
    <w:rsid w:val="00EB7B82"/>
    <w:rsid w:val="00EC0D67"/>
    <w:rsid w:val="00EC1903"/>
    <w:rsid w:val="00EC1910"/>
    <w:rsid w:val="00EC346E"/>
    <w:rsid w:val="00EC3CD3"/>
    <w:rsid w:val="00ED1083"/>
    <w:rsid w:val="00ED1AEB"/>
    <w:rsid w:val="00ED1F38"/>
    <w:rsid w:val="00ED3257"/>
    <w:rsid w:val="00ED5279"/>
    <w:rsid w:val="00ED6558"/>
    <w:rsid w:val="00EE07EE"/>
    <w:rsid w:val="00EE08B2"/>
    <w:rsid w:val="00EE17B9"/>
    <w:rsid w:val="00EF27D0"/>
    <w:rsid w:val="00EF3419"/>
    <w:rsid w:val="00EF359C"/>
    <w:rsid w:val="00EF3F02"/>
    <w:rsid w:val="00EF5AB2"/>
    <w:rsid w:val="00F00BEC"/>
    <w:rsid w:val="00F01134"/>
    <w:rsid w:val="00F03102"/>
    <w:rsid w:val="00F0325A"/>
    <w:rsid w:val="00F03955"/>
    <w:rsid w:val="00F05D5A"/>
    <w:rsid w:val="00F07508"/>
    <w:rsid w:val="00F14820"/>
    <w:rsid w:val="00F20FB7"/>
    <w:rsid w:val="00F25E54"/>
    <w:rsid w:val="00F26C8F"/>
    <w:rsid w:val="00F305F9"/>
    <w:rsid w:val="00F3594D"/>
    <w:rsid w:val="00F36952"/>
    <w:rsid w:val="00F401B8"/>
    <w:rsid w:val="00F45A32"/>
    <w:rsid w:val="00F467B9"/>
    <w:rsid w:val="00F52126"/>
    <w:rsid w:val="00F53D92"/>
    <w:rsid w:val="00F57941"/>
    <w:rsid w:val="00F6202A"/>
    <w:rsid w:val="00F62390"/>
    <w:rsid w:val="00F630E9"/>
    <w:rsid w:val="00F64C08"/>
    <w:rsid w:val="00F65DD9"/>
    <w:rsid w:val="00F6629A"/>
    <w:rsid w:val="00F66F73"/>
    <w:rsid w:val="00F672BB"/>
    <w:rsid w:val="00F713EF"/>
    <w:rsid w:val="00F72811"/>
    <w:rsid w:val="00F72D7E"/>
    <w:rsid w:val="00F74A57"/>
    <w:rsid w:val="00F75D5F"/>
    <w:rsid w:val="00F77B6E"/>
    <w:rsid w:val="00F825EB"/>
    <w:rsid w:val="00F82733"/>
    <w:rsid w:val="00F828AA"/>
    <w:rsid w:val="00F840FC"/>
    <w:rsid w:val="00F84A0F"/>
    <w:rsid w:val="00F84FEB"/>
    <w:rsid w:val="00F86269"/>
    <w:rsid w:val="00F9089E"/>
    <w:rsid w:val="00F953AE"/>
    <w:rsid w:val="00F96289"/>
    <w:rsid w:val="00FA16CA"/>
    <w:rsid w:val="00FA1892"/>
    <w:rsid w:val="00FA2FB1"/>
    <w:rsid w:val="00FA35EA"/>
    <w:rsid w:val="00FA44DD"/>
    <w:rsid w:val="00FA69A2"/>
    <w:rsid w:val="00FB4C66"/>
    <w:rsid w:val="00FB5191"/>
    <w:rsid w:val="00FB5F05"/>
    <w:rsid w:val="00FB75F2"/>
    <w:rsid w:val="00FB7B59"/>
    <w:rsid w:val="00FC0B1E"/>
    <w:rsid w:val="00FD016A"/>
    <w:rsid w:val="00FD5D7D"/>
    <w:rsid w:val="00FD697C"/>
    <w:rsid w:val="00FD7277"/>
    <w:rsid w:val="00FD72EF"/>
    <w:rsid w:val="00FE151D"/>
    <w:rsid w:val="00FE3412"/>
    <w:rsid w:val="00FE45EE"/>
    <w:rsid w:val="00FE7DF2"/>
    <w:rsid w:val="00FF25A6"/>
    <w:rsid w:val="00FF481C"/>
    <w:rsid w:val="00FF4BB5"/>
    <w:rsid w:val="00FF558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849AEC"/>
  <w15:chartTrackingRefBased/>
  <w15:docId w15:val="{81BC61FD-2D52-A344-83B5-DED4C8E4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4E6"/>
    <w:rPr>
      <w:rFonts w:ascii="Times New Roman" w:eastAsia="Times New Roman" w:hAnsi="Times New Roman" w:cs="Times New Roman"/>
    </w:rPr>
  </w:style>
  <w:style w:type="paragraph" w:styleId="Heading3">
    <w:name w:val="heading 3"/>
    <w:basedOn w:val="Normal"/>
    <w:link w:val="Heading3Char"/>
    <w:uiPriority w:val="9"/>
    <w:qFormat/>
    <w:rsid w:val="00461E1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93295"/>
    <w:rPr>
      <w:color w:val="808080"/>
    </w:rPr>
  </w:style>
  <w:style w:type="character" w:styleId="Strong">
    <w:name w:val="Strong"/>
    <w:basedOn w:val="DefaultParagraphFont"/>
    <w:uiPriority w:val="22"/>
    <w:qFormat/>
    <w:rsid w:val="0070397B"/>
    <w:rPr>
      <w:b/>
      <w:bCs/>
    </w:rPr>
  </w:style>
  <w:style w:type="character" w:customStyle="1" w:styleId="apple-converted-space">
    <w:name w:val="apple-converted-space"/>
    <w:basedOn w:val="DefaultParagraphFont"/>
    <w:rsid w:val="0070397B"/>
  </w:style>
  <w:style w:type="paragraph" w:styleId="ListParagraph">
    <w:name w:val="List Paragraph"/>
    <w:basedOn w:val="Normal"/>
    <w:uiPriority w:val="34"/>
    <w:qFormat/>
    <w:rsid w:val="009E17F5"/>
    <w:pPr>
      <w:ind w:left="720"/>
      <w:contextualSpacing/>
    </w:pPr>
    <w:rPr>
      <w:rFonts w:asciiTheme="minorHAnsi" w:eastAsiaTheme="minorEastAsia" w:hAnsiTheme="minorHAnsi" w:cstheme="minorBidi"/>
    </w:rPr>
  </w:style>
  <w:style w:type="character" w:styleId="Emphasis">
    <w:name w:val="Emphasis"/>
    <w:basedOn w:val="DefaultParagraphFont"/>
    <w:uiPriority w:val="20"/>
    <w:qFormat/>
    <w:rsid w:val="005F7641"/>
    <w:rPr>
      <w:i/>
      <w:iCs/>
    </w:rPr>
  </w:style>
  <w:style w:type="character" w:customStyle="1" w:styleId="Heading3Char">
    <w:name w:val="Heading 3 Char"/>
    <w:basedOn w:val="DefaultParagraphFont"/>
    <w:link w:val="Heading3"/>
    <w:uiPriority w:val="9"/>
    <w:rsid w:val="00461E18"/>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461E18"/>
    <w:rPr>
      <w:color w:val="0000FF"/>
      <w:u w:val="single"/>
    </w:rPr>
  </w:style>
  <w:style w:type="character" w:styleId="FollowedHyperlink">
    <w:name w:val="FollowedHyperlink"/>
    <w:basedOn w:val="DefaultParagraphFont"/>
    <w:uiPriority w:val="99"/>
    <w:semiHidden/>
    <w:unhideWhenUsed/>
    <w:rsid w:val="00D01EFB"/>
    <w:rPr>
      <w:color w:val="954F72" w:themeColor="followedHyperlink"/>
      <w:u w:val="single"/>
    </w:rPr>
  </w:style>
  <w:style w:type="character" w:styleId="CommentReference">
    <w:name w:val="annotation reference"/>
    <w:basedOn w:val="DefaultParagraphFont"/>
    <w:uiPriority w:val="99"/>
    <w:semiHidden/>
    <w:unhideWhenUsed/>
    <w:rsid w:val="00534990"/>
    <w:rPr>
      <w:sz w:val="16"/>
      <w:szCs w:val="16"/>
    </w:rPr>
  </w:style>
  <w:style w:type="paragraph" w:styleId="CommentText">
    <w:name w:val="annotation text"/>
    <w:basedOn w:val="Normal"/>
    <w:link w:val="CommentTextChar"/>
    <w:uiPriority w:val="99"/>
    <w:semiHidden/>
    <w:unhideWhenUsed/>
    <w:rsid w:val="00534990"/>
    <w:rPr>
      <w:sz w:val="20"/>
      <w:szCs w:val="20"/>
    </w:rPr>
  </w:style>
  <w:style w:type="character" w:customStyle="1" w:styleId="CommentTextChar">
    <w:name w:val="Comment Text Char"/>
    <w:basedOn w:val="DefaultParagraphFont"/>
    <w:link w:val="CommentText"/>
    <w:uiPriority w:val="99"/>
    <w:semiHidden/>
    <w:rsid w:val="00534990"/>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534990"/>
    <w:rPr>
      <w:sz w:val="18"/>
      <w:szCs w:val="18"/>
    </w:rPr>
  </w:style>
  <w:style w:type="character" w:customStyle="1" w:styleId="BalloonTextChar">
    <w:name w:val="Balloon Text Char"/>
    <w:basedOn w:val="DefaultParagraphFont"/>
    <w:link w:val="BalloonText"/>
    <w:uiPriority w:val="99"/>
    <w:semiHidden/>
    <w:rsid w:val="00534990"/>
    <w:rPr>
      <w:rFonts w:ascii="Times New Roman" w:eastAsia="Times New Roman" w:hAnsi="Times New Roman" w:cs="Times New Roman"/>
      <w:sz w:val="18"/>
      <w:szCs w:val="18"/>
    </w:rPr>
  </w:style>
  <w:style w:type="paragraph" w:customStyle="1" w:styleId="FACorrespondingAuthorFootnote">
    <w:name w:val="FA_Corresponding_Author_Footnote"/>
    <w:basedOn w:val="Normal"/>
    <w:next w:val="Normal"/>
    <w:rsid w:val="005B20BF"/>
    <w:pPr>
      <w:spacing w:after="200" w:line="480" w:lineRule="auto"/>
      <w:jc w:val="both"/>
    </w:pPr>
    <w:rPr>
      <w:rFonts w:ascii="Times" w:hAnsi="Times"/>
      <w:szCs w:val="20"/>
      <w:lang w:eastAsia="en-US"/>
    </w:rPr>
  </w:style>
  <w:style w:type="paragraph" w:customStyle="1" w:styleId="FAAuthorInfoSubtitle">
    <w:name w:val="FA_Author_Info_Subtitle"/>
    <w:basedOn w:val="Normal"/>
    <w:link w:val="FAAuthorInfoSubtitleChar"/>
    <w:autoRedefine/>
    <w:rsid w:val="005357B2"/>
    <w:pPr>
      <w:spacing w:before="120" w:after="60" w:line="276" w:lineRule="auto"/>
      <w:outlineLvl w:val="0"/>
    </w:pPr>
    <w:rPr>
      <w:b/>
      <w:lang w:eastAsia="en-US"/>
    </w:rPr>
  </w:style>
  <w:style w:type="character" w:customStyle="1" w:styleId="FAAuthorInfoSubtitleChar">
    <w:name w:val="FA_Author_Info_Subtitle Char"/>
    <w:link w:val="FAAuthorInfoSubtitle"/>
    <w:rsid w:val="005357B2"/>
    <w:rPr>
      <w:rFonts w:ascii="Times New Roman" w:eastAsia="Times New Roman" w:hAnsi="Times New Roman" w:cs="Times New Roman"/>
      <w:b/>
      <w:lang w:eastAsia="en-US"/>
    </w:rPr>
  </w:style>
  <w:style w:type="paragraph" w:customStyle="1" w:styleId="StyleFACorrespondingAuthorFootnote7pt">
    <w:name w:val="Style FA_Corresponding_Author_Footnote + 7 pt"/>
    <w:basedOn w:val="Normal"/>
    <w:next w:val="Normal"/>
    <w:link w:val="StyleFACorrespondingAuthorFootnote7ptChar"/>
    <w:autoRedefine/>
    <w:rsid w:val="005B20BF"/>
    <w:pPr>
      <w:spacing w:after="240" w:line="480" w:lineRule="auto"/>
    </w:pPr>
    <w:rPr>
      <w:rFonts w:ascii="Arno Pro" w:hAnsi="Arno Pro"/>
      <w:kern w:val="20"/>
      <w:sz w:val="18"/>
      <w:szCs w:val="20"/>
      <w:lang w:eastAsia="en-US"/>
    </w:rPr>
  </w:style>
  <w:style w:type="character" w:customStyle="1" w:styleId="StyleFACorrespondingAuthorFootnote7ptChar">
    <w:name w:val="Style FA_Corresponding_Author_Footnote + 7 pt Char"/>
    <w:link w:val="StyleFACorrespondingAuthorFootnote7pt"/>
    <w:rsid w:val="005B20BF"/>
    <w:rPr>
      <w:rFonts w:ascii="Arno Pro" w:eastAsia="Times New Roman" w:hAnsi="Arno Pro" w:cs="Times New Roman"/>
      <w:kern w:val="20"/>
      <w:sz w:val="18"/>
      <w:szCs w:val="20"/>
      <w:lang w:eastAsia="en-US"/>
    </w:rPr>
  </w:style>
  <w:style w:type="paragraph" w:customStyle="1" w:styleId="Head">
    <w:name w:val="Head"/>
    <w:basedOn w:val="Normal"/>
    <w:rsid w:val="00420999"/>
    <w:pPr>
      <w:keepNext/>
      <w:spacing w:before="120" w:after="120"/>
      <w:jc w:val="center"/>
      <w:outlineLvl w:val="0"/>
    </w:pPr>
    <w:rPr>
      <w:b/>
      <w:bCs/>
      <w:kern w:val="28"/>
      <w:sz w:val="28"/>
      <w:szCs w:val="28"/>
      <w:lang w:eastAsia="en-US"/>
    </w:rPr>
  </w:style>
  <w:style w:type="character" w:styleId="UnresolvedMention">
    <w:name w:val="Unresolved Mention"/>
    <w:basedOn w:val="DefaultParagraphFont"/>
    <w:uiPriority w:val="99"/>
    <w:semiHidden/>
    <w:unhideWhenUsed/>
    <w:rsid w:val="00420999"/>
    <w:rPr>
      <w:color w:val="605E5C"/>
      <w:shd w:val="clear" w:color="auto" w:fill="E1DFDD"/>
    </w:rPr>
  </w:style>
  <w:style w:type="paragraph" w:customStyle="1" w:styleId="TESupportingInformation">
    <w:name w:val="TE_Supporting_Information"/>
    <w:basedOn w:val="Normal"/>
    <w:next w:val="Normal"/>
    <w:rsid w:val="0062225F"/>
    <w:pPr>
      <w:spacing w:after="200" w:line="480" w:lineRule="auto"/>
      <w:ind w:firstLine="187"/>
      <w:jc w:val="both"/>
    </w:pPr>
    <w:rPr>
      <w:rFonts w:ascii="Times" w:hAnsi="Times"/>
      <w:szCs w:val="20"/>
      <w:lang w:eastAsia="en-US"/>
    </w:rPr>
  </w:style>
  <w:style w:type="paragraph" w:styleId="Footer">
    <w:name w:val="footer"/>
    <w:basedOn w:val="Normal"/>
    <w:link w:val="FooterChar"/>
    <w:uiPriority w:val="99"/>
    <w:unhideWhenUsed/>
    <w:rsid w:val="005D3C44"/>
    <w:pPr>
      <w:tabs>
        <w:tab w:val="center" w:pos="4680"/>
        <w:tab w:val="right" w:pos="9360"/>
      </w:tabs>
    </w:pPr>
  </w:style>
  <w:style w:type="character" w:customStyle="1" w:styleId="FooterChar">
    <w:name w:val="Footer Char"/>
    <w:basedOn w:val="DefaultParagraphFont"/>
    <w:link w:val="Footer"/>
    <w:uiPriority w:val="99"/>
    <w:rsid w:val="005D3C44"/>
    <w:rPr>
      <w:rFonts w:ascii="Times New Roman" w:eastAsia="Times New Roman" w:hAnsi="Times New Roman" w:cs="Times New Roman"/>
    </w:rPr>
  </w:style>
  <w:style w:type="character" w:styleId="PageNumber">
    <w:name w:val="page number"/>
    <w:basedOn w:val="DefaultParagraphFont"/>
    <w:uiPriority w:val="99"/>
    <w:semiHidden/>
    <w:unhideWhenUsed/>
    <w:rsid w:val="005D3C44"/>
  </w:style>
  <w:style w:type="paragraph" w:styleId="CommentSubject">
    <w:name w:val="annotation subject"/>
    <w:basedOn w:val="CommentText"/>
    <w:next w:val="CommentText"/>
    <w:link w:val="CommentSubjectChar"/>
    <w:uiPriority w:val="99"/>
    <w:semiHidden/>
    <w:unhideWhenUsed/>
    <w:rsid w:val="0036009F"/>
    <w:rPr>
      <w:b/>
      <w:bCs/>
    </w:rPr>
  </w:style>
  <w:style w:type="character" w:customStyle="1" w:styleId="CommentSubjectChar">
    <w:name w:val="Comment Subject Char"/>
    <w:basedOn w:val="CommentTextChar"/>
    <w:link w:val="CommentSubject"/>
    <w:uiPriority w:val="99"/>
    <w:semiHidden/>
    <w:rsid w:val="0036009F"/>
    <w:rPr>
      <w:rFonts w:ascii="Times New Roman" w:eastAsia="Times New Roman" w:hAnsi="Times New Roman" w:cs="Times New Roman"/>
      <w:b/>
      <w:bCs/>
      <w:sz w:val="20"/>
      <w:szCs w:val="20"/>
    </w:rPr>
  </w:style>
  <w:style w:type="paragraph" w:customStyle="1" w:styleId="EndNoteBibliographyTitle">
    <w:name w:val="EndNote Bibliography Title"/>
    <w:basedOn w:val="Normal"/>
    <w:link w:val="EndNoteBibliographyTitleChar"/>
    <w:rsid w:val="009A10CC"/>
    <w:pPr>
      <w:jc w:val="center"/>
    </w:pPr>
  </w:style>
  <w:style w:type="character" w:customStyle="1" w:styleId="EndNoteBibliographyTitleChar">
    <w:name w:val="EndNote Bibliography Title Char"/>
    <w:basedOn w:val="DefaultParagraphFont"/>
    <w:link w:val="EndNoteBibliographyTitle"/>
    <w:rsid w:val="009A10CC"/>
    <w:rPr>
      <w:rFonts w:ascii="Times New Roman" w:eastAsia="Times New Roman" w:hAnsi="Times New Roman" w:cs="Times New Roman"/>
    </w:rPr>
  </w:style>
  <w:style w:type="paragraph" w:customStyle="1" w:styleId="EndNoteBibliography">
    <w:name w:val="EndNote Bibliography"/>
    <w:basedOn w:val="Normal"/>
    <w:link w:val="EndNoteBibliographyChar"/>
    <w:rsid w:val="009A10CC"/>
  </w:style>
  <w:style w:type="character" w:customStyle="1" w:styleId="EndNoteBibliographyChar">
    <w:name w:val="EndNote Bibliography Char"/>
    <w:basedOn w:val="DefaultParagraphFont"/>
    <w:link w:val="EndNoteBibliography"/>
    <w:rsid w:val="009A10CC"/>
    <w:rPr>
      <w:rFonts w:ascii="Times New Roman" w:eastAsia="Times New Roman" w:hAnsi="Times New Roman" w:cs="Times New Roman"/>
    </w:rPr>
  </w:style>
  <w:style w:type="paragraph" w:styleId="Revision">
    <w:name w:val="Revision"/>
    <w:hidden/>
    <w:uiPriority w:val="99"/>
    <w:semiHidden/>
    <w:rsid w:val="000B0D5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505936">
      <w:bodyDiv w:val="1"/>
      <w:marLeft w:val="0"/>
      <w:marRight w:val="0"/>
      <w:marTop w:val="0"/>
      <w:marBottom w:val="0"/>
      <w:divBdr>
        <w:top w:val="none" w:sz="0" w:space="0" w:color="auto"/>
        <w:left w:val="none" w:sz="0" w:space="0" w:color="auto"/>
        <w:bottom w:val="none" w:sz="0" w:space="0" w:color="auto"/>
        <w:right w:val="none" w:sz="0" w:space="0" w:color="auto"/>
      </w:divBdr>
    </w:div>
    <w:div w:id="170875415">
      <w:bodyDiv w:val="1"/>
      <w:marLeft w:val="0"/>
      <w:marRight w:val="0"/>
      <w:marTop w:val="0"/>
      <w:marBottom w:val="0"/>
      <w:divBdr>
        <w:top w:val="none" w:sz="0" w:space="0" w:color="auto"/>
        <w:left w:val="none" w:sz="0" w:space="0" w:color="auto"/>
        <w:bottom w:val="none" w:sz="0" w:space="0" w:color="auto"/>
        <w:right w:val="none" w:sz="0" w:space="0" w:color="auto"/>
      </w:divBdr>
      <w:divsChild>
        <w:div w:id="122580503">
          <w:marLeft w:val="0"/>
          <w:marRight w:val="0"/>
          <w:marTop w:val="0"/>
          <w:marBottom w:val="0"/>
          <w:divBdr>
            <w:top w:val="none" w:sz="0" w:space="0" w:color="auto"/>
            <w:left w:val="none" w:sz="0" w:space="0" w:color="auto"/>
            <w:bottom w:val="none" w:sz="0" w:space="0" w:color="auto"/>
            <w:right w:val="none" w:sz="0" w:space="0" w:color="auto"/>
          </w:divBdr>
          <w:divsChild>
            <w:div w:id="1202673086">
              <w:marLeft w:val="0"/>
              <w:marRight w:val="0"/>
              <w:marTop w:val="0"/>
              <w:marBottom w:val="0"/>
              <w:divBdr>
                <w:top w:val="none" w:sz="0" w:space="0" w:color="auto"/>
                <w:left w:val="none" w:sz="0" w:space="0" w:color="auto"/>
                <w:bottom w:val="none" w:sz="0" w:space="0" w:color="auto"/>
                <w:right w:val="none" w:sz="0" w:space="0" w:color="auto"/>
              </w:divBdr>
              <w:divsChild>
                <w:div w:id="693306825">
                  <w:marLeft w:val="0"/>
                  <w:marRight w:val="0"/>
                  <w:marTop w:val="0"/>
                  <w:marBottom w:val="0"/>
                  <w:divBdr>
                    <w:top w:val="none" w:sz="0" w:space="0" w:color="auto"/>
                    <w:left w:val="none" w:sz="0" w:space="0" w:color="auto"/>
                    <w:bottom w:val="none" w:sz="0" w:space="0" w:color="auto"/>
                    <w:right w:val="none" w:sz="0" w:space="0" w:color="auto"/>
                  </w:divBdr>
                </w:div>
                <w:div w:id="201289784">
                  <w:marLeft w:val="0"/>
                  <w:marRight w:val="0"/>
                  <w:marTop w:val="0"/>
                  <w:marBottom w:val="0"/>
                  <w:divBdr>
                    <w:top w:val="none" w:sz="0" w:space="0" w:color="auto"/>
                    <w:left w:val="none" w:sz="0" w:space="0" w:color="auto"/>
                    <w:bottom w:val="none" w:sz="0" w:space="0" w:color="auto"/>
                    <w:right w:val="none" w:sz="0" w:space="0" w:color="auto"/>
                  </w:divBdr>
                </w:div>
              </w:divsChild>
            </w:div>
            <w:div w:id="512040582">
              <w:marLeft w:val="0"/>
              <w:marRight w:val="0"/>
              <w:marTop w:val="0"/>
              <w:marBottom w:val="0"/>
              <w:divBdr>
                <w:top w:val="none" w:sz="0" w:space="0" w:color="auto"/>
                <w:left w:val="none" w:sz="0" w:space="0" w:color="auto"/>
                <w:bottom w:val="none" w:sz="0" w:space="0" w:color="auto"/>
                <w:right w:val="none" w:sz="0" w:space="0" w:color="auto"/>
              </w:divBdr>
              <w:divsChild>
                <w:div w:id="2086099643">
                  <w:marLeft w:val="0"/>
                  <w:marRight w:val="0"/>
                  <w:marTop w:val="0"/>
                  <w:marBottom w:val="0"/>
                  <w:divBdr>
                    <w:top w:val="none" w:sz="0" w:space="0" w:color="auto"/>
                    <w:left w:val="none" w:sz="0" w:space="0" w:color="auto"/>
                    <w:bottom w:val="none" w:sz="0" w:space="0" w:color="auto"/>
                    <w:right w:val="none" w:sz="0" w:space="0" w:color="auto"/>
                  </w:divBdr>
                </w:div>
                <w:div w:id="1227256537">
                  <w:marLeft w:val="0"/>
                  <w:marRight w:val="0"/>
                  <w:marTop w:val="0"/>
                  <w:marBottom w:val="0"/>
                  <w:divBdr>
                    <w:top w:val="none" w:sz="0" w:space="0" w:color="auto"/>
                    <w:left w:val="none" w:sz="0" w:space="0" w:color="auto"/>
                    <w:bottom w:val="none" w:sz="0" w:space="0" w:color="auto"/>
                    <w:right w:val="none" w:sz="0" w:space="0" w:color="auto"/>
                  </w:divBdr>
                </w:div>
                <w:div w:id="284695394">
                  <w:marLeft w:val="0"/>
                  <w:marRight w:val="0"/>
                  <w:marTop w:val="0"/>
                  <w:marBottom w:val="0"/>
                  <w:divBdr>
                    <w:top w:val="none" w:sz="0" w:space="0" w:color="auto"/>
                    <w:left w:val="none" w:sz="0" w:space="0" w:color="auto"/>
                    <w:bottom w:val="none" w:sz="0" w:space="0" w:color="auto"/>
                    <w:right w:val="none" w:sz="0" w:space="0" w:color="auto"/>
                  </w:divBdr>
                </w:div>
              </w:divsChild>
            </w:div>
            <w:div w:id="36198128">
              <w:marLeft w:val="0"/>
              <w:marRight w:val="0"/>
              <w:marTop w:val="0"/>
              <w:marBottom w:val="0"/>
              <w:divBdr>
                <w:top w:val="none" w:sz="0" w:space="0" w:color="auto"/>
                <w:left w:val="none" w:sz="0" w:space="0" w:color="auto"/>
                <w:bottom w:val="none" w:sz="0" w:space="0" w:color="auto"/>
                <w:right w:val="none" w:sz="0" w:space="0" w:color="auto"/>
              </w:divBdr>
              <w:divsChild>
                <w:div w:id="220485426">
                  <w:marLeft w:val="0"/>
                  <w:marRight w:val="0"/>
                  <w:marTop w:val="0"/>
                  <w:marBottom w:val="0"/>
                  <w:divBdr>
                    <w:top w:val="none" w:sz="0" w:space="0" w:color="auto"/>
                    <w:left w:val="none" w:sz="0" w:space="0" w:color="auto"/>
                    <w:bottom w:val="none" w:sz="0" w:space="0" w:color="auto"/>
                    <w:right w:val="none" w:sz="0" w:space="0" w:color="auto"/>
                  </w:divBdr>
                </w:div>
                <w:div w:id="1100487935">
                  <w:marLeft w:val="0"/>
                  <w:marRight w:val="0"/>
                  <w:marTop w:val="0"/>
                  <w:marBottom w:val="0"/>
                  <w:divBdr>
                    <w:top w:val="none" w:sz="0" w:space="0" w:color="auto"/>
                    <w:left w:val="none" w:sz="0" w:space="0" w:color="auto"/>
                    <w:bottom w:val="none" w:sz="0" w:space="0" w:color="auto"/>
                    <w:right w:val="none" w:sz="0" w:space="0" w:color="auto"/>
                  </w:divBdr>
                </w:div>
              </w:divsChild>
            </w:div>
            <w:div w:id="1778938308">
              <w:marLeft w:val="0"/>
              <w:marRight w:val="0"/>
              <w:marTop w:val="0"/>
              <w:marBottom w:val="0"/>
              <w:divBdr>
                <w:top w:val="none" w:sz="0" w:space="0" w:color="auto"/>
                <w:left w:val="none" w:sz="0" w:space="0" w:color="auto"/>
                <w:bottom w:val="none" w:sz="0" w:space="0" w:color="auto"/>
                <w:right w:val="none" w:sz="0" w:space="0" w:color="auto"/>
              </w:divBdr>
              <w:divsChild>
                <w:div w:id="1997759749">
                  <w:marLeft w:val="0"/>
                  <w:marRight w:val="0"/>
                  <w:marTop w:val="0"/>
                  <w:marBottom w:val="0"/>
                  <w:divBdr>
                    <w:top w:val="none" w:sz="0" w:space="0" w:color="auto"/>
                    <w:left w:val="none" w:sz="0" w:space="0" w:color="auto"/>
                    <w:bottom w:val="none" w:sz="0" w:space="0" w:color="auto"/>
                    <w:right w:val="none" w:sz="0" w:space="0" w:color="auto"/>
                  </w:divBdr>
                  <w:divsChild>
                    <w:div w:id="1377197349">
                      <w:marLeft w:val="0"/>
                      <w:marRight w:val="0"/>
                      <w:marTop w:val="0"/>
                      <w:marBottom w:val="0"/>
                      <w:divBdr>
                        <w:top w:val="none" w:sz="0" w:space="0" w:color="auto"/>
                        <w:left w:val="none" w:sz="0" w:space="0" w:color="auto"/>
                        <w:bottom w:val="none" w:sz="0" w:space="0" w:color="auto"/>
                        <w:right w:val="none" w:sz="0" w:space="0" w:color="auto"/>
                      </w:divBdr>
                    </w:div>
                  </w:divsChild>
                </w:div>
                <w:div w:id="824469474">
                  <w:marLeft w:val="0"/>
                  <w:marRight w:val="0"/>
                  <w:marTop w:val="0"/>
                  <w:marBottom w:val="0"/>
                  <w:divBdr>
                    <w:top w:val="none" w:sz="0" w:space="0" w:color="auto"/>
                    <w:left w:val="none" w:sz="0" w:space="0" w:color="auto"/>
                    <w:bottom w:val="none" w:sz="0" w:space="0" w:color="auto"/>
                    <w:right w:val="none" w:sz="0" w:space="0" w:color="auto"/>
                  </w:divBdr>
                  <w:divsChild>
                    <w:div w:id="6967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088260">
              <w:marLeft w:val="0"/>
              <w:marRight w:val="0"/>
              <w:marTop w:val="0"/>
              <w:marBottom w:val="0"/>
              <w:divBdr>
                <w:top w:val="none" w:sz="0" w:space="0" w:color="auto"/>
                <w:left w:val="none" w:sz="0" w:space="0" w:color="auto"/>
                <w:bottom w:val="none" w:sz="0" w:space="0" w:color="auto"/>
                <w:right w:val="none" w:sz="0" w:space="0" w:color="auto"/>
              </w:divBdr>
              <w:divsChild>
                <w:div w:id="423383522">
                  <w:marLeft w:val="0"/>
                  <w:marRight w:val="0"/>
                  <w:marTop w:val="0"/>
                  <w:marBottom w:val="0"/>
                  <w:divBdr>
                    <w:top w:val="none" w:sz="0" w:space="0" w:color="auto"/>
                    <w:left w:val="none" w:sz="0" w:space="0" w:color="auto"/>
                    <w:bottom w:val="none" w:sz="0" w:space="0" w:color="auto"/>
                    <w:right w:val="none" w:sz="0" w:space="0" w:color="auto"/>
                  </w:divBdr>
                </w:div>
                <w:div w:id="170440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589053">
      <w:bodyDiv w:val="1"/>
      <w:marLeft w:val="0"/>
      <w:marRight w:val="0"/>
      <w:marTop w:val="0"/>
      <w:marBottom w:val="0"/>
      <w:divBdr>
        <w:top w:val="none" w:sz="0" w:space="0" w:color="auto"/>
        <w:left w:val="none" w:sz="0" w:space="0" w:color="auto"/>
        <w:bottom w:val="none" w:sz="0" w:space="0" w:color="auto"/>
        <w:right w:val="none" w:sz="0" w:space="0" w:color="auto"/>
      </w:divBdr>
    </w:div>
    <w:div w:id="390349698">
      <w:bodyDiv w:val="1"/>
      <w:marLeft w:val="0"/>
      <w:marRight w:val="0"/>
      <w:marTop w:val="0"/>
      <w:marBottom w:val="0"/>
      <w:divBdr>
        <w:top w:val="none" w:sz="0" w:space="0" w:color="auto"/>
        <w:left w:val="none" w:sz="0" w:space="0" w:color="auto"/>
        <w:bottom w:val="none" w:sz="0" w:space="0" w:color="auto"/>
        <w:right w:val="none" w:sz="0" w:space="0" w:color="auto"/>
      </w:divBdr>
    </w:div>
    <w:div w:id="599874947">
      <w:bodyDiv w:val="1"/>
      <w:marLeft w:val="0"/>
      <w:marRight w:val="0"/>
      <w:marTop w:val="0"/>
      <w:marBottom w:val="0"/>
      <w:divBdr>
        <w:top w:val="none" w:sz="0" w:space="0" w:color="auto"/>
        <w:left w:val="none" w:sz="0" w:space="0" w:color="auto"/>
        <w:bottom w:val="none" w:sz="0" w:space="0" w:color="auto"/>
        <w:right w:val="none" w:sz="0" w:space="0" w:color="auto"/>
      </w:divBdr>
    </w:div>
    <w:div w:id="618605223">
      <w:bodyDiv w:val="1"/>
      <w:marLeft w:val="0"/>
      <w:marRight w:val="0"/>
      <w:marTop w:val="0"/>
      <w:marBottom w:val="0"/>
      <w:divBdr>
        <w:top w:val="none" w:sz="0" w:space="0" w:color="auto"/>
        <w:left w:val="none" w:sz="0" w:space="0" w:color="auto"/>
        <w:bottom w:val="none" w:sz="0" w:space="0" w:color="auto"/>
        <w:right w:val="none" w:sz="0" w:space="0" w:color="auto"/>
      </w:divBdr>
    </w:div>
    <w:div w:id="626815716">
      <w:bodyDiv w:val="1"/>
      <w:marLeft w:val="0"/>
      <w:marRight w:val="0"/>
      <w:marTop w:val="0"/>
      <w:marBottom w:val="0"/>
      <w:divBdr>
        <w:top w:val="none" w:sz="0" w:space="0" w:color="auto"/>
        <w:left w:val="none" w:sz="0" w:space="0" w:color="auto"/>
        <w:bottom w:val="none" w:sz="0" w:space="0" w:color="auto"/>
        <w:right w:val="none" w:sz="0" w:space="0" w:color="auto"/>
      </w:divBdr>
    </w:div>
    <w:div w:id="657198101">
      <w:bodyDiv w:val="1"/>
      <w:marLeft w:val="0"/>
      <w:marRight w:val="0"/>
      <w:marTop w:val="0"/>
      <w:marBottom w:val="0"/>
      <w:divBdr>
        <w:top w:val="none" w:sz="0" w:space="0" w:color="auto"/>
        <w:left w:val="none" w:sz="0" w:space="0" w:color="auto"/>
        <w:bottom w:val="none" w:sz="0" w:space="0" w:color="auto"/>
        <w:right w:val="none" w:sz="0" w:space="0" w:color="auto"/>
      </w:divBdr>
    </w:div>
    <w:div w:id="661543048">
      <w:bodyDiv w:val="1"/>
      <w:marLeft w:val="0"/>
      <w:marRight w:val="0"/>
      <w:marTop w:val="0"/>
      <w:marBottom w:val="0"/>
      <w:divBdr>
        <w:top w:val="none" w:sz="0" w:space="0" w:color="auto"/>
        <w:left w:val="none" w:sz="0" w:space="0" w:color="auto"/>
        <w:bottom w:val="none" w:sz="0" w:space="0" w:color="auto"/>
        <w:right w:val="none" w:sz="0" w:space="0" w:color="auto"/>
      </w:divBdr>
    </w:div>
    <w:div w:id="705107752">
      <w:bodyDiv w:val="1"/>
      <w:marLeft w:val="0"/>
      <w:marRight w:val="0"/>
      <w:marTop w:val="0"/>
      <w:marBottom w:val="0"/>
      <w:divBdr>
        <w:top w:val="none" w:sz="0" w:space="0" w:color="auto"/>
        <w:left w:val="none" w:sz="0" w:space="0" w:color="auto"/>
        <w:bottom w:val="none" w:sz="0" w:space="0" w:color="auto"/>
        <w:right w:val="none" w:sz="0" w:space="0" w:color="auto"/>
      </w:divBdr>
    </w:div>
    <w:div w:id="786235734">
      <w:bodyDiv w:val="1"/>
      <w:marLeft w:val="0"/>
      <w:marRight w:val="0"/>
      <w:marTop w:val="0"/>
      <w:marBottom w:val="0"/>
      <w:divBdr>
        <w:top w:val="none" w:sz="0" w:space="0" w:color="auto"/>
        <w:left w:val="none" w:sz="0" w:space="0" w:color="auto"/>
        <w:bottom w:val="none" w:sz="0" w:space="0" w:color="auto"/>
        <w:right w:val="none" w:sz="0" w:space="0" w:color="auto"/>
      </w:divBdr>
    </w:div>
    <w:div w:id="855507000">
      <w:bodyDiv w:val="1"/>
      <w:marLeft w:val="0"/>
      <w:marRight w:val="0"/>
      <w:marTop w:val="0"/>
      <w:marBottom w:val="0"/>
      <w:divBdr>
        <w:top w:val="none" w:sz="0" w:space="0" w:color="auto"/>
        <w:left w:val="none" w:sz="0" w:space="0" w:color="auto"/>
        <w:bottom w:val="none" w:sz="0" w:space="0" w:color="auto"/>
        <w:right w:val="none" w:sz="0" w:space="0" w:color="auto"/>
      </w:divBdr>
    </w:div>
    <w:div w:id="896009905">
      <w:bodyDiv w:val="1"/>
      <w:marLeft w:val="0"/>
      <w:marRight w:val="0"/>
      <w:marTop w:val="0"/>
      <w:marBottom w:val="0"/>
      <w:divBdr>
        <w:top w:val="none" w:sz="0" w:space="0" w:color="auto"/>
        <w:left w:val="none" w:sz="0" w:space="0" w:color="auto"/>
        <w:bottom w:val="none" w:sz="0" w:space="0" w:color="auto"/>
        <w:right w:val="none" w:sz="0" w:space="0" w:color="auto"/>
      </w:divBdr>
    </w:div>
    <w:div w:id="908534362">
      <w:bodyDiv w:val="1"/>
      <w:marLeft w:val="0"/>
      <w:marRight w:val="0"/>
      <w:marTop w:val="0"/>
      <w:marBottom w:val="0"/>
      <w:divBdr>
        <w:top w:val="none" w:sz="0" w:space="0" w:color="auto"/>
        <w:left w:val="none" w:sz="0" w:space="0" w:color="auto"/>
        <w:bottom w:val="none" w:sz="0" w:space="0" w:color="auto"/>
        <w:right w:val="none" w:sz="0" w:space="0" w:color="auto"/>
      </w:divBdr>
    </w:div>
    <w:div w:id="1078207287">
      <w:bodyDiv w:val="1"/>
      <w:marLeft w:val="0"/>
      <w:marRight w:val="0"/>
      <w:marTop w:val="0"/>
      <w:marBottom w:val="0"/>
      <w:divBdr>
        <w:top w:val="none" w:sz="0" w:space="0" w:color="auto"/>
        <w:left w:val="none" w:sz="0" w:space="0" w:color="auto"/>
        <w:bottom w:val="none" w:sz="0" w:space="0" w:color="auto"/>
        <w:right w:val="none" w:sz="0" w:space="0" w:color="auto"/>
      </w:divBdr>
    </w:div>
    <w:div w:id="1122504110">
      <w:bodyDiv w:val="1"/>
      <w:marLeft w:val="0"/>
      <w:marRight w:val="0"/>
      <w:marTop w:val="0"/>
      <w:marBottom w:val="0"/>
      <w:divBdr>
        <w:top w:val="none" w:sz="0" w:space="0" w:color="auto"/>
        <w:left w:val="none" w:sz="0" w:space="0" w:color="auto"/>
        <w:bottom w:val="none" w:sz="0" w:space="0" w:color="auto"/>
        <w:right w:val="none" w:sz="0" w:space="0" w:color="auto"/>
      </w:divBdr>
    </w:div>
    <w:div w:id="1127817859">
      <w:bodyDiv w:val="1"/>
      <w:marLeft w:val="0"/>
      <w:marRight w:val="0"/>
      <w:marTop w:val="0"/>
      <w:marBottom w:val="0"/>
      <w:divBdr>
        <w:top w:val="none" w:sz="0" w:space="0" w:color="auto"/>
        <w:left w:val="none" w:sz="0" w:space="0" w:color="auto"/>
        <w:bottom w:val="none" w:sz="0" w:space="0" w:color="auto"/>
        <w:right w:val="none" w:sz="0" w:space="0" w:color="auto"/>
      </w:divBdr>
    </w:div>
    <w:div w:id="1155344315">
      <w:bodyDiv w:val="1"/>
      <w:marLeft w:val="0"/>
      <w:marRight w:val="0"/>
      <w:marTop w:val="0"/>
      <w:marBottom w:val="0"/>
      <w:divBdr>
        <w:top w:val="none" w:sz="0" w:space="0" w:color="auto"/>
        <w:left w:val="none" w:sz="0" w:space="0" w:color="auto"/>
        <w:bottom w:val="none" w:sz="0" w:space="0" w:color="auto"/>
        <w:right w:val="none" w:sz="0" w:space="0" w:color="auto"/>
      </w:divBdr>
    </w:div>
    <w:div w:id="1184437180">
      <w:bodyDiv w:val="1"/>
      <w:marLeft w:val="0"/>
      <w:marRight w:val="0"/>
      <w:marTop w:val="0"/>
      <w:marBottom w:val="0"/>
      <w:divBdr>
        <w:top w:val="none" w:sz="0" w:space="0" w:color="auto"/>
        <w:left w:val="none" w:sz="0" w:space="0" w:color="auto"/>
        <w:bottom w:val="none" w:sz="0" w:space="0" w:color="auto"/>
        <w:right w:val="none" w:sz="0" w:space="0" w:color="auto"/>
      </w:divBdr>
    </w:div>
    <w:div w:id="1319459056">
      <w:bodyDiv w:val="1"/>
      <w:marLeft w:val="0"/>
      <w:marRight w:val="0"/>
      <w:marTop w:val="0"/>
      <w:marBottom w:val="0"/>
      <w:divBdr>
        <w:top w:val="none" w:sz="0" w:space="0" w:color="auto"/>
        <w:left w:val="none" w:sz="0" w:space="0" w:color="auto"/>
        <w:bottom w:val="none" w:sz="0" w:space="0" w:color="auto"/>
        <w:right w:val="none" w:sz="0" w:space="0" w:color="auto"/>
      </w:divBdr>
    </w:div>
    <w:div w:id="1365133917">
      <w:bodyDiv w:val="1"/>
      <w:marLeft w:val="0"/>
      <w:marRight w:val="0"/>
      <w:marTop w:val="0"/>
      <w:marBottom w:val="0"/>
      <w:divBdr>
        <w:top w:val="none" w:sz="0" w:space="0" w:color="auto"/>
        <w:left w:val="none" w:sz="0" w:space="0" w:color="auto"/>
        <w:bottom w:val="none" w:sz="0" w:space="0" w:color="auto"/>
        <w:right w:val="none" w:sz="0" w:space="0" w:color="auto"/>
      </w:divBdr>
    </w:div>
    <w:div w:id="1372266614">
      <w:bodyDiv w:val="1"/>
      <w:marLeft w:val="0"/>
      <w:marRight w:val="0"/>
      <w:marTop w:val="0"/>
      <w:marBottom w:val="0"/>
      <w:divBdr>
        <w:top w:val="none" w:sz="0" w:space="0" w:color="auto"/>
        <w:left w:val="none" w:sz="0" w:space="0" w:color="auto"/>
        <w:bottom w:val="none" w:sz="0" w:space="0" w:color="auto"/>
        <w:right w:val="none" w:sz="0" w:space="0" w:color="auto"/>
      </w:divBdr>
    </w:div>
    <w:div w:id="1392196579">
      <w:bodyDiv w:val="1"/>
      <w:marLeft w:val="0"/>
      <w:marRight w:val="0"/>
      <w:marTop w:val="0"/>
      <w:marBottom w:val="0"/>
      <w:divBdr>
        <w:top w:val="none" w:sz="0" w:space="0" w:color="auto"/>
        <w:left w:val="none" w:sz="0" w:space="0" w:color="auto"/>
        <w:bottom w:val="none" w:sz="0" w:space="0" w:color="auto"/>
        <w:right w:val="none" w:sz="0" w:space="0" w:color="auto"/>
      </w:divBdr>
    </w:div>
    <w:div w:id="1399742201">
      <w:bodyDiv w:val="1"/>
      <w:marLeft w:val="0"/>
      <w:marRight w:val="0"/>
      <w:marTop w:val="0"/>
      <w:marBottom w:val="0"/>
      <w:divBdr>
        <w:top w:val="none" w:sz="0" w:space="0" w:color="auto"/>
        <w:left w:val="none" w:sz="0" w:space="0" w:color="auto"/>
        <w:bottom w:val="none" w:sz="0" w:space="0" w:color="auto"/>
        <w:right w:val="none" w:sz="0" w:space="0" w:color="auto"/>
      </w:divBdr>
    </w:div>
    <w:div w:id="1430540218">
      <w:bodyDiv w:val="1"/>
      <w:marLeft w:val="0"/>
      <w:marRight w:val="0"/>
      <w:marTop w:val="0"/>
      <w:marBottom w:val="0"/>
      <w:divBdr>
        <w:top w:val="none" w:sz="0" w:space="0" w:color="auto"/>
        <w:left w:val="none" w:sz="0" w:space="0" w:color="auto"/>
        <w:bottom w:val="none" w:sz="0" w:space="0" w:color="auto"/>
        <w:right w:val="none" w:sz="0" w:space="0" w:color="auto"/>
      </w:divBdr>
    </w:div>
    <w:div w:id="1433628013">
      <w:bodyDiv w:val="1"/>
      <w:marLeft w:val="0"/>
      <w:marRight w:val="0"/>
      <w:marTop w:val="0"/>
      <w:marBottom w:val="0"/>
      <w:divBdr>
        <w:top w:val="none" w:sz="0" w:space="0" w:color="auto"/>
        <w:left w:val="none" w:sz="0" w:space="0" w:color="auto"/>
        <w:bottom w:val="none" w:sz="0" w:space="0" w:color="auto"/>
        <w:right w:val="none" w:sz="0" w:space="0" w:color="auto"/>
      </w:divBdr>
    </w:div>
    <w:div w:id="1469203925">
      <w:bodyDiv w:val="1"/>
      <w:marLeft w:val="0"/>
      <w:marRight w:val="0"/>
      <w:marTop w:val="0"/>
      <w:marBottom w:val="0"/>
      <w:divBdr>
        <w:top w:val="none" w:sz="0" w:space="0" w:color="auto"/>
        <w:left w:val="none" w:sz="0" w:space="0" w:color="auto"/>
        <w:bottom w:val="none" w:sz="0" w:space="0" w:color="auto"/>
        <w:right w:val="none" w:sz="0" w:space="0" w:color="auto"/>
      </w:divBdr>
    </w:div>
    <w:div w:id="1607422513">
      <w:bodyDiv w:val="1"/>
      <w:marLeft w:val="0"/>
      <w:marRight w:val="0"/>
      <w:marTop w:val="0"/>
      <w:marBottom w:val="0"/>
      <w:divBdr>
        <w:top w:val="none" w:sz="0" w:space="0" w:color="auto"/>
        <w:left w:val="none" w:sz="0" w:space="0" w:color="auto"/>
        <w:bottom w:val="none" w:sz="0" w:space="0" w:color="auto"/>
        <w:right w:val="none" w:sz="0" w:space="0" w:color="auto"/>
      </w:divBdr>
    </w:div>
    <w:div w:id="2146117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emf"/><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ti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2D0D3-2099-E54C-8B4F-E05339CA7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12</Pages>
  <Words>823</Words>
  <Characters>4694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 曾彥凱</dc:creator>
  <cp:keywords/>
  <dc:description/>
  <cp:lastModifiedBy>Yan-Kai Tzeng</cp:lastModifiedBy>
  <cp:revision>8</cp:revision>
  <cp:lastPrinted>2021-07-12T03:31:00Z</cp:lastPrinted>
  <dcterms:created xsi:type="dcterms:W3CDTF">2022-07-27T22:02:00Z</dcterms:created>
  <dcterms:modified xsi:type="dcterms:W3CDTF">2022-08-22T03:32:00Z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http://www.zotero.org/styles/nano-letters</vt:lpwstr>
  </property>
  <property fmtid="{D5CDD505-2E9C-101B-9397-08002B2CF9AE}" pid="15" name="Mendeley Recent Style Name 6_1">
    <vt:lpwstr>Nano Letters</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2d4216f2-378b-3ebd-9a22-61b1bcb2a42c</vt:lpwstr>
  </property>
  <property fmtid="{D5CDD505-2E9C-101B-9397-08002B2CF9AE}" pid="24" name="Mendeley Citation Style_1">
    <vt:lpwstr>http://www.zotero.org/styles/nature</vt:lpwstr>
  </property>
</Properties>
</file>