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4CA30A66" w14:textId="634ED7FF" w:rsidR="00817DD6" w:rsidRPr="006B5242" w:rsidRDefault="006B5242" w:rsidP="006B5242">
      <w:pPr>
        <w:pStyle w:val="aff6"/>
        <w:jc w:val="left"/>
        <w:rPr>
          <w:bCs/>
          <w:lang w:eastAsia="zh-CN"/>
        </w:rPr>
      </w:pPr>
      <w:r w:rsidRPr="006B5242">
        <w:rPr>
          <w:b w:val="0"/>
          <w:bCs/>
          <w:lang w:eastAsia="zh-CN"/>
        </w:rPr>
        <w:t xml:space="preserve"> </w:t>
      </w:r>
      <w:r w:rsidRPr="006B5242">
        <w:rPr>
          <w:bCs/>
          <w:lang w:eastAsia="zh-CN"/>
        </w:rPr>
        <w:t xml:space="preserve">A novel model of </w:t>
      </w:r>
      <w:proofErr w:type="spellStart"/>
      <w:r w:rsidRPr="006B5242">
        <w:rPr>
          <w:bCs/>
          <w:lang w:eastAsia="zh-CN"/>
        </w:rPr>
        <w:t>anoikis</w:t>
      </w:r>
      <w:proofErr w:type="spellEnd"/>
      <w:r w:rsidRPr="006B5242">
        <w:rPr>
          <w:bCs/>
          <w:lang w:eastAsia="zh-CN"/>
        </w:rPr>
        <w:t>-related gene for predicting prognosis and assessing immune status with hepatocellular carcinoma</w:t>
      </w:r>
    </w:p>
    <w:p w14:paraId="742B964F" w14:textId="77777777" w:rsidR="00A04CEB" w:rsidRDefault="00A04CEB" w:rsidP="00A04CEB">
      <w:pPr>
        <w:pStyle w:val="AuthorList"/>
      </w:pPr>
      <w:proofErr w:type="spellStart"/>
      <w:r>
        <w:t>Jiahe</w:t>
      </w:r>
      <w:proofErr w:type="spellEnd"/>
      <w:r>
        <w:t xml:space="preserve"> Hu</w:t>
      </w:r>
      <w:r w:rsidRPr="00A545C6">
        <w:rPr>
          <w:vertAlign w:val="superscript"/>
        </w:rPr>
        <w:t>1</w:t>
      </w:r>
      <w:r w:rsidRPr="00EC175F">
        <w:rPr>
          <w:rFonts w:hint="eastAsia"/>
          <w:vertAlign w:val="superscript"/>
        </w:rPr>
        <w:t>†</w:t>
      </w:r>
      <w:r w:rsidRPr="00376CC5">
        <w:t>,</w:t>
      </w:r>
      <w:r>
        <w:t xml:space="preserve"> </w:t>
      </w:r>
      <w:proofErr w:type="spellStart"/>
      <w:r>
        <w:t>Wenchao</w:t>
      </w:r>
      <w:proofErr w:type="spellEnd"/>
      <w:r>
        <w:t xml:space="preserve"> Fu</w:t>
      </w:r>
      <w:r w:rsidRPr="00A545C6">
        <w:rPr>
          <w:vertAlign w:val="superscript"/>
        </w:rPr>
        <w:t>2</w:t>
      </w:r>
      <w:r w:rsidRPr="00EC175F">
        <w:rPr>
          <w:rFonts w:hint="eastAsia"/>
          <w:vertAlign w:val="superscript"/>
        </w:rPr>
        <w:t>†</w:t>
      </w:r>
      <w:r>
        <w:t xml:space="preserve">, </w:t>
      </w:r>
      <w:proofErr w:type="spellStart"/>
      <w:r w:rsidRPr="00EC175F">
        <w:t>Xiaoling</w:t>
      </w:r>
      <w:proofErr w:type="spellEnd"/>
      <w:r w:rsidRPr="00EC175F">
        <w:t xml:space="preserve"> Zhang</w:t>
      </w:r>
      <w:r w:rsidRPr="00A545C6">
        <w:rPr>
          <w:vertAlign w:val="superscript"/>
        </w:rPr>
        <w:t>1</w:t>
      </w:r>
      <w:r w:rsidRPr="00EC175F">
        <w:rPr>
          <w:rFonts w:hint="eastAsia"/>
          <w:vertAlign w:val="superscript"/>
        </w:rPr>
        <w:t>†</w:t>
      </w:r>
      <w:r w:rsidRPr="00376CC5">
        <w:t>,</w:t>
      </w:r>
      <w:r>
        <w:t xml:space="preserve"> </w:t>
      </w:r>
      <w:proofErr w:type="spellStart"/>
      <w:r w:rsidRPr="00EC175F">
        <w:t>Yuxin</w:t>
      </w:r>
      <w:proofErr w:type="spellEnd"/>
      <w:r w:rsidRPr="00EC175F">
        <w:t xml:space="preserve"> Zhou</w:t>
      </w:r>
      <w:r w:rsidRPr="00EC175F">
        <w:rPr>
          <w:vertAlign w:val="superscript"/>
        </w:rPr>
        <w:t>1</w:t>
      </w:r>
      <w:r w:rsidRPr="00EC175F">
        <w:t xml:space="preserve">, </w:t>
      </w:r>
      <w:proofErr w:type="spellStart"/>
      <w:r w:rsidRPr="00EC175F">
        <w:t>Xuefeng</w:t>
      </w:r>
      <w:proofErr w:type="spellEnd"/>
      <w:r w:rsidRPr="00EC175F">
        <w:t xml:space="preserve"> Yu</w:t>
      </w:r>
      <w:r>
        <w:rPr>
          <w:vertAlign w:val="superscript"/>
        </w:rPr>
        <w:t>3</w:t>
      </w:r>
      <w:r w:rsidRPr="00EC175F">
        <w:t xml:space="preserve">, </w:t>
      </w:r>
      <w:proofErr w:type="spellStart"/>
      <w:r w:rsidRPr="00EC175F">
        <w:t>Haitao</w:t>
      </w:r>
      <w:proofErr w:type="spellEnd"/>
      <w:r w:rsidRPr="00EC175F">
        <w:t xml:space="preserve"> Xu</w:t>
      </w:r>
      <w:r>
        <w:rPr>
          <w:vertAlign w:val="superscript"/>
        </w:rPr>
        <w:t>4</w:t>
      </w:r>
      <w:r w:rsidRPr="00EC175F">
        <w:t>,</w:t>
      </w:r>
      <w:r>
        <w:t xml:space="preserve"> </w:t>
      </w:r>
      <w:proofErr w:type="spellStart"/>
      <w:r w:rsidRPr="00EC175F">
        <w:t>Zhichang</w:t>
      </w:r>
      <w:proofErr w:type="spellEnd"/>
      <w:r w:rsidRPr="00EC175F">
        <w:t xml:space="preserve"> Ba</w:t>
      </w:r>
      <w:r>
        <w:rPr>
          <w:vertAlign w:val="superscript"/>
        </w:rPr>
        <w:t>5</w:t>
      </w:r>
      <w:r w:rsidRPr="00EC175F">
        <w:t xml:space="preserve">, </w:t>
      </w:r>
      <w:proofErr w:type="spellStart"/>
      <w:r w:rsidRPr="00EC175F">
        <w:t>Haoxin</w:t>
      </w:r>
      <w:proofErr w:type="spellEnd"/>
      <w:r w:rsidRPr="00EC175F">
        <w:t xml:space="preserve"> Zhang</w:t>
      </w:r>
      <w:r w:rsidRPr="00EC175F">
        <w:rPr>
          <w:vertAlign w:val="superscript"/>
        </w:rPr>
        <w:t>1</w:t>
      </w:r>
      <w:r w:rsidRPr="00EC175F">
        <w:t xml:space="preserve">, </w:t>
      </w:r>
      <w:proofErr w:type="spellStart"/>
      <w:r w:rsidRPr="00EC175F">
        <w:t>Yanan</w:t>
      </w:r>
      <w:proofErr w:type="spellEnd"/>
      <w:r w:rsidRPr="00EC175F">
        <w:t xml:space="preserve"> Sun</w:t>
      </w:r>
      <w:r w:rsidRPr="00EC175F">
        <w:rPr>
          <w:vertAlign w:val="superscript"/>
        </w:rPr>
        <w:t>1</w:t>
      </w:r>
      <w:r w:rsidRPr="00EC175F">
        <w:t xml:space="preserve">, </w:t>
      </w:r>
      <w:proofErr w:type="spellStart"/>
      <w:r w:rsidRPr="00EC175F">
        <w:t>Rongfang</w:t>
      </w:r>
      <w:proofErr w:type="spellEnd"/>
      <w:r w:rsidRPr="00EC175F">
        <w:t xml:space="preserve"> Wang</w:t>
      </w:r>
      <w:r w:rsidRPr="00EC175F">
        <w:rPr>
          <w:vertAlign w:val="superscript"/>
        </w:rPr>
        <w:t>1</w:t>
      </w:r>
      <w:r w:rsidRPr="00EC175F">
        <w:t>,</w:t>
      </w:r>
      <w:r>
        <w:t xml:space="preserve"> </w:t>
      </w:r>
      <w:proofErr w:type="spellStart"/>
      <w:r w:rsidRPr="00EC175F">
        <w:t>Xinlian</w:t>
      </w:r>
      <w:proofErr w:type="spellEnd"/>
      <w:r w:rsidRPr="00EC175F">
        <w:t xml:space="preserve"> Du</w:t>
      </w:r>
      <w:r w:rsidRPr="00EC175F">
        <w:rPr>
          <w:vertAlign w:val="superscript"/>
        </w:rPr>
        <w:t>1</w:t>
      </w:r>
      <w:r w:rsidRPr="00EC175F">
        <w:t>,</w:t>
      </w:r>
      <w:r>
        <w:t xml:space="preserve"> </w:t>
      </w:r>
      <w:proofErr w:type="spellStart"/>
      <w:r w:rsidRPr="00EC175F">
        <w:t>Ruishu</w:t>
      </w:r>
      <w:proofErr w:type="spellEnd"/>
      <w:r w:rsidRPr="00EC175F">
        <w:t xml:space="preserve"> Mou</w:t>
      </w:r>
      <w:r w:rsidRPr="00EC175F">
        <w:rPr>
          <w:vertAlign w:val="superscript"/>
        </w:rPr>
        <w:t>1</w:t>
      </w:r>
      <w:r w:rsidRPr="00EC175F">
        <w:t>,</w:t>
      </w:r>
      <w:r>
        <w:t xml:space="preserve"> </w:t>
      </w:r>
      <w:r w:rsidRPr="00EC175F">
        <w:t>Xuedong Li</w:t>
      </w:r>
      <w:r w:rsidRPr="00EC175F">
        <w:rPr>
          <w:vertAlign w:val="superscript"/>
        </w:rPr>
        <w:t>1</w:t>
      </w:r>
      <w:r w:rsidRPr="00EC175F">
        <w:t>,</w:t>
      </w:r>
      <w:r>
        <w:t xml:space="preserve"> </w:t>
      </w:r>
      <w:proofErr w:type="spellStart"/>
      <w:r w:rsidRPr="00EC175F">
        <w:t>Jiuxin</w:t>
      </w:r>
      <w:proofErr w:type="spellEnd"/>
      <w:r w:rsidRPr="00EC175F">
        <w:t xml:space="preserve"> Zhu</w:t>
      </w:r>
      <w:r w:rsidRPr="00EC175F">
        <w:rPr>
          <w:vertAlign w:val="superscript"/>
        </w:rPr>
        <w:t>6*</w:t>
      </w:r>
      <w:r w:rsidRPr="00EC175F">
        <w:t>,</w:t>
      </w:r>
      <w:r>
        <w:t xml:space="preserve"> </w:t>
      </w:r>
      <w:r w:rsidRPr="00EC175F">
        <w:t>Rui Xie</w:t>
      </w:r>
      <w:r w:rsidRPr="00EC175F">
        <w:rPr>
          <w:vertAlign w:val="superscript"/>
        </w:rPr>
        <w:t>1*</w:t>
      </w:r>
    </w:p>
    <w:p w14:paraId="217F3AE0" w14:textId="7A13F1AF" w:rsidR="002868E2" w:rsidRPr="00994A3D" w:rsidRDefault="002868E2" w:rsidP="00994A3D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r w:rsidR="00A04CEB" w:rsidRPr="00A04CEB">
        <w:rPr>
          <w:rFonts w:cs="Times New Roman"/>
        </w:rPr>
        <w:t xml:space="preserve">Rui </w:t>
      </w:r>
      <w:proofErr w:type="spellStart"/>
      <w:r w:rsidR="00A04CEB" w:rsidRPr="00A04CEB">
        <w:rPr>
          <w:rFonts w:cs="Times New Roman"/>
        </w:rPr>
        <w:t>Xie</w:t>
      </w:r>
      <w:proofErr w:type="spellEnd"/>
      <w:r w:rsidR="00994A3D" w:rsidRPr="00994A3D">
        <w:rPr>
          <w:rFonts w:cs="Times New Roman"/>
        </w:rPr>
        <w:t xml:space="preserve">: </w:t>
      </w:r>
      <w:hyperlink r:id="rId12" w:history="1">
        <w:r w:rsidR="00A04CEB" w:rsidRPr="00515515">
          <w:rPr>
            <w:rStyle w:val="afc"/>
            <w:rFonts w:cs="Times New Roman"/>
          </w:rPr>
          <w:t>rxie@hrbmu.edu.cn</w:t>
        </w:r>
      </w:hyperlink>
      <w:r w:rsidR="00A04CEB">
        <w:rPr>
          <w:rFonts w:cs="Times New Roman"/>
        </w:rPr>
        <w:t xml:space="preserve">; </w:t>
      </w:r>
      <w:proofErr w:type="spellStart"/>
      <w:r w:rsidR="00A04CEB" w:rsidRPr="00A04CEB">
        <w:rPr>
          <w:rFonts w:cs="Times New Roman"/>
        </w:rPr>
        <w:t>Jiuxin</w:t>
      </w:r>
      <w:proofErr w:type="spellEnd"/>
      <w:r w:rsidR="00A04CEB" w:rsidRPr="00A04CEB">
        <w:rPr>
          <w:rFonts w:cs="Times New Roman"/>
        </w:rPr>
        <w:t xml:space="preserve"> Zhu</w:t>
      </w:r>
      <w:r w:rsidR="00A04CEB">
        <w:rPr>
          <w:rFonts w:cs="Times New Roman"/>
        </w:rPr>
        <w:t xml:space="preserve">: </w:t>
      </w:r>
      <w:hyperlink r:id="rId13" w:history="1">
        <w:r w:rsidR="00894770" w:rsidRPr="00213206">
          <w:rPr>
            <w:rStyle w:val="afc"/>
            <w:rFonts w:cs="Times New Roman"/>
            <w:szCs w:val="24"/>
          </w:rPr>
          <w:t>zhujiuxin@hrbmu.edu.cn</w:t>
        </w:r>
      </w:hyperlink>
    </w:p>
    <w:p w14:paraId="5E584EE8" w14:textId="6142648A" w:rsidR="00994A3D" w:rsidRPr="00994A3D" w:rsidRDefault="00654E8F" w:rsidP="00FD7A50">
      <w:pPr>
        <w:pStyle w:val="1"/>
      </w:pPr>
      <w:r w:rsidRPr="00994A3D">
        <w:t>Supplementary Figures and Table</w:t>
      </w:r>
      <w:r w:rsidR="00052CDF">
        <w:t xml:space="preserve"> </w:t>
      </w:r>
      <w:r w:rsidR="000527F9">
        <w:t>L</w:t>
      </w:r>
      <w:r w:rsidR="000527F9" w:rsidRPr="000915AA">
        <w:t>egends</w:t>
      </w:r>
    </w:p>
    <w:p w14:paraId="07970E94" w14:textId="77777777" w:rsidR="00994A3D" w:rsidRPr="001549D3" w:rsidRDefault="00994A3D" w:rsidP="0001436A">
      <w:pPr>
        <w:pStyle w:val="2"/>
      </w:pPr>
      <w:r w:rsidRPr="0001436A">
        <w:t>Supplementary</w:t>
      </w:r>
      <w:r w:rsidRPr="001549D3">
        <w:t xml:space="preserve"> Figures</w:t>
      </w:r>
    </w:p>
    <w:p w14:paraId="4916FCC9" w14:textId="77777777" w:rsidR="00994A3D" w:rsidRPr="001549D3" w:rsidRDefault="00994A3D" w:rsidP="00994A3D">
      <w:pPr>
        <w:keepNext/>
        <w:rPr>
          <w:rFonts w:cs="Times New Roman"/>
          <w:szCs w:val="24"/>
        </w:rPr>
      </w:pPr>
    </w:p>
    <w:p w14:paraId="11EC8DA1" w14:textId="2F683410" w:rsidR="00994A3D" w:rsidRPr="001549D3" w:rsidRDefault="00FD7A50" w:rsidP="00994A3D">
      <w:pPr>
        <w:keepNext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4BA21890" wp14:editId="376F186D">
            <wp:extent cx="6208395" cy="6240780"/>
            <wp:effectExtent l="0" t="0" r="190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624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20E77" w14:textId="03420660" w:rsidR="00994A3D" w:rsidRDefault="00994A3D" w:rsidP="002B4A57">
      <w:pPr>
        <w:keepNext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Figure </w:t>
      </w:r>
      <w:r w:rsidR="00674F7E">
        <w:rPr>
          <w:rFonts w:cs="Times New Roman"/>
          <w:b/>
          <w:szCs w:val="24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803D24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FD7A50">
        <w:t>T</w:t>
      </w:r>
      <w:r w:rsidR="00FD7A50" w:rsidRPr="00CA35A2">
        <w:t xml:space="preserve">he </w:t>
      </w:r>
      <w:r w:rsidR="00FD7A50">
        <w:t>heat</w:t>
      </w:r>
      <w:r w:rsidR="00FD7A50" w:rsidRPr="00CA35A2">
        <w:t>map of</w:t>
      </w:r>
      <w:r w:rsidR="00FD7A50">
        <w:t xml:space="preserve"> 134</w:t>
      </w:r>
      <w:r w:rsidR="00FD7A50" w:rsidRPr="00727C92">
        <w:t xml:space="preserve"> </w:t>
      </w:r>
      <w:proofErr w:type="spellStart"/>
      <w:r w:rsidR="00FD7A50">
        <w:t>a</w:t>
      </w:r>
      <w:r w:rsidR="00FD7A50">
        <w:rPr>
          <w:rFonts w:hint="eastAsia"/>
        </w:rPr>
        <w:t>noikis</w:t>
      </w:r>
      <w:proofErr w:type="spellEnd"/>
      <w:r w:rsidR="00FD7A50">
        <w:t>-</w:t>
      </w:r>
      <w:r w:rsidR="00D23895">
        <w:t>related</w:t>
      </w:r>
      <w:r w:rsidR="00FD7A50">
        <w:t xml:space="preserve"> DEGs by gene expression data of HCC samples and normal control in</w:t>
      </w:r>
      <w:r w:rsidR="00FD7A50">
        <w:rPr>
          <w:rFonts w:hint="eastAsia"/>
        </w:rPr>
        <w:t xml:space="preserve"> </w:t>
      </w:r>
      <w:r w:rsidR="00FD7A50">
        <w:t xml:space="preserve">TCGA </w:t>
      </w:r>
      <w:r w:rsidR="00FD7A50" w:rsidRPr="00D3448B">
        <w:t>cohort</w:t>
      </w:r>
      <w:r w:rsidR="00FD7A50">
        <w:t xml:space="preserve">. </w:t>
      </w:r>
      <w:r w:rsidRPr="001549D3">
        <w:rPr>
          <w:rFonts w:cs="Times New Roman"/>
          <w:szCs w:val="24"/>
        </w:rPr>
        <w:t xml:space="preserve"> </w:t>
      </w:r>
    </w:p>
    <w:p w14:paraId="25710BE9" w14:textId="1CCF3EA5" w:rsidR="00FD7A50" w:rsidRDefault="00FD7A50" w:rsidP="002B4A57">
      <w:pPr>
        <w:keepNext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55A2F01F" wp14:editId="218811D2">
            <wp:extent cx="6208395" cy="7065645"/>
            <wp:effectExtent l="0" t="0" r="190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706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0865" w14:textId="53F72F9C" w:rsidR="00FD7A50" w:rsidRDefault="00FD7A50" w:rsidP="00FD7A50">
      <w:pPr>
        <w:spacing w:line="360" w:lineRule="auto"/>
      </w:pPr>
      <w:r w:rsidRPr="0001436A">
        <w:rPr>
          <w:rFonts w:cs="Times New Roman"/>
          <w:b/>
          <w:szCs w:val="24"/>
        </w:rPr>
        <w:t xml:space="preserve">Figure </w:t>
      </w:r>
      <w:r w:rsidR="00674F7E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2</w:t>
      </w:r>
      <w:r w:rsidRPr="0001436A">
        <w:rPr>
          <w:rFonts w:cs="Times New Roman"/>
          <w:b/>
          <w:szCs w:val="24"/>
        </w:rPr>
        <w:t>.</w:t>
      </w:r>
      <w:r w:rsidRPr="00FD7A50">
        <w:t xml:space="preserve"> </w:t>
      </w:r>
      <w:r w:rsidR="00A811ED">
        <w:t xml:space="preserve">The </w:t>
      </w:r>
      <w:r w:rsidR="00D23895" w:rsidRPr="00D23895">
        <w:t>ROC curves of risk score and clinical characteristics in TCGA</w:t>
      </w:r>
      <w:r w:rsidR="00D23895">
        <w:t xml:space="preserve"> </w:t>
      </w:r>
      <w:r w:rsidR="00D23895" w:rsidRPr="00B93025">
        <w:rPr>
          <w:b/>
          <w:bCs/>
        </w:rPr>
        <w:t>(A)</w:t>
      </w:r>
      <w:r w:rsidR="00D23895" w:rsidRPr="00D23895">
        <w:t xml:space="preserve"> and ICGC</w:t>
      </w:r>
      <w:r w:rsidR="00D23895">
        <w:t xml:space="preserve"> </w:t>
      </w:r>
      <w:r w:rsidR="00D23895" w:rsidRPr="00B93025">
        <w:rPr>
          <w:b/>
          <w:bCs/>
        </w:rPr>
        <w:t>(C)</w:t>
      </w:r>
      <w:r w:rsidR="00D23895" w:rsidRPr="00D23895">
        <w:t xml:space="preserve"> cohorts. </w:t>
      </w:r>
      <w:r w:rsidRPr="00B93025">
        <w:rPr>
          <w:b/>
          <w:bCs/>
        </w:rPr>
        <w:t>(</w:t>
      </w:r>
      <w:r w:rsidRPr="00B93025">
        <w:rPr>
          <w:rFonts w:hint="eastAsia"/>
          <w:b/>
          <w:bCs/>
        </w:rPr>
        <w:t>B</w:t>
      </w:r>
      <w:r w:rsidRPr="00B93025">
        <w:rPr>
          <w:b/>
          <w:bCs/>
        </w:rPr>
        <w:t xml:space="preserve">, </w:t>
      </w:r>
      <w:r w:rsidRPr="00B93025">
        <w:rPr>
          <w:rFonts w:hint="eastAsia"/>
          <w:b/>
          <w:bCs/>
        </w:rPr>
        <w:t>D</w:t>
      </w:r>
      <w:r w:rsidRPr="00B93025">
        <w:rPr>
          <w:b/>
          <w:bCs/>
        </w:rPr>
        <w:t>)</w:t>
      </w:r>
      <w:r w:rsidRPr="00A10471">
        <w:t xml:space="preserve"> Survival and mortality</w:t>
      </w:r>
      <w:r w:rsidRPr="00A10471">
        <w:rPr>
          <w:rFonts w:hint="eastAsia"/>
        </w:rPr>
        <w:t xml:space="preserve"> </w:t>
      </w:r>
      <w:r w:rsidRPr="00A10471">
        <w:t>rates in high- and low-risk HCC patients</w:t>
      </w:r>
      <w:r w:rsidRPr="00B93025">
        <w:t xml:space="preserve"> </w:t>
      </w:r>
      <w:r w:rsidRPr="006F5160">
        <w:t>in TCGA</w:t>
      </w:r>
      <w:r w:rsidRPr="00B93025">
        <w:rPr>
          <w:b/>
          <w:bCs/>
        </w:rPr>
        <w:t xml:space="preserve"> (</w:t>
      </w:r>
      <w:r w:rsidRPr="00B93025">
        <w:rPr>
          <w:rFonts w:hint="eastAsia"/>
          <w:b/>
          <w:bCs/>
        </w:rPr>
        <w:t>B</w:t>
      </w:r>
      <w:r w:rsidRPr="00B93025">
        <w:rPr>
          <w:b/>
          <w:bCs/>
        </w:rPr>
        <w:t>)</w:t>
      </w:r>
      <w:r w:rsidRPr="006F5160">
        <w:t xml:space="preserve"> and ICGC </w:t>
      </w:r>
      <w:r w:rsidR="00B53FE6" w:rsidRPr="00D23895">
        <w:t>cohorts</w:t>
      </w:r>
      <w:r w:rsidRPr="00B93025">
        <w:rPr>
          <w:b/>
          <w:bCs/>
        </w:rPr>
        <w:t xml:space="preserve"> (D)</w:t>
      </w:r>
      <w:r w:rsidRPr="00A10471">
        <w:t>.</w:t>
      </w:r>
      <w:r w:rsidRPr="00B93025">
        <w:t xml:space="preserve"> </w:t>
      </w:r>
      <w:r w:rsidRPr="00B93025">
        <w:rPr>
          <w:b/>
          <w:bCs/>
        </w:rPr>
        <w:t>(</w:t>
      </w:r>
      <w:r w:rsidRPr="00B93025">
        <w:rPr>
          <w:rFonts w:hint="eastAsia"/>
          <w:b/>
          <w:bCs/>
        </w:rPr>
        <w:t>E</w:t>
      </w:r>
      <w:r w:rsidRPr="00B93025">
        <w:rPr>
          <w:b/>
          <w:bCs/>
        </w:rPr>
        <w:t xml:space="preserve">, </w:t>
      </w:r>
      <w:r w:rsidRPr="00B93025">
        <w:rPr>
          <w:rFonts w:hint="eastAsia"/>
          <w:b/>
          <w:bCs/>
        </w:rPr>
        <w:t>F</w:t>
      </w:r>
      <w:r w:rsidRPr="00B93025">
        <w:rPr>
          <w:b/>
          <w:bCs/>
        </w:rPr>
        <w:t>)</w:t>
      </w:r>
      <w:r w:rsidRPr="006F5160">
        <w:t xml:space="preserve"> Spearman’s correlation analysis of </w:t>
      </w:r>
      <w:proofErr w:type="spellStart"/>
      <w:r w:rsidRPr="006F5160">
        <w:t>anoikis</w:t>
      </w:r>
      <w:proofErr w:type="spellEnd"/>
      <w:r w:rsidRPr="006F5160">
        <w:t>-related genes</w:t>
      </w:r>
      <w:r w:rsidR="00184409">
        <w:t xml:space="preserve">  </w:t>
      </w:r>
      <w:r w:rsidRPr="00B93025">
        <w:t xml:space="preserve">and risk score </w:t>
      </w:r>
      <w:r w:rsidRPr="006F5160">
        <w:t>in TCGA</w:t>
      </w:r>
      <w:r>
        <w:t xml:space="preserve"> </w:t>
      </w:r>
      <w:r w:rsidRPr="00B93025">
        <w:rPr>
          <w:b/>
          <w:bCs/>
        </w:rPr>
        <w:t>(</w:t>
      </w:r>
      <w:r>
        <w:rPr>
          <w:b/>
          <w:bCs/>
        </w:rPr>
        <w:t>E</w:t>
      </w:r>
      <w:r w:rsidRPr="00B93025">
        <w:rPr>
          <w:b/>
          <w:bCs/>
        </w:rPr>
        <w:t>)</w:t>
      </w:r>
      <w:r w:rsidRPr="006F5160">
        <w:t xml:space="preserve"> and ICGC </w:t>
      </w:r>
      <w:r w:rsidR="00B53FE6" w:rsidRPr="00D23895">
        <w:t>cohorts</w:t>
      </w:r>
      <w:r w:rsidR="00B53FE6" w:rsidRPr="00B93025">
        <w:rPr>
          <w:b/>
          <w:bCs/>
        </w:rPr>
        <w:t xml:space="preserve"> </w:t>
      </w:r>
      <w:r w:rsidRPr="00B93025">
        <w:rPr>
          <w:b/>
          <w:bCs/>
        </w:rPr>
        <w:t>(</w:t>
      </w:r>
      <w:r>
        <w:rPr>
          <w:b/>
          <w:bCs/>
        </w:rPr>
        <w:t>F</w:t>
      </w:r>
      <w:r w:rsidRPr="00B93025">
        <w:rPr>
          <w:b/>
          <w:bCs/>
        </w:rPr>
        <w:t>)</w:t>
      </w:r>
      <w:r w:rsidRPr="006F5160">
        <w:t>.</w:t>
      </w:r>
    </w:p>
    <w:p w14:paraId="670DE8BA" w14:textId="79C9AB2A" w:rsidR="00FD7A50" w:rsidRDefault="00C96D5B" w:rsidP="002B4A57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lastRenderedPageBreak/>
        <w:drawing>
          <wp:inline distT="0" distB="0" distL="0" distR="0" wp14:anchorId="48B86C8F" wp14:editId="085C9192">
            <wp:extent cx="6208395" cy="7241540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724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59A70" w14:textId="53676F5D" w:rsidR="00FD7A50" w:rsidRDefault="00FD7A50" w:rsidP="002B4A57">
      <w:pPr>
        <w:keepNext/>
        <w:rPr>
          <w:b/>
          <w:bCs/>
        </w:rPr>
      </w:pPr>
      <w:bookmarkStart w:id="0" w:name="_Hlk123888840"/>
      <w:r w:rsidRPr="0001436A">
        <w:rPr>
          <w:rFonts w:cs="Times New Roman"/>
          <w:b/>
          <w:szCs w:val="24"/>
        </w:rPr>
        <w:t>Figure</w:t>
      </w:r>
      <w:bookmarkEnd w:id="0"/>
      <w:r w:rsidRPr="0001436A">
        <w:rPr>
          <w:rFonts w:cs="Times New Roman"/>
          <w:b/>
          <w:szCs w:val="24"/>
        </w:rPr>
        <w:t xml:space="preserve"> </w:t>
      </w:r>
      <w:r w:rsidR="00674F7E">
        <w:rPr>
          <w:rFonts w:cs="Times New Roman"/>
          <w:b/>
          <w:szCs w:val="24"/>
        </w:rPr>
        <w:t>S</w:t>
      </w:r>
      <w:r w:rsidR="00C96D5B">
        <w:rPr>
          <w:rFonts w:cs="Times New Roman"/>
          <w:b/>
          <w:szCs w:val="24"/>
        </w:rPr>
        <w:t>3</w:t>
      </w:r>
      <w:r w:rsidRPr="0001436A">
        <w:rPr>
          <w:rFonts w:cs="Times New Roman"/>
          <w:b/>
          <w:szCs w:val="24"/>
        </w:rPr>
        <w:t>.</w:t>
      </w:r>
      <w:r w:rsidR="00C96D5B" w:rsidRPr="00C96D5B">
        <w:rPr>
          <w:b/>
          <w:bCs/>
        </w:rPr>
        <w:t xml:space="preserve"> </w:t>
      </w:r>
      <w:r w:rsidR="00C96D5B" w:rsidRPr="00344C6F">
        <w:rPr>
          <w:b/>
          <w:bCs/>
        </w:rPr>
        <w:t>(A, C)</w:t>
      </w:r>
      <w:r w:rsidR="00C96D5B" w:rsidRPr="00A10471">
        <w:t xml:space="preserve"> PCA and </w:t>
      </w:r>
      <w:r w:rsidR="00C96D5B" w:rsidRPr="00344C6F">
        <w:rPr>
          <w:b/>
          <w:bCs/>
        </w:rPr>
        <w:t>(B, D)</w:t>
      </w:r>
      <w:r w:rsidR="00C96D5B" w:rsidRPr="00A10471">
        <w:t xml:space="preserve"> t-SNE plot</w:t>
      </w:r>
      <w:r w:rsidR="00C41663">
        <w:rPr>
          <w:rFonts w:hint="eastAsia"/>
          <w:lang w:eastAsia="zh-CN"/>
        </w:rPr>
        <w:t>s</w:t>
      </w:r>
      <w:r w:rsidR="00C96D5B" w:rsidRPr="00A10471">
        <w:t xml:space="preserve"> analysis of patients in high- and low-risk groups. </w:t>
      </w:r>
      <w:r w:rsidR="00C96D5B" w:rsidRPr="00344C6F">
        <w:rPr>
          <w:b/>
          <w:bCs/>
        </w:rPr>
        <w:t>(E-J)</w:t>
      </w:r>
      <w:r w:rsidR="00C96D5B" w:rsidRPr="006F5160">
        <w:t xml:space="preserve"> </w:t>
      </w:r>
      <w:bookmarkStart w:id="1" w:name="_Hlk121486430"/>
      <w:r w:rsidR="00C96D5B" w:rsidRPr="006F5160">
        <w:t xml:space="preserve">Differences in risk score among different clinical characteristics subgroups. </w:t>
      </w:r>
      <w:r w:rsidR="00C96D5B" w:rsidRPr="00344C6F">
        <w:rPr>
          <w:b/>
          <w:bCs/>
        </w:rPr>
        <w:t>(H)</w:t>
      </w:r>
      <w:r w:rsidR="00C96D5B" w:rsidRPr="006F5160">
        <w:t xml:space="preserve"> stage</w:t>
      </w:r>
      <w:r w:rsidR="00B31966">
        <w:t xml:space="preserve"> </w:t>
      </w:r>
      <w:r w:rsidR="00C96D5B" w:rsidRPr="006F5160">
        <w:lastRenderedPageBreak/>
        <w:t>(</w:t>
      </w:r>
      <w:r w:rsidR="00C96D5B">
        <w:t>***</w:t>
      </w:r>
      <w:r w:rsidR="00C96D5B" w:rsidRPr="00E54CF3">
        <w:rPr>
          <w:i/>
          <w:iCs/>
        </w:rPr>
        <w:t>P</w:t>
      </w:r>
      <w:r w:rsidR="00C96D5B" w:rsidRPr="006F5160">
        <w:t>&lt;0.001)</w:t>
      </w:r>
      <w:r w:rsidR="00C96D5B">
        <w:t>,</w:t>
      </w:r>
      <w:r w:rsidR="00C96D5B" w:rsidRPr="006F5160">
        <w:t xml:space="preserve"> </w:t>
      </w:r>
      <w:r w:rsidR="00C96D5B" w:rsidRPr="00344C6F">
        <w:rPr>
          <w:b/>
          <w:bCs/>
        </w:rPr>
        <w:t>(E)</w:t>
      </w:r>
      <w:r w:rsidR="00C96D5B" w:rsidRPr="006F5160">
        <w:t xml:space="preserve"> grade</w:t>
      </w:r>
      <w:r w:rsidR="00B31966">
        <w:t xml:space="preserve"> </w:t>
      </w:r>
      <w:r w:rsidR="00C96D5B" w:rsidRPr="006F5160">
        <w:t>(</w:t>
      </w:r>
      <w:r w:rsidR="00C96D5B">
        <w:t>***</w:t>
      </w:r>
      <w:r w:rsidR="00C96D5B" w:rsidRPr="00E54CF3">
        <w:rPr>
          <w:i/>
          <w:iCs/>
        </w:rPr>
        <w:t>P</w:t>
      </w:r>
      <w:r w:rsidR="00C96D5B" w:rsidRPr="006F5160">
        <w:t>&lt;0.001),</w:t>
      </w:r>
      <w:r w:rsidR="00C96D5B">
        <w:t xml:space="preserve"> </w:t>
      </w:r>
      <w:r w:rsidR="00C96D5B" w:rsidRPr="00344C6F">
        <w:rPr>
          <w:b/>
          <w:bCs/>
        </w:rPr>
        <w:t>(F, I)</w:t>
      </w:r>
      <w:r w:rsidR="00C96D5B" w:rsidRPr="006F5160">
        <w:t xml:space="preserve"> age, </w:t>
      </w:r>
      <w:r w:rsidR="00C96D5B" w:rsidRPr="00344C6F">
        <w:rPr>
          <w:b/>
          <w:bCs/>
        </w:rPr>
        <w:t>(G, J)</w:t>
      </w:r>
      <w:r w:rsidR="00C96D5B" w:rsidRPr="006F5160">
        <w:t xml:space="preserve"> gender. </w:t>
      </w:r>
      <w:bookmarkEnd w:id="1"/>
      <w:r w:rsidR="00C96D5B" w:rsidRPr="00A10471">
        <w:t xml:space="preserve">TCGA cohort </w:t>
      </w:r>
      <w:r w:rsidR="00C96D5B" w:rsidRPr="000C3FD6">
        <w:rPr>
          <w:b/>
          <w:bCs/>
        </w:rPr>
        <w:t>(</w:t>
      </w:r>
      <w:r w:rsidR="00C96D5B">
        <w:rPr>
          <w:b/>
          <w:bCs/>
        </w:rPr>
        <w:t>A</w:t>
      </w:r>
      <w:r w:rsidR="00C96D5B" w:rsidRPr="000C3FD6">
        <w:rPr>
          <w:b/>
          <w:bCs/>
        </w:rPr>
        <w:t xml:space="preserve">, </w:t>
      </w:r>
      <w:r w:rsidR="00C96D5B">
        <w:rPr>
          <w:b/>
          <w:bCs/>
        </w:rPr>
        <w:t>B</w:t>
      </w:r>
      <w:r w:rsidR="00C96D5B" w:rsidRPr="000C3FD6">
        <w:rPr>
          <w:b/>
          <w:bCs/>
        </w:rPr>
        <w:t xml:space="preserve">, </w:t>
      </w:r>
      <w:r w:rsidR="00C96D5B">
        <w:rPr>
          <w:b/>
          <w:bCs/>
        </w:rPr>
        <w:t xml:space="preserve">E, </w:t>
      </w:r>
      <w:r w:rsidR="00C96D5B" w:rsidRPr="000C3FD6">
        <w:rPr>
          <w:rFonts w:hint="eastAsia"/>
          <w:b/>
          <w:bCs/>
        </w:rPr>
        <w:t>F,</w:t>
      </w:r>
      <w:r w:rsidR="00C96D5B" w:rsidRPr="000C3FD6">
        <w:rPr>
          <w:b/>
          <w:bCs/>
        </w:rPr>
        <w:t xml:space="preserve"> </w:t>
      </w:r>
      <w:r w:rsidR="00C96D5B" w:rsidRPr="000C3FD6">
        <w:rPr>
          <w:rFonts w:hint="eastAsia"/>
          <w:b/>
          <w:bCs/>
        </w:rPr>
        <w:t>G</w:t>
      </w:r>
      <w:r w:rsidR="00C96D5B" w:rsidRPr="000C3FD6">
        <w:rPr>
          <w:b/>
          <w:bCs/>
        </w:rPr>
        <w:t>)</w:t>
      </w:r>
      <w:r w:rsidR="00C96D5B" w:rsidRPr="00A10471">
        <w:t xml:space="preserve">, ICGC cohort </w:t>
      </w:r>
      <w:r w:rsidR="00C96D5B" w:rsidRPr="000C3FD6">
        <w:rPr>
          <w:b/>
          <w:bCs/>
        </w:rPr>
        <w:t>(</w:t>
      </w:r>
      <w:r w:rsidR="00C96D5B">
        <w:rPr>
          <w:b/>
          <w:bCs/>
        </w:rPr>
        <w:t xml:space="preserve">C, </w:t>
      </w:r>
      <w:r w:rsidR="00C96D5B" w:rsidRPr="000C3FD6">
        <w:rPr>
          <w:b/>
          <w:bCs/>
        </w:rPr>
        <w:t>D, H, I, J).</w:t>
      </w:r>
    </w:p>
    <w:p w14:paraId="461DD255" w14:textId="7EB309F2" w:rsidR="00C96D5B" w:rsidRDefault="00C96D5B" w:rsidP="002B4A57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drawing>
          <wp:inline distT="0" distB="0" distL="0" distR="0" wp14:anchorId="359175F0" wp14:editId="4B6D833B">
            <wp:extent cx="6208395" cy="6777355"/>
            <wp:effectExtent l="0" t="0" r="190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677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4F591" w14:textId="4C7B3ECE" w:rsidR="00FD7A50" w:rsidRDefault="00FD7A50" w:rsidP="002B4A57">
      <w:pPr>
        <w:keepNext/>
        <w:rPr>
          <w:rFonts w:cs="Times New Roman"/>
          <w:b/>
          <w:szCs w:val="24"/>
        </w:rPr>
      </w:pPr>
      <w:bookmarkStart w:id="2" w:name="_Hlk123889686"/>
      <w:r w:rsidRPr="0001436A">
        <w:rPr>
          <w:rFonts w:cs="Times New Roman"/>
          <w:b/>
          <w:szCs w:val="24"/>
        </w:rPr>
        <w:t>Figure</w:t>
      </w:r>
      <w:bookmarkEnd w:id="2"/>
      <w:r w:rsidRPr="0001436A">
        <w:rPr>
          <w:rFonts w:cs="Times New Roman"/>
          <w:b/>
          <w:szCs w:val="24"/>
        </w:rPr>
        <w:t xml:space="preserve"> </w:t>
      </w:r>
      <w:r w:rsidR="00674F7E">
        <w:rPr>
          <w:rFonts w:cs="Times New Roman"/>
          <w:b/>
          <w:szCs w:val="24"/>
        </w:rPr>
        <w:t>S</w:t>
      </w:r>
      <w:r w:rsidR="00C96D5B">
        <w:rPr>
          <w:rFonts w:cs="Times New Roman"/>
          <w:b/>
          <w:szCs w:val="24"/>
        </w:rPr>
        <w:t>4</w:t>
      </w:r>
      <w:r w:rsidRPr="0001436A">
        <w:rPr>
          <w:rFonts w:cs="Times New Roman"/>
          <w:b/>
          <w:szCs w:val="24"/>
        </w:rPr>
        <w:t>.</w:t>
      </w:r>
      <w:r w:rsidR="00C96D5B" w:rsidRPr="00C96D5B">
        <w:rPr>
          <w:b/>
          <w:bCs/>
        </w:rPr>
        <w:t xml:space="preserve"> </w:t>
      </w:r>
      <w:r w:rsidR="00C96D5B" w:rsidRPr="00344C6F">
        <w:rPr>
          <w:b/>
          <w:bCs/>
        </w:rPr>
        <w:t>(</w:t>
      </w:r>
      <w:r w:rsidR="00C96D5B" w:rsidRPr="00344C6F">
        <w:rPr>
          <w:rFonts w:hint="eastAsia"/>
          <w:b/>
          <w:bCs/>
        </w:rPr>
        <w:t>A</w:t>
      </w:r>
      <w:r w:rsidR="00C96D5B" w:rsidRPr="00344C6F">
        <w:rPr>
          <w:b/>
          <w:bCs/>
        </w:rPr>
        <w:t>)</w:t>
      </w:r>
      <w:r w:rsidR="00C96D5B" w:rsidRPr="00106F75">
        <w:rPr>
          <w:color w:val="FF0000"/>
        </w:rPr>
        <w:t xml:space="preserve"> </w:t>
      </w:r>
      <w:r w:rsidR="00C96D5B">
        <w:t xml:space="preserve">Heatmap for </w:t>
      </w:r>
      <w:r w:rsidR="00371402">
        <w:t>risk score</w:t>
      </w:r>
      <w:r w:rsidR="00C96D5B">
        <w:t xml:space="preserve"> and immune</w:t>
      </w:r>
      <w:r w:rsidR="00C96D5B">
        <w:rPr>
          <w:rFonts w:hint="eastAsia"/>
        </w:rPr>
        <w:t xml:space="preserve"> </w:t>
      </w:r>
      <w:r w:rsidR="00C96D5B">
        <w:t>activity.</w:t>
      </w:r>
      <w:r w:rsidR="00C96D5B" w:rsidRPr="00E67CFC">
        <w:t xml:space="preserve"> </w:t>
      </w:r>
      <w:r w:rsidR="00C96D5B" w:rsidRPr="00344C6F">
        <w:rPr>
          <w:b/>
          <w:bCs/>
        </w:rPr>
        <w:t>(</w:t>
      </w:r>
      <w:r w:rsidR="00C96D5B" w:rsidRPr="00344C6F">
        <w:rPr>
          <w:rFonts w:hint="eastAsia"/>
          <w:b/>
          <w:bCs/>
        </w:rPr>
        <w:t>B</w:t>
      </w:r>
      <w:r w:rsidR="00C96D5B" w:rsidRPr="00344C6F">
        <w:rPr>
          <w:b/>
          <w:bCs/>
        </w:rPr>
        <w:t xml:space="preserve">) </w:t>
      </w:r>
      <w:r w:rsidR="00C96D5B">
        <w:t>Differences in TMB in high</w:t>
      </w:r>
      <w:r w:rsidR="00371402">
        <w:t>-</w:t>
      </w:r>
      <w:r w:rsidR="00C96D5B">
        <w:t xml:space="preserve"> and low-risk groups.</w:t>
      </w:r>
      <w:r w:rsidR="00C96D5B" w:rsidRPr="00344C6F">
        <w:rPr>
          <w:b/>
          <w:bCs/>
        </w:rPr>
        <w:t xml:space="preserve"> (</w:t>
      </w:r>
      <w:r w:rsidR="00C96D5B" w:rsidRPr="00344C6F">
        <w:rPr>
          <w:rFonts w:hint="eastAsia"/>
          <w:b/>
          <w:bCs/>
        </w:rPr>
        <w:t>C</w:t>
      </w:r>
      <w:r w:rsidR="00C96D5B" w:rsidRPr="00344C6F">
        <w:rPr>
          <w:b/>
          <w:bCs/>
        </w:rPr>
        <w:t>)</w:t>
      </w:r>
      <w:r w:rsidR="00C96D5B" w:rsidRPr="00106F75">
        <w:rPr>
          <w:color w:val="FF0000"/>
        </w:rPr>
        <w:t xml:space="preserve"> </w:t>
      </w:r>
      <w:r w:rsidR="00C96D5B">
        <w:t>Estimate score of the expression profile in high-risk group and low risk</w:t>
      </w:r>
      <w:r w:rsidR="00C96D5B">
        <w:rPr>
          <w:rFonts w:hint="eastAsia"/>
        </w:rPr>
        <w:t xml:space="preserve"> </w:t>
      </w:r>
      <w:r w:rsidR="00C96D5B">
        <w:t>group.</w:t>
      </w:r>
    </w:p>
    <w:p w14:paraId="4196D3F5" w14:textId="2F2545DF" w:rsidR="00C96D5B" w:rsidRDefault="00C96D5B" w:rsidP="002B4A57">
      <w:pPr>
        <w:keepNext/>
        <w:rPr>
          <w:rFonts w:cs="Times New Roman"/>
          <w:b/>
          <w:szCs w:val="24"/>
        </w:rPr>
      </w:pPr>
    </w:p>
    <w:p w14:paraId="43F6381B" w14:textId="77777777" w:rsidR="00674F7E" w:rsidRPr="002B4A57" w:rsidRDefault="00674F7E" w:rsidP="002B4A57">
      <w:pPr>
        <w:keepNext/>
        <w:rPr>
          <w:rFonts w:cs="Times New Roman"/>
          <w:b/>
          <w:szCs w:val="24"/>
        </w:rPr>
      </w:pPr>
    </w:p>
    <w:p w14:paraId="69277003" w14:textId="22DAE85C" w:rsidR="00FD7A50" w:rsidRPr="001549D3" w:rsidRDefault="00FD7A50" w:rsidP="00FD7A50">
      <w:pPr>
        <w:pStyle w:val="2"/>
      </w:pPr>
      <w:r w:rsidRPr="0001436A">
        <w:lastRenderedPageBreak/>
        <w:t>Supplementary</w:t>
      </w:r>
      <w:r w:rsidRPr="001549D3">
        <w:t xml:space="preserve"> </w:t>
      </w:r>
      <w:r>
        <w:t>Table</w:t>
      </w:r>
      <w:r w:rsidR="000915AA">
        <w:t xml:space="preserve"> L</w:t>
      </w:r>
      <w:r w:rsidR="000915AA" w:rsidRPr="000915AA">
        <w:t>egends</w:t>
      </w:r>
    </w:p>
    <w:p w14:paraId="09434869" w14:textId="5C13B071" w:rsidR="007A16F7" w:rsidRDefault="007A16F7" w:rsidP="007A16F7">
      <w:pPr>
        <w:spacing w:line="360" w:lineRule="auto"/>
        <w:rPr>
          <w:b/>
          <w:bCs/>
        </w:rPr>
      </w:pPr>
      <w:r w:rsidRPr="00985F2E">
        <w:rPr>
          <w:b/>
          <w:bCs/>
        </w:rPr>
        <w:t xml:space="preserve">Table </w:t>
      </w:r>
      <w:r w:rsidR="00674F7E">
        <w:rPr>
          <w:b/>
          <w:bCs/>
        </w:rPr>
        <w:t>S</w:t>
      </w:r>
      <w:r>
        <w:rPr>
          <w:b/>
          <w:bCs/>
        </w:rPr>
        <w:t>1:</w:t>
      </w:r>
      <w:r w:rsidRPr="00380376">
        <w:t xml:space="preserve"> The 380 </w:t>
      </w:r>
      <w:proofErr w:type="spellStart"/>
      <w:r w:rsidR="00FA6D53">
        <w:t>a</w:t>
      </w:r>
      <w:r w:rsidRPr="00380376">
        <w:t>noikis</w:t>
      </w:r>
      <w:proofErr w:type="spellEnd"/>
      <w:r w:rsidRPr="00380376">
        <w:t>-related genes</w:t>
      </w:r>
      <w:r>
        <w:t>.</w:t>
      </w:r>
    </w:p>
    <w:p w14:paraId="002B96CF" w14:textId="46EB2F9F" w:rsidR="00964972" w:rsidRDefault="007A16F7" w:rsidP="007A16F7">
      <w:pPr>
        <w:spacing w:line="360" w:lineRule="auto"/>
      </w:pPr>
      <w:r w:rsidRPr="00985F2E">
        <w:rPr>
          <w:b/>
          <w:bCs/>
        </w:rPr>
        <w:t xml:space="preserve">Table </w:t>
      </w:r>
      <w:r w:rsidR="00674F7E">
        <w:rPr>
          <w:b/>
          <w:bCs/>
        </w:rPr>
        <w:t>S</w:t>
      </w:r>
      <w:r>
        <w:rPr>
          <w:b/>
          <w:bCs/>
        </w:rPr>
        <w:t xml:space="preserve">2: </w:t>
      </w:r>
      <w:r w:rsidRPr="00C7679A">
        <w:t>The 216 chemotherapy drugs of FDA approved or on clinical trials.</w:t>
      </w:r>
    </w:p>
    <w:p w14:paraId="478EB822" w14:textId="55FC52A1" w:rsidR="004E4FF0" w:rsidRDefault="004E4FF0" w:rsidP="007A16F7">
      <w:pPr>
        <w:spacing w:line="360" w:lineRule="auto"/>
      </w:pPr>
      <w:r w:rsidRPr="00985F2E">
        <w:rPr>
          <w:b/>
          <w:bCs/>
        </w:rPr>
        <w:t xml:space="preserve">Table </w:t>
      </w:r>
      <w:r>
        <w:rPr>
          <w:b/>
          <w:bCs/>
        </w:rPr>
        <w:t>S</w:t>
      </w:r>
      <w:r>
        <w:rPr>
          <w:b/>
          <w:bCs/>
        </w:rPr>
        <w:t>3</w:t>
      </w:r>
      <w:r>
        <w:rPr>
          <w:b/>
          <w:bCs/>
        </w:rPr>
        <w:t>:</w:t>
      </w:r>
      <w:r w:rsidRPr="004E4FF0">
        <w:t xml:space="preserve"> </w:t>
      </w:r>
      <w:r w:rsidR="00715003">
        <w:t>T</w:t>
      </w:r>
      <w:r w:rsidR="00715003" w:rsidRPr="004E4FF0">
        <w:rPr>
          <w:rFonts w:hint="eastAsia"/>
        </w:rPr>
        <w:t>he 132 of 380 ANRGs were linked with survival.</w:t>
      </w:r>
    </w:p>
    <w:p w14:paraId="1E55D70D" w14:textId="37A0A982" w:rsidR="004E4FF0" w:rsidRDefault="004E4FF0" w:rsidP="007A16F7">
      <w:pPr>
        <w:spacing w:line="360" w:lineRule="auto"/>
      </w:pPr>
      <w:r w:rsidRPr="00985F2E">
        <w:rPr>
          <w:b/>
          <w:bCs/>
        </w:rPr>
        <w:t xml:space="preserve">Table </w:t>
      </w:r>
      <w:r>
        <w:rPr>
          <w:b/>
          <w:bCs/>
        </w:rPr>
        <w:t>S</w:t>
      </w:r>
      <w:r>
        <w:rPr>
          <w:b/>
          <w:bCs/>
        </w:rPr>
        <w:t>4</w:t>
      </w:r>
      <w:r>
        <w:rPr>
          <w:b/>
          <w:bCs/>
        </w:rPr>
        <w:t>:</w:t>
      </w:r>
      <w:r w:rsidRPr="004E4FF0">
        <w:t xml:space="preserve"> </w:t>
      </w:r>
      <w:r w:rsidR="00715003" w:rsidRPr="00715003">
        <w:t>The 52 KEGG pathways obtained by GSEA analysis</w:t>
      </w:r>
      <w:r w:rsidR="00715003">
        <w:t>.</w:t>
      </w:r>
    </w:p>
    <w:p w14:paraId="775984F9" w14:textId="5FE720DF" w:rsidR="004E4FF0" w:rsidRPr="001549D3" w:rsidRDefault="004E4FF0" w:rsidP="007A16F7">
      <w:pPr>
        <w:spacing w:line="360" w:lineRule="auto"/>
      </w:pPr>
      <w:r w:rsidRPr="00985F2E">
        <w:rPr>
          <w:b/>
          <w:bCs/>
        </w:rPr>
        <w:t xml:space="preserve">Table </w:t>
      </w:r>
      <w:r>
        <w:rPr>
          <w:b/>
          <w:bCs/>
        </w:rPr>
        <w:t>S</w:t>
      </w:r>
      <w:r>
        <w:rPr>
          <w:b/>
          <w:bCs/>
        </w:rPr>
        <w:t>5</w:t>
      </w:r>
      <w:r>
        <w:rPr>
          <w:b/>
          <w:bCs/>
        </w:rPr>
        <w:t>:</w:t>
      </w:r>
      <w:r>
        <w:rPr>
          <w:b/>
          <w:bCs/>
        </w:rPr>
        <w:t xml:space="preserve"> </w:t>
      </w:r>
      <w:r w:rsidR="00D178BA" w:rsidRPr="00D178BA">
        <w:t>The analysis of association between the prognostic genes expression and chemotherapy drug susceptibility</w:t>
      </w:r>
      <w:r w:rsidRPr="004E4FF0">
        <w:rPr>
          <w:rFonts w:hint="eastAsia"/>
        </w:rPr>
        <w:t>.</w:t>
      </w:r>
    </w:p>
    <w:sectPr w:rsidR="004E4FF0" w:rsidRPr="001549D3" w:rsidSect="0093429D">
      <w:headerReference w:type="even" r:id="rId18"/>
      <w:footerReference w:type="even" r:id="rId19"/>
      <w:footerReference w:type="default" r:id="rId20"/>
      <w:headerReference w:type="first" r:id="rId2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B3746" w14:textId="77777777" w:rsidR="00C808B2" w:rsidRDefault="00C808B2" w:rsidP="00117666">
      <w:pPr>
        <w:spacing w:after="0"/>
      </w:pPr>
      <w:r>
        <w:separator/>
      </w:r>
    </w:p>
  </w:endnote>
  <w:endnote w:type="continuationSeparator" w:id="0">
    <w:p w14:paraId="215F0157" w14:textId="77777777" w:rsidR="00C808B2" w:rsidRDefault="00C808B2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A18A0" w14:textId="77777777" w:rsidR="00C808B2" w:rsidRDefault="00C808B2" w:rsidP="00117666">
      <w:pPr>
        <w:spacing w:after="0"/>
      </w:pPr>
      <w:r>
        <w:separator/>
      </w:r>
    </w:p>
  </w:footnote>
  <w:footnote w:type="continuationSeparator" w:id="0">
    <w:p w14:paraId="0D4C4F3C" w14:textId="77777777" w:rsidR="00C808B2" w:rsidRDefault="00C808B2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0716F575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15A53"/>
    <w:rsid w:val="00034304"/>
    <w:rsid w:val="00035434"/>
    <w:rsid w:val="000527F9"/>
    <w:rsid w:val="00052A14"/>
    <w:rsid w:val="00052CDF"/>
    <w:rsid w:val="00077D53"/>
    <w:rsid w:val="000915AA"/>
    <w:rsid w:val="00105FD9"/>
    <w:rsid w:val="00117666"/>
    <w:rsid w:val="00144C30"/>
    <w:rsid w:val="001549D3"/>
    <w:rsid w:val="00160065"/>
    <w:rsid w:val="00177D84"/>
    <w:rsid w:val="00184409"/>
    <w:rsid w:val="00267D18"/>
    <w:rsid w:val="002868E2"/>
    <w:rsid w:val="002869C3"/>
    <w:rsid w:val="002936E4"/>
    <w:rsid w:val="002A4328"/>
    <w:rsid w:val="002B4A57"/>
    <w:rsid w:val="002C74CA"/>
    <w:rsid w:val="002E53F8"/>
    <w:rsid w:val="002F298F"/>
    <w:rsid w:val="00351AA8"/>
    <w:rsid w:val="003544FB"/>
    <w:rsid w:val="00371402"/>
    <w:rsid w:val="00386F13"/>
    <w:rsid w:val="003D2F2D"/>
    <w:rsid w:val="00401590"/>
    <w:rsid w:val="00447801"/>
    <w:rsid w:val="00452E9C"/>
    <w:rsid w:val="004735C8"/>
    <w:rsid w:val="004961FF"/>
    <w:rsid w:val="004E4FF0"/>
    <w:rsid w:val="00517A89"/>
    <w:rsid w:val="005250F2"/>
    <w:rsid w:val="00582615"/>
    <w:rsid w:val="00593EEA"/>
    <w:rsid w:val="005A5EEE"/>
    <w:rsid w:val="006375C7"/>
    <w:rsid w:val="00654E8F"/>
    <w:rsid w:val="00660D05"/>
    <w:rsid w:val="00674F7E"/>
    <w:rsid w:val="006820B1"/>
    <w:rsid w:val="006B5242"/>
    <w:rsid w:val="006B7D14"/>
    <w:rsid w:val="006F40EB"/>
    <w:rsid w:val="00701727"/>
    <w:rsid w:val="0070566C"/>
    <w:rsid w:val="00714C50"/>
    <w:rsid w:val="00715003"/>
    <w:rsid w:val="00725A7D"/>
    <w:rsid w:val="00744E43"/>
    <w:rsid w:val="007501BE"/>
    <w:rsid w:val="00790BB3"/>
    <w:rsid w:val="007A16F7"/>
    <w:rsid w:val="007C206C"/>
    <w:rsid w:val="007F1D0C"/>
    <w:rsid w:val="00803D24"/>
    <w:rsid w:val="00817DD6"/>
    <w:rsid w:val="00885156"/>
    <w:rsid w:val="00894770"/>
    <w:rsid w:val="008D0AC6"/>
    <w:rsid w:val="009151AA"/>
    <w:rsid w:val="0093429D"/>
    <w:rsid w:val="00943573"/>
    <w:rsid w:val="00964972"/>
    <w:rsid w:val="00970F7D"/>
    <w:rsid w:val="009900D5"/>
    <w:rsid w:val="00994A3D"/>
    <w:rsid w:val="009C2B12"/>
    <w:rsid w:val="009C70F3"/>
    <w:rsid w:val="00A04CEB"/>
    <w:rsid w:val="00A174D9"/>
    <w:rsid w:val="00A569CD"/>
    <w:rsid w:val="00A811ED"/>
    <w:rsid w:val="00AB6715"/>
    <w:rsid w:val="00B1671E"/>
    <w:rsid w:val="00B25EB8"/>
    <w:rsid w:val="00B31966"/>
    <w:rsid w:val="00B354E1"/>
    <w:rsid w:val="00B37F4D"/>
    <w:rsid w:val="00B53FE6"/>
    <w:rsid w:val="00B87D9D"/>
    <w:rsid w:val="00BD03A4"/>
    <w:rsid w:val="00C41663"/>
    <w:rsid w:val="00C52A7B"/>
    <w:rsid w:val="00C56BAF"/>
    <w:rsid w:val="00C679AA"/>
    <w:rsid w:val="00C75972"/>
    <w:rsid w:val="00C808B2"/>
    <w:rsid w:val="00C96D5B"/>
    <w:rsid w:val="00CC0A3A"/>
    <w:rsid w:val="00CD066B"/>
    <w:rsid w:val="00CE4FEE"/>
    <w:rsid w:val="00D178BA"/>
    <w:rsid w:val="00D23895"/>
    <w:rsid w:val="00DB59C3"/>
    <w:rsid w:val="00DC259A"/>
    <w:rsid w:val="00DE23E8"/>
    <w:rsid w:val="00E52377"/>
    <w:rsid w:val="00E64E17"/>
    <w:rsid w:val="00E866C9"/>
    <w:rsid w:val="00EA3D3C"/>
    <w:rsid w:val="00F16097"/>
    <w:rsid w:val="00F46900"/>
    <w:rsid w:val="00F61D89"/>
    <w:rsid w:val="00FA6D53"/>
    <w:rsid w:val="00FD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character" w:styleId="aff9">
    <w:name w:val="Unresolved Mention"/>
    <w:basedOn w:val="a1"/>
    <w:uiPriority w:val="99"/>
    <w:semiHidden/>
    <w:unhideWhenUsed/>
    <w:rsid w:val="00A04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zhujiuxin@hrbmu.edu.c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mailto:rxie@hrbmu.edu.cn" TargetMode="External"/><Relationship Id="rId17" Type="http://schemas.openxmlformats.org/officeDocument/2006/relationships/image" Target="media/image4.tiff"/><Relationship Id="rId2" Type="http://schemas.openxmlformats.org/officeDocument/2006/relationships/customXml" Target="../customXml/item2.xml"/><Relationship Id="rId16" Type="http://schemas.openxmlformats.org/officeDocument/2006/relationships/image" Target="media/image3.tif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tif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108</TotalTime>
  <Pages>6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佳荷 胡</cp:lastModifiedBy>
  <cp:revision>31</cp:revision>
  <cp:lastPrinted>2013-10-03T12:51:00Z</cp:lastPrinted>
  <dcterms:created xsi:type="dcterms:W3CDTF">2022-11-17T16:58:00Z</dcterms:created>
  <dcterms:modified xsi:type="dcterms:W3CDTF">2023-02-19T08:00:00Z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