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183" w:type="dxa"/>
        <w:tblLook w:val="04A0" w:firstRow="1" w:lastRow="0" w:firstColumn="1" w:lastColumn="0" w:noHBand="0" w:noVBand="1"/>
      </w:tblPr>
      <w:tblGrid>
        <w:gridCol w:w="4111"/>
        <w:gridCol w:w="1887"/>
        <w:gridCol w:w="3074"/>
        <w:gridCol w:w="3119"/>
        <w:gridCol w:w="992"/>
      </w:tblGrid>
      <w:tr w:rsidR="001679C2" w:rsidRPr="001679C2" w:rsidTr="001679C2">
        <w:trPr>
          <w:trHeight w:val="456"/>
        </w:trPr>
        <w:tc>
          <w:tcPr>
            <w:tcW w:w="13183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9C2" w:rsidRPr="001679C2" w:rsidRDefault="001679C2" w:rsidP="001679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Supplementary table 1. Adverse events of CRRT in high-altitude and low-altitude groups</w:t>
            </w:r>
          </w:p>
        </w:tc>
      </w:tr>
      <w:tr w:rsidR="001679C2" w:rsidRPr="001679C2" w:rsidTr="001679C2">
        <w:trPr>
          <w:trHeight w:val="312"/>
        </w:trPr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9C2" w:rsidRPr="001679C2" w:rsidRDefault="001679C2" w:rsidP="001679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9C2" w:rsidRPr="001679C2" w:rsidRDefault="001679C2" w:rsidP="001679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 (%)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9C2" w:rsidRPr="001679C2" w:rsidRDefault="001679C2" w:rsidP="001679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79C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1679C2" w:rsidRPr="001679C2" w:rsidTr="001679C2">
        <w:trPr>
          <w:trHeight w:val="564"/>
        </w:trPr>
        <w:tc>
          <w:tcPr>
            <w:tcW w:w="411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679C2" w:rsidRPr="001679C2" w:rsidRDefault="001679C2" w:rsidP="001679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679C2" w:rsidRPr="001679C2" w:rsidRDefault="001679C2" w:rsidP="002774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  <w:r w:rsidR="002774F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(n=1</w:t>
            </w:r>
            <w:r w:rsidR="002774F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124)</w:t>
            </w:r>
          </w:p>
        </w:tc>
        <w:tc>
          <w:tcPr>
            <w:tcW w:w="3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679C2" w:rsidRPr="001679C2" w:rsidRDefault="001679C2" w:rsidP="002774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High-altitude group (n=648)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679C2" w:rsidRPr="001679C2" w:rsidRDefault="001679C2" w:rsidP="002774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Low-altitude group (n=476)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1679C2" w:rsidRPr="001679C2" w:rsidRDefault="001679C2" w:rsidP="001679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Minor bleeding episode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 (8.0)</w:t>
            </w:r>
          </w:p>
        </w:tc>
        <w:tc>
          <w:tcPr>
            <w:tcW w:w="3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 (9.1)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 (6.5)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Major bleeding episode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177 (15.7)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109 (16.8)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 (14.3)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Blood transfusion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254 (22.6)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158 (24.4)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96 (20.2)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0.097</w:t>
            </w:r>
          </w:p>
        </w:tc>
      </w:tr>
      <w:tr w:rsidR="00725947" w:rsidRPr="001679C2" w:rsidTr="001679C2">
        <w:trPr>
          <w:trHeight w:val="336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Platelet count &lt;100×10</w:t>
            </w: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352 (31.3)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217 (33.5)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 (28.4)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0.069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Peak APTT in the first 72 h of CRRT (IQR)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41.4 (29.3-58.7)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42.3 (29.9-60.1)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39.7 (28.2-56.6)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Peak PT in the first 72 h of CRRT (IQR)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23.0 (15.4-35.6)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23.6 (15.7-36.8)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21.4 (14.9-33.5)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0.24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Hypokalemia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 (9.8)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 (9.6)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 (10.1)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0.84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Hyperkalemia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131 (11.7)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79 (12.2)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52 (10.9)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0.57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Hypophosphatemia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243 (21.6)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 (20.8)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108 (22.7)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Hyperphosphatemia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155 (13.8)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 (13.9)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65 (13.7)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Hyponatremia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 (6.0)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 (7.3)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 (4.4)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0.057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Hypernatremia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 (2.2)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 (2.3)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 (2.1)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0.84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Hypocalcemia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382 (34.0)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219 (33.8)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163 (34.2)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0.90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Hypercalcemia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312 (27.8)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174 (26.9)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138 (29.0)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Alkalosis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324 (28.8)</w:t>
            </w:r>
          </w:p>
        </w:tc>
        <w:tc>
          <w:tcPr>
            <w:tcW w:w="3074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176 (27.2)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148 (31.1)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</w:t>
            </w:r>
          </w:p>
        </w:tc>
      </w:tr>
      <w:tr w:rsidR="00725947" w:rsidRPr="001679C2" w:rsidTr="001679C2">
        <w:trPr>
          <w:trHeight w:val="288"/>
        </w:trPr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1679C2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Acidosis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172 (15.3)</w:t>
            </w:r>
          </w:p>
        </w:tc>
        <w:tc>
          <w:tcPr>
            <w:tcW w:w="3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 (14.5)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78 (16.4)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0.40</w:t>
            </w:r>
          </w:p>
        </w:tc>
      </w:tr>
    </w:tbl>
    <w:p w:rsidR="001679C2" w:rsidRDefault="001679C2"/>
    <w:p w:rsidR="00056447" w:rsidRDefault="00056447">
      <w:r>
        <w:rPr>
          <w:rFonts w:ascii="Times New Roman" w:hAnsi="Times New Roman" w:cs="Times New Roman"/>
        </w:rPr>
        <w:t>D</w:t>
      </w:r>
      <w:r w:rsidRPr="00417C73">
        <w:rPr>
          <w:rFonts w:ascii="Times New Roman" w:hAnsi="Times New Roman" w:cs="Times New Roman"/>
        </w:rPr>
        <w:t xml:space="preserve">ata are </w:t>
      </w:r>
      <w:r>
        <w:rPr>
          <w:rFonts w:ascii="Times New Roman" w:hAnsi="Times New Roman" w:cs="Times New Roman"/>
        </w:rPr>
        <w:t>shown by median (IQR) or</w:t>
      </w:r>
      <w:r w:rsidRPr="00417C73">
        <w:rPr>
          <w:rFonts w:ascii="Times New Roman" w:hAnsi="Times New Roman" w:cs="Times New Roman"/>
        </w:rPr>
        <w:t xml:space="preserve"> n (%). </w:t>
      </w:r>
      <w:r w:rsidRPr="00417C73">
        <w:rPr>
          <w:rFonts w:ascii="Times New Roman" w:hAnsi="Times New Roman" w:cs="Times New Roman"/>
          <w:i/>
        </w:rPr>
        <w:t>P</w:t>
      </w:r>
      <w:r w:rsidRPr="00417C73">
        <w:rPr>
          <w:rFonts w:ascii="Times New Roman" w:hAnsi="Times New Roman" w:cs="Times New Roman"/>
        </w:rPr>
        <w:t xml:space="preserve"> values comparing </w:t>
      </w:r>
      <w:r>
        <w:rPr>
          <w:rFonts w:ascii="Times New Roman" w:hAnsi="Times New Roman" w:cs="Times New Roman"/>
        </w:rPr>
        <w:t xml:space="preserve">between the groups </w:t>
      </w:r>
      <w:r w:rsidRPr="00417C73">
        <w:rPr>
          <w:rFonts w:ascii="Times New Roman" w:hAnsi="Times New Roman" w:cs="Times New Roman"/>
        </w:rPr>
        <w:t xml:space="preserve">are from </w:t>
      </w:r>
      <w:r w:rsidRPr="00417C73">
        <w:rPr>
          <w:rFonts w:ascii="Times New Roman" w:hAnsi="Times New Roman" w:cs="Times New Roman"/>
        </w:rPr>
        <w:sym w:font="Symbol" w:char="F063"/>
      </w:r>
      <w:r w:rsidRPr="00417C73">
        <w:rPr>
          <w:rFonts w:ascii="Times New Roman" w:hAnsi="Times New Roman" w:cs="Times New Roman"/>
          <w:vertAlign w:val="superscript"/>
        </w:rPr>
        <w:t>2</w:t>
      </w:r>
      <w:r w:rsidRPr="00417C73">
        <w:rPr>
          <w:rFonts w:ascii="Times New Roman" w:hAnsi="Times New Roman" w:cs="Times New Roman"/>
        </w:rPr>
        <w:t xml:space="preserve"> test, Fisher's exact test, or </w:t>
      </w:r>
      <w:r w:rsidRPr="00E84481">
        <w:rPr>
          <w:rFonts w:ascii="Times New Roman" w:hAnsi="Times New Roman" w:cs="Times New Roman"/>
        </w:rPr>
        <w:t>Mann-Whitney U</w:t>
      </w:r>
      <w:r w:rsidRPr="00417C73">
        <w:rPr>
          <w:rFonts w:ascii="Times New Roman" w:hAnsi="Times New Roman" w:cs="Times New Roman"/>
        </w:rPr>
        <w:t xml:space="preserve"> test</w:t>
      </w:r>
      <w:r>
        <w:rPr>
          <w:rFonts w:ascii="Times New Roman" w:hAnsi="Times New Roman" w:cs="Times New Roman"/>
        </w:rPr>
        <w:t>. APTT: A</w:t>
      </w:r>
      <w:r w:rsidRPr="00E7291B">
        <w:rPr>
          <w:rFonts w:ascii="Times New Roman" w:hAnsi="Times New Roman" w:cs="Times New Roman"/>
        </w:rPr>
        <w:t>ctivated partial thromboplastin</w:t>
      </w:r>
      <w:r>
        <w:rPr>
          <w:rFonts w:ascii="Times New Roman" w:hAnsi="Times New Roman" w:cs="Times New Roman"/>
        </w:rPr>
        <w:t xml:space="preserve"> </w:t>
      </w:r>
      <w:r w:rsidRPr="00E7291B">
        <w:rPr>
          <w:rFonts w:ascii="Times New Roman" w:hAnsi="Times New Roman" w:cs="Times New Roman"/>
        </w:rPr>
        <w:t>time</w:t>
      </w:r>
      <w:r>
        <w:rPr>
          <w:rFonts w:ascii="Times New Roman" w:hAnsi="Times New Roman" w:cs="Times New Roman"/>
        </w:rPr>
        <w:t>; 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 xml:space="preserve">; </w:t>
      </w:r>
      <w:r w:rsidR="005608FD">
        <w:rPr>
          <w:rFonts w:ascii="Times New Roman" w:hAnsi="Times New Roman" w:cs="Times New Roman"/>
        </w:rPr>
        <w:t>IQR: I</w:t>
      </w:r>
      <w:r w:rsidR="005608FD" w:rsidRPr="00D94191">
        <w:rPr>
          <w:rFonts w:ascii="Times New Roman" w:hAnsi="Times New Roman" w:cs="Times New Roman"/>
        </w:rPr>
        <w:t>nterquartile range</w:t>
      </w:r>
      <w:r w:rsidR="005608FD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PT: Prothrombin time.</w:t>
      </w:r>
    </w:p>
    <w:p w:rsidR="001679C2" w:rsidRDefault="001679C2">
      <w:pPr>
        <w:widowControl/>
        <w:jc w:val="left"/>
      </w:pPr>
      <w:r>
        <w:br w:type="page"/>
      </w:r>
    </w:p>
    <w:tbl>
      <w:tblPr>
        <w:tblStyle w:val="a5"/>
        <w:tblW w:w="13611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7"/>
        <w:gridCol w:w="1701"/>
        <w:gridCol w:w="2126"/>
        <w:gridCol w:w="994"/>
        <w:gridCol w:w="2053"/>
        <w:gridCol w:w="2127"/>
        <w:gridCol w:w="923"/>
      </w:tblGrid>
      <w:tr w:rsidR="0032348F" w:rsidTr="002774FF">
        <w:tc>
          <w:tcPr>
            <w:tcW w:w="13611" w:type="dxa"/>
            <w:gridSpan w:val="7"/>
            <w:tcBorders>
              <w:bottom w:val="single" w:sz="4" w:space="0" w:color="auto"/>
            </w:tcBorders>
          </w:tcPr>
          <w:p w:rsidR="0032348F" w:rsidRPr="0032348F" w:rsidRDefault="0032348F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lastRenderedPageBreak/>
              <w:t>Supplementary table 2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4"/>
                <w:szCs w:val="22"/>
              </w:rPr>
              <w:t>. Baseline characteristics of patients in early CRRT and delayed CRRT initiation groups</w:t>
            </w:r>
          </w:p>
        </w:tc>
      </w:tr>
      <w:tr w:rsidR="0032348F" w:rsidRPr="0032348F" w:rsidTr="002774FF">
        <w:tc>
          <w:tcPr>
            <w:tcW w:w="3687" w:type="dxa"/>
            <w:tcBorders>
              <w:top w:val="single" w:sz="4" w:space="0" w:color="auto"/>
            </w:tcBorders>
          </w:tcPr>
          <w:p w:rsidR="0032348F" w:rsidRPr="0032348F" w:rsidRDefault="0032348F" w:rsidP="0032348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High-altitude group (n=648)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32348F">
              <w:rPr>
                <w:rFonts w:ascii="Times New Roman" w:hAnsi="Times New Roman" w:cs="Times New Roman"/>
                <w:sz w:val="22"/>
                <w:szCs w:val="22"/>
              </w:rPr>
              <w:t xml:space="preserve"> value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Low-altitude group (n=476)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32348F">
              <w:rPr>
                <w:rFonts w:ascii="Times New Roman" w:hAnsi="Times New Roman" w:cs="Times New Roman"/>
                <w:sz w:val="22"/>
                <w:szCs w:val="22"/>
              </w:rPr>
              <w:t xml:space="preserve"> value</w:t>
            </w:r>
          </w:p>
        </w:tc>
      </w:tr>
      <w:tr w:rsidR="0032348F" w:rsidRPr="0032348F" w:rsidTr="002774FF">
        <w:tc>
          <w:tcPr>
            <w:tcW w:w="3687" w:type="dxa"/>
            <w:tcBorders>
              <w:bottom w:val="single" w:sz="4" w:space="0" w:color="auto"/>
            </w:tcBorders>
          </w:tcPr>
          <w:p w:rsidR="0032348F" w:rsidRPr="0032348F" w:rsidRDefault="0032348F" w:rsidP="0032348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Early CRRT initiation group</w:t>
            </w:r>
            <w:r w:rsidR="002774F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(n=406)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Delayed CRRT initiation group  (n=242)</w:t>
            </w:r>
          </w:p>
        </w:tc>
        <w:tc>
          <w:tcPr>
            <w:tcW w:w="994" w:type="dxa"/>
            <w:vMerge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2774FF" w:rsidRDefault="0032348F" w:rsidP="002774F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Early CRRT initiation group</w:t>
            </w:r>
            <w:r w:rsidR="002774FF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 xml:space="preserve"> </w:t>
            </w: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(n=291)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Delayed CRRT initiation group (n=185)</w:t>
            </w:r>
          </w:p>
        </w:tc>
        <w:tc>
          <w:tcPr>
            <w:tcW w:w="923" w:type="dxa"/>
            <w:vMerge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2348F" w:rsidRPr="0032348F" w:rsidTr="002774FF">
        <w:tc>
          <w:tcPr>
            <w:tcW w:w="3687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Age (IQR)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53.5 (40.B5:G24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57.2 (45.8-59.0)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2053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58.6 (46.2-71.5)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61.9 (49.0-73.8)</w:t>
            </w:r>
          </w:p>
        </w:tc>
        <w:tc>
          <w:tcPr>
            <w:tcW w:w="923" w:type="dxa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248 (61.1)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144 (59.5)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175 (60.1)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 (62.7)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 (38.9)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 (40.5)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 (39.9)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 (37.3)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Ethnicity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175 (43.1)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 (47.1)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134 (46.0)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 (40.5)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Tibetan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231 (56.9)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 (52.9)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 (54.0)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 (59.5)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 xml:space="preserve">BMI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&lt;18.5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 (6.7)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 (5.0)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 (5.8)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(4.9)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18.5-23.9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 (19.2)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 (17.4)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(15.8)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 (14.6)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24.0-27.9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174 (42.8)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104 (43.0)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 (39.9)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 (47.6)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≥28.0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 (31.3)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 (34.7)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112 (38.5)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 (32.9)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Laboratory results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Serum creatinine (μmol/l)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308.2 (219.7-456.9)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335.0 (256.6-549.3)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299.6 (194.5-449.2)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318.1 (237.4-524.9)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0.094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Serum BUN (mmol/l)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 (5.0-8.5)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 (5.9-9.6)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 (4.9-8.0)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 (5.6-8.9)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Creatinine clearance (ml/min)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34.2 (24.9-43.7)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36.0 (27.8-46.4)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44.2 (31.8-54.3)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50.2 (41.7-59.4)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0.087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Total bilirubin (μmol/l)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17.1 (12.6-32.5)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14.9 (8.9-25.1)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16.5 (10.8-33.6)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13.8 (7.6-23.4)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Leukocytes, ×10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/L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18.9 (14.6-28.1)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15.7 (10.0-25.5)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17.5 (12.0-26.5)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 (10.8-21.9)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Platelet count, ×10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/L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196.2 (110.8-325.7)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185.3 (98.9-287.5)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251.5 (169.3-393.2)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239.4 (137.9-329.0)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AKI stages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0.98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Stages 1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 (15.3)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 (18.6)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 (16.2)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 (16.8)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lastRenderedPageBreak/>
              <w:t>Stages 2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135 (33.3)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 (32.6)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 (30.6)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 (30.8)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Stages 3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 (51.4)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 (48.8)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155 (53.2)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 (52.4)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CRRT modality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CVVHD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 (36.2)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 (35.1)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121 (41.6)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 (38.9)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CVVHDF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259 (63.8)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 (64.9)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 (58.4)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113 (61.1)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Anticoagulation strategies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0.33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Regional citrate anticoagulation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258 (63.5)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146 (60.3)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 (66.7)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 (62.2)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Unfractionated heparin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 (36.5)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 (39.7)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 (33.3)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 (37.8)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Charlson Comorbidity Index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16.5 (13.0-21.5)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34.5 (28.5-41.5)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15.8 (11.9-20.8)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35.8 (29.2-42.4)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APACHE Ⅱ score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(2-6)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(2-8)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(2-7)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(2-6)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0.89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SOFA score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26.0 (18.7-39.0)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29.5 (22.7-42.6)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24.5 (18.0-37.5)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26.0 (20.5-40.5)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PaO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/FiO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ratio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(7-12)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 (9-13)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(8-14)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 (6-11)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Mechanical ventilation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170.4 (125.3-272.6)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147.2 (100.3-224.9)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175.8 (104.2-271.6)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171.0 (138.5-259.1)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Mechanical ventilation duration (days)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365 (89.9)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213 (88.0)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247 (84.9)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 (80.0)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CRRT duration (days)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 (2.3-10.6)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9.9 (6.0-18.2)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 (1.6-12.3)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 (2.4-15.8)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</w:p>
        </w:tc>
      </w:tr>
      <w:tr w:rsidR="0032348F" w:rsidRPr="0032348F" w:rsidTr="002774FF">
        <w:tc>
          <w:tcPr>
            <w:tcW w:w="3687" w:type="dxa"/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ICU duration (days) (IQR)</w:t>
            </w:r>
          </w:p>
        </w:tc>
        <w:tc>
          <w:tcPr>
            <w:tcW w:w="1701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 (2.1-5.3)</w:t>
            </w:r>
          </w:p>
        </w:tc>
        <w:tc>
          <w:tcPr>
            <w:tcW w:w="2126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 (4.3-8.6)</w:t>
            </w:r>
          </w:p>
        </w:tc>
        <w:tc>
          <w:tcPr>
            <w:tcW w:w="994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205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 (2.7-5.6)</w:t>
            </w:r>
          </w:p>
        </w:tc>
        <w:tc>
          <w:tcPr>
            <w:tcW w:w="2127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 (3.1-6.4)</w:t>
            </w:r>
          </w:p>
        </w:tc>
        <w:tc>
          <w:tcPr>
            <w:tcW w:w="923" w:type="dxa"/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</w:t>
            </w:r>
          </w:p>
        </w:tc>
      </w:tr>
      <w:tr w:rsidR="0032348F" w:rsidRPr="0032348F" w:rsidTr="002774FF">
        <w:tc>
          <w:tcPr>
            <w:tcW w:w="3687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Hospitalization duration (days) (IQR)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7.6 (3.8-16.2)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14.3 (8.5-23.6)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 (3.0-14.7)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7.6 (3.5-16.6)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</w:t>
            </w:r>
          </w:p>
        </w:tc>
      </w:tr>
    </w:tbl>
    <w:p w:rsidR="0032348F" w:rsidRDefault="0032348F"/>
    <w:p w:rsidR="00056447" w:rsidRPr="00D94191" w:rsidRDefault="00056447" w:rsidP="00056447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417C73">
        <w:rPr>
          <w:rFonts w:ascii="Times New Roman" w:hAnsi="Times New Roman" w:cs="Times New Roman"/>
        </w:rPr>
        <w:t xml:space="preserve">ata are </w:t>
      </w:r>
      <w:r>
        <w:rPr>
          <w:rFonts w:ascii="Times New Roman" w:hAnsi="Times New Roman" w:cs="Times New Roman"/>
        </w:rPr>
        <w:t>shown by median (IQR) or</w:t>
      </w:r>
      <w:r w:rsidRPr="00417C73">
        <w:rPr>
          <w:rFonts w:ascii="Times New Roman" w:hAnsi="Times New Roman" w:cs="Times New Roman"/>
        </w:rPr>
        <w:t xml:space="preserve"> n (%). </w:t>
      </w:r>
      <w:r w:rsidRPr="00417C73">
        <w:rPr>
          <w:rFonts w:ascii="Times New Roman" w:hAnsi="Times New Roman" w:cs="Times New Roman"/>
          <w:i/>
        </w:rPr>
        <w:t>P</w:t>
      </w:r>
      <w:r w:rsidRPr="00417C73">
        <w:rPr>
          <w:rFonts w:ascii="Times New Roman" w:hAnsi="Times New Roman" w:cs="Times New Roman"/>
        </w:rPr>
        <w:t xml:space="preserve"> values comparing </w:t>
      </w:r>
      <w:r>
        <w:rPr>
          <w:rFonts w:ascii="Times New Roman" w:hAnsi="Times New Roman" w:cs="Times New Roman"/>
        </w:rPr>
        <w:t xml:space="preserve">between the groups </w:t>
      </w:r>
      <w:r w:rsidRPr="00417C73">
        <w:rPr>
          <w:rFonts w:ascii="Times New Roman" w:hAnsi="Times New Roman" w:cs="Times New Roman"/>
        </w:rPr>
        <w:t xml:space="preserve">are from </w:t>
      </w:r>
      <w:r w:rsidRPr="00417C73">
        <w:rPr>
          <w:rFonts w:ascii="Times New Roman" w:hAnsi="Times New Roman" w:cs="Times New Roman"/>
        </w:rPr>
        <w:sym w:font="Symbol" w:char="F063"/>
      </w:r>
      <w:r w:rsidRPr="00417C73">
        <w:rPr>
          <w:rFonts w:ascii="Times New Roman" w:hAnsi="Times New Roman" w:cs="Times New Roman"/>
          <w:vertAlign w:val="superscript"/>
        </w:rPr>
        <w:t>2</w:t>
      </w:r>
      <w:r w:rsidRPr="00417C73">
        <w:rPr>
          <w:rFonts w:ascii="Times New Roman" w:hAnsi="Times New Roman" w:cs="Times New Roman"/>
        </w:rPr>
        <w:t xml:space="preserve"> test, Fisher's exact test, or </w:t>
      </w:r>
      <w:r w:rsidRPr="00E84481">
        <w:rPr>
          <w:rFonts w:ascii="Times New Roman" w:hAnsi="Times New Roman" w:cs="Times New Roman"/>
        </w:rPr>
        <w:t>Mann-Whitney U</w:t>
      </w:r>
      <w:r w:rsidRPr="00417C73">
        <w:rPr>
          <w:rFonts w:ascii="Times New Roman" w:hAnsi="Times New Roman" w:cs="Times New Roman"/>
        </w:rPr>
        <w:t xml:space="preserve"> test</w:t>
      </w:r>
      <w:r>
        <w:rPr>
          <w:rFonts w:ascii="Times New Roman" w:hAnsi="Times New Roman" w:cs="Times New Roman"/>
        </w:rPr>
        <w:t>. AKI: A</w:t>
      </w:r>
      <w:r w:rsidRPr="0082526D">
        <w:rPr>
          <w:rFonts w:ascii="Times New Roman" w:hAnsi="Times New Roman" w:cs="Times New Roman"/>
        </w:rPr>
        <w:t>cute kidney injury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 w:hint="eastAsia"/>
        </w:rPr>
        <w:t xml:space="preserve">APACHE </w:t>
      </w:r>
      <w:r w:rsidRPr="00D94191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>: 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Acute Physiology and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Chronic</w:t>
      </w:r>
      <w:r>
        <w:rPr>
          <w:rFonts w:ascii="Times New Roman" w:hAnsi="Times New Roman" w:cs="Times New Roman"/>
        </w:rPr>
        <w:t xml:space="preserve"> Health Evaluation </w:t>
      </w:r>
      <w:r w:rsidRPr="0092493D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 xml:space="preserve">; BMI: </w:t>
      </w:r>
      <w:r w:rsidRPr="00D94191">
        <w:rPr>
          <w:rFonts w:ascii="Times New Roman" w:hAnsi="Times New Roman" w:cs="Times New Roman"/>
        </w:rPr>
        <w:t>Body mass index</w:t>
      </w:r>
      <w:r>
        <w:rPr>
          <w:rFonts w:ascii="Times New Roman" w:hAnsi="Times New Roman" w:cs="Times New Roman"/>
        </w:rPr>
        <w:t xml:space="preserve">; BUN: </w:t>
      </w:r>
      <w:r w:rsidRPr="003737C7">
        <w:rPr>
          <w:rFonts w:ascii="Times New Roman" w:hAnsi="Times New Roman" w:cs="Times New Roman"/>
        </w:rPr>
        <w:t>blood urea nitrogen</w:t>
      </w:r>
      <w:r>
        <w:rPr>
          <w:rFonts w:ascii="Times New Roman" w:hAnsi="Times New Roman" w:cs="Times New Roman"/>
        </w:rPr>
        <w:t>; 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>; CVVHD: C</w:t>
      </w:r>
      <w:r w:rsidRPr="00D94191">
        <w:rPr>
          <w:rFonts w:ascii="Times New Roman" w:hAnsi="Times New Roman" w:cs="Times New Roman"/>
        </w:rPr>
        <w:t>ontinuous venovenous hemodialysis</w:t>
      </w:r>
      <w:r>
        <w:rPr>
          <w:rFonts w:ascii="Times New Roman" w:hAnsi="Times New Roman" w:cs="Times New Roman"/>
        </w:rPr>
        <w:t>; CVVHDF: C</w:t>
      </w:r>
      <w:r w:rsidRPr="00D94191">
        <w:rPr>
          <w:rFonts w:ascii="Times New Roman" w:hAnsi="Times New Roman" w:cs="Times New Roman"/>
        </w:rPr>
        <w:t>ontinuous venovenous</w:t>
      </w:r>
      <w:r>
        <w:rPr>
          <w:rFonts w:ascii="Times New Roman" w:hAnsi="Times New Roman" w:cs="Times New Roman"/>
        </w:rPr>
        <w:t xml:space="preserve"> </w:t>
      </w:r>
      <w:r w:rsidRPr="00D94191">
        <w:rPr>
          <w:rFonts w:ascii="Times New Roman" w:hAnsi="Times New Roman" w:cs="Times New Roman"/>
        </w:rPr>
        <w:t>hemodiafiltration</w:t>
      </w:r>
      <w:r>
        <w:rPr>
          <w:rFonts w:ascii="Times New Roman" w:hAnsi="Times New Roman" w:cs="Times New Roman"/>
        </w:rPr>
        <w:t>; ICU: I</w:t>
      </w:r>
      <w:r w:rsidRPr="0082526D">
        <w:rPr>
          <w:rFonts w:ascii="Times New Roman" w:hAnsi="Times New Roman" w:cs="Times New Roman"/>
        </w:rPr>
        <w:t>ntensive care unit</w:t>
      </w:r>
      <w:r>
        <w:rPr>
          <w:rFonts w:ascii="Times New Roman" w:hAnsi="Times New Roman" w:cs="Times New Roman"/>
        </w:rPr>
        <w:t>; IQR: I</w:t>
      </w:r>
      <w:r w:rsidRPr="00D94191">
        <w:rPr>
          <w:rFonts w:ascii="Times New Roman" w:hAnsi="Times New Roman" w:cs="Times New Roman"/>
        </w:rPr>
        <w:t>nterquartile range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/>
        </w:rPr>
        <w:t>PaO</w:t>
      </w:r>
      <w:r w:rsidRPr="00D94191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 w:hint="eastAsia"/>
        </w:rPr>
        <w:t>/</w:t>
      </w:r>
      <w:r w:rsidRPr="00D94191">
        <w:rPr>
          <w:rFonts w:ascii="Times New Roman" w:hAnsi="Times New Roman" w:cs="Times New Roman"/>
        </w:rPr>
        <w:t>FiO</w:t>
      </w:r>
      <w:r w:rsidRPr="00D94191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 A</w:t>
      </w:r>
      <w:r w:rsidRPr="00D94191">
        <w:rPr>
          <w:rFonts w:ascii="Times New Roman" w:hAnsi="Times New Roman" w:cs="Times New Roman"/>
        </w:rPr>
        <w:t>rterial oxygen tension/fraction of inspired oxygen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/>
        </w:rPr>
        <w:t>SOFA</w:t>
      </w:r>
      <w:r>
        <w:rPr>
          <w:rFonts w:ascii="Times New Roman" w:hAnsi="Times New Roman" w:cs="Times New Roman"/>
        </w:rPr>
        <w:t xml:space="preserve">: </w:t>
      </w:r>
      <w:r w:rsidRPr="00237044">
        <w:rPr>
          <w:rFonts w:ascii="Times New Roman" w:hAnsi="Times New Roman" w:cs="Times New Roman"/>
        </w:rPr>
        <w:t>Sequential Organ Failure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Assessment</w:t>
      </w:r>
      <w:r>
        <w:rPr>
          <w:rFonts w:ascii="Times New Roman" w:hAnsi="Times New Roman" w:cs="Times New Roman"/>
        </w:rPr>
        <w:t>.</w:t>
      </w:r>
    </w:p>
    <w:p w:rsidR="00056447" w:rsidRPr="00056447" w:rsidRDefault="00056447"/>
    <w:p w:rsidR="001679C2" w:rsidRDefault="001679C2">
      <w:pPr>
        <w:widowControl/>
        <w:jc w:val="left"/>
      </w:pPr>
      <w:r>
        <w:br w:type="page"/>
      </w:r>
    </w:p>
    <w:tbl>
      <w:tblPr>
        <w:tblStyle w:val="a5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701"/>
        <w:gridCol w:w="1701"/>
        <w:gridCol w:w="992"/>
        <w:gridCol w:w="1700"/>
        <w:gridCol w:w="1985"/>
        <w:gridCol w:w="993"/>
      </w:tblGrid>
      <w:tr w:rsidR="0032348F" w:rsidTr="002774FF">
        <w:tc>
          <w:tcPr>
            <w:tcW w:w="13183" w:type="dxa"/>
            <w:gridSpan w:val="7"/>
            <w:tcBorders>
              <w:bottom w:val="single" w:sz="4" w:space="0" w:color="auto"/>
            </w:tcBorders>
          </w:tcPr>
          <w:p w:rsidR="0032348F" w:rsidRPr="0032348F" w:rsidRDefault="0032348F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lastRenderedPageBreak/>
              <w:t>Supplementary table 3</w:t>
            </w:r>
            <w:r w:rsidRPr="0032348F">
              <w:rPr>
                <w:rFonts w:ascii="Times New Roman" w:eastAsia="宋体" w:hAnsi="Times New Roman" w:cs="Times New Roman"/>
                <w:color w:val="000000"/>
                <w:sz w:val="24"/>
                <w:szCs w:val="22"/>
              </w:rPr>
              <w:t>. Adverse events in patients undergoing CRRT in early CRRT and delayed CRRT initiation groups</w:t>
            </w:r>
          </w:p>
        </w:tc>
      </w:tr>
      <w:tr w:rsidR="0032348F" w:rsidRPr="0032348F" w:rsidTr="002774FF">
        <w:tc>
          <w:tcPr>
            <w:tcW w:w="4111" w:type="dxa"/>
            <w:tcBorders>
              <w:top w:val="single" w:sz="4" w:space="0" w:color="auto"/>
            </w:tcBorders>
          </w:tcPr>
          <w:p w:rsidR="0032348F" w:rsidRPr="0032348F" w:rsidRDefault="0032348F" w:rsidP="0032348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High-altitude group (n=648)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32348F">
              <w:rPr>
                <w:rFonts w:ascii="Times New Roman" w:hAnsi="Times New Roman" w:cs="Times New Roman"/>
                <w:sz w:val="22"/>
                <w:szCs w:val="22"/>
              </w:rPr>
              <w:t xml:space="preserve"> value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Low-altitude group (n=476)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32348F">
              <w:rPr>
                <w:rFonts w:ascii="Times New Roman" w:hAnsi="Times New Roman" w:cs="Times New Roman"/>
                <w:sz w:val="22"/>
                <w:szCs w:val="22"/>
              </w:rPr>
              <w:t xml:space="preserve"> value</w:t>
            </w:r>
          </w:p>
        </w:tc>
      </w:tr>
      <w:tr w:rsidR="0032348F" w:rsidRPr="0032348F" w:rsidTr="002774FF">
        <w:tc>
          <w:tcPr>
            <w:tcW w:w="4111" w:type="dxa"/>
            <w:tcBorders>
              <w:bottom w:val="single" w:sz="4" w:space="0" w:color="auto"/>
            </w:tcBorders>
          </w:tcPr>
          <w:p w:rsidR="0032348F" w:rsidRPr="0032348F" w:rsidRDefault="0032348F" w:rsidP="0032348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Early CRRT initiation group</w:t>
            </w:r>
            <w:r w:rsidR="002774FF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 xml:space="preserve"> </w:t>
            </w: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(n=406)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Delayed CRRT initiation group (n=242)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2774FF" w:rsidRDefault="0032348F" w:rsidP="002774F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Early CRRT initiation group</w:t>
            </w:r>
            <w:r w:rsidR="002774FF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 xml:space="preserve"> </w:t>
            </w: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(n=291)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348F" w:rsidRPr="0032348F" w:rsidRDefault="0032348F" w:rsidP="002774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48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Delayed CRRT initiation group (n=185)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32348F" w:rsidRPr="0032348F" w:rsidRDefault="0032348F" w:rsidP="003234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2348F" w:rsidRPr="0032348F" w:rsidTr="002774FF"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Minor bleeding episode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 (8.4)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 (10.3)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 (6.2)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 (4.2)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Major bleeding episode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 (15.0)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 (19.8)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 (13.4)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 (15.7)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0.50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Blood transfusion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 (23.6)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 (25.6)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 (19.6)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 (21.1)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0.91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Platelet count &lt;100×10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/L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131 (32.2)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 (35.5)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 (27.8)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 (29.2)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0.76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Peak APTT in the first 72 h of CRRT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40.8 (26.5-56.7)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45.4 (33.9-67.6)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38.1 (26.8-53.5)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41.3 (30.7-59.1)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Peak PT in the first 72 h of CRRT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21.8 (14.0-32.5)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27.4 (17.5-41.0)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20.7 (14.2-32.5)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21.9 (15.5-34.8)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Hypokalemia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 (6.9)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 (14.0)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 (9.3)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 (11.4)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0.53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Hyperkalemia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 (9.1)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 (17.4)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 (9.6)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 (13.0)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Hypophosphatemia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 (19.7)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55(22.7)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 (21.3)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(24.9)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0.37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Hyperphosphatemia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 (10.8)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(19.0)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 (13.1)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 (14.6)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Hyponatremia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 (5.2)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 (10.7)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 (3.8)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(5.4)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</w:t>
            </w:r>
          </w:p>
        </w:tc>
      </w:tr>
      <w:tr w:rsidR="0032348F" w:rsidRPr="0032348F" w:rsidTr="00277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Hypernatremia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 (2.0)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 (2.9)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(2.1)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(2.2)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Hypocalcemia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 (28.8)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 (42.1)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 (33.0)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 (36.2)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Hypercalcemia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 (24.9)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 (30.2)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 (26.8)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 (32.4)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</w:tc>
      </w:tr>
      <w:tr w:rsidR="0032348F" w:rsidRPr="0032348F" w:rsidTr="002774FF">
        <w:tc>
          <w:tcPr>
            <w:tcW w:w="411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Alkalosis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107 (26.4)</w:t>
            </w:r>
          </w:p>
        </w:tc>
        <w:tc>
          <w:tcPr>
            <w:tcW w:w="1701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 (28.5)</w:t>
            </w:r>
          </w:p>
        </w:tc>
        <w:tc>
          <w:tcPr>
            <w:tcW w:w="992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700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 (27.8)</w:t>
            </w:r>
          </w:p>
        </w:tc>
        <w:tc>
          <w:tcPr>
            <w:tcW w:w="1985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 (36.2)</w:t>
            </w:r>
          </w:p>
        </w:tc>
        <w:tc>
          <w:tcPr>
            <w:tcW w:w="993" w:type="dxa"/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0.067</w:t>
            </w:r>
          </w:p>
        </w:tc>
      </w:tr>
      <w:tr w:rsidR="0032348F" w:rsidRPr="0032348F" w:rsidTr="002774FF"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Acidosis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 (11.8)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(19.0)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 (14.4)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 (19.5)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</w:t>
            </w:r>
          </w:p>
        </w:tc>
      </w:tr>
    </w:tbl>
    <w:p w:rsidR="0032348F" w:rsidRDefault="0032348F" w:rsidP="00EA47D9"/>
    <w:p w:rsidR="00056447" w:rsidRDefault="00056447" w:rsidP="00056447">
      <w:r>
        <w:rPr>
          <w:rFonts w:ascii="Times New Roman" w:hAnsi="Times New Roman" w:cs="Times New Roman"/>
        </w:rPr>
        <w:t>D</w:t>
      </w:r>
      <w:r w:rsidRPr="00417C73">
        <w:rPr>
          <w:rFonts w:ascii="Times New Roman" w:hAnsi="Times New Roman" w:cs="Times New Roman"/>
        </w:rPr>
        <w:t xml:space="preserve">ata are </w:t>
      </w:r>
      <w:r>
        <w:rPr>
          <w:rFonts w:ascii="Times New Roman" w:hAnsi="Times New Roman" w:cs="Times New Roman"/>
        </w:rPr>
        <w:t>shown by median (IQR) or</w:t>
      </w:r>
      <w:r w:rsidRPr="00417C73">
        <w:rPr>
          <w:rFonts w:ascii="Times New Roman" w:hAnsi="Times New Roman" w:cs="Times New Roman"/>
        </w:rPr>
        <w:t xml:space="preserve"> n (%). </w:t>
      </w:r>
      <w:r w:rsidRPr="00417C73">
        <w:rPr>
          <w:rFonts w:ascii="Times New Roman" w:hAnsi="Times New Roman" w:cs="Times New Roman"/>
          <w:i/>
        </w:rPr>
        <w:t>P</w:t>
      </w:r>
      <w:r w:rsidRPr="00417C73">
        <w:rPr>
          <w:rFonts w:ascii="Times New Roman" w:hAnsi="Times New Roman" w:cs="Times New Roman"/>
        </w:rPr>
        <w:t xml:space="preserve"> values comparing </w:t>
      </w:r>
      <w:r>
        <w:rPr>
          <w:rFonts w:ascii="Times New Roman" w:hAnsi="Times New Roman" w:cs="Times New Roman"/>
        </w:rPr>
        <w:t xml:space="preserve">between the groups </w:t>
      </w:r>
      <w:r w:rsidRPr="00417C73">
        <w:rPr>
          <w:rFonts w:ascii="Times New Roman" w:hAnsi="Times New Roman" w:cs="Times New Roman"/>
        </w:rPr>
        <w:t xml:space="preserve">are from </w:t>
      </w:r>
      <w:r w:rsidRPr="00417C73">
        <w:rPr>
          <w:rFonts w:ascii="Times New Roman" w:hAnsi="Times New Roman" w:cs="Times New Roman"/>
        </w:rPr>
        <w:sym w:font="Symbol" w:char="F063"/>
      </w:r>
      <w:r w:rsidRPr="00417C73">
        <w:rPr>
          <w:rFonts w:ascii="Times New Roman" w:hAnsi="Times New Roman" w:cs="Times New Roman"/>
          <w:vertAlign w:val="superscript"/>
        </w:rPr>
        <w:t>2</w:t>
      </w:r>
      <w:r w:rsidRPr="00417C73">
        <w:rPr>
          <w:rFonts w:ascii="Times New Roman" w:hAnsi="Times New Roman" w:cs="Times New Roman"/>
        </w:rPr>
        <w:t xml:space="preserve"> test, Fisher's exact test, or </w:t>
      </w:r>
      <w:r w:rsidRPr="00E84481">
        <w:rPr>
          <w:rFonts w:ascii="Times New Roman" w:hAnsi="Times New Roman" w:cs="Times New Roman"/>
        </w:rPr>
        <w:t>Mann-Whitney U</w:t>
      </w:r>
      <w:r w:rsidRPr="00417C73">
        <w:rPr>
          <w:rFonts w:ascii="Times New Roman" w:hAnsi="Times New Roman" w:cs="Times New Roman"/>
        </w:rPr>
        <w:t xml:space="preserve"> test</w:t>
      </w:r>
      <w:r>
        <w:rPr>
          <w:rFonts w:ascii="Times New Roman" w:hAnsi="Times New Roman" w:cs="Times New Roman"/>
        </w:rPr>
        <w:t>. APTT: A</w:t>
      </w:r>
      <w:r w:rsidRPr="00E7291B">
        <w:rPr>
          <w:rFonts w:ascii="Times New Roman" w:hAnsi="Times New Roman" w:cs="Times New Roman"/>
        </w:rPr>
        <w:t>ctivated partial thromboplastin</w:t>
      </w:r>
      <w:r>
        <w:rPr>
          <w:rFonts w:ascii="Times New Roman" w:hAnsi="Times New Roman" w:cs="Times New Roman"/>
        </w:rPr>
        <w:t xml:space="preserve"> </w:t>
      </w:r>
      <w:r w:rsidRPr="00E7291B">
        <w:rPr>
          <w:rFonts w:ascii="Times New Roman" w:hAnsi="Times New Roman" w:cs="Times New Roman"/>
        </w:rPr>
        <w:t>time</w:t>
      </w:r>
      <w:r>
        <w:rPr>
          <w:rFonts w:ascii="Times New Roman" w:hAnsi="Times New Roman" w:cs="Times New Roman"/>
        </w:rPr>
        <w:t>; 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 xml:space="preserve">; </w:t>
      </w:r>
      <w:r w:rsidR="005608FD">
        <w:rPr>
          <w:rFonts w:ascii="Times New Roman" w:hAnsi="Times New Roman" w:cs="Times New Roman"/>
        </w:rPr>
        <w:t>IQR: I</w:t>
      </w:r>
      <w:r w:rsidR="005608FD" w:rsidRPr="00D94191">
        <w:rPr>
          <w:rFonts w:ascii="Times New Roman" w:hAnsi="Times New Roman" w:cs="Times New Roman"/>
        </w:rPr>
        <w:t>nterquartile range</w:t>
      </w:r>
      <w:r w:rsidR="005608FD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PT: Prothrombin time.</w:t>
      </w:r>
    </w:p>
    <w:p w:rsidR="00056447" w:rsidRPr="00056447" w:rsidRDefault="00056447" w:rsidP="00EA47D9"/>
    <w:p w:rsidR="00991E90" w:rsidRPr="00056447" w:rsidRDefault="00991E90" w:rsidP="00056447">
      <w:pPr>
        <w:sectPr w:rsidR="00991E90" w:rsidRPr="00056447" w:rsidSect="001679C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4962"/>
        <w:gridCol w:w="2835"/>
        <w:gridCol w:w="1134"/>
      </w:tblGrid>
      <w:tr w:rsidR="00725947" w:rsidRPr="00725947" w:rsidTr="00991E90">
        <w:trPr>
          <w:trHeight w:val="708"/>
        </w:trPr>
        <w:tc>
          <w:tcPr>
            <w:tcW w:w="89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947" w:rsidRPr="00725947" w:rsidRDefault="00725947" w:rsidP="00725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 xml:space="preserve">Supplementary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able 4. Multivariate Cox regression model</w:t>
            </w:r>
            <w:r w:rsidR="00991E9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for the cumulative probability 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of kidney recovery after CRRT liberation attempt in high-altitude and low-altitude groups</w:t>
            </w:r>
          </w:p>
        </w:tc>
      </w:tr>
      <w:tr w:rsidR="00725947" w:rsidRPr="00725947" w:rsidTr="00991E90">
        <w:trPr>
          <w:trHeight w:val="312"/>
        </w:trPr>
        <w:tc>
          <w:tcPr>
            <w:tcW w:w="4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991E90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</w:t>
            </w:r>
            <w:r w:rsidR="00725947"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actors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 (n=1</w:t>
            </w:r>
            <w:r w:rsidR="002774F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bookmarkStart w:id="0" w:name="_GoBack"/>
            <w:bookmarkEnd w:id="0"/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725947" w:rsidRPr="00991E90" w:rsidRDefault="00725947" w:rsidP="00725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725947" w:rsidRPr="00991E90" w:rsidRDefault="00725947" w:rsidP="00725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Altitude (high altitude vs low altitude)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 (0.24-0.56)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Adjustment covariate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 (0.53-0.76)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 (0.58-0.85)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Ethnicity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 (0.60-1.01)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 (0.56-1.22)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 (1.03-1.27)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Charlson Comorbidity Index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 (0.92-1.08)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APACHE Ⅱ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(0.70-1.14)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SOFA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 (0.48-1.02)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Mechanical ventilation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 (0.69-1.18)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CRRT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 (0.99-3.98)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0.061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ICU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 (0.69-1.10)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Hospitalization duration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 (0.52-1.19)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</w:tbl>
    <w:p w:rsidR="00056447" w:rsidRDefault="00056447" w:rsidP="00EA47D9"/>
    <w:p w:rsidR="00BE5F4E" w:rsidRPr="00BE5F4E" w:rsidRDefault="00BE5F4E" w:rsidP="00EA47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AKI: A</w:t>
      </w:r>
      <w:r w:rsidRPr="0082526D">
        <w:rPr>
          <w:rFonts w:ascii="Times New Roman" w:hAnsi="Times New Roman" w:cs="Times New Roman"/>
        </w:rPr>
        <w:t>cute kidney injury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 w:hint="eastAsia"/>
        </w:rPr>
        <w:t xml:space="preserve">APACHE </w:t>
      </w:r>
      <w:r w:rsidRPr="00D94191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>: 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Acute Physiology and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Chronic</w:t>
      </w:r>
      <w:r>
        <w:rPr>
          <w:rFonts w:ascii="Times New Roman" w:hAnsi="Times New Roman" w:cs="Times New Roman"/>
        </w:rPr>
        <w:t xml:space="preserve"> Health Evaluation </w:t>
      </w:r>
      <w:r w:rsidRPr="0092493D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 xml:space="preserve">; BMI: </w:t>
      </w:r>
      <w:r w:rsidRPr="00D94191">
        <w:rPr>
          <w:rFonts w:ascii="Times New Roman" w:hAnsi="Times New Roman" w:cs="Times New Roman"/>
        </w:rPr>
        <w:t>Body mass index</w:t>
      </w:r>
      <w:r>
        <w:rPr>
          <w:rFonts w:ascii="Times New Roman" w:hAnsi="Times New Roman" w:cs="Times New Roman"/>
        </w:rPr>
        <w:t>; CI: C</w:t>
      </w:r>
      <w:r w:rsidRPr="00BE5F4E">
        <w:rPr>
          <w:rFonts w:ascii="Times New Roman" w:hAnsi="Times New Roman" w:cs="Times New Roman"/>
        </w:rPr>
        <w:t>onfidence intervals</w:t>
      </w:r>
      <w:r>
        <w:rPr>
          <w:rFonts w:ascii="Times New Roman" w:hAnsi="Times New Roman" w:cs="Times New Roman"/>
        </w:rPr>
        <w:t>;</w:t>
      </w:r>
      <w:r w:rsidRPr="00BE5F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>; HR: H</w:t>
      </w:r>
      <w:r w:rsidRPr="00BE5F4E">
        <w:rPr>
          <w:rFonts w:ascii="Times New Roman" w:hAnsi="Times New Roman" w:cs="Times New Roman"/>
        </w:rPr>
        <w:t>azard ratio;</w:t>
      </w:r>
      <w:r>
        <w:rPr>
          <w:rFonts w:ascii="Times New Roman" w:hAnsi="Times New Roman" w:cs="Times New Roman"/>
        </w:rPr>
        <w:t xml:space="preserve"> ICU: I</w:t>
      </w:r>
      <w:r w:rsidRPr="0082526D">
        <w:rPr>
          <w:rFonts w:ascii="Times New Roman" w:hAnsi="Times New Roman" w:cs="Times New Roman"/>
        </w:rPr>
        <w:t>ntensive care unit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/>
        </w:rPr>
        <w:t>SOFA</w:t>
      </w:r>
      <w:r>
        <w:rPr>
          <w:rFonts w:ascii="Times New Roman" w:hAnsi="Times New Roman" w:cs="Times New Roman"/>
        </w:rPr>
        <w:t xml:space="preserve">: </w:t>
      </w:r>
      <w:r w:rsidRPr="00237044">
        <w:rPr>
          <w:rFonts w:ascii="Times New Roman" w:hAnsi="Times New Roman" w:cs="Times New Roman"/>
        </w:rPr>
        <w:t>Sequential Organ Failure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Assessment</w:t>
      </w:r>
      <w:r>
        <w:rPr>
          <w:rFonts w:ascii="Times New Roman" w:hAnsi="Times New Roman" w:cs="Times New Roman"/>
        </w:rPr>
        <w:t>.</w:t>
      </w:r>
    </w:p>
    <w:p w:rsidR="00725947" w:rsidRDefault="00725947">
      <w:pPr>
        <w:widowControl/>
        <w:jc w:val="left"/>
      </w:pPr>
      <w:r>
        <w:br w:type="page"/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4962"/>
        <w:gridCol w:w="2835"/>
        <w:gridCol w:w="1134"/>
      </w:tblGrid>
      <w:tr w:rsidR="00725947" w:rsidRPr="00725947" w:rsidTr="00991E90">
        <w:trPr>
          <w:trHeight w:val="708"/>
        </w:trPr>
        <w:tc>
          <w:tcPr>
            <w:tcW w:w="89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947" w:rsidRPr="00725947" w:rsidRDefault="00725947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 xml:space="preserve">Supplementary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. Multivariate Cox regression model for the cumulative probability of kidney recovery after CRRT liberation attempt </w:t>
            </w:r>
            <w:r w:rsidR="0032348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of high-altitude patients 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in early CRRT and delayed CRRT initiation groups</w:t>
            </w:r>
          </w:p>
        </w:tc>
      </w:tr>
      <w:tr w:rsidR="00725947" w:rsidRPr="00725947" w:rsidTr="00991E90">
        <w:trPr>
          <w:trHeight w:val="312"/>
        </w:trPr>
        <w:tc>
          <w:tcPr>
            <w:tcW w:w="4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Factors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 (n=1</w:t>
            </w:r>
            <w:r w:rsidR="002774F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725947" w:rsidRPr="00991E90" w:rsidRDefault="00725947" w:rsidP="00725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725947" w:rsidRPr="00991E90" w:rsidRDefault="00725947" w:rsidP="007259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Altitude (high altitude vs low altitude)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0.25 (0.15-0.43)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Adjustment covariate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0.63 (0.42-0.87)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0.49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0.89 (0.63-1.05)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0.36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Ethnicity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0.81 (0.58-1.02)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0.43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0.74 (0.49-0.98)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0.45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1.13 (1.01-1.25)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Charlson Comorbidity Index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1.10 (0.94-1.37)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0.17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APACHE Ⅱ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0.92 (0.75-1.18)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0.24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SOFA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0.98 (0.81-1.24)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0.19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Mechanical ventilation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0.65 (0.38-0.91)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0.32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CRRT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1.28 (1.01-1.54)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0.087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ICU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1.01 (0.75-1.30)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0.098</w:t>
            </w:r>
          </w:p>
        </w:tc>
      </w:tr>
      <w:tr w:rsidR="00725947" w:rsidRPr="00725947" w:rsidTr="00991E90">
        <w:trPr>
          <w:trHeight w:val="288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Hospitalization duration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0.86 (0.57-1.19)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947" w:rsidRPr="00991E90" w:rsidRDefault="00725947" w:rsidP="0072594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91E90">
              <w:rPr>
                <w:rFonts w:ascii="Times New Roman" w:hAnsi="Times New Roman" w:cs="Times New Roman"/>
                <w:color w:val="000000"/>
                <w:sz w:val="22"/>
              </w:rPr>
              <w:t>0.33</w:t>
            </w:r>
          </w:p>
        </w:tc>
      </w:tr>
    </w:tbl>
    <w:p w:rsidR="00725947" w:rsidRDefault="00725947" w:rsidP="00EA47D9"/>
    <w:p w:rsidR="00BE5F4E" w:rsidRPr="00BE5F4E" w:rsidRDefault="00BE5F4E" w:rsidP="00BE5F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AKI: A</w:t>
      </w:r>
      <w:r w:rsidRPr="0082526D">
        <w:rPr>
          <w:rFonts w:ascii="Times New Roman" w:hAnsi="Times New Roman" w:cs="Times New Roman"/>
        </w:rPr>
        <w:t>cute kidney injury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 w:hint="eastAsia"/>
        </w:rPr>
        <w:t xml:space="preserve">APACHE </w:t>
      </w:r>
      <w:r w:rsidRPr="00D94191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>: 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Acute Physiology and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Chronic</w:t>
      </w:r>
      <w:r>
        <w:rPr>
          <w:rFonts w:ascii="Times New Roman" w:hAnsi="Times New Roman" w:cs="Times New Roman"/>
        </w:rPr>
        <w:t xml:space="preserve"> Health Evaluation </w:t>
      </w:r>
      <w:r w:rsidRPr="0092493D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 xml:space="preserve">; BMI: </w:t>
      </w:r>
      <w:r w:rsidRPr="00D94191">
        <w:rPr>
          <w:rFonts w:ascii="Times New Roman" w:hAnsi="Times New Roman" w:cs="Times New Roman"/>
        </w:rPr>
        <w:t>Body mass index</w:t>
      </w:r>
      <w:r>
        <w:rPr>
          <w:rFonts w:ascii="Times New Roman" w:hAnsi="Times New Roman" w:cs="Times New Roman"/>
        </w:rPr>
        <w:t>; CI: C</w:t>
      </w:r>
      <w:r w:rsidRPr="00BE5F4E">
        <w:rPr>
          <w:rFonts w:ascii="Times New Roman" w:hAnsi="Times New Roman" w:cs="Times New Roman"/>
        </w:rPr>
        <w:t>onfidence intervals</w:t>
      </w:r>
      <w:r>
        <w:rPr>
          <w:rFonts w:ascii="Times New Roman" w:hAnsi="Times New Roman" w:cs="Times New Roman"/>
        </w:rPr>
        <w:t>;</w:t>
      </w:r>
      <w:r w:rsidRPr="00BE5F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>; HR: H</w:t>
      </w:r>
      <w:r w:rsidRPr="00BE5F4E">
        <w:rPr>
          <w:rFonts w:ascii="Times New Roman" w:hAnsi="Times New Roman" w:cs="Times New Roman"/>
        </w:rPr>
        <w:t>azard ratio;</w:t>
      </w:r>
      <w:r>
        <w:rPr>
          <w:rFonts w:ascii="Times New Roman" w:hAnsi="Times New Roman" w:cs="Times New Roman"/>
        </w:rPr>
        <w:t xml:space="preserve"> ICU: I</w:t>
      </w:r>
      <w:r w:rsidRPr="0082526D">
        <w:rPr>
          <w:rFonts w:ascii="Times New Roman" w:hAnsi="Times New Roman" w:cs="Times New Roman"/>
        </w:rPr>
        <w:t>ntensive care unit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/>
        </w:rPr>
        <w:t>SOFA</w:t>
      </w:r>
      <w:r>
        <w:rPr>
          <w:rFonts w:ascii="Times New Roman" w:hAnsi="Times New Roman" w:cs="Times New Roman"/>
        </w:rPr>
        <w:t xml:space="preserve">: </w:t>
      </w:r>
      <w:r w:rsidRPr="00237044">
        <w:rPr>
          <w:rFonts w:ascii="Times New Roman" w:hAnsi="Times New Roman" w:cs="Times New Roman"/>
        </w:rPr>
        <w:t>Sequential Organ Failure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Assessment</w:t>
      </w:r>
      <w:r>
        <w:rPr>
          <w:rFonts w:ascii="Times New Roman" w:hAnsi="Times New Roman" w:cs="Times New Roman"/>
        </w:rPr>
        <w:t>.</w:t>
      </w:r>
    </w:p>
    <w:p w:rsidR="00BE5F4E" w:rsidRPr="00BE5F4E" w:rsidRDefault="00BE5F4E" w:rsidP="00EA47D9"/>
    <w:p w:rsidR="00725947" w:rsidRDefault="00725947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p w:rsidR="0032348F" w:rsidRDefault="0032348F" w:rsidP="0032348F">
      <w:pPr>
        <w:widowControl/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4962"/>
        <w:gridCol w:w="2835"/>
        <w:gridCol w:w="1134"/>
      </w:tblGrid>
      <w:tr w:rsidR="0032348F" w:rsidRPr="00725947" w:rsidTr="0032348F">
        <w:trPr>
          <w:trHeight w:val="708"/>
        </w:trPr>
        <w:tc>
          <w:tcPr>
            <w:tcW w:w="89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348F" w:rsidRPr="00725947" w:rsidRDefault="0032348F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679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 xml:space="preserve">Supplementary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. Multivariate Cox regression model for the cumulative probability of kidney recovery after CRRT liberation attempt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of low-altitude patients </w:t>
            </w:r>
            <w:r w:rsidRPr="0072594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in early CRRT and delayed CRRT initiation groups</w:t>
            </w:r>
          </w:p>
        </w:tc>
      </w:tr>
      <w:tr w:rsidR="0032348F" w:rsidRPr="00725947" w:rsidTr="0032348F">
        <w:trPr>
          <w:trHeight w:val="312"/>
        </w:trPr>
        <w:tc>
          <w:tcPr>
            <w:tcW w:w="4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Factors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 (n=1</w:t>
            </w:r>
            <w:r w:rsidR="002774F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2348F" w:rsidRPr="00991E90" w:rsidRDefault="0032348F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2348F" w:rsidRPr="00991E90" w:rsidRDefault="0032348F" w:rsidP="002774F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2348F" w:rsidRPr="00991E90" w:rsidRDefault="0032348F" w:rsidP="00323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Altitude (high altitude vs low altitude)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 (0.48-0.98)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0.43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Adjustment covariate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0.58 (0.35-0.80)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0.66 (0.40-0.85)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0.47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Ethnicity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1.11 (0.96-1.21)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0.094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 (0.79-1.34)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1.15 (1.08-1.34)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Charlson Comorbidity Index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 (0.59-1.05)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APACHE Ⅱ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 (0.50-1.02)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0.39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SOFA scores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 (0.46-0.91)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0.41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Mechanical ventilation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 (0.61-1.02)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CRRT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 (1.03-1.56)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0.091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ICU duration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0.94 (0.77-1.19)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</w:t>
            </w:r>
          </w:p>
        </w:tc>
      </w:tr>
      <w:tr w:rsidR="0032348F" w:rsidRPr="00725947" w:rsidTr="0032348F">
        <w:trPr>
          <w:trHeight w:val="288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Pr="00991E90" w:rsidRDefault="0032348F" w:rsidP="0032348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1E9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Hospitalization duration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 (0.76-1.31)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48F" w:rsidRDefault="0032348F" w:rsidP="0032348F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</w:t>
            </w:r>
          </w:p>
        </w:tc>
      </w:tr>
    </w:tbl>
    <w:p w:rsidR="0032348F" w:rsidRDefault="0032348F" w:rsidP="0032348F"/>
    <w:p w:rsidR="0032348F" w:rsidRPr="00BE5F4E" w:rsidRDefault="0032348F" w:rsidP="003234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AKI: A</w:t>
      </w:r>
      <w:r w:rsidRPr="0082526D">
        <w:rPr>
          <w:rFonts w:ascii="Times New Roman" w:hAnsi="Times New Roman" w:cs="Times New Roman"/>
        </w:rPr>
        <w:t>cute kidney injury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 w:hint="eastAsia"/>
        </w:rPr>
        <w:t xml:space="preserve">APACHE </w:t>
      </w:r>
      <w:r w:rsidRPr="00D94191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>: 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Acute Physiology and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Chronic</w:t>
      </w:r>
      <w:r>
        <w:rPr>
          <w:rFonts w:ascii="Times New Roman" w:hAnsi="Times New Roman" w:cs="Times New Roman"/>
        </w:rPr>
        <w:t xml:space="preserve"> Health Evaluation </w:t>
      </w:r>
      <w:r w:rsidRPr="0092493D">
        <w:rPr>
          <w:rFonts w:ascii="Times New Roman" w:hAnsi="Times New Roman" w:cs="Times New Roman"/>
        </w:rPr>
        <w:t>Ⅱ</w:t>
      </w:r>
      <w:r>
        <w:rPr>
          <w:rFonts w:ascii="Times New Roman" w:hAnsi="Times New Roman" w:cs="Times New Roman"/>
        </w:rPr>
        <w:t xml:space="preserve">; BMI: </w:t>
      </w:r>
      <w:r w:rsidRPr="00D94191">
        <w:rPr>
          <w:rFonts w:ascii="Times New Roman" w:hAnsi="Times New Roman" w:cs="Times New Roman"/>
        </w:rPr>
        <w:t>Body mass index</w:t>
      </w:r>
      <w:r>
        <w:rPr>
          <w:rFonts w:ascii="Times New Roman" w:hAnsi="Times New Roman" w:cs="Times New Roman"/>
        </w:rPr>
        <w:t>; CI: C</w:t>
      </w:r>
      <w:r w:rsidRPr="00BE5F4E">
        <w:rPr>
          <w:rFonts w:ascii="Times New Roman" w:hAnsi="Times New Roman" w:cs="Times New Roman"/>
        </w:rPr>
        <w:t>onfidence intervals</w:t>
      </w:r>
      <w:r>
        <w:rPr>
          <w:rFonts w:ascii="Times New Roman" w:hAnsi="Times New Roman" w:cs="Times New Roman"/>
        </w:rPr>
        <w:t>;</w:t>
      </w:r>
      <w:r w:rsidRPr="00BE5F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CRRT: C</w:t>
      </w:r>
      <w:r w:rsidRPr="0082526D">
        <w:rPr>
          <w:rFonts w:ascii="Times New Roman" w:hAnsi="Times New Roman" w:cs="Times New Roman"/>
        </w:rPr>
        <w:t>ontinuous renal</w:t>
      </w:r>
      <w:r>
        <w:rPr>
          <w:rFonts w:ascii="Times New Roman" w:hAnsi="Times New Roman" w:cs="Times New Roman"/>
        </w:rPr>
        <w:t xml:space="preserve"> </w:t>
      </w:r>
      <w:r w:rsidRPr="0082526D">
        <w:rPr>
          <w:rFonts w:ascii="Times New Roman" w:hAnsi="Times New Roman" w:cs="Times New Roman"/>
        </w:rPr>
        <w:t>replacement therapy</w:t>
      </w:r>
      <w:r>
        <w:rPr>
          <w:rFonts w:ascii="Times New Roman" w:hAnsi="Times New Roman" w:cs="Times New Roman"/>
        </w:rPr>
        <w:t>; HR: H</w:t>
      </w:r>
      <w:r w:rsidRPr="00BE5F4E">
        <w:rPr>
          <w:rFonts w:ascii="Times New Roman" w:hAnsi="Times New Roman" w:cs="Times New Roman"/>
        </w:rPr>
        <w:t>azard ratio;</w:t>
      </w:r>
      <w:r>
        <w:rPr>
          <w:rFonts w:ascii="Times New Roman" w:hAnsi="Times New Roman" w:cs="Times New Roman"/>
        </w:rPr>
        <w:t xml:space="preserve"> ICU: I</w:t>
      </w:r>
      <w:r w:rsidRPr="0082526D">
        <w:rPr>
          <w:rFonts w:ascii="Times New Roman" w:hAnsi="Times New Roman" w:cs="Times New Roman"/>
        </w:rPr>
        <w:t>ntensive care unit</w:t>
      </w:r>
      <w:r>
        <w:rPr>
          <w:rFonts w:ascii="Times New Roman" w:hAnsi="Times New Roman" w:cs="Times New Roman"/>
        </w:rPr>
        <w:t xml:space="preserve">; </w:t>
      </w:r>
      <w:r w:rsidRPr="00D94191">
        <w:rPr>
          <w:rFonts w:ascii="Times New Roman" w:hAnsi="Times New Roman" w:cs="Times New Roman"/>
        </w:rPr>
        <w:t>SOFA</w:t>
      </w:r>
      <w:r>
        <w:rPr>
          <w:rFonts w:ascii="Times New Roman" w:hAnsi="Times New Roman" w:cs="Times New Roman"/>
        </w:rPr>
        <w:t xml:space="preserve">: </w:t>
      </w:r>
      <w:r w:rsidRPr="00237044">
        <w:rPr>
          <w:rFonts w:ascii="Times New Roman" w:hAnsi="Times New Roman" w:cs="Times New Roman"/>
        </w:rPr>
        <w:t>Sequential Organ Failure</w:t>
      </w:r>
      <w:r>
        <w:rPr>
          <w:rFonts w:ascii="Times New Roman" w:hAnsi="Times New Roman" w:cs="Times New Roman"/>
        </w:rPr>
        <w:t xml:space="preserve"> </w:t>
      </w:r>
      <w:r w:rsidRPr="00237044">
        <w:rPr>
          <w:rFonts w:ascii="Times New Roman" w:hAnsi="Times New Roman" w:cs="Times New Roman"/>
        </w:rPr>
        <w:t>Assessment</w:t>
      </w:r>
      <w:r>
        <w:rPr>
          <w:rFonts w:ascii="Times New Roman" w:hAnsi="Times New Roman" w:cs="Times New Roman"/>
        </w:rPr>
        <w:t>.</w:t>
      </w:r>
    </w:p>
    <w:p w:rsidR="0032348F" w:rsidRPr="0032348F" w:rsidRDefault="0032348F" w:rsidP="0032348F">
      <w:pPr>
        <w:widowControl/>
      </w:pPr>
    </w:p>
    <w:p w:rsidR="00725947" w:rsidRDefault="00A2654B" w:rsidP="00EA47D9">
      <w:r>
        <w:rPr>
          <w:noProof/>
        </w:rPr>
        <w:lastRenderedPageBreak/>
        <w:drawing>
          <wp:inline distT="0" distB="0" distL="0" distR="0">
            <wp:extent cx="5486400" cy="633069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rvival curve_Altitude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33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947" w:rsidRPr="00A2654B" w:rsidRDefault="001679C2" w:rsidP="00725947">
      <w:pPr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1679C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Supplementary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</w:rPr>
        <w:t>figure</w:t>
      </w:r>
      <w:r w:rsidR="00725947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1</w:t>
      </w:r>
      <w:r w:rsidRPr="001679C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</w:t>
      </w:r>
      <w:r w:rsidR="00A2654B" w:rsidRPr="00A2654B">
        <w:rPr>
          <w:rFonts w:ascii="Times New Roman" w:eastAsia="宋体" w:hAnsi="Times New Roman" w:cs="Times New Roman"/>
          <w:color w:val="000000"/>
          <w:kern w:val="0"/>
          <w:sz w:val="24"/>
        </w:rPr>
        <w:t>Kaplan–Meier survival plots for high-altitude group and low-altitude group. The corresponding 95% confidence intervals (CIs) of the two groups were calculated and marked, respectively. Log-rank test was employed to compare the survival curves.</w:t>
      </w:r>
    </w:p>
    <w:p w:rsidR="002A569C" w:rsidRDefault="002A569C" w:rsidP="00725947">
      <w:pPr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:rsidR="00725947" w:rsidRDefault="0072594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</w:rPr>
        <w:br w:type="page"/>
      </w:r>
    </w:p>
    <w:p w:rsidR="00725947" w:rsidRDefault="00A2654B" w:rsidP="00725947">
      <w:pPr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</w:rPr>
        <w:lastRenderedPageBreak/>
        <w:drawing>
          <wp:inline distT="0" distB="0" distL="0" distR="0">
            <wp:extent cx="5486400" cy="633069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obability of kidney recovery_Altitude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33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947" w:rsidRPr="00A2654B" w:rsidRDefault="00725947" w:rsidP="00725947">
      <w:pPr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1679C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Supplementary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</w:rPr>
        <w:t>figure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2</w:t>
      </w:r>
      <w:r w:rsidRPr="001679C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</w:t>
      </w:r>
      <w:r w:rsidR="00A2654B" w:rsidRPr="00A2654B">
        <w:rPr>
          <w:rFonts w:ascii="Times New Roman" w:eastAsia="宋体" w:hAnsi="Times New Roman" w:cs="Times New Roman"/>
          <w:color w:val="000000"/>
          <w:kern w:val="0"/>
          <w:sz w:val="24"/>
        </w:rPr>
        <w:t>The cumulative probability of kidney recovery after continuous renal replacement therapy (CRRT) liberation attempt for high-altitude group and low-altitude group.</w:t>
      </w:r>
    </w:p>
    <w:p w:rsidR="00725947" w:rsidRPr="00A2654B" w:rsidRDefault="0072594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sectPr w:rsidR="00725947" w:rsidRPr="00A2654B" w:rsidSect="00991E90">
      <w:pgSz w:w="11906" w:h="1683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3EC" w:rsidRDefault="007163EC" w:rsidP="001679C2">
      <w:r>
        <w:separator/>
      </w:r>
    </w:p>
  </w:endnote>
  <w:endnote w:type="continuationSeparator" w:id="0">
    <w:p w:rsidR="007163EC" w:rsidRDefault="007163EC" w:rsidP="00167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3EC" w:rsidRDefault="007163EC" w:rsidP="001679C2">
      <w:r>
        <w:separator/>
      </w:r>
    </w:p>
  </w:footnote>
  <w:footnote w:type="continuationSeparator" w:id="0">
    <w:p w:rsidR="007163EC" w:rsidRDefault="007163EC" w:rsidP="00167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C55"/>
    <w:rsid w:val="00056447"/>
    <w:rsid w:val="000944D2"/>
    <w:rsid w:val="00114D1A"/>
    <w:rsid w:val="001679C2"/>
    <w:rsid w:val="00236932"/>
    <w:rsid w:val="002774FF"/>
    <w:rsid w:val="002A569C"/>
    <w:rsid w:val="002D3A16"/>
    <w:rsid w:val="0032348F"/>
    <w:rsid w:val="004A0FC5"/>
    <w:rsid w:val="004B4845"/>
    <w:rsid w:val="00556633"/>
    <w:rsid w:val="005608FD"/>
    <w:rsid w:val="00621C55"/>
    <w:rsid w:val="007163EC"/>
    <w:rsid w:val="00725947"/>
    <w:rsid w:val="007D74E2"/>
    <w:rsid w:val="00883CA1"/>
    <w:rsid w:val="00991E90"/>
    <w:rsid w:val="00A2654B"/>
    <w:rsid w:val="00AA4BF5"/>
    <w:rsid w:val="00BC2859"/>
    <w:rsid w:val="00BE5F4E"/>
    <w:rsid w:val="00C03EAF"/>
    <w:rsid w:val="00C9139E"/>
    <w:rsid w:val="00D95D29"/>
    <w:rsid w:val="00DA24E8"/>
    <w:rsid w:val="00E22FD2"/>
    <w:rsid w:val="00EA47D9"/>
    <w:rsid w:val="00FA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55061C-379A-4D86-AA0D-84F5DCF1D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7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7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7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79C2"/>
    <w:rPr>
      <w:sz w:val="18"/>
      <w:szCs w:val="18"/>
    </w:rPr>
  </w:style>
  <w:style w:type="table" w:styleId="a5">
    <w:name w:val="Table Grid"/>
    <w:basedOn w:val="a1"/>
    <w:uiPriority w:val="39"/>
    <w:rsid w:val="0032348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0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3992</TotalTime>
  <Pages>9</Pages>
  <Words>1562</Words>
  <Characters>8906</Characters>
  <Application>Microsoft Office Word</Application>
  <DocSecurity>0</DocSecurity>
  <Lines>74</Lines>
  <Paragraphs>20</Paragraphs>
  <ScaleCrop>false</ScaleCrop>
  <Company/>
  <LinksUpToDate>false</LinksUpToDate>
  <CharactersWithSpaces>10448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</dc:creator>
  <cp:keywords/>
  <dc:description/>
  <cp:lastModifiedBy>Enz</cp:lastModifiedBy>
  <cp:revision>16</cp:revision>
  <dcterms:created xsi:type="dcterms:W3CDTF">2022-08-29T03:22:00Z</dcterms:created>
  <dcterms:modified xsi:type="dcterms:W3CDTF">2022-11-13T02:05:00Z</dcterms:modified>
</cp:coreProperties>
</file>