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Cambria"/>
          <w:b/>
          <w:bCs/>
          <w:color w:val="263238"/>
          <w:szCs w:val="24"/>
          <w:lang w:val="en-US"/>
        </w:rPr>
      </w:pPr>
      <w:r>
        <w:rPr>
          <w:rFonts w:eastAsia="Cambria"/>
          <w:b/>
          <w:bCs/>
          <w:color w:val="263238"/>
          <w:szCs w:val="24"/>
          <w:lang w:val="en-US"/>
        </w:rPr>
        <w:t>Additional Information:</w:t>
      </w:r>
    </w:p>
    <w:p>
      <w:pPr>
        <w:rPr>
          <w:rFonts w:hint="default" w:eastAsia="Cambria"/>
          <w:b/>
          <w:bCs/>
          <w:color w:val="263238"/>
          <w:szCs w:val="24"/>
          <w:lang w:val="en-US"/>
        </w:rPr>
      </w:pPr>
      <w:r>
        <w:rPr>
          <w:rFonts w:hint="default" w:eastAsia="Cambria"/>
          <w:b/>
          <w:bCs/>
          <w:color w:val="263238"/>
          <w:szCs w:val="24"/>
          <w:lang w:val="en-US"/>
        </w:rPr>
        <w:t>Ground Water level, Rainfall and Land Use Land cover maps of 37 stations (mandals) of  study area  Visakhapatnam.</w:t>
      </w:r>
    </w:p>
    <w:p>
      <w:pPr>
        <w:rPr>
          <w:rFonts w:eastAsia="Cambria"/>
          <w:b/>
          <w:bCs/>
          <w:color w:val="263238"/>
          <w:szCs w:val="24"/>
          <w:lang w:val="en-US"/>
        </w:rPr>
      </w:pPr>
      <w:r>
        <w:rPr>
          <w:rFonts w:eastAsia="Cambria"/>
          <w:b/>
          <w:bCs/>
          <w:color w:val="263238"/>
          <w:szCs w:val="24"/>
          <w:lang w:val="en-US"/>
        </w:rPr>
        <w:drawing>
          <wp:inline distT="0" distB="0" distL="114300" distR="114300">
            <wp:extent cx="4831715" cy="3291840"/>
            <wp:effectExtent l="0" t="0" r="14605" b="0"/>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3"/>
                    <pic:cNvPicPr>
                      <a:picLocks noChangeAspect="1"/>
                    </pic:cNvPicPr>
                  </pic:nvPicPr>
                  <pic:blipFill>
                    <a:blip r:embed="rId6"/>
                    <a:stretch>
                      <a:fillRect/>
                    </a:stretch>
                  </pic:blipFill>
                  <pic:spPr>
                    <a:xfrm>
                      <a:off x="0" y="0"/>
                      <a:ext cx="4831715" cy="3291840"/>
                    </a:xfrm>
                    <a:prstGeom prst="rect">
                      <a:avLst/>
                    </a:prstGeom>
                    <a:noFill/>
                    <a:ln>
                      <a:noFill/>
                    </a:ln>
                  </pic:spPr>
                </pic:pic>
              </a:graphicData>
            </a:graphic>
          </wp:inline>
        </w:drawing>
      </w:r>
    </w:p>
    <w:p>
      <w:pPr>
        <w:rPr>
          <w:rFonts w:eastAsia="Cambria"/>
          <w:b/>
          <w:bCs/>
          <w:color w:val="263238"/>
          <w:szCs w:val="24"/>
          <w:lang w:val="en-US"/>
        </w:rPr>
      </w:pPr>
    </w:p>
    <w:p>
      <w:pPr>
        <w:rPr>
          <w:rFonts w:hint="default" w:eastAsia="Cambria"/>
          <w:b/>
          <w:bCs/>
          <w:color w:val="263238"/>
          <w:szCs w:val="24"/>
          <w:lang w:val="en-US"/>
        </w:rPr>
      </w:pPr>
      <w:r>
        <w:rPr>
          <w:rFonts w:hint="default" w:eastAsia="Cambria"/>
          <w:b/>
          <w:bCs/>
          <w:color w:val="263238"/>
          <w:szCs w:val="24"/>
          <w:lang w:val="en-US"/>
        </w:rPr>
        <w:t>Fig 1:</w:t>
      </w:r>
      <w:r>
        <w:rPr>
          <w:rFonts w:hint="default" w:eastAsia="Cambria"/>
          <w:b/>
          <w:bCs/>
          <w:color w:val="263238"/>
          <w:szCs w:val="24"/>
          <w:lang w:val="en-US"/>
        </w:rPr>
        <w:tab/>
      </w:r>
      <w:r>
        <w:rPr>
          <w:rFonts w:hint="default" w:eastAsia="Cambria"/>
          <w:b/>
          <w:bCs/>
          <w:color w:val="263238"/>
          <w:szCs w:val="24"/>
          <w:lang w:val="en-US"/>
        </w:rPr>
        <w:t>Ground Water Level(GWL), Rainfall(RF), Land Use Land Cover(LULC) data sets from  Achyutapuram mandal of Visakhapatnam district, Andhra Pradesh, India.</w:t>
      </w:r>
    </w:p>
    <w:p>
      <w:pPr>
        <w:rPr>
          <w:rFonts w:eastAsia="Cambria"/>
          <w:b/>
          <w:bCs/>
          <w:color w:val="263238"/>
          <w:szCs w:val="24"/>
          <w:lang w:val="en-US"/>
        </w:rPr>
      </w:pPr>
    </w:p>
    <w:p>
      <w:pPr>
        <w:rPr>
          <w:rFonts w:eastAsia="Cambria"/>
          <w:b/>
          <w:bCs/>
          <w:color w:val="263238"/>
          <w:szCs w:val="24"/>
          <w:lang w:val="en-US"/>
        </w:rPr>
      </w:pPr>
    </w:p>
    <w:p>
      <w:pPr>
        <w:rPr>
          <w:rFonts w:eastAsia="Cambria"/>
          <w:b/>
          <w:bCs/>
          <w:color w:val="263238"/>
          <w:szCs w:val="24"/>
          <w:lang w:val="en-US"/>
        </w:rPr>
      </w:pPr>
    </w:p>
    <w:p>
      <w:pPr>
        <w:rPr>
          <w:rFonts w:eastAsia="Cambria"/>
          <w:b/>
          <w:bCs/>
          <w:color w:val="263238"/>
          <w:szCs w:val="24"/>
          <w:lang w:val="en-US"/>
        </w:rPr>
      </w:pPr>
      <w:r>
        <w:rPr>
          <w:rFonts w:eastAsia="Cambria"/>
          <w:b/>
          <w:bCs/>
          <w:color w:val="263238"/>
          <w:szCs w:val="24"/>
          <w:lang w:val="en-US"/>
        </w:rPr>
        <w:drawing>
          <wp:inline distT="0" distB="0" distL="114300" distR="114300">
            <wp:extent cx="5203190" cy="301752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5203190" cy="3017520"/>
                    </a:xfrm>
                    <a:prstGeom prst="rect">
                      <a:avLst/>
                    </a:prstGeom>
                    <a:noFill/>
                    <a:ln>
                      <a:noFill/>
                    </a:ln>
                  </pic:spPr>
                </pic:pic>
              </a:graphicData>
            </a:graphic>
          </wp:inline>
        </w:drawing>
      </w:r>
    </w:p>
    <w:p>
      <w:pPr>
        <w:rPr>
          <w:rFonts w:eastAsia="Cambria"/>
          <w:b/>
          <w:bCs/>
          <w:color w:val="263238"/>
          <w:szCs w:val="24"/>
          <w:lang w:val="en-US"/>
        </w:rPr>
      </w:pPr>
      <w:r>
        <w:rPr>
          <w:rFonts w:hint="default" w:eastAsia="Cambria"/>
          <w:b/>
          <w:bCs/>
          <w:color w:val="263238"/>
          <w:szCs w:val="24"/>
          <w:lang w:val="en-US"/>
        </w:rPr>
        <w:t>Fig 2: Ground Water Level(GWL), Rainfall(RF), Land Use Land Cover(LULC) data sets from  Anakapalli mandal of Visakhapatnam district, Andhra Pradesh, India.</w:t>
      </w:r>
      <w:r>
        <w:rPr>
          <w:rFonts w:eastAsia="Cambria"/>
          <w:b/>
          <w:bCs/>
          <w:color w:val="263238"/>
          <w:szCs w:val="24"/>
          <w:lang w:val="en-US"/>
        </w:rPr>
        <w:drawing>
          <wp:inline distT="0" distB="0" distL="114300" distR="114300">
            <wp:extent cx="5266055" cy="3075305"/>
            <wp:effectExtent l="0" t="0" r="6985" b="317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5266055" cy="3075305"/>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3: Ground Water Level(GWL), Rainfall(RF), Land Use Land Cover(LULC) data sets from Anandapuram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265420" cy="3017520"/>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5265420" cy="301752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4: Ground Water Level(GWL), Rainfall(RF), Land Use Land Cover(LULC) data sets from  Anantagiri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220335" cy="3115945"/>
            <wp:effectExtent l="0" t="0" r="6985" b="8255"/>
            <wp:docPr id="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
                    <pic:cNvPicPr>
                      <a:picLocks noChangeAspect="1"/>
                    </pic:cNvPicPr>
                  </pic:nvPicPr>
                  <pic:blipFill>
                    <a:blip r:embed="rId10"/>
                    <a:stretch>
                      <a:fillRect/>
                    </a:stretch>
                  </pic:blipFill>
                  <pic:spPr>
                    <a:xfrm>
                      <a:off x="0" y="0"/>
                      <a:ext cx="5220335" cy="3115945"/>
                    </a:xfrm>
                    <a:prstGeom prst="rect">
                      <a:avLst/>
                    </a:prstGeom>
                    <a:noFill/>
                    <a:ln>
                      <a:noFill/>
                    </a:ln>
                  </pic:spPr>
                </pic:pic>
              </a:graphicData>
            </a:graphic>
          </wp:inline>
        </w:drawing>
      </w:r>
    </w:p>
    <w:p>
      <w:pPr>
        <w:rPr>
          <w:rFonts w:eastAsia="Cambria"/>
          <w:b/>
          <w:bCs/>
          <w:color w:val="263238"/>
          <w:szCs w:val="24"/>
          <w:lang w:val="en-US"/>
        </w:rPr>
      </w:pPr>
      <w:r>
        <w:rPr>
          <w:rFonts w:hint="default" w:eastAsia="Cambria"/>
          <w:b/>
          <w:bCs/>
          <w:color w:val="263238"/>
          <w:szCs w:val="24"/>
          <w:lang w:val="en-US"/>
        </w:rPr>
        <w:t>Fig 5: Ground Water Level(GWL), Rainfall(RF), Land Use Land Cover(LULC) data sets from  Araku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4726305" cy="3108960"/>
            <wp:effectExtent l="0" t="0" r="13335"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
                    <pic:cNvPicPr>
                      <a:picLocks noChangeAspect="1"/>
                    </pic:cNvPicPr>
                  </pic:nvPicPr>
                  <pic:blipFill>
                    <a:blip r:embed="rId11"/>
                    <a:stretch>
                      <a:fillRect/>
                    </a:stretch>
                  </pic:blipFill>
                  <pic:spPr>
                    <a:xfrm>
                      <a:off x="0" y="0"/>
                      <a:ext cx="472630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6: Ground Water Level(GWL), Rainfall(RF), Land Use Land Cover(LULC) data sets from  Bhimili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012055" cy="3108960"/>
            <wp:effectExtent l="0" t="0" r="1905" b="0"/>
            <wp:docPr id="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6"/>
                    <pic:cNvPicPr>
                      <a:picLocks noChangeAspect="1"/>
                    </pic:cNvPicPr>
                  </pic:nvPicPr>
                  <pic:blipFill>
                    <a:blip r:embed="rId12"/>
                    <a:stretch>
                      <a:fillRect/>
                    </a:stretch>
                  </pic:blipFill>
                  <pic:spPr>
                    <a:xfrm>
                      <a:off x="0" y="0"/>
                      <a:ext cx="501205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7: Ground Water Level(GWL), Rainfall(RF), Land Use Land Cover(LULC) data sets from Butchaiapeta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4724400" cy="310896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pic:cNvPicPr>
                      <a:picLocks noChangeAspect="1"/>
                    </pic:cNvPicPr>
                  </pic:nvPicPr>
                  <pic:blipFill>
                    <a:blip r:embed="rId13"/>
                    <a:stretch>
                      <a:fillRect/>
                    </a:stretch>
                  </pic:blipFill>
                  <pic:spPr>
                    <a:xfrm>
                      <a:off x="0" y="0"/>
                      <a:ext cx="472440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8: Ground Water Level(GWL), Rainfall(RF), Land Use Land Cover(LULC) data sets from  Cheedikada mandal of Visakhapatnam district, Andhra Pradesh, India.</w:t>
      </w:r>
      <w:r>
        <w:rPr>
          <w:rFonts w:eastAsia="Cambria"/>
          <w:b/>
          <w:bCs/>
          <w:color w:val="263238"/>
          <w:szCs w:val="24"/>
          <w:lang w:val="en-US"/>
        </w:rPr>
        <w:drawing>
          <wp:inline distT="0" distB="0" distL="114300" distR="114300">
            <wp:extent cx="5266690" cy="3144520"/>
            <wp:effectExtent l="0" t="0" r="6350" b="1016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8"/>
                    <pic:cNvPicPr>
                      <a:picLocks noChangeAspect="1"/>
                    </pic:cNvPicPr>
                  </pic:nvPicPr>
                  <pic:blipFill>
                    <a:blip r:embed="rId14"/>
                    <a:stretch>
                      <a:fillRect/>
                    </a:stretch>
                  </pic:blipFill>
                  <pic:spPr>
                    <a:xfrm>
                      <a:off x="0" y="0"/>
                      <a:ext cx="5266690" cy="314452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9: Ground Water Level(GWL), Rainfall(RF), Land Use Land Cover(LULC) data sets from  Chintapalli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4726940" cy="3108960"/>
            <wp:effectExtent l="0" t="0" r="1270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9"/>
                    <pic:cNvPicPr>
                      <a:picLocks noChangeAspect="1"/>
                    </pic:cNvPicPr>
                  </pic:nvPicPr>
                  <pic:blipFill>
                    <a:blip r:embed="rId15"/>
                    <a:stretch>
                      <a:fillRect/>
                    </a:stretch>
                  </pic:blipFill>
                  <pic:spPr>
                    <a:xfrm>
                      <a:off x="0" y="0"/>
                      <a:ext cx="472694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10: Ground Water Level(GWL), Rainfall(RF), Land Use Land Cover(LULC) data sets from  Devarapalli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074920" cy="3108960"/>
            <wp:effectExtent l="0" t="0" r="0"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0"/>
                    <pic:cNvPicPr>
                      <a:picLocks noChangeAspect="1"/>
                    </pic:cNvPicPr>
                  </pic:nvPicPr>
                  <pic:blipFill>
                    <a:blip r:embed="rId16"/>
                    <a:stretch>
                      <a:fillRect/>
                    </a:stretch>
                  </pic:blipFill>
                  <pic:spPr>
                    <a:xfrm>
                      <a:off x="0" y="0"/>
                      <a:ext cx="507492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11: Ground Water Level(GWL), Rainfall(RF), Land Use Land Cover(LULC) data sets from  Dumbriguda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036820" cy="3108960"/>
            <wp:effectExtent l="0" t="0" r="762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1"/>
                    <pic:cNvPicPr>
                      <a:picLocks noChangeAspect="1"/>
                    </pic:cNvPicPr>
                  </pic:nvPicPr>
                  <pic:blipFill>
                    <a:blip r:embed="rId17"/>
                    <a:stretch>
                      <a:fillRect/>
                    </a:stretch>
                  </pic:blipFill>
                  <pic:spPr>
                    <a:xfrm>
                      <a:off x="0" y="0"/>
                      <a:ext cx="503682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12: Ground Water Level(GWL), Rainfall(RF), Land Use Land Cover(LULC) data sets from  Elamanchili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4978400" cy="3108960"/>
            <wp:effectExtent l="0" t="0" r="5080" b="0"/>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2"/>
                    <pic:cNvPicPr>
                      <a:picLocks noChangeAspect="1"/>
                    </pic:cNvPicPr>
                  </pic:nvPicPr>
                  <pic:blipFill>
                    <a:blip r:embed="rId18"/>
                    <a:stretch>
                      <a:fillRect/>
                    </a:stretch>
                  </pic:blipFill>
                  <pic:spPr>
                    <a:xfrm>
                      <a:off x="0" y="0"/>
                      <a:ext cx="497840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13: Ground Water Level(GWL), Rainfall(RF), Land Use Land Cover(LULC) data sets from  G.K.Veedhi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4919345" cy="3108960"/>
            <wp:effectExtent l="0" t="0" r="317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19"/>
                    <a:stretch>
                      <a:fillRect/>
                    </a:stretch>
                  </pic:blipFill>
                  <pic:spPr>
                    <a:xfrm>
                      <a:off x="0" y="0"/>
                      <a:ext cx="491934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14: Ground Water Level(GWL), Rainfall(RF), Land Use Land Cover(LULC) data sets from  Gajuwaka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5320665" cy="3108960"/>
            <wp:effectExtent l="0" t="0" r="1333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pic:cNvPicPr>
                  </pic:nvPicPr>
                  <pic:blipFill>
                    <a:blip r:embed="rId20"/>
                    <a:stretch>
                      <a:fillRect/>
                    </a:stretch>
                  </pic:blipFill>
                  <pic:spPr>
                    <a:xfrm>
                      <a:off x="0" y="0"/>
                      <a:ext cx="532066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15: Ground Water Level(GWL), Rainfall(RF), Land Use Land Cover(LULC) data sets from  Golugonda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4915535" cy="3108960"/>
            <wp:effectExtent l="0" t="0" r="6985"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pic:cNvPicPr>
                  </pic:nvPicPr>
                  <pic:blipFill>
                    <a:blip r:embed="rId21"/>
                    <a:stretch>
                      <a:fillRect/>
                    </a:stretch>
                  </pic:blipFill>
                  <pic:spPr>
                    <a:xfrm>
                      <a:off x="0" y="0"/>
                      <a:ext cx="4915535" cy="3108960"/>
                    </a:xfrm>
                    <a:prstGeom prst="rect">
                      <a:avLst/>
                    </a:prstGeom>
                    <a:noFill/>
                    <a:ln>
                      <a:noFill/>
                    </a:ln>
                  </pic:spPr>
                </pic:pic>
              </a:graphicData>
            </a:graphic>
          </wp:inline>
        </w:drawing>
      </w:r>
    </w:p>
    <w:p>
      <w:pPr>
        <w:rPr>
          <w:rFonts w:eastAsia="Cambria"/>
          <w:b/>
          <w:bCs/>
          <w:color w:val="263238"/>
          <w:szCs w:val="24"/>
          <w:lang w:val="en-US"/>
        </w:rPr>
      </w:pPr>
      <w:r>
        <w:rPr>
          <w:rFonts w:hint="default" w:eastAsia="Cambria"/>
          <w:b/>
          <w:bCs/>
          <w:color w:val="263238"/>
          <w:szCs w:val="24"/>
          <w:lang w:val="en-US"/>
        </w:rPr>
        <w:t>Fig 16: Ground Water Level(GWL), Rainfall(RF), Land Use Land Cover(LULC) data sets from  Hakimpeta mandal of Visakhapatnam district, Andhra Pradesh, India.</w:t>
      </w:r>
      <w:r>
        <w:rPr>
          <w:rFonts w:eastAsia="Cambria"/>
          <w:b/>
          <w:bCs/>
          <w:color w:val="263238"/>
          <w:szCs w:val="24"/>
          <w:lang w:val="en-US"/>
        </w:rPr>
        <w:drawing>
          <wp:inline distT="0" distB="0" distL="114300" distR="114300">
            <wp:extent cx="5280025" cy="3110230"/>
            <wp:effectExtent l="0" t="0" r="8255" b="1397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pic:cNvPicPr>
                      <a:picLocks noChangeAspect="1"/>
                    </pic:cNvPicPr>
                  </pic:nvPicPr>
                  <pic:blipFill>
                    <a:blip r:embed="rId22"/>
                    <a:stretch>
                      <a:fillRect/>
                    </a:stretch>
                  </pic:blipFill>
                  <pic:spPr>
                    <a:xfrm>
                      <a:off x="0" y="0"/>
                      <a:ext cx="5280025" cy="311023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17: Ground Water Level(GWL), Rainfall(RF), Land Use Land Cover(LULC) data sets from  K.Kotapadu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5374005" cy="3108960"/>
            <wp:effectExtent l="0" t="0" r="5715"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pic:cNvPicPr>
                      <a:picLocks noChangeAspect="1"/>
                    </pic:cNvPicPr>
                  </pic:nvPicPr>
                  <pic:blipFill>
                    <a:blip r:embed="rId23"/>
                    <a:stretch>
                      <a:fillRect/>
                    </a:stretch>
                  </pic:blipFill>
                  <pic:spPr>
                    <a:xfrm>
                      <a:off x="0" y="0"/>
                      <a:ext cx="537400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18: Ground Water Level(GWL), Rainfall(RF), Land Use Land Cover(LULC) data sets from  Kasimkota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4685665" cy="3108960"/>
            <wp:effectExtent l="0" t="0" r="8255"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0"/>
                    <pic:cNvPicPr>
                      <a:picLocks noChangeAspect="1"/>
                    </pic:cNvPicPr>
                  </pic:nvPicPr>
                  <pic:blipFill>
                    <a:blip r:embed="rId24"/>
                    <a:stretch>
                      <a:fillRect/>
                    </a:stretch>
                  </pic:blipFill>
                  <pic:spPr>
                    <a:xfrm>
                      <a:off x="0" y="0"/>
                      <a:ext cx="468566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19: Ground Water Level(GWL), Rainfall(RF), Land Use Land Cover(LULC) data sets from  Kotavuratla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5130800" cy="3108960"/>
            <wp:effectExtent l="0" t="0" r="508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1"/>
                    <pic:cNvPicPr>
                      <a:picLocks noChangeAspect="1"/>
                    </pic:cNvPicPr>
                  </pic:nvPicPr>
                  <pic:blipFill>
                    <a:blip r:embed="rId25"/>
                    <a:stretch>
                      <a:fillRect/>
                    </a:stretch>
                  </pic:blipFill>
                  <pic:spPr>
                    <a:xfrm>
                      <a:off x="0" y="0"/>
                      <a:ext cx="513080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20: Ground Water Level(GWL), Rainfall(RF), Land Use Land Cover(LULC) data sets from  Koyyuru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275580" cy="3169285"/>
            <wp:effectExtent l="0" t="0" r="12700" b="635"/>
            <wp:docPr id="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2"/>
                    <pic:cNvPicPr>
                      <a:picLocks noChangeAspect="1"/>
                    </pic:cNvPicPr>
                  </pic:nvPicPr>
                  <pic:blipFill>
                    <a:blip r:embed="rId26"/>
                    <a:stretch>
                      <a:fillRect/>
                    </a:stretch>
                  </pic:blipFill>
                  <pic:spPr>
                    <a:xfrm>
                      <a:off x="0" y="0"/>
                      <a:ext cx="5275580" cy="3169285"/>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21: Ground Water Level(GWL), Rainfall(RF), Land Use Land Cover(LULC) data sets from  Makavaripalem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290185" cy="3108960"/>
            <wp:effectExtent l="0" t="0" r="13335"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pic:cNvPicPr>
                  </pic:nvPicPr>
                  <pic:blipFill>
                    <a:blip r:embed="rId27"/>
                    <a:stretch>
                      <a:fillRect/>
                    </a:stretch>
                  </pic:blipFill>
                  <pic:spPr>
                    <a:xfrm>
                      <a:off x="0" y="0"/>
                      <a:ext cx="529018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22: Ground Water Level(GWL), Rainfall(RF), Land Use Land Cover(LULC) data sets from  Munagapaka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5006975" cy="3108960"/>
            <wp:effectExtent l="0" t="0" r="6985"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pic:cNvPicPr>
                      <a:picLocks noChangeAspect="1"/>
                    </pic:cNvPicPr>
                  </pic:nvPicPr>
                  <pic:blipFill>
                    <a:blip r:embed="rId28"/>
                    <a:stretch>
                      <a:fillRect/>
                    </a:stretch>
                  </pic:blipFill>
                  <pic:spPr>
                    <a:xfrm>
                      <a:off x="0" y="0"/>
                      <a:ext cx="500697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23: Ground Water Level(GWL), Rainfall(RF), Land Use Land Cover(LULC) data sets from  Munchingputtu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5432425" cy="3108960"/>
            <wp:effectExtent l="0" t="0" r="8255" b="0"/>
            <wp:docPr id="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pic:cNvPicPr>
                      <a:picLocks noChangeAspect="1"/>
                    </pic:cNvPicPr>
                  </pic:nvPicPr>
                  <pic:blipFill>
                    <a:blip r:embed="rId29"/>
                    <a:stretch>
                      <a:fillRect/>
                    </a:stretch>
                  </pic:blipFill>
                  <pic:spPr>
                    <a:xfrm>
                      <a:off x="0" y="0"/>
                      <a:ext cx="543242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24: Ground Water Level(GWL), Rainfall(RF), Land Use Land Cover(LULC) data sets from  Nakapalli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5446395" cy="3108960"/>
            <wp:effectExtent l="0" t="0" r="9525"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6"/>
                    <pic:cNvPicPr>
                      <a:picLocks noChangeAspect="1"/>
                    </pic:cNvPicPr>
                  </pic:nvPicPr>
                  <pic:blipFill>
                    <a:blip r:embed="rId30"/>
                    <a:stretch>
                      <a:fillRect/>
                    </a:stretch>
                  </pic:blipFill>
                  <pic:spPr>
                    <a:xfrm>
                      <a:off x="0" y="0"/>
                      <a:ext cx="544639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25: Ground Water Level(GWL), Rainfall(RF), Land Use Land Cover(LULC) data sets from  Narsipatnam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189855" cy="3119120"/>
            <wp:effectExtent l="0" t="0" r="6985" b="5080"/>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7"/>
                    <pic:cNvPicPr>
                      <a:picLocks noChangeAspect="1"/>
                    </pic:cNvPicPr>
                  </pic:nvPicPr>
                  <pic:blipFill>
                    <a:blip r:embed="rId31"/>
                    <a:stretch>
                      <a:fillRect/>
                    </a:stretch>
                  </pic:blipFill>
                  <pic:spPr>
                    <a:xfrm>
                      <a:off x="0" y="0"/>
                      <a:ext cx="5189855" cy="311912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26: Ground Water Level(GWL), Rainfall(RF), Land Use Land Cover(LULC) data sets from  Nathavaram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5292090" cy="3108960"/>
            <wp:effectExtent l="0" t="0" r="11430"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8"/>
                    <pic:cNvPicPr>
                      <a:picLocks noChangeAspect="1"/>
                    </pic:cNvPicPr>
                  </pic:nvPicPr>
                  <pic:blipFill>
                    <a:blip r:embed="rId32"/>
                    <a:stretch>
                      <a:fillRect/>
                    </a:stretch>
                  </pic:blipFill>
                  <pic:spPr>
                    <a:xfrm>
                      <a:off x="0" y="0"/>
                      <a:ext cx="529209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27: Ground Water Level(GWL), Rainfall(RF), Land Use Land Cover(LULC) data sets from  Paderu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055235" cy="3108960"/>
            <wp:effectExtent l="0" t="0" r="4445"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9"/>
                    <pic:cNvPicPr>
                      <a:picLocks noChangeAspect="1"/>
                    </pic:cNvPicPr>
                  </pic:nvPicPr>
                  <pic:blipFill>
                    <a:blip r:embed="rId33"/>
                    <a:stretch>
                      <a:fillRect/>
                    </a:stretch>
                  </pic:blipFill>
                  <pic:spPr>
                    <a:xfrm>
                      <a:off x="0" y="0"/>
                      <a:ext cx="505523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28: Ground Water Level(GWL), Rainfall(RF), Land Use Land Cover(LULC) data sets from  Padmanabham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133340" cy="3108960"/>
            <wp:effectExtent l="0" t="0" r="2540" b="0"/>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0"/>
                    <pic:cNvPicPr>
                      <a:picLocks noChangeAspect="1"/>
                    </pic:cNvPicPr>
                  </pic:nvPicPr>
                  <pic:blipFill>
                    <a:blip r:embed="rId34"/>
                    <a:stretch>
                      <a:fillRect/>
                    </a:stretch>
                  </pic:blipFill>
                  <pic:spPr>
                    <a:xfrm>
                      <a:off x="0" y="0"/>
                      <a:ext cx="513334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29: Ground Water Level(GWL), Rainfall(RF), Land Use Land Cover(LULC) data sets from  Parawada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433695" cy="3108960"/>
            <wp:effectExtent l="0" t="0" r="6985" b="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1"/>
                    <pic:cNvPicPr>
                      <a:picLocks noChangeAspect="1"/>
                    </pic:cNvPicPr>
                  </pic:nvPicPr>
                  <pic:blipFill>
                    <a:blip r:embed="rId35"/>
                    <a:stretch>
                      <a:fillRect/>
                    </a:stretch>
                  </pic:blipFill>
                  <pic:spPr>
                    <a:xfrm>
                      <a:off x="0" y="0"/>
                      <a:ext cx="543369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30: Ground Water Level(GWL), Rainfall(RF), Land Use Land Cover(LULC) data sets from  Payakaraopeta mandal of Visakhapatnam district, Andhra Pradesh,India.</w:t>
      </w:r>
      <w:r>
        <w:rPr>
          <w:rFonts w:eastAsia="Cambria"/>
          <w:b/>
          <w:bCs/>
          <w:color w:val="263238"/>
          <w:szCs w:val="24"/>
          <w:lang w:val="en-US"/>
        </w:rPr>
        <w:drawing>
          <wp:inline distT="0" distB="0" distL="114300" distR="114300">
            <wp:extent cx="5019675" cy="3108960"/>
            <wp:effectExtent l="0" t="0" r="9525" b="0"/>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pic:cNvPicPr>
                  </pic:nvPicPr>
                  <pic:blipFill>
                    <a:blip r:embed="rId36"/>
                    <a:stretch>
                      <a:fillRect/>
                    </a:stretch>
                  </pic:blipFill>
                  <pic:spPr>
                    <a:xfrm>
                      <a:off x="0" y="0"/>
                      <a:ext cx="501967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31: Ground Water Level(GWL), Rainfall(RF), Land Use Land Cover(LULC) data sets from  Pedabayalu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4947920" cy="3108960"/>
            <wp:effectExtent l="0" t="0" r="5080" b="0"/>
            <wp:docPr id="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3"/>
                    <pic:cNvPicPr>
                      <a:picLocks noChangeAspect="1"/>
                    </pic:cNvPicPr>
                  </pic:nvPicPr>
                  <pic:blipFill>
                    <a:blip r:embed="rId37"/>
                    <a:stretch>
                      <a:fillRect/>
                    </a:stretch>
                  </pic:blipFill>
                  <pic:spPr>
                    <a:xfrm>
                      <a:off x="0" y="0"/>
                      <a:ext cx="494792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32: Ground Water Level(GWL), Rainfall(RF), Land Use Land Cover(LULC) data sets from  Pedagantyada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211445" cy="3108960"/>
            <wp:effectExtent l="0" t="0" r="635" b="0"/>
            <wp:docPr id="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4"/>
                    <pic:cNvPicPr>
                      <a:picLocks noChangeAspect="1"/>
                    </pic:cNvPicPr>
                  </pic:nvPicPr>
                  <pic:blipFill>
                    <a:blip r:embed="rId38"/>
                    <a:stretch>
                      <a:fillRect/>
                    </a:stretch>
                  </pic:blipFill>
                  <pic:spPr>
                    <a:xfrm>
                      <a:off x="0" y="0"/>
                      <a:ext cx="5211445"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33: Ground Water Level(GWL), Rainfall(RF), Land Use Land Cover(LULC) data sets from  Pendurthi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4898390" cy="3108960"/>
            <wp:effectExtent l="0" t="0" r="8890" b="0"/>
            <wp:docPr id="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5"/>
                    <pic:cNvPicPr>
                      <a:picLocks noChangeAspect="1"/>
                    </pic:cNvPicPr>
                  </pic:nvPicPr>
                  <pic:blipFill>
                    <a:blip r:embed="rId39"/>
                    <a:stretch>
                      <a:fillRect/>
                    </a:stretch>
                  </pic:blipFill>
                  <pic:spPr>
                    <a:xfrm>
                      <a:off x="0" y="0"/>
                      <a:ext cx="489839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34: Ground Water Level(GWL), Rainfall(RF), Land Use Land Cover(LULC) data sets from  Ravikamatam mandal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5476240" cy="3108960"/>
            <wp:effectExtent l="0" t="0" r="10160" b="0"/>
            <wp:docPr id="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6"/>
                    <pic:cNvPicPr>
                      <a:picLocks noChangeAspect="1"/>
                    </pic:cNvPicPr>
                  </pic:nvPicPr>
                  <pic:blipFill>
                    <a:blip r:embed="rId40"/>
                    <a:stretch>
                      <a:fillRect/>
                    </a:stretch>
                  </pic:blipFill>
                  <pic:spPr>
                    <a:xfrm>
                      <a:off x="0" y="0"/>
                      <a:ext cx="547624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35: Ground Water Level(GWL), Rainfall(RF), Land Use Land Cover(LULC) data sets from  Sabbavaram mandal of Visakhapatnam district, Andhra Pradesh, India.</w:t>
      </w:r>
    </w:p>
    <w:p>
      <w:pPr>
        <w:rPr>
          <w:rFonts w:eastAsia="Cambria"/>
          <w:b/>
          <w:bCs/>
          <w:color w:val="263238"/>
          <w:szCs w:val="24"/>
          <w:lang w:val="en-US"/>
        </w:rPr>
      </w:pPr>
      <w:r>
        <w:rPr>
          <w:rFonts w:eastAsia="Cambria"/>
          <w:b/>
          <w:bCs/>
          <w:color w:val="263238"/>
          <w:szCs w:val="24"/>
          <w:lang w:val="en-US"/>
        </w:rPr>
        <w:drawing>
          <wp:inline distT="0" distB="0" distL="114300" distR="114300">
            <wp:extent cx="5400040" cy="3108960"/>
            <wp:effectExtent l="0" t="0" r="10160" b="0"/>
            <wp:docPr id="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7"/>
                    <pic:cNvPicPr>
                      <a:picLocks noChangeAspect="1"/>
                    </pic:cNvPicPr>
                  </pic:nvPicPr>
                  <pic:blipFill>
                    <a:blip r:embed="rId41"/>
                    <a:stretch>
                      <a:fillRect/>
                    </a:stretch>
                  </pic:blipFill>
                  <pic:spPr>
                    <a:xfrm>
                      <a:off x="0" y="0"/>
                      <a:ext cx="540004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36: Ground Water Level(GWL), Rainfall(RF), Land Use Land Cover(LULC) data sets from  Visakhapatnam Urban of Visakhapatnam district, Andhra Pradesh, India.</w:t>
      </w:r>
    </w:p>
    <w:p>
      <w:pPr>
        <w:rPr>
          <w:rFonts w:hint="default" w:eastAsia="Cambria"/>
          <w:b/>
          <w:bCs/>
          <w:color w:val="263238"/>
          <w:szCs w:val="24"/>
          <w:lang w:val="en-US"/>
        </w:rPr>
      </w:pPr>
      <w:r>
        <w:rPr>
          <w:rFonts w:eastAsia="Cambria"/>
          <w:b/>
          <w:bCs/>
          <w:color w:val="263238"/>
          <w:szCs w:val="24"/>
          <w:lang w:val="en-US"/>
        </w:rPr>
        <w:drawing>
          <wp:inline distT="0" distB="0" distL="114300" distR="114300">
            <wp:extent cx="4978400" cy="3108960"/>
            <wp:effectExtent l="0" t="0" r="5080" b="0"/>
            <wp:docPr id="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8"/>
                    <pic:cNvPicPr>
                      <a:picLocks noChangeAspect="1"/>
                    </pic:cNvPicPr>
                  </pic:nvPicPr>
                  <pic:blipFill>
                    <a:blip r:embed="rId42"/>
                    <a:stretch>
                      <a:fillRect/>
                    </a:stretch>
                  </pic:blipFill>
                  <pic:spPr>
                    <a:xfrm>
                      <a:off x="0" y="0"/>
                      <a:ext cx="4978400" cy="3108960"/>
                    </a:xfrm>
                    <a:prstGeom prst="rect">
                      <a:avLst/>
                    </a:prstGeom>
                    <a:noFill/>
                    <a:ln>
                      <a:noFill/>
                    </a:ln>
                  </pic:spPr>
                </pic:pic>
              </a:graphicData>
            </a:graphic>
          </wp:inline>
        </w:drawing>
      </w:r>
    </w:p>
    <w:p>
      <w:pPr>
        <w:rPr>
          <w:rFonts w:hint="default" w:eastAsia="Cambria"/>
          <w:b/>
          <w:bCs/>
          <w:color w:val="263238"/>
          <w:szCs w:val="24"/>
          <w:lang w:val="en-US"/>
        </w:rPr>
      </w:pPr>
      <w:r>
        <w:rPr>
          <w:rFonts w:hint="default" w:eastAsia="Cambria"/>
          <w:b/>
          <w:bCs/>
          <w:color w:val="263238"/>
          <w:szCs w:val="24"/>
          <w:lang w:val="en-US"/>
        </w:rPr>
        <w:t>Fig 37: Ground Water Level(GWL), Rainfall(RF), Land Use Land Cover(LULC) data sets from  V.Madugula mandal of Visakhapatnam district, Andhra Pradesh, India.</w:t>
      </w:r>
    </w:p>
    <w:p>
      <w:pPr>
        <w:rPr>
          <w:rFonts w:eastAsia="Cambria"/>
          <w:color w:val="000000" w:themeColor="text1"/>
          <w:szCs w:val="24"/>
          <w:lang w:val="en-US"/>
          <w14:textFill>
            <w14:solidFill>
              <w14:schemeClr w14:val="tx1"/>
            </w14:solidFill>
          </w14:textFill>
        </w:rPr>
      </w:pPr>
    </w:p>
    <w:p>
      <w:pPr>
        <w:rPr>
          <w:rFonts w:eastAsia="Cambria"/>
          <w:color w:val="000000" w:themeColor="text1"/>
          <w:szCs w:val="24"/>
          <w:lang w:val="en-US"/>
          <w14:textFill>
            <w14:solidFill>
              <w14:schemeClr w14:val="tx1"/>
            </w14:solidFill>
          </w14:textFill>
        </w:rPr>
      </w:pPr>
      <w:r>
        <w:rPr>
          <w:rFonts w:eastAsia="Cambria"/>
          <w:color w:val="000000" w:themeColor="text1"/>
          <w:szCs w:val="24"/>
          <w:lang w:val="en-US"/>
          <w14:textFill>
            <w14:solidFill>
              <w14:schemeClr w14:val="tx1"/>
            </w14:solidFill>
          </w14:textFill>
        </w:rPr>
        <w:t>Testing the accuracy of the model with rainfall and  temperature exogenic inputs</w:t>
      </w:r>
    </w:p>
    <w:p>
      <w:pPr>
        <w:rPr>
          <w:rFonts w:eastAsia="Cambria"/>
          <w:color w:val="000000" w:themeColor="text1"/>
          <w:szCs w:val="24"/>
          <w:lang w:val="en-US"/>
          <w14:textFill>
            <w14:solidFill>
              <w14:schemeClr w14:val="tx1"/>
            </w14:solidFill>
          </w14:textFill>
        </w:rPr>
      </w:pPr>
      <w:r>
        <w:rPr>
          <w:rFonts w:eastAsia="Cambria"/>
          <w:b/>
          <w:bCs/>
          <w:color w:val="263238"/>
          <w:szCs w:val="24"/>
          <w:lang w:val="en-US"/>
        </w:rPr>
        <w:t>Case 1 – Rainfall and Temperature as an exogenic input:</w:t>
      </w:r>
      <w:r>
        <w:rPr>
          <w:rFonts w:eastAsia="Cambria"/>
          <w:color w:val="263238"/>
          <w:szCs w:val="24"/>
          <w:lang w:val="en-US"/>
        </w:rPr>
        <w:t xml:space="preserve"> </w:t>
      </w:r>
      <w:r>
        <w:rPr>
          <w:rFonts w:eastAsia="Cambria"/>
          <w:color w:val="000000" w:themeColor="text1"/>
          <w:szCs w:val="24"/>
          <w:lang w:val="en-US"/>
          <w14:textFill>
            <w14:solidFill>
              <w14:schemeClr w14:val="tx1"/>
            </w14:solidFill>
          </w14:textFill>
        </w:rPr>
        <w:t xml:space="preserve">In addition to the rainfall that controls the Ground Water level, the temperature also influences evapotranspiration and thereby the Ground Water recharge. Therefore, here, we attempted to model the influence of the temperature by providing it as an exogenic input. The increasing temperature increases evapotranspiration, hence, the Ground Water recharge/ level is inversely proportional to the temperature. To incorporate this relationship, we considered the rainfall and temperature as inputs and Ground Water levels as output and evaluated the model accuracies using Bayesian regularisation with 5 hidden layers and 2 delays using the Nonlinear Autoregressive model with exogenic inputs (Figure A1). </w:t>
      </w:r>
    </w:p>
    <w:p>
      <w:pPr>
        <w:jc w:val="center"/>
        <w:rPr>
          <w:rFonts w:eastAsia="Cambria"/>
          <w:color w:val="263238"/>
          <w:szCs w:val="24"/>
          <w:lang w:val="en-US"/>
        </w:rPr>
      </w:pPr>
      <w:r>
        <w:drawing>
          <wp:inline distT="0" distB="0" distL="0" distR="0">
            <wp:extent cx="4846320" cy="12115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43"/>
                    <a:srcRect l="39008" t="12072" r="39032" b="78168"/>
                    <a:stretch>
                      <a:fillRect/>
                    </a:stretch>
                  </pic:blipFill>
                  <pic:spPr>
                    <a:xfrm>
                      <a:off x="0" y="0"/>
                      <a:ext cx="4846320" cy="1211580"/>
                    </a:xfrm>
                    <a:prstGeom prst="rect">
                      <a:avLst/>
                    </a:prstGeom>
                    <a:ln>
                      <a:noFill/>
                    </a:ln>
                  </pic:spPr>
                </pic:pic>
              </a:graphicData>
            </a:graphic>
          </wp:inline>
        </w:drawing>
      </w:r>
    </w:p>
    <w:p>
      <w:pPr>
        <w:jc w:val="center"/>
        <w:rPr>
          <w:rFonts w:eastAsia="Cambria"/>
          <w:color w:val="263238"/>
          <w:szCs w:val="24"/>
          <w:lang w:val="en-US"/>
        </w:rPr>
      </w:pPr>
    </w:p>
    <w:p>
      <w:pPr>
        <w:rPr>
          <w:rFonts w:eastAsia="Cambria"/>
          <w:color w:val="263238"/>
          <w:szCs w:val="24"/>
          <w:lang w:val="en-US"/>
        </w:rPr>
      </w:pPr>
      <w:r>
        <w:rPr>
          <w:rFonts w:eastAsia="Cambria"/>
          <w:color w:val="263238"/>
          <w:szCs w:val="24"/>
          <w:lang w:val="en-US"/>
        </w:rPr>
        <w:t xml:space="preserve">Figure A1: </w:t>
      </w:r>
      <w:r>
        <w:rPr>
          <w:rFonts w:eastAsia="Cambria"/>
          <w:color w:val="000000" w:themeColor="text1"/>
          <w:szCs w:val="24"/>
          <w:lang w:val="en-US"/>
          <w14:textFill>
            <w14:solidFill>
              <w14:schemeClr w14:val="tx1"/>
            </w14:solidFill>
          </w14:textFill>
        </w:rPr>
        <w:t>Nonlinear Input-Output Network model used in modeling Ground Water level changes with rainfall and temperature as exogenic inputs.</w:t>
      </w:r>
      <w:r>
        <w:rPr>
          <w:rFonts w:eastAsia="Cambria"/>
          <w:color w:val="263238"/>
          <w:szCs w:val="24"/>
          <w:lang w:val="en-US"/>
        </w:rPr>
        <w:t xml:space="preserve"> </w:t>
      </w:r>
    </w:p>
    <w:p>
      <w:pPr>
        <w:rPr>
          <w:rFonts w:eastAsia="Cambria"/>
          <w:color w:val="263238"/>
          <w:szCs w:val="24"/>
          <w:lang w:val="en-US"/>
        </w:rPr>
      </w:pPr>
      <w:r>
        <w:rPr>
          <w:rFonts w:eastAsia="Cambria"/>
          <w:color w:val="263238"/>
          <w:szCs w:val="24"/>
          <w:lang w:val="en-US"/>
        </w:rPr>
        <w:drawing>
          <wp:inline distT="0" distB="0" distL="0" distR="0">
            <wp:extent cx="4572000" cy="457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4572000" cy="4572000"/>
                    </a:xfrm>
                    <a:prstGeom prst="rect">
                      <a:avLst/>
                    </a:prstGeom>
                    <a:noFill/>
                    <a:ln>
                      <a:noFill/>
                    </a:ln>
                  </pic:spPr>
                </pic:pic>
              </a:graphicData>
            </a:graphic>
          </wp:inline>
        </w:drawing>
      </w:r>
    </w:p>
    <w:p>
      <w:pPr>
        <w:rPr>
          <w:rFonts w:eastAsia="Cambria"/>
          <w:color w:val="000000" w:themeColor="text1"/>
          <w:szCs w:val="24"/>
          <w:lang w:val="en-US"/>
          <w14:textFill>
            <w14:solidFill>
              <w14:schemeClr w14:val="tx1"/>
            </w14:solidFill>
          </w14:textFill>
        </w:rPr>
      </w:pPr>
      <w:r>
        <w:rPr>
          <w:rFonts w:eastAsia="Cambria"/>
          <w:color w:val="263238"/>
          <w:szCs w:val="24"/>
          <w:lang w:val="en-US"/>
        </w:rPr>
        <w:t xml:space="preserve">Figure A2: </w:t>
      </w:r>
      <w:r>
        <w:rPr>
          <w:rFonts w:eastAsia="Cambria"/>
          <w:color w:val="000000" w:themeColor="text1"/>
          <w:szCs w:val="24"/>
          <w:lang w:val="en-US"/>
          <w14:textFill>
            <w14:solidFill>
              <w14:schemeClr w14:val="tx1"/>
            </w14:solidFill>
          </w14:textFill>
        </w:rPr>
        <w:t>Regression analysis of the model shown in Figure A1.</w:t>
      </w:r>
    </w:p>
    <w:p>
      <w:pPr>
        <w:rPr>
          <w:rFonts w:eastAsia="Cambria"/>
          <w:color w:val="263238"/>
          <w:szCs w:val="24"/>
          <w:lang w:val="en-US"/>
        </w:rPr>
      </w:pPr>
      <w:r>
        <w:rPr>
          <w:rFonts w:eastAsia="Cambria"/>
          <w:color w:val="263238"/>
          <w:szCs w:val="24"/>
          <w:lang w:val="en-US"/>
        </w:rPr>
        <w:drawing>
          <wp:inline distT="0" distB="0" distL="0" distR="0">
            <wp:extent cx="4084320" cy="26974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4084320" cy="2697480"/>
                    </a:xfrm>
                    <a:prstGeom prst="rect">
                      <a:avLst/>
                    </a:prstGeom>
                    <a:noFill/>
                    <a:ln>
                      <a:noFill/>
                    </a:ln>
                  </pic:spPr>
                </pic:pic>
              </a:graphicData>
            </a:graphic>
          </wp:inline>
        </w:drawing>
      </w:r>
    </w:p>
    <w:p>
      <w:pPr>
        <w:rPr>
          <w:rFonts w:eastAsia="Cambria"/>
          <w:color w:val="000000" w:themeColor="text1"/>
          <w:szCs w:val="24"/>
          <w:lang w:val="en-US"/>
          <w14:textFill>
            <w14:solidFill>
              <w14:schemeClr w14:val="tx1"/>
            </w14:solidFill>
          </w14:textFill>
        </w:rPr>
      </w:pPr>
      <w:r>
        <w:rPr>
          <w:rFonts w:eastAsia="Cambria"/>
          <w:color w:val="263238"/>
          <w:szCs w:val="24"/>
          <w:lang w:val="en-US"/>
        </w:rPr>
        <w:t xml:space="preserve">Figure A3: </w:t>
      </w:r>
      <w:r>
        <w:rPr>
          <w:rFonts w:eastAsia="Cambria"/>
          <w:color w:val="000000" w:themeColor="text1"/>
          <w:szCs w:val="24"/>
          <w:lang w:val="en-US"/>
          <w14:textFill>
            <w14:solidFill>
              <w14:schemeClr w14:val="tx1"/>
            </w14:solidFill>
          </w14:textFill>
        </w:rPr>
        <w:t>Performance of the model shown in Figure A1.</w:t>
      </w:r>
    </w:p>
    <w:p>
      <w:pPr>
        <w:rPr>
          <w:rFonts w:eastAsia="Cambria"/>
          <w:color w:val="000000" w:themeColor="text1"/>
          <w:szCs w:val="24"/>
          <w:lang w:val="en-US"/>
          <w14:textFill>
            <w14:solidFill>
              <w14:schemeClr w14:val="tx1"/>
            </w14:solidFill>
          </w14:textFill>
        </w:rPr>
      </w:pPr>
      <w:r>
        <w:rPr>
          <w:rFonts w:eastAsia="Cambria"/>
          <w:color w:val="000000" w:themeColor="text1"/>
          <w:szCs w:val="24"/>
          <w:lang w:val="en-US"/>
          <w14:textFill>
            <w14:solidFill>
              <w14:schemeClr w14:val="tx1"/>
            </w14:solidFill>
          </w14:textFill>
        </w:rPr>
        <w:t xml:space="preserve">As shown above the model with rainfall and temperature as exogenic inputs (Figure A1) can provide the best performance with nearly ~27% predictability. Thus it is clear that the dynamics of rainfall and temperature are not enough to predict the Ground Water level. Thus it is clear that the self-organized dynamic of Ground Water level data that is useful for the prediction is not from either rainfall or temperature. Further, if such self-organized dynamics present with either rainfall or temperature, then the model prediction might have close to that of the NAR model with Ground Water level as inputs, i.e., ~ 94% predictability. </w:t>
      </w:r>
    </w:p>
    <w:p>
      <w:pPr>
        <w:rPr>
          <w:rFonts w:eastAsia="Cambria"/>
          <w:b/>
          <w:bCs/>
          <w:color w:val="263238"/>
          <w:szCs w:val="24"/>
          <w:lang w:val="en-US"/>
        </w:rPr>
      </w:pPr>
      <w:r>
        <w:rPr>
          <w:rFonts w:eastAsia="Cambria"/>
          <w:b/>
          <w:bCs/>
          <w:color w:val="263238"/>
          <w:szCs w:val="24"/>
          <w:lang w:val="en-US"/>
        </w:rPr>
        <w:t>Case 2 - Rainfall as  input and Ground Water level as the target in the Nonlinear Input-Output model:</w:t>
      </w:r>
    </w:p>
    <w:p>
      <w:r>
        <w:drawing>
          <wp:inline distT="0" distB="0" distL="0" distR="0">
            <wp:extent cx="4939030" cy="1226820"/>
            <wp:effectExtent l="0" t="0" r="1397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46"/>
                    <a:srcRect l="39297" t="12071" r="38599" b="78169"/>
                    <a:stretch>
                      <a:fillRect/>
                    </a:stretch>
                  </pic:blipFill>
                  <pic:spPr>
                    <a:xfrm>
                      <a:off x="0" y="0"/>
                      <a:ext cx="4950796" cy="1229609"/>
                    </a:xfrm>
                    <a:prstGeom prst="rect">
                      <a:avLst/>
                    </a:prstGeom>
                    <a:ln>
                      <a:noFill/>
                    </a:ln>
                  </pic:spPr>
                </pic:pic>
              </a:graphicData>
            </a:graphic>
          </wp:inline>
        </w:drawing>
      </w:r>
    </w:p>
    <w:p>
      <w:pPr>
        <w:rPr>
          <w:rFonts w:eastAsia="Cambria"/>
          <w:color w:val="263238"/>
          <w:szCs w:val="24"/>
          <w:lang w:val="en-US"/>
        </w:rPr>
      </w:pPr>
      <w:r>
        <w:rPr>
          <w:rFonts w:eastAsia="Cambria"/>
          <w:color w:val="263238"/>
          <w:szCs w:val="24"/>
          <w:lang w:val="en-US"/>
        </w:rPr>
        <w:t xml:space="preserve">Figure A4: </w:t>
      </w:r>
      <w:r>
        <w:rPr>
          <w:rFonts w:eastAsia="Cambria"/>
          <w:color w:val="000000" w:themeColor="text1"/>
          <w:szCs w:val="24"/>
          <w:lang w:val="en-US"/>
          <w14:textFill>
            <w14:solidFill>
              <w14:schemeClr w14:val="tx1"/>
            </w14:solidFill>
          </w14:textFill>
        </w:rPr>
        <w:t>Nonlinear Input-Output Network model used in modeling Ground Water level changes with rainfall as exogenic input.</w:t>
      </w:r>
      <w:r>
        <w:rPr>
          <w:rFonts w:eastAsia="Cambria"/>
          <w:color w:val="263238"/>
          <w:szCs w:val="24"/>
          <w:lang w:val="en-US"/>
        </w:rPr>
        <w:t xml:space="preserve"> </w:t>
      </w:r>
    </w:p>
    <w:p>
      <w:pPr>
        <w:rPr>
          <w:rFonts w:eastAsia="Cambria"/>
          <w:color w:val="263238"/>
          <w:szCs w:val="24"/>
          <w:lang w:val="en-US"/>
        </w:rPr>
      </w:pPr>
      <w:bookmarkStart w:id="0" w:name="_GoBack"/>
      <w:bookmarkEnd w:id="0"/>
      <w:r>
        <w:rPr>
          <w:rFonts w:eastAsia="Cambria"/>
          <w:color w:val="263238"/>
          <w:szCs w:val="24"/>
          <w:lang w:val="en-US"/>
        </w:rPr>
        <w:drawing>
          <wp:inline distT="0" distB="0" distL="0" distR="0">
            <wp:extent cx="4794885" cy="38404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4794885" cy="3840480"/>
                    </a:xfrm>
                    <a:prstGeom prst="rect">
                      <a:avLst/>
                    </a:prstGeom>
                    <a:noFill/>
                    <a:ln>
                      <a:noFill/>
                    </a:ln>
                  </pic:spPr>
                </pic:pic>
              </a:graphicData>
            </a:graphic>
          </wp:inline>
        </w:drawing>
      </w:r>
    </w:p>
    <w:p>
      <w:pPr>
        <w:rPr>
          <w:rFonts w:eastAsia="Cambria"/>
          <w:color w:val="263238"/>
          <w:szCs w:val="24"/>
          <w:lang w:val="en-US"/>
        </w:rPr>
      </w:pPr>
      <w:r>
        <w:rPr>
          <w:rFonts w:eastAsia="Cambria"/>
          <w:color w:val="263238"/>
          <w:szCs w:val="24"/>
          <w:lang w:val="en-US"/>
        </w:rPr>
        <w:t xml:space="preserve">Figure A2: </w:t>
      </w:r>
      <w:r>
        <w:rPr>
          <w:rFonts w:eastAsia="Cambria"/>
          <w:color w:val="000000" w:themeColor="text1"/>
          <w:szCs w:val="24"/>
          <w:lang w:val="en-US"/>
          <w14:textFill>
            <w14:solidFill>
              <w14:schemeClr w14:val="tx1"/>
            </w14:solidFill>
          </w14:textFill>
        </w:rPr>
        <w:t>Regression fit during training, testing and both training and testing of the model shown in Figure A4.</w:t>
      </w:r>
    </w:p>
    <w:p>
      <w:pPr>
        <w:rPr>
          <w:rFonts w:eastAsia="Cambria"/>
          <w:color w:val="263238"/>
          <w:szCs w:val="24"/>
          <w:lang w:val="en-US"/>
        </w:rPr>
      </w:pPr>
    </w:p>
    <w:p>
      <w:pPr>
        <w:rPr>
          <w:rFonts w:eastAsia="Cambria"/>
          <w:color w:val="263238"/>
          <w:szCs w:val="24"/>
          <w:lang w:val="en-US"/>
        </w:rPr>
      </w:pPr>
      <w:r>
        <w:rPr>
          <w:rFonts w:eastAsia="Cambria"/>
          <w:color w:val="263238"/>
          <w:szCs w:val="24"/>
          <w:lang w:val="en-US"/>
        </w:rPr>
        <w:drawing>
          <wp:inline distT="0" distB="0" distL="0" distR="0">
            <wp:extent cx="5274310" cy="267081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5274310" cy="2671110"/>
                    </a:xfrm>
                    <a:prstGeom prst="rect">
                      <a:avLst/>
                    </a:prstGeom>
                    <a:noFill/>
                    <a:ln>
                      <a:noFill/>
                    </a:ln>
                  </pic:spPr>
                </pic:pic>
              </a:graphicData>
            </a:graphic>
          </wp:inline>
        </w:drawing>
      </w:r>
    </w:p>
    <w:p>
      <w:pPr>
        <w:rPr>
          <w:rFonts w:eastAsia="Cambria"/>
          <w:color w:val="263238"/>
          <w:szCs w:val="24"/>
          <w:lang w:val="en-US"/>
        </w:rPr>
      </w:pPr>
      <w:r>
        <w:rPr>
          <w:rFonts w:eastAsia="Cambria"/>
          <w:color w:val="263238"/>
          <w:szCs w:val="24"/>
          <w:lang w:val="en-US"/>
        </w:rPr>
        <w:t xml:space="preserve">Figure A6: </w:t>
      </w:r>
      <w:r>
        <w:rPr>
          <w:rFonts w:eastAsia="Cambria"/>
          <w:color w:val="000000" w:themeColor="text1"/>
          <w:szCs w:val="24"/>
          <w:lang w:val="en-US"/>
          <w14:textFill>
            <w14:solidFill>
              <w14:schemeClr w14:val="tx1"/>
            </w14:solidFill>
          </w14:textFill>
        </w:rPr>
        <w:t>Performance of the model shown in Figure A2</w:t>
      </w:r>
      <w:r>
        <w:rPr>
          <w:rFonts w:eastAsia="Cambria"/>
          <w:color w:val="263238"/>
          <w:szCs w:val="24"/>
          <w:lang w:val="en-US"/>
        </w:rPr>
        <w:t>.</w:t>
      </w:r>
    </w:p>
    <w:p>
      <w:pPr>
        <w:rPr>
          <w:rFonts w:eastAsia="Cambria"/>
          <w:color w:val="000000" w:themeColor="text1"/>
          <w:szCs w:val="24"/>
          <w:lang w:val="en-US"/>
          <w14:textFill>
            <w14:solidFill>
              <w14:schemeClr w14:val="tx1"/>
            </w14:solidFill>
          </w14:textFill>
        </w:rPr>
      </w:pPr>
      <w:r>
        <w:rPr>
          <w:rFonts w:eastAsia="Cambria"/>
          <w:color w:val="000000" w:themeColor="text1"/>
          <w:szCs w:val="24"/>
          <w:lang w:val="en-US"/>
          <w14:textFill>
            <w14:solidFill>
              <w14:schemeClr w14:val="tx1"/>
            </w14:solidFill>
          </w14:textFill>
        </w:rPr>
        <w:t xml:space="preserve">As discussed, to check the sensitivity of the Ground Water levels to rainfall changes we tested the neural network nonlinear input-output model with rainfall as an input and Ground Water level as out. We have selected 5 hidden layers and 2 delay states to train the model. This model helps to judge whether the self-organized dynamics that helped for the prediction of the Ground Water levels data are from rainfall or not. As the prediction in this model is much poor compared to the NAR model, it is clear that the dynamics of the rainfall are not significant for improving the predictability of Ground Water level changes. </w:t>
      </w:r>
    </w:p>
    <w:p>
      <w:pPr>
        <w:rPr>
          <w:rFonts w:eastAsia="Cambria"/>
          <w:color w:val="000000" w:themeColor="text1"/>
          <w:szCs w:val="24"/>
          <w:lang w:val="en-US"/>
          <w14:textFill>
            <w14:solidFill>
              <w14:schemeClr w14:val="tx1"/>
            </w14:solidFill>
          </w14:textFill>
        </w:rPr>
      </w:pPr>
      <w:r>
        <w:rPr>
          <w:rFonts w:eastAsia="Cambria"/>
          <w:color w:val="000000" w:themeColor="text1"/>
          <w:szCs w:val="24"/>
          <w:lang w:val="en-US"/>
          <w14:textFill>
            <w14:solidFill>
              <w14:schemeClr w14:val="tx1"/>
            </w14:solidFill>
          </w14:textFill>
        </w:rPr>
        <w:t xml:space="preserve">We have also tested the NARX model with rainfall and temperature data sets as exogenic inputs. Interestingly, the improvement in the model prediction is just 1% for the additional exogenic inputs compared to the simple NAR model. Here it may also be understood that the prediction accuracies from the dynamics of rainfall and temperature are present there in the dynamics of rainfall but their contribution is limited to less than 30% in any case. </w:t>
      </w: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23995"/>
    <w:rsid w:val="06586C8C"/>
    <w:rsid w:val="0BA60D15"/>
    <w:rsid w:val="176C257D"/>
    <w:rsid w:val="232D0AE3"/>
    <w:rsid w:val="357B54F5"/>
    <w:rsid w:val="3B5D377F"/>
    <w:rsid w:val="5A4426C7"/>
    <w:rsid w:val="69123995"/>
    <w:rsid w:val="78814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480" w:lineRule="auto"/>
      <w:jc w:val="both"/>
    </w:pPr>
    <w:rPr>
      <w:rFonts w:ascii="Times New Roman" w:hAnsi="Times New Roman" w:eastAsia="SimSun" w:cs="Times New Roman"/>
      <w:kern w:val="2"/>
      <w:sz w:val="24"/>
      <w:lang w:val="en-IN" w:eastAsia="en-I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9" Type="http://schemas.openxmlformats.org/officeDocument/2006/relationships/fontTable" Target="fontTable.xml"/><Relationship Id="rId48" Type="http://schemas.openxmlformats.org/officeDocument/2006/relationships/image" Target="media/image43.emf"/><Relationship Id="rId47" Type="http://schemas.openxmlformats.org/officeDocument/2006/relationships/image" Target="media/image42.emf"/><Relationship Id="rId46" Type="http://schemas.openxmlformats.org/officeDocument/2006/relationships/image" Target="media/image41.png"/><Relationship Id="rId45" Type="http://schemas.openxmlformats.org/officeDocument/2006/relationships/image" Target="media/image40.emf"/><Relationship Id="rId44" Type="http://schemas.openxmlformats.org/officeDocument/2006/relationships/image" Target="media/image39.emf"/><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2023-03-07T11:49:00Z</dcterms:created>
  <dc:creator>Vinod Mathews</dc:creator>
  <cp:lastModifiedBy>Vinod Mathews</cp:lastModifiedBy>
  <dcterms:modified xsi:type="dcterms:W3CDTF">2023-03-09T11:05:06Z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215C4ED934A143A28D486574EC497B05</vt:lpwstr>
  </property>
</Properties>
</file>