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bookmarkStart w:id="0" w:name="_Hlk126070466"/>
      <w:r>
        <w:rPr>
          <w:rFonts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Targeting</w:t>
      </w:r>
      <w:bookmarkEnd w:id="0"/>
      <w:r>
        <w:rPr>
          <w:rFonts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</w:t>
      </w:r>
      <w:bookmarkStart w:id="1" w:name="_Hlk126070476"/>
      <w:r>
        <w:rPr>
          <w:rFonts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Nano-regulator</w:t>
      </w:r>
      <w:bookmarkEnd w:id="1"/>
      <w:r>
        <w:rPr>
          <w:rFonts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based on Metal-Organic Frameworks for Enhanced </w:t>
      </w:r>
      <w:bookmarkStart w:id="2" w:name="_Hlk126070721"/>
      <w:r>
        <w:rPr>
          <w:rFonts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Immunotherapy of Bone Metastatic Prostate Cancer</w:t>
      </w:r>
      <w:bookmarkEnd w:id="2"/>
    </w:p>
    <w:p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bookmarkStart w:id="5" w:name="_GoBack"/>
      <w:bookmarkEnd w:id="5"/>
    </w:p>
    <w:p>
      <w:pPr>
        <w:spacing w:line="480" w:lineRule="auto"/>
        <w:jc w:val="center"/>
        <w:rPr>
          <w:rFonts w:hint="eastAsia" w:ascii="Times New Roman" w:hAnsi="Times New Roman" w:cs="Times New Roman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sz w:val="24"/>
        </w:rPr>
        <w:t>Shu Huang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>, Jun Yuan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>, Yong Xie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>, Kai Qing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>, Zeya Shi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>, Guanyu Chen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>, Jie Gao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 xml:space="preserve">, Haoxiang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T</w:t>
      </w:r>
      <w:r>
        <w:rPr>
          <w:rFonts w:ascii="Times New Roman" w:hAnsi="Times New Roman" w:eastAsia="宋体" w:cs="Times New Roman"/>
          <w:sz w:val="24"/>
        </w:rPr>
        <w:t>an</w:t>
      </w:r>
      <w:r>
        <w:rPr>
          <w:rFonts w:ascii="Times New Roman" w:hAnsi="Times New Roman" w:eastAsia="宋体" w:cs="Times New Roman"/>
          <w:sz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</w:rPr>
        <w:t xml:space="preserve"> and Wenhu Zhou</w:t>
      </w:r>
      <w:r>
        <w:rPr>
          <w:rFonts w:ascii="Times New Roman" w:hAnsi="Times New Roman" w:eastAsia="宋体" w:cs="Times New Roman"/>
          <w:sz w:val="24"/>
          <w:vertAlign w:val="superscript"/>
        </w:rPr>
        <w:t>1, 2, 3</w:t>
      </w:r>
      <w:r>
        <w:rPr>
          <w:rFonts w:ascii="Times New Roman" w:hAnsi="Times New Roman" w:eastAsia="宋体" w:cs="Times New Roman"/>
          <w:sz w:val="24"/>
        </w:rPr>
        <w:t>*</w:t>
      </w:r>
    </w:p>
    <w:p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  <w:bookmarkStart w:id="3" w:name="_Hlk90818487"/>
    </w:p>
    <w:p>
      <w:pPr>
        <w:spacing w:line="480" w:lineRule="auto"/>
        <w:rPr>
          <w:rFonts w:ascii="Times New Roman" w:hAnsi="Times New Roman" w:cs="Times New Roman"/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vertAlign w:val="superscript"/>
          <w:lang w:val="en-CA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  <w:t>. Department of Orthopedics, Hunan Provincial People’s Hospital (The first-affiliated hospital of Hunan normal university), Changsha 410005, China</w:t>
      </w:r>
    </w:p>
    <w:p>
      <w:pPr>
        <w:spacing w:line="480" w:lineRule="auto"/>
        <w:rPr>
          <w:rFonts w:ascii="Times New Roman" w:hAnsi="Times New Roman" w:eastAsia="宋体" w:cs="Times New Roman"/>
          <w:b/>
          <w:bCs/>
          <w:color w:val="000000" w:themeColor="text1"/>
          <w:sz w:val="24"/>
          <w:vertAlign w:val="superscript"/>
          <w:lang w:val="en-CA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vertAlign w:val="superscript"/>
          <w:lang w:val="en-CA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  <w:t>. Xiangya School of Pharmaceutical Sciences, Central South University, Changsha, Hunan, 410013, China</w:t>
      </w:r>
    </w:p>
    <w:p>
      <w:pPr>
        <w:spacing w:line="480" w:lineRule="auto"/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 w:val="24"/>
          <w:vertAlign w:val="superscript"/>
          <w:lang w:val="en-CA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  <w:t>. Hunan Provincial Key Laboratory of the Research and Development of Novel Pharmaceutical Preparations, Changsha Medical University, Changsha, China</w:t>
      </w:r>
    </w:p>
    <w:p>
      <w:pPr>
        <w:spacing w:line="480" w:lineRule="auto"/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</w:pPr>
    </w:p>
    <w:p>
      <w:pPr>
        <w:spacing w:line="480" w:lineRule="auto"/>
        <w:rPr>
          <w:rStyle w:val="9"/>
          <w:rFonts w:ascii="Times New Roman" w:hAnsi="Times New Roman" w:eastAsia="宋体" w:cs="Times New Roman"/>
          <w:sz w:val="24"/>
          <w:lang w:val="en-CA"/>
        </w:rPr>
      </w:pPr>
      <w:bookmarkStart w:id="4" w:name="_Hlk19775769"/>
      <w:r>
        <w:rPr>
          <w:rFonts w:hint="eastAsia"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  <w:t>E-ma</w:t>
      </w:r>
      <w:r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  <w:t xml:space="preserve">il: </w:t>
      </w:r>
      <w:r>
        <w:fldChar w:fldCharType="begin"/>
      </w:r>
      <w:r>
        <w:instrText xml:space="preserve"> HYPERLINK "mailto:zhouwenhuyaoji@163.com" </w:instrText>
      </w:r>
      <w:r>
        <w:fldChar w:fldCharType="separate"/>
      </w:r>
      <w:r>
        <w:rPr>
          <w:rStyle w:val="9"/>
          <w:rFonts w:ascii="Times New Roman" w:hAnsi="Times New Roman" w:eastAsia="宋体" w:cs="Times New Roman"/>
          <w:sz w:val="24"/>
          <w:lang w:val="en-CA"/>
        </w:rPr>
        <w:t>zhouwenhuyaoji@163.com</w:t>
      </w:r>
      <w:r>
        <w:rPr>
          <w:rStyle w:val="9"/>
          <w:rFonts w:ascii="Times New Roman" w:hAnsi="Times New Roman" w:eastAsia="宋体" w:cs="Times New Roman"/>
          <w:sz w:val="24"/>
          <w:lang w:val="en-CA"/>
        </w:rPr>
        <w:fldChar w:fldCharType="end"/>
      </w:r>
      <w:bookmarkEnd w:id="3"/>
      <w:bookmarkEnd w:id="4"/>
    </w:p>
    <w:p>
      <w:pPr>
        <w:widowControl/>
        <w:jc w:val="left"/>
        <w:rPr>
          <w:rStyle w:val="9"/>
          <w:rFonts w:ascii="Times New Roman" w:hAnsi="Times New Roman" w:eastAsia="宋体" w:cs="Times New Roman"/>
          <w:sz w:val="24"/>
          <w:u w:val="none"/>
          <w:lang w:val="en-CA"/>
        </w:rPr>
      </w:pPr>
      <w:r>
        <w:rPr>
          <w:rStyle w:val="9"/>
          <w:rFonts w:ascii="Times New Roman" w:hAnsi="Times New Roman" w:eastAsia="宋体" w:cs="Times New Roman"/>
          <w:sz w:val="24"/>
          <w:u w:val="none"/>
          <w:lang w:val="en-CA"/>
        </w:rPr>
        <w:br w:type="page"/>
      </w:r>
    </w:p>
    <w:p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The effect of the weight ratio between PA and Fe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>
        <w:rPr>
          <w:rFonts w:ascii="Times New Roman" w:hAnsi="Times New Roman" w:cs="Times New Roman"/>
          <w:sz w:val="24"/>
          <w:szCs w:val="24"/>
        </w:rPr>
        <w:t xml:space="preserve"> on the MOF formation (n = 3).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5"/>
        <w:gridCol w:w="1764"/>
        <w:gridCol w:w="1883"/>
        <w:gridCol w:w="1469"/>
        <w:gridCol w:w="175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7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PA (mg/mL)</w:t>
            </w:r>
          </w:p>
        </w:tc>
        <w:tc>
          <w:tcPr>
            <w:tcW w:w="1035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Fe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  <w:vertAlign w:val="superscript"/>
              </w:rPr>
              <w:t>3+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 xml:space="preserve"> (mg/mL)</w:t>
            </w:r>
          </w:p>
        </w:tc>
        <w:tc>
          <w:tcPr>
            <w:tcW w:w="1105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1"/>
              </w:rPr>
              <w:t xml:space="preserve">Volume ratio </w:t>
            </w:r>
          </w:p>
        </w:tc>
        <w:tc>
          <w:tcPr>
            <w:tcW w:w="862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1"/>
              </w:rPr>
              <w:t xml:space="preserve">Size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(nm)</w:t>
            </w:r>
          </w:p>
        </w:tc>
        <w:tc>
          <w:tcPr>
            <w:tcW w:w="1027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PDI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971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2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2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1"/>
              </w:rPr>
              <w:t>2</w:t>
            </w:r>
          </w:p>
        </w:tc>
        <w:tc>
          <w:tcPr>
            <w:tcW w:w="1035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0.5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0.5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0.5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0.5</w:t>
            </w:r>
          </w:p>
        </w:tc>
        <w:tc>
          <w:tcPr>
            <w:tcW w:w="1105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1:3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1:2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2:1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3:1</w:t>
            </w:r>
          </w:p>
        </w:tc>
        <w:tc>
          <w:tcPr>
            <w:tcW w:w="862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452±3.3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146±1.5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376±2.9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570±4.7</w:t>
            </w:r>
          </w:p>
        </w:tc>
        <w:tc>
          <w:tcPr>
            <w:tcW w:w="1027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0.283±0.035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0.155±0.001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0.257±0.003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0.543±0.063</w:t>
            </w:r>
          </w:p>
        </w:tc>
      </w:tr>
    </w:tbl>
    <w:p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S2.</w:t>
      </w:r>
      <w:r>
        <w:rPr>
          <w:rFonts w:ascii="Times New Roman" w:hAnsi="Times New Roman" w:cs="Times New Roman"/>
          <w:sz w:val="24"/>
          <w:szCs w:val="24"/>
        </w:rPr>
        <w:t xml:space="preserve"> Effect of MTO feeding concentration on </w:t>
      </w:r>
      <w:r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  <w:t>MTO@PA/Fe</w:t>
      </w:r>
      <w:r>
        <w:rPr>
          <w:rFonts w:ascii="Times New Roman" w:hAnsi="Times New Roman" w:eastAsia="宋体" w:cs="Times New Roman"/>
          <w:color w:val="000000" w:themeColor="text1"/>
          <w:sz w:val="24"/>
          <w:vertAlign w:val="superscript"/>
          <w:lang w:val="en-CA"/>
          <w14:textFill>
            <w14:solidFill>
              <w14:schemeClr w14:val="tx1"/>
            </w14:solidFill>
          </w14:textFill>
        </w:rPr>
        <w:t>3+</w:t>
      </w:r>
      <w:r>
        <w:rPr>
          <w:rFonts w:ascii="Times New Roman" w:hAnsi="Times New Roman" w:eastAsia="宋体" w:cs="Times New Roman"/>
          <w:color w:val="000000" w:themeColor="text1"/>
          <w:sz w:val="24"/>
          <w:lang w:val="en-CA"/>
          <w14:textFill>
            <w14:solidFill>
              <w14:schemeClr w14:val="tx1"/>
            </w14:solidFill>
          </w14:textFill>
        </w:rPr>
        <w:t xml:space="preserve"> MOF formation</w:t>
      </w:r>
      <w:r>
        <w:rPr>
          <w:rFonts w:ascii="Times New Roman" w:hAnsi="Times New Roman" w:cs="Times New Roman"/>
          <w:sz w:val="24"/>
          <w:szCs w:val="24"/>
        </w:rPr>
        <w:t xml:space="preserve"> (n = 3).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2744"/>
        <w:gridCol w:w="1842"/>
        <w:gridCol w:w="1127"/>
        <w:gridCol w:w="133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64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1"/>
              </w:rPr>
              <w:t>MTO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 xml:space="preserve"> (mg/mL)</w:t>
            </w:r>
          </w:p>
        </w:tc>
        <w:tc>
          <w:tcPr>
            <w:tcW w:w="1610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1"/>
              </w:rPr>
              <w:t>Entrapment Efficiency (%)</w:t>
            </w:r>
          </w:p>
        </w:tc>
        <w:tc>
          <w:tcPr>
            <w:tcW w:w="108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1"/>
              </w:rPr>
              <w:t>Drug loading (%)</w:t>
            </w:r>
          </w:p>
        </w:tc>
        <w:tc>
          <w:tcPr>
            <w:tcW w:w="661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楷体" w:cs="Times New Roman"/>
                <w:kern w:val="0"/>
                <w:sz w:val="20"/>
                <w:szCs w:val="21"/>
              </w:rPr>
              <w:t xml:space="preserve">Size </w:t>
            </w: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(nm)</w:t>
            </w:r>
          </w:p>
        </w:tc>
        <w:tc>
          <w:tcPr>
            <w:tcW w:w="784" w:type="pct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PDI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64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0.1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0.125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0.2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0.25</w:t>
            </w:r>
          </w:p>
        </w:tc>
        <w:tc>
          <w:tcPr>
            <w:tcW w:w="1610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73%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85%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78%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76%</w:t>
            </w:r>
          </w:p>
        </w:tc>
        <w:tc>
          <w:tcPr>
            <w:tcW w:w="1081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22%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30%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25%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24%</w:t>
            </w:r>
          </w:p>
        </w:tc>
        <w:tc>
          <w:tcPr>
            <w:tcW w:w="661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252±2.9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135±1.3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235±2.4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292±2.8</w:t>
            </w:r>
          </w:p>
        </w:tc>
        <w:tc>
          <w:tcPr>
            <w:tcW w:w="784" w:type="pct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0.310±0.002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0.148±0.001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0.239±0.028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 w:val="20"/>
                <w:szCs w:val="21"/>
              </w:rPr>
              <w:t>0.298±0.015</w:t>
            </w:r>
          </w:p>
        </w:tc>
      </w:tr>
    </w:tbl>
    <w:p>
      <w:pPr>
        <w:widowControl/>
        <w:spacing w:line="360" w:lineRule="auto"/>
        <w:rPr>
          <w:rStyle w:val="9"/>
          <w:rFonts w:ascii="Times New Roman" w:hAnsi="Times New Roman" w:eastAsia="宋体" w:cs="Times New Roman"/>
          <w:sz w:val="24"/>
          <w:u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Q1NDcwOTBlNDViYzkzMjE4OWZmY2M5OGM5NDYzYzMifQ=="/>
  </w:docVars>
  <w:rsids>
    <w:rsidRoot w:val="001C3AE3"/>
    <w:rsid w:val="00004AB2"/>
    <w:rsid w:val="00031CDA"/>
    <w:rsid w:val="000368C9"/>
    <w:rsid w:val="00061B73"/>
    <w:rsid w:val="000800E7"/>
    <w:rsid w:val="000868DB"/>
    <w:rsid w:val="000B12EF"/>
    <w:rsid w:val="001125E8"/>
    <w:rsid w:val="00130C66"/>
    <w:rsid w:val="00170A34"/>
    <w:rsid w:val="00175D29"/>
    <w:rsid w:val="001910FB"/>
    <w:rsid w:val="001C3AE3"/>
    <w:rsid w:val="001E243F"/>
    <w:rsid w:val="001E7704"/>
    <w:rsid w:val="00224E2D"/>
    <w:rsid w:val="0023054D"/>
    <w:rsid w:val="00254A43"/>
    <w:rsid w:val="00262FA7"/>
    <w:rsid w:val="002771B6"/>
    <w:rsid w:val="002A32FB"/>
    <w:rsid w:val="002D0331"/>
    <w:rsid w:val="002F0CD9"/>
    <w:rsid w:val="00304672"/>
    <w:rsid w:val="0031448A"/>
    <w:rsid w:val="00320F51"/>
    <w:rsid w:val="00365F63"/>
    <w:rsid w:val="00380402"/>
    <w:rsid w:val="0038106C"/>
    <w:rsid w:val="003A0D67"/>
    <w:rsid w:val="003B2D83"/>
    <w:rsid w:val="003B4050"/>
    <w:rsid w:val="003C47E6"/>
    <w:rsid w:val="003F5477"/>
    <w:rsid w:val="003F7B16"/>
    <w:rsid w:val="00400D7E"/>
    <w:rsid w:val="00413FB2"/>
    <w:rsid w:val="00435881"/>
    <w:rsid w:val="00443564"/>
    <w:rsid w:val="004A678F"/>
    <w:rsid w:val="004B0829"/>
    <w:rsid w:val="004C7558"/>
    <w:rsid w:val="004E3516"/>
    <w:rsid w:val="0051530E"/>
    <w:rsid w:val="00520D32"/>
    <w:rsid w:val="005343A0"/>
    <w:rsid w:val="0054168A"/>
    <w:rsid w:val="00543249"/>
    <w:rsid w:val="00546E1D"/>
    <w:rsid w:val="00556C07"/>
    <w:rsid w:val="00562CD0"/>
    <w:rsid w:val="0058429B"/>
    <w:rsid w:val="005A11BB"/>
    <w:rsid w:val="005A57CF"/>
    <w:rsid w:val="005A5D3E"/>
    <w:rsid w:val="005B72E4"/>
    <w:rsid w:val="005C5E7B"/>
    <w:rsid w:val="005D04A3"/>
    <w:rsid w:val="005E0750"/>
    <w:rsid w:val="005F3727"/>
    <w:rsid w:val="006233A4"/>
    <w:rsid w:val="006323A7"/>
    <w:rsid w:val="00685023"/>
    <w:rsid w:val="00694677"/>
    <w:rsid w:val="006A7A89"/>
    <w:rsid w:val="006E163B"/>
    <w:rsid w:val="006F4929"/>
    <w:rsid w:val="00722F2E"/>
    <w:rsid w:val="00723598"/>
    <w:rsid w:val="007261F2"/>
    <w:rsid w:val="00767CEB"/>
    <w:rsid w:val="007752AE"/>
    <w:rsid w:val="00781F85"/>
    <w:rsid w:val="007A077D"/>
    <w:rsid w:val="007D7B3D"/>
    <w:rsid w:val="00800EBE"/>
    <w:rsid w:val="008417B9"/>
    <w:rsid w:val="00872001"/>
    <w:rsid w:val="00895F4F"/>
    <w:rsid w:val="008C4463"/>
    <w:rsid w:val="008E0A7B"/>
    <w:rsid w:val="008F3E69"/>
    <w:rsid w:val="008F5280"/>
    <w:rsid w:val="0095790D"/>
    <w:rsid w:val="00966F86"/>
    <w:rsid w:val="00967B19"/>
    <w:rsid w:val="009A0D8D"/>
    <w:rsid w:val="009A3C76"/>
    <w:rsid w:val="009B0C7F"/>
    <w:rsid w:val="009F2DC1"/>
    <w:rsid w:val="00A4115E"/>
    <w:rsid w:val="00A47F07"/>
    <w:rsid w:val="00A7624C"/>
    <w:rsid w:val="00A92798"/>
    <w:rsid w:val="00AB7733"/>
    <w:rsid w:val="00B14C41"/>
    <w:rsid w:val="00B17D1E"/>
    <w:rsid w:val="00B3236E"/>
    <w:rsid w:val="00BE297A"/>
    <w:rsid w:val="00C20F7B"/>
    <w:rsid w:val="00C63742"/>
    <w:rsid w:val="00CA17C5"/>
    <w:rsid w:val="00CF092C"/>
    <w:rsid w:val="00D50A88"/>
    <w:rsid w:val="00DE03F2"/>
    <w:rsid w:val="00DE13F4"/>
    <w:rsid w:val="00DF7EE5"/>
    <w:rsid w:val="00E567FE"/>
    <w:rsid w:val="00E73705"/>
    <w:rsid w:val="00E8634F"/>
    <w:rsid w:val="00ED5B24"/>
    <w:rsid w:val="00EE5683"/>
    <w:rsid w:val="00F34DB5"/>
    <w:rsid w:val="00F54E73"/>
    <w:rsid w:val="00F721A8"/>
    <w:rsid w:val="00F85E31"/>
    <w:rsid w:val="00FA07B0"/>
    <w:rsid w:val="00FE4076"/>
    <w:rsid w:val="25AE3087"/>
    <w:rsid w:val="3CE228F7"/>
    <w:rsid w:val="46C1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uiPriority w:val="99"/>
    <w:pPr>
      <w:jc w:val="left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4"/>
    <w:semiHidden/>
    <w:unhideWhenUsed/>
    <w:uiPriority w:val="99"/>
    <w:rPr>
      <w:b/>
      <w:bCs/>
    </w:rPr>
  </w:style>
  <w:style w:type="table" w:styleId="7">
    <w:name w:val="Table Grid"/>
    <w:basedOn w:val="6"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1">
    <w:name w:val="页眉 字符"/>
    <w:basedOn w:val="8"/>
    <w:link w:val="4"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uiPriority w:val="99"/>
  </w:style>
  <w:style w:type="character" w:customStyle="1" w:styleId="14">
    <w:name w:val="批注主题 字符"/>
    <w:basedOn w:val="13"/>
    <w:link w:val="5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182</Words>
  <Characters>1057</Characters>
  <Lines>9</Lines>
  <Paragraphs>2</Paragraphs>
  <TotalTime>12</TotalTime>
  <ScaleCrop>false</ScaleCrop>
  <LinksUpToDate>false</LinksUpToDate>
  <CharactersWithSpaces>1181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2023-01-05T03:23:00Z</dcterms:created>
  <dc:creator>Lina Guo</dc:creator>
  <cp:lastModifiedBy>YUAN</cp:lastModifiedBy>
  <dcterms:modified xsi:type="dcterms:W3CDTF">2023-03-16T03:32:01Z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A809808DD75E4D73A5433ED0F37DBFA9</vt:lpwstr>
  </property>
</Properties>
</file>