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98E1" w14:textId="31E0C17E" w:rsidR="006A6802" w:rsidRPr="00237C34" w:rsidRDefault="006A6802" w:rsidP="006A6802">
      <w:pPr>
        <w:rPr>
          <w:rFonts w:ascii="Times New Roman" w:hAnsi="Times New Roman" w:cs="Times New Roman"/>
          <w:sz w:val="24"/>
          <w:szCs w:val="24"/>
        </w:rPr>
      </w:pPr>
    </w:p>
    <w:p w14:paraId="6BF17B96" w14:textId="394547D0" w:rsidR="006A6802" w:rsidRPr="00237C34" w:rsidRDefault="006A6802" w:rsidP="006A6802">
      <w:pPr>
        <w:rPr>
          <w:rFonts w:ascii="Times New Roman" w:hAnsi="Times New Roman" w:cs="Times New Roman" w:hint="eastAsia"/>
          <w:sz w:val="24"/>
          <w:szCs w:val="24"/>
        </w:rPr>
      </w:pPr>
      <w:r w:rsidRPr="00237C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154E8C" wp14:editId="71733C74">
            <wp:extent cx="5274310" cy="622935"/>
            <wp:effectExtent l="0" t="0" r="2540" b="5715"/>
            <wp:docPr id="5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A4AD3043-C302-49FA-869C-9E649CF3F8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A4AD3043-C302-49FA-869C-9E649CF3F8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F0BA6" w14:textId="47E14B1D" w:rsidR="006A6802" w:rsidRPr="00237C34" w:rsidRDefault="006A6802" w:rsidP="006A6802">
      <w:pPr>
        <w:rPr>
          <w:rFonts w:ascii="Times New Roman" w:hAnsi="Times New Roman" w:cs="Times New Roman"/>
          <w:sz w:val="24"/>
          <w:szCs w:val="24"/>
        </w:rPr>
      </w:pPr>
    </w:p>
    <w:p w14:paraId="040EB759" w14:textId="454188CE" w:rsidR="006A6802" w:rsidRPr="00237C34" w:rsidRDefault="006A6802" w:rsidP="006A6802">
      <w:pPr>
        <w:rPr>
          <w:rFonts w:ascii="Times New Roman" w:hAnsi="Times New Roman" w:cs="Times New Roman"/>
          <w:sz w:val="24"/>
          <w:szCs w:val="24"/>
        </w:rPr>
      </w:pPr>
      <w:r w:rsidRPr="00237C3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237C34">
        <w:rPr>
          <w:rFonts w:ascii="Times New Roman" w:hAnsi="Times New Roman" w:cs="Times New Roman"/>
          <w:b/>
          <w:bCs/>
          <w:sz w:val="24"/>
          <w:szCs w:val="24"/>
        </w:rPr>
        <w:t>. GDP-mediated temperature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37C34">
        <w:rPr>
          <w:rFonts w:ascii="Times New Roman" w:hAnsi="Times New Roman" w:cs="Times New Roman"/>
          <w:b/>
          <w:bCs/>
          <w:sz w:val="24"/>
          <w:szCs w:val="24"/>
        </w:rPr>
        <w:t xml:space="preserve">uveitis relationship. </w:t>
      </w:r>
      <w:r>
        <w:rPr>
          <w:rFonts w:ascii="Times New Roman" w:hAnsi="Times New Roman" w:cs="Times New Roman"/>
          <w:sz w:val="24"/>
          <w:szCs w:val="24"/>
        </w:rPr>
        <w:t>The e</w:t>
      </w:r>
      <w:r w:rsidRPr="00237C34">
        <w:rPr>
          <w:rFonts w:ascii="Times New Roman" w:hAnsi="Times New Roman" w:cs="Times New Roman"/>
          <w:sz w:val="24"/>
          <w:szCs w:val="24"/>
        </w:rPr>
        <w:t xml:space="preserve">ffect of variation in temperature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37C34">
        <w:rPr>
          <w:rFonts w:ascii="Times New Roman" w:hAnsi="Times New Roman" w:cs="Times New Roman"/>
          <w:sz w:val="24"/>
          <w:szCs w:val="24"/>
        </w:rPr>
        <w:t>number of uveitis cases when climate models contain an interaction-per capita GDP</w:t>
      </w:r>
      <w:r w:rsidR="0021387D">
        <w:rPr>
          <w:rFonts w:ascii="Times New Roman" w:hAnsi="Times New Roman" w:cs="Times New Roman" w:hint="eastAsia"/>
          <w:sz w:val="24"/>
          <w:szCs w:val="24"/>
        </w:rPr>
        <w:t>.</w:t>
      </w:r>
      <w:r w:rsidRPr="00237C34">
        <w:rPr>
          <w:rFonts w:ascii="Times New Roman" w:hAnsi="Times New Roman" w:cs="Times New Roman"/>
          <w:sz w:val="24"/>
          <w:szCs w:val="24"/>
        </w:rPr>
        <w:t xml:space="preserve"> The dots are point estimates of the effect of monthly temperature on monthly uveitis cases; the lines are 95% CI. </w:t>
      </w:r>
    </w:p>
    <w:p w14:paraId="439C9538" w14:textId="77777777" w:rsidR="006A6802" w:rsidRPr="00093E13" w:rsidRDefault="006A6802" w:rsidP="006A6802">
      <w:pPr>
        <w:rPr>
          <w:rFonts w:ascii="Times New Roman" w:hAnsi="Times New Roman" w:cs="Times New Roman"/>
          <w:sz w:val="24"/>
          <w:szCs w:val="24"/>
        </w:rPr>
      </w:pPr>
    </w:p>
    <w:p w14:paraId="1208461B" w14:textId="78A91E5E" w:rsidR="00461F68" w:rsidRPr="00CD1CB0" w:rsidRDefault="00461F68">
      <w:pPr>
        <w:rPr>
          <w:rFonts w:ascii="Times New Roman" w:hAnsi="Times New Roman" w:cs="Times New Roman"/>
          <w:sz w:val="24"/>
          <w:szCs w:val="24"/>
        </w:rPr>
      </w:pPr>
      <w:r w:rsidRPr="00CD1CB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287" w:type="dxa"/>
        <w:tblLook w:val="04A0" w:firstRow="1" w:lastRow="0" w:firstColumn="1" w:lastColumn="0" w:noHBand="0" w:noVBand="1"/>
      </w:tblPr>
      <w:tblGrid>
        <w:gridCol w:w="3303"/>
        <w:gridCol w:w="2114"/>
        <w:gridCol w:w="908"/>
        <w:gridCol w:w="479"/>
        <w:gridCol w:w="1573"/>
        <w:gridCol w:w="910"/>
      </w:tblGrid>
      <w:tr w:rsidR="00461F68" w:rsidRPr="0067039C" w14:paraId="4BFB5E95" w14:textId="77777777" w:rsidTr="00BD0580">
        <w:trPr>
          <w:trHeight w:val="282"/>
        </w:trPr>
        <w:tc>
          <w:tcPr>
            <w:tcW w:w="92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2866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Table </w:t>
            </w: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 Association</w:t>
            </w: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of </w:t>
            </w: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uveitis onset</w:t>
            </w: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with GDP per capita</w:t>
            </w: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subgroup</w:t>
            </w:r>
          </w:p>
        </w:tc>
      </w:tr>
      <w:tr w:rsidR="008A40F3" w:rsidRPr="00CD1CB0" w14:paraId="1F186881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85E76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C90AA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β%-Effect size (95% CI)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67B4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47BD6" w14:textId="60701779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β%-Effect size</w:t>
            </w:r>
            <w:r w:rsidR="008A40F3"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F6BD3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8A40F3" w:rsidRPr="00CD1CB0" w14:paraId="7C26569C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D118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Non-infectious uveitis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29FC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-1.92 (-2.61~-1.23)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7F16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6754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-1.48 (-2.58~-0.39)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D06B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</w:tr>
      <w:tr w:rsidR="008A40F3" w:rsidRPr="00CD1CB0" w14:paraId="64917977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5924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Infectious uveitis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9DED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-0.24 (-3.67~2.97)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70CFE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A1DCC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 (-5.73~4.88)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61DC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8A40F3" w:rsidRPr="00CD1CB0" w14:paraId="25C3656F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B514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Uveitis alone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9ADB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-1.30 (-2.11~-0.51)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8E2F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9DFB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-1.17 (-2.49~0.13)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7828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8A40F3" w:rsidRPr="00CD1CB0" w14:paraId="0ABE7AEC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71110" w14:textId="3781FA03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Uveitis with systemic diseases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866E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-3.06 (-4.23~-1.86)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FE7D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E7161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-1.96 (-3.84~-0.11)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098B1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</w:tr>
      <w:tr w:rsidR="008A40F3" w:rsidRPr="00CD1CB0" w14:paraId="4D247E9A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6130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Idiopathic uveitis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43C8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-1.70 (-2.70~-0.74)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253A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E62D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-1.10 (-2.69~0.46)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50D4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8A40F3" w:rsidRPr="00CD1CB0" w14:paraId="3E0DA82A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AC85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Behçet’s disease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243C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-7.58 (-10.09~-5.17)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FB4C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62DD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-6.32 (-9.95~-2.83)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5A02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</w:tr>
      <w:tr w:rsidR="008A40F3" w:rsidRPr="00CD1CB0" w14:paraId="697AA7AA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92EE3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Vogt-Koyanagi-Harada disease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88AA3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-1.048 (-2.88~-0.74)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B76B2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5384C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-0.29 (-2.51~2.99)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D86D6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8A40F3" w:rsidRPr="00CD1CB0" w14:paraId="47A177BE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F2291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DC72E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-1.85 (-2.52~-1.19)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EF386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11DEA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 (-2.51~-0.37)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589B9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&lt;0.05</w:t>
            </w:r>
          </w:p>
        </w:tc>
      </w:tr>
      <w:tr w:rsidR="00461F68" w:rsidRPr="0067039C" w14:paraId="275681FD" w14:textId="77777777" w:rsidTr="00BD0580">
        <w:trPr>
          <w:trHeight w:val="282"/>
        </w:trPr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7F7B" w14:textId="77777777" w:rsidR="00461F68" w:rsidRPr="0067039C" w:rsidRDefault="00461F68" w:rsidP="008F09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41C9" w14:textId="6912F80A" w:rsidR="00461F68" w:rsidRPr="0067039C" w:rsidRDefault="00BD0580" w:rsidP="008F09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</w:t>
            </w:r>
            <w:r w:rsidR="00461F68"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 weights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6AD63" w14:textId="3522904E" w:rsidR="00461F68" w:rsidRPr="0067039C" w:rsidRDefault="00BD0580" w:rsidP="008F09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="00461F68" w:rsidRPr="006703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population weights</w:t>
            </w:r>
          </w:p>
        </w:tc>
      </w:tr>
    </w:tbl>
    <w:p w14:paraId="0AFEE2E1" w14:textId="4A2AB66B" w:rsidR="00621810" w:rsidRPr="00CD1CB0" w:rsidRDefault="00F47916">
      <w:pPr>
        <w:rPr>
          <w:rFonts w:ascii="Times New Roman" w:hAnsi="Times New Roman" w:cs="Times New Roman"/>
          <w:sz w:val="24"/>
          <w:szCs w:val="24"/>
        </w:rPr>
      </w:pPr>
      <w:r w:rsidRPr="00CD1CB0">
        <w:rPr>
          <w:rFonts w:ascii="Times New Roman" w:hAnsi="Times New Roman" w:cs="Times New Roman"/>
          <w:sz w:val="24"/>
          <w:szCs w:val="24"/>
        </w:rPr>
        <w:t>CI=</w:t>
      </w:r>
      <w:r w:rsidRPr="00CD1CB0">
        <w:rPr>
          <w:rFonts w:ascii="Times New Roman" w:hAnsi="Times New Roman" w:cs="Times New Roman"/>
          <w:bCs/>
          <w:sz w:val="24"/>
          <w:szCs w:val="24"/>
        </w:rPr>
        <w:t xml:space="preserve"> confidence intervals</w:t>
      </w:r>
      <w:r w:rsidRPr="00CD1CB0">
        <w:rPr>
          <w:rFonts w:ascii="Times New Roman" w:hAnsi="Times New Roman" w:cs="Times New Roman"/>
          <w:sz w:val="24"/>
          <w:szCs w:val="24"/>
        </w:rPr>
        <w:t>; NS=no significance</w:t>
      </w:r>
    </w:p>
    <w:p w14:paraId="63A50B93" w14:textId="202D19DE" w:rsidR="00CD1CB0" w:rsidRPr="00CD1CB0" w:rsidRDefault="00CD1CB0">
      <w:pPr>
        <w:rPr>
          <w:rFonts w:ascii="Times New Roman" w:hAnsi="Times New Roman" w:cs="Times New Roman"/>
          <w:sz w:val="24"/>
          <w:szCs w:val="24"/>
        </w:rPr>
      </w:pPr>
      <w:r w:rsidRPr="00CD1CB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89" w:type="dxa"/>
        <w:tblLook w:val="04A0" w:firstRow="1" w:lastRow="0" w:firstColumn="1" w:lastColumn="0" w:noHBand="0" w:noVBand="1"/>
      </w:tblPr>
      <w:tblGrid>
        <w:gridCol w:w="2508"/>
        <w:gridCol w:w="2726"/>
        <w:gridCol w:w="827"/>
        <w:gridCol w:w="2601"/>
        <w:gridCol w:w="827"/>
      </w:tblGrid>
      <w:tr w:rsidR="00CD1CB0" w:rsidRPr="00CD1CB0" w14:paraId="04473381" w14:textId="77777777" w:rsidTr="00742B1A">
        <w:trPr>
          <w:trHeight w:val="290"/>
        </w:trPr>
        <w:tc>
          <w:tcPr>
            <w:tcW w:w="9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DFC4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Table S2. per capita GDP-mediated 2.5–uveitis relationship</w:t>
            </w:r>
          </w:p>
        </w:tc>
      </w:tr>
      <w:tr w:rsidR="00CD1CB0" w:rsidRPr="00CD1CB0" w14:paraId="62E4D89C" w14:textId="77777777" w:rsidTr="00742B1A">
        <w:trPr>
          <w:trHeight w:val="290"/>
        </w:trPr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9269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0A8FA" w14:textId="77777777" w:rsidR="00CD1CB0" w:rsidRPr="00CD1CB0" w:rsidRDefault="00CD1CB0" w:rsidP="00CD1C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 climate controls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F48B4" w14:textId="77777777" w:rsidR="00CD1CB0" w:rsidRPr="00CD1CB0" w:rsidRDefault="00CD1CB0" w:rsidP="00CD1C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climate controls</w:t>
            </w:r>
          </w:p>
        </w:tc>
      </w:tr>
      <w:tr w:rsidR="00CD1CB0" w:rsidRPr="00CD1CB0" w14:paraId="7F5324A7" w14:textId="77777777" w:rsidTr="00742B1A">
        <w:trPr>
          <w:trHeight w:val="290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D3DC" w14:textId="77777777" w:rsidR="00CD1CB0" w:rsidRPr="00CD1CB0" w:rsidRDefault="00CD1CB0" w:rsidP="00CD1C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A43B7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β-Effect size (95% CI)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47E14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88C7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β-Effect size (95% CI)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D0705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CD1CB0" w:rsidRPr="00CD1CB0" w14:paraId="2143CB64" w14:textId="77777777" w:rsidTr="00742B1A">
        <w:trPr>
          <w:trHeight w:val="290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12B4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below national per capita GDP 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5CEE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0.011(0.0036~0.0185)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F29F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A7A4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0.0125(-0.0168~0.0417)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E4F1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CD1CB0" w:rsidRPr="00CD1CB0" w14:paraId="5BA72503" w14:textId="77777777" w:rsidTr="00742B1A">
        <w:trPr>
          <w:trHeight w:val="290"/>
        </w:trPr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E8D00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above national per capita GDP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41264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0.0144(0.00819~0.0206)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2548E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29758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0.0124(0.0029~0.0220)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4B096" w14:textId="77777777" w:rsidR="00CD1CB0" w:rsidRPr="00CD1CB0" w:rsidRDefault="00CD1CB0" w:rsidP="00CD1C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D1CB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</w:tbl>
    <w:p w14:paraId="7D460ACC" w14:textId="22B3B2C4" w:rsidR="00CD1CB0" w:rsidRPr="00CD1CB0" w:rsidRDefault="00CD1CB0">
      <w:pPr>
        <w:rPr>
          <w:rFonts w:ascii="Times New Roman" w:hAnsi="Times New Roman" w:cs="Times New Roman"/>
          <w:sz w:val="24"/>
          <w:szCs w:val="24"/>
        </w:rPr>
      </w:pPr>
      <w:r w:rsidRPr="00CD1CB0">
        <w:rPr>
          <w:rFonts w:ascii="Times New Roman" w:hAnsi="Times New Roman" w:cs="Times New Roman"/>
          <w:sz w:val="24"/>
          <w:szCs w:val="24"/>
        </w:rPr>
        <w:t>CI=</w:t>
      </w:r>
      <w:r w:rsidRPr="00CD1CB0">
        <w:rPr>
          <w:rFonts w:ascii="Times New Roman" w:hAnsi="Times New Roman" w:cs="Times New Roman"/>
          <w:bCs/>
          <w:sz w:val="24"/>
          <w:szCs w:val="24"/>
        </w:rPr>
        <w:t xml:space="preserve"> confidence intervals</w:t>
      </w:r>
      <w:r w:rsidRPr="00CD1CB0">
        <w:rPr>
          <w:rFonts w:ascii="Times New Roman" w:hAnsi="Times New Roman" w:cs="Times New Roman"/>
          <w:sz w:val="24"/>
          <w:szCs w:val="24"/>
        </w:rPr>
        <w:t xml:space="preserve">; NS=no significance </w:t>
      </w:r>
    </w:p>
    <w:p w14:paraId="6F9473EA" w14:textId="77777777" w:rsidR="00CD1CB0" w:rsidRPr="00CD1CB0" w:rsidRDefault="00CD1CB0">
      <w:pPr>
        <w:rPr>
          <w:rFonts w:ascii="Times New Roman" w:hAnsi="Times New Roman" w:cs="Times New Roman"/>
          <w:sz w:val="24"/>
          <w:szCs w:val="24"/>
        </w:rPr>
      </w:pPr>
    </w:p>
    <w:sectPr w:rsidR="00CD1CB0" w:rsidRPr="00CD1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6E78" w14:textId="77777777" w:rsidR="00302C46" w:rsidRDefault="00302C46" w:rsidP="00461F68">
      <w:r>
        <w:separator/>
      </w:r>
    </w:p>
  </w:endnote>
  <w:endnote w:type="continuationSeparator" w:id="0">
    <w:p w14:paraId="3A32F08F" w14:textId="77777777" w:rsidR="00302C46" w:rsidRDefault="00302C46" w:rsidP="0046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8567" w14:textId="77777777" w:rsidR="00302C46" w:rsidRDefault="00302C46" w:rsidP="00461F68">
      <w:r>
        <w:separator/>
      </w:r>
    </w:p>
  </w:footnote>
  <w:footnote w:type="continuationSeparator" w:id="0">
    <w:p w14:paraId="3CFDD220" w14:textId="77777777" w:rsidR="00302C46" w:rsidRDefault="00302C46" w:rsidP="00461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AF"/>
    <w:rsid w:val="00043188"/>
    <w:rsid w:val="00047E29"/>
    <w:rsid w:val="00074DAF"/>
    <w:rsid w:val="0021387D"/>
    <w:rsid w:val="00302C46"/>
    <w:rsid w:val="00461F68"/>
    <w:rsid w:val="004E7B1A"/>
    <w:rsid w:val="00621810"/>
    <w:rsid w:val="006A6802"/>
    <w:rsid w:val="006F60D8"/>
    <w:rsid w:val="00742B1A"/>
    <w:rsid w:val="007727B9"/>
    <w:rsid w:val="00853400"/>
    <w:rsid w:val="008A40F3"/>
    <w:rsid w:val="00B01C1E"/>
    <w:rsid w:val="00BD0580"/>
    <w:rsid w:val="00C4758C"/>
    <w:rsid w:val="00CD1CB0"/>
    <w:rsid w:val="00D539F7"/>
    <w:rsid w:val="00ED36A3"/>
    <w:rsid w:val="00F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92C72"/>
  <w15:chartTrackingRefBased/>
  <w15:docId w15:val="{49484B0E-9A10-4F09-9C88-4FFBA3C7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D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8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4758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1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61F6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61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61F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涵丹</dc:creator>
  <cp:keywords/>
  <dc:description/>
  <cp:lastModifiedBy>Tang Caizhi</cp:lastModifiedBy>
  <cp:revision>3</cp:revision>
  <dcterms:created xsi:type="dcterms:W3CDTF">2022-04-03T15:32:00Z</dcterms:created>
  <dcterms:modified xsi:type="dcterms:W3CDTF">2022-04-03T15:34:00Z</dcterms:modified>
</cp:coreProperties>
</file>