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bookmarkStart w:id="0" w:name="_Hlk126194518"/>
      <w:bookmarkEnd w:id="0"/>
      <w:r w:rsidRPr="001549D3">
        <w:t>Supplementary Material</w:t>
      </w:r>
    </w:p>
    <w:p w14:paraId="2CEE7E6D" w14:textId="1BA2A853" w:rsidR="004A5AEA" w:rsidRPr="009E099A" w:rsidRDefault="009E099A" w:rsidP="009E099A">
      <w:pPr>
        <w:jc w:val="center"/>
        <w:rPr>
          <w:rFonts w:ascii="Times" w:hAnsi="Times" w:cs="Times"/>
          <w:b/>
          <w:bCs/>
          <w:sz w:val="30"/>
          <w:szCs w:val="30"/>
        </w:rPr>
      </w:pPr>
      <w:r w:rsidRPr="00FB4B18">
        <w:rPr>
          <w:rFonts w:ascii="Times" w:hAnsi="Times" w:cs="Times"/>
          <w:b/>
          <w:bCs/>
          <w:sz w:val="30"/>
          <w:szCs w:val="30"/>
        </w:rPr>
        <w:t>Comprehensive Analysis of the role of DIAPH3 in Cancers and Validation in Bladder Cancer</w:t>
      </w:r>
    </w:p>
    <w:p w14:paraId="7EAD2395" w14:textId="72C587B0" w:rsidR="00DC6CA0" w:rsidRPr="00FE3FCE" w:rsidRDefault="00DC6CA0" w:rsidP="00DC6CA0">
      <w:pPr>
        <w:spacing w:before="240" w:after="0"/>
        <w:rPr>
          <w:rFonts w:cs="Times New Roman"/>
          <w:b/>
          <w:szCs w:val="24"/>
        </w:rPr>
      </w:pPr>
      <w:r w:rsidRPr="00FE3FCE">
        <w:rPr>
          <w:rFonts w:cs="Times New Roman"/>
          <w:b/>
          <w:szCs w:val="24"/>
        </w:rPr>
        <w:t xml:space="preserve">Kai Chen, </w:t>
      </w:r>
      <w:bookmarkStart w:id="1" w:name="_Hlk126249121"/>
      <w:r w:rsidRPr="00FE3FCE">
        <w:rPr>
          <w:rFonts w:cs="Times New Roman"/>
          <w:b/>
          <w:szCs w:val="24"/>
        </w:rPr>
        <w:t>Xiaoming Wang</w:t>
      </w:r>
      <w:bookmarkEnd w:id="1"/>
      <w:r>
        <w:rPr>
          <w:rFonts w:cs="Times New Roman" w:hint="eastAsia"/>
          <w:b/>
          <w:szCs w:val="24"/>
          <w:lang w:eastAsia="zh-CN"/>
        </w:rPr>
        <w:t>,</w:t>
      </w:r>
      <w:r w:rsidRPr="00FE3FCE">
        <w:rPr>
          <w:rFonts w:cs="Times New Roman"/>
          <w:b/>
          <w:szCs w:val="24"/>
        </w:rPr>
        <w:t xml:space="preserve"> Dengxiong Li, Yunjin Bai, Ruicheng Wu, Ping Han</w:t>
      </w:r>
    </w:p>
    <w:p w14:paraId="217F3AE0" w14:textId="5994C7E1" w:rsidR="002868E2" w:rsidRPr="00994A3D" w:rsidRDefault="002868E2" w:rsidP="00994A3D">
      <w:pPr>
        <w:spacing w:before="240" w:after="0"/>
        <w:rPr>
          <w:rFonts w:cs="Times New Roman"/>
        </w:rPr>
      </w:pPr>
      <w:r w:rsidRPr="00994A3D">
        <w:rPr>
          <w:rFonts w:cs="Times New Roman"/>
          <w:b/>
        </w:rPr>
        <w:t xml:space="preserve">* Correspondence: </w:t>
      </w:r>
      <w:r w:rsidR="00DC6CA0" w:rsidRPr="00DC6CA0">
        <w:rPr>
          <w:rFonts w:cs="Times New Roman"/>
        </w:rPr>
        <w:t xml:space="preserve">Ping Han, </w:t>
      </w:r>
      <w:hyperlink r:id="rId12" w:history="1">
        <w:r w:rsidR="00DC6CA0" w:rsidRPr="00F34E24">
          <w:rPr>
            <w:rStyle w:val="afc"/>
            <w:rFonts w:cs="Times New Roman"/>
          </w:rPr>
          <w:t>hanping@scu.edu.cn</w:t>
        </w:r>
      </w:hyperlink>
      <w:r w:rsidR="00DC6CA0">
        <w:rPr>
          <w:rFonts w:cs="Times New Roman"/>
        </w:rPr>
        <w:t xml:space="preserve"> </w:t>
      </w:r>
    </w:p>
    <w:p w14:paraId="5E584EE8" w14:textId="5474E95F" w:rsidR="00994A3D" w:rsidRDefault="00654E8F" w:rsidP="0001436A">
      <w:pPr>
        <w:pStyle w:val="1"/>
      </w:pPr>
      <w:r w:rsidRPr="00994A3D">
        <w:t>Supplementary Figures and Tables</w:t>
      </w:r>
    </w:p>
    <w:p w14:paraId="54871624" w14:textId="3ED9E562" w:rsidR="004A5AEA" w:rsidRDefault="004A5AEA" w:rsidP="004A5AEA">
      <w:pPr>
        <w:pStyle w:val="2"/>
      </w:pPr>
      <w:r w:rsidRPr="0001436A">
        <w:t>Supplementary</w:t>
      </w:r>
      <w:r w:rsidRPr="001549D3">
        <w:t xml:space="preserve"> </w:t>
      </w:r>
      <w:r>
        <w:t>Tables</w:t>
      </w:r>
    </w:p>
    <w:p w14:paraId="4841A95B" w14:textId="42DB781C" w:rsidR="004A5AEA" w:rsidRDefault="004A5AEA" w:rsidP="004A5AEA">
      <w:r w:rsidRPr="004A5AEA">
        <w:rPr>
          <w:b/>
          <w:bCs/>
        </w:rPr>
        <w:t>Table S1</w:t>
      </w:r>
      <w:r w:rsidRPr="004A5AEA">
        <w:t xml:space="preserve"> SiRNA sequences for transfection</w:t>
      </w:r>
    </w:p>
    <w:tbl>
      <w:tblPr>
        <w:tblStyle w:val="aff5"/>
        <w:tblpPr w:leftFromText="180" w:rightFromText="180" w:vertAnchor="text" w:horzAnchor="margin" w:tblpY="5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790"/>
      </w:tblGrid>
      <w:tr w:rsidR="004A5AEA" w:rsidRPr="004A5AEA" w14:paraId="4DDD0621" w14:textId="77777777" w:rsidTr="004A5AEA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599B3820" w14:textId="77777777" w:rsidR="004A5AEA" w:rsidRPr="004A5AEA" w:rsidRDefault="004A5AEA" w:rsidP="004A5AEA">
            <w:r w:rsidRPr="004A5AEA">
              <w:t>N</w:t>
            </w:r>
            <w:r w:rsidRPr="004A5AEA">
              <w:rPr>
                <w:rFonts w:hint="eastAsia"/>
              </w:rPr>
              <w:t>ame</w:t>
            </w:r>
          </w:p>
        </w:tc>
        <w:tc>
          <w:tcPr>
            <w:tcW w:w="4790" w:type="dxa"/>
            <w:tcBorders>
              <w:top w:val="single" w:sz="4" w:space="0" w:color="auto"/>
              <w:bottom w:val="single" w:sz="4" w:space="0" w:color="auto"/>
            </w:tcBorders>
          </w:tcPr>
          <w:p w14:paraId="32C515AB" w14:textId="77777777" w:rsidR="004A5AEA" w:rsidRPr="004A5AEA" w:rsidRDefault="004A5AEA" w:rsidP="004A5AEA">
            <w:r w:rsidRPr="004A5AEA">
              <w:t>Sequences</w:t>
            </w:r>
            <w:r w:rsidRPr="004A5AEA">
              <w:rPr>
                <w:rFonts w:hint="eastAsia"/>
              </w:rPr>
              <w:t>（</w:t>
            </w:r>
            <w:r w:rsidRPr="004A5AEA">
              <w:t>5'</w:t>
            </w:r>
            <w:r w:rsidRPr="004A5AEA">
              <w:rPr>
                <w:rFonts w:hint="eastAsia"/>
              </w:rPr>
              <w:t>-</w:t>
            </w:r>
            <w:r w:rsidRPr="004A5AEA">
              <w:t>3'</w:t>
            </w:r>
            <w:r w:rsidRPr="004A5AEA">
              <w:rPr>
                <w:rFonts w:hint="eastAsia"/>
              </w:rPr>
              <w:t>）</w:t>
            </w:r>
          </w:p>
        </w:tc>
      </w:tr>
      <w:tr w:rsidR="004A5AEA" w:rsidRPr="004A5AEA" w14:paraId="4471DA09" w14:textId="77777777" w:rsidTr="004A5AEA">
        <w:tc>
          <w:tcPr>
            <w:tcW w:w="4148" w:type="dxa"/>
            <w:tcBorders>
              <w:top w:val="single" w:sz="4" w:space="0" w:color="auto"/>
            </w:tcBorders>
          </w:tcPr>
          <w:p w14:paraId="334104FE" w14:textId="77777777" w:rsidR="004A5AEA" w:rsidRPr="004A5AEA" w:rsidRDefault="004A5AEA" w:rsidP="004A5AEA">
            <w:r w:rsidRPr="004A5AEA">
              <w:t>hDIAPH3 si-1 sense</w:t>
            </w:r>
          </w:p>
        </w:tc>
        <w:tc>
          <w:tcPr>
            <w:tcW w:w="4790" w:type="dxa"/>
            <w:tcBorders>
              <w:top w:val="single" w:sz="4" w:space="0" w:color="auto"/>
            </w:tcBorders>
          </w:tcPr>
          <w:p w14:paraId="6069586B" w14:textId="77777777" w:rsidR="004A5AEA" w:rsidRPr="004A5AEA" w:rsidRDefault="004A5AEA" w:rsidP="004A5AEA">
            <w:r w:rsidRPr="004A5AEA">
              <w:t>CGUGUCAGAAUAGCUAAAGAATT</w:t>
            </w:r>
          </w:p>
        </w:tc>
      </w:tr>
      <w:tr w:rsidR="004A5AEA" w:rsidRPr="004A5AEA" w14:paraId="4D97DF54" w14:textId="77777777" w:rsidTr="004A5AEA">
        <w:tc>
          <w:tcPr>
            <w:tcW w:w="4148" w:type="dxa"/>
          </w:tcPr>
          <w:p w14:paraId="5EC66AF4" w14:textId="77777777" w:rsidR="004A5AEA" w:rsidRPr="004A5AEA" w:rsidRDefault="004A5AEA" w:rsidP="004A5AEA">
            <w:r w:rsidRPr="004A5AEA">
              <w:t>hDIAPH3 si-1 antisense</w:t>
            </w:r>
          </w:p>
        </w:tc>
        <w:tc>
          <w:tcPr>
            <w:tcW w:w="4790" w:type="dxa"/>
          </w:tcPr>
          <w:p w14:paraId="7D01EAC1" w14:textId="77777777" w:rsidR="004A5AEA" w:rsidRPr="004A5AEA" w:rsidRDefault="004A5AEA" w:rsidP="004A5AEA">
            <w:r w:rsidRPr="004A5AEA">
              <w:t>UUCUUUAGCUAUUCUGACCACGTT</w:t>
            </w:r>
          </w:p>
        </w:tc>
      </w:tr>
      <w:tr w:rsidR="004A5AEA" w:rsidRPr="004A5AEA" w14:paraId="1FBEEC86" w14:textId="77777777" w:rsidTr="004A5AEA">
        <w:tc>
          <w:tcPr>
            <w:tcW w:w="4148" w:type="dxa"/>
          </w:tcPr>
          <w:p w14:paraId="565F8509" w14:textId="77777777" w:rsidR="004A5AEA" w:rsidRPr="004A5AEA" w:rsidRDefault="004A5AEA" w:rsidP="004A5AEA">
            <w:r w:rsidRPr="004A5AEA">
              <w:t>hDIAPH3 si-</w:t>
            </w:r>
            <w:r w:rsidRPr="004A5AEA">
              <w:rPr>
                <w:rFonts w:hint="eastAsia"/>
              </w:rPr>
              <w:t>2</w:t>
            </w:r>
            <w:r w:rsidRPr="004A5AEA">
              <w:t xml:space="preserve"> sense</w:t>
            </w:r>
          </w:p>
        </w:tc>
        <w:tc>
          <w:tcPr>
            <w:tcW w:w="4790" w:type="dxa"/>
          </w:tcPr>
          <w:p w14:paraId="297F9D36" w14:textId="77777777" w:rsidR="004A5AEA" w:rsidRPr="004A5AEA" w:rsidRDefault="004A5AEA" w:rsidP="004A5AEA">
            <w:r w:rsidRPr="004A5AEA">
              <w:t>CAGAGUCCAUGAUUCAGAACUUAAUTT</w:t>
            </w:r>
          </w:p>
        </w:tc>
      </w:tr>
      <w:tr w:rsidR="004A5AEA" w:rsidRPr="004A5AEA" w14:paraId="2D90423F" w14:textId="77777777" w:rsidTr="004A5AEA">
        <w:tc>
          <w:tcPr>
            <w:tcW w:w="4148" w:type="dxa"/>
          </w:tcPr>
          <w:p w14:paraId="7A84843A" w14:textId="77777777" w:rsidR="004A5AEA" w:rsidRPr="004A5AEA" w:rsidRDefault="004A5AEA" w:rsidP="004A5AEA">
            <w:r w:rsidRPr="004A5AEA">
              <w:t>hDIAPH3 si-</w:t>
            </w:r>
            <w:r w:rsidRPr="004A5AEA">
              <w:rPr>
                <w:rFonts w:hint="eastAsia"/>
              </w:rPr>
              <w:t>2</w:t>
            </w:r>
            <w:r w:rsidRPr="004A5AEA">
              <w:t xml:space="preserve"> antisense</w:t>
            </w:r>
          </w:p>
        </w:tc>
        <w:tc>
          <w:tcPr>
            <w:tcW w:w="4790" w:type="dxa"/>
          </w:tcPr>
          <w:p w14:paraId="48D1A413" w14:textId="77777777" w:rsidR="004A5AEA" w:rsidRPr="004A5AEA" w:rsidRDefault="004A5AEA" w:rsidP="004A5AEA">
            <w:r w:rsidRPr="004A5AEA">
              <w:t>AUUAAGUUCUGAAUCAUGGACUCUGTT</w:t>
            </w:r>
          </w:p>
        </w:tc>
      </w:tr>
      <w:tr w:rsidR="004A5AEA" w:rsidRPr="004A5AEA" w14:paraId="61FA4125" w14:textId="77777777" w:rsidTr="004A5AEA">
        <w:tc>
          <w:tcPr>
            <w:tcW w:w="4148" w:type="dxa"/>
          </w:tcPr>
          <w:p w14:paraId="124A4075" w14:textId="77777777" w:rsidR="004A5AEA" w:rsidRPr="004A5AEA" w:rsidRDefault="004A5AEA" w:rsidP="004A5AEA">
            <w:r w:rsidRPr="004A5AEA">
              <w:rPr>
                <w:rFonts w:hint="eastAsia"/>
              </w:rPr>
              <w:t>d</w:t>
            </w:r>
            <w:r w:rsidRPr="004A5AEA">
              <w:t>-NC sense</w:t>
            </w:r>
          </w:p>
        </w:tc>
        <w:tc>
          <w:tcPr>
            <w:tcW w:w="4790" w:type="dxa"/>
          </w:tcPr>
          <w:p w14:paraId="45978C9D" w14:textId="7774BC01" w:rsidR="004A5AEA" w:rsidRPr="004A5AEA" w:rsidRDefault="00D111C4" w:rsidP="004A5AEA">
            <w:r w:rsidRPr="001B1856">
              <w:rPr>
                <w:rFonts w:cs="Times New Roman"/>
              </w:rPr>
              <w:t>UUCUCCGAACGAGUCACGUTT</w:t>
            </w:r>
          </w:p>
        </w:tc>
      </w:tr>
      <w:tr w:rsidR="004A5AEA" w:rsidRPr="004A5AEA" w14:paraId="283D4789" w14:textId="77777777" w:rsidTr="004A5AEA">
        <w:tc>
          <w:tcPr>
            <w:tcW w:w="4148" w:type="dxa"/>
          </w:tcPr>
          <w:p w14:paraId="58A207AD" w14:textId="77777777" w:rsidR="004A5AEA" w:rsidRPr="004A5AEA" w:rsidRDefault="004A5AEA" w:rsidP="004A5AEA">
            <w:r w:rsidRPr="004A5AEA">
              <w:rPr>
                <w:rFonts w:hint="eastAsia"/>
              </w:rPr>
              <w:t>d</w:t>
            </w:r>
            <w:r w:rsidRPr="004A5AEA">
              <w:t>-NC antisense</w:t>
            </w:r>
          </w:p>
        </w:tc>
        <w:tc>
          <w:tcPr>
            <w:tcW w:w="4790" w:type="dxa"/>
          </w:tcPr>
          <w:p w14:paraId="5B0D4C84" w14:textId="7FCFD95B" w:rsidR="004A5AEA" w:rsidRPr="004A5AEA" w:rsidRDefault="00D111C4" w:rsidP="004A5AEA">
            <w:r w:rsidRPr="001B1856">
              <w:rPr>
                <w:rFonts w:cs="Times New Roman"/>
              </w:rPr>
              <w:t>ACGUGACUCGUUCGGAGAATT</w:t>
            </w:r>
          </w:p>
        </w:tc>
      </w:tr>
    </w:tbl>
    <w:p w14:paraId="30AE0D87" w14:textId="2049B994" w:rsidR="004A5AEA" w:rsidRDefault="004A5AEA" w:rsidP="004A5AEA"/>
    <w:p w14:paraId="47612BD2" w14:textId="75DAF4F2" w:rsidR="004A5AEA" w:rsidRDefault="004A5AEA" w:rsidP="004A5AEA"/>
    <w:p w14:paraId="6BF3EA10" w14:textId="07675549" w:rsidR="004A5AEA" w:rsidRDefault="004A5AEA" w:rsidP="004A5AEA"/>
    <w:p w14:paraId="223F9389" w14:textId="7C0BA337" w:rsidR="004A5AEA" w:rsidRDefault="004A5AEA" w:rsidP="004A5AEA"/>
    <w:p w14:paraId="65817AE0" w14:textId="3353D3FE" w:rsidR="004A5AEA" w:rsidRDefault="004A5AEA" w:rsidP="004A5AEA"/>
    <w:p w14:paraId="31F89157" w14:textId="77777777" w:rsidR="004A5AEA" w:rsidRPr="004A5AEA" w:rsidRDefault="004A5AEA" w:rsidP="004A5AEA"/>
    <w:p w14:paraId="2429D02F" w14:textId="16B7C2ED" w:rsidR="004A5AEA" w:rsidRDefault="004A5AEA" w:rsidP="004A5AEA"/>
    <w:p w14:paraId="22BDCC66" w14:textId="665737C6" w:rsidR="004A5AEA" w:rsidRDefault="004A5AEA" w:rsidP="004A5AEA"/>
    <w:p w14:paraId="3B039526" w14:textId="137DB411" w:rsidR="004A5AEA" w:rsidRDefault="004A5AEA" w:rsidP="004A5AEA"/>
    <w:tbl>
      <w:tblPr>
        <w:tblStyle w:val="aff5"/>
        <w:tblpPr w:leftFromText="180" w:rightFromText="180" w:vertAnchor="text" w:horzAnchor="margin" w:tblpY="43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A5AEA" w14:paraId="7CBAF241" w14:textId="77777777" w:rsidTr="004A5AEA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5CB3112B" w14:textId="77777777" w:rsidR="004A5AEA" w:rsidRDefault="004A5AEA" w:rsidP="004A5AEA">
            <w:r>
              <w:rPr>
                <w:rFonts w:hint="eastAsia"/>
              </w:rPr>
              <w:t>Primer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5CA68EA3" w14:textId="77777777" w:rsidR="004A5AEA" w:rsidRDefault="004A5AEA" w:rsidP="004A5AEA">
            <w:r w:rsidRPr="00DE5C71">
              <w:t>Sequences</w:t>
            </w:r>
            <w:r>
              <w:rPr>
                <w:rFonts w:hint="eastAsia"/>
              </w:rPr>
              <w:t>（</w:t>
            </w:r>
            <w:r w:rsidRPr="00DE5C71">
              <w:t>5'</w:t>
            </w:r>
            <w:r>
              <w:rPr>
                <w:rFonts w:hint="eastAsia"/>
              </w:rPr>
              <w:t>-</w:t>
            </w:r>
            <w:r w:rsidRPr="00DE5C71">
              <w:t>3'</w:t>
            </w:r>
            <w:r>
              <w:rPr>
                <w:rFonts w:hint="eastAsia"/>
              </w:rPr>
              <w:t>）</w:t>
            </w:r>
          </w:p>
        </w:tc>
      </w:tr>
      <w:tr w:rsidR="004A5AEA" w14:paraId="42700621" w14:textId="77777777" w:rsidTr="004A5AEA">
        <w:tc>
          <w:tcPr>
            <w:tcW w:w="4148" w:type="dxa"/>
            <w:tcBorders>
              <w:top w:val="single" w:sz="4" w:space="0" w:color="auto"/>
            </w:tcBorders>
          </w:tcPr>
          <w:p w14:paraId="2AECAF29" w14:textId="77777777" w:rsidR="004A5AEA" w:rsidRDefault="004A5AEA" w:rsidP="004A5AEA">
            <w:r w:rsidRPr="007C0D44">
              <w:t>DIAPH3-F</w:t>
            </w:r>
            <w:r w:rsidRPr="00A10D2D">
              <w:t>orward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550881FF" w14:textId="77777777" w:rsidR="004A5AEA" w:rsidRDefault="004A5AEA" w:rsidP="004A5AEA">
            <w:r w:rsidRPr="007C0D44">
              <w:t>GAAACACGGTTGGCAGAGTCT</w:t>
            </w:r>
          </w:p>
        </w:tc>
      </w:tr>
      <w:tr w:rsidR="004A5AEA" w14:paraId="448541B1" w14:textId="77777777" w:rsidTr="004A5AEA">
        <w:tc>
          <w:tcPr>
            <w:tcW w:w="4148" w:type="dxa"/>
          </w:tcPr>
          <w:p w14:paraId="5EA7E871" w14:textId="77777777" w:rsidR="004A5AEA" w:rsidRDefault="004A5AEA" w:rsidP="004A5AEA">
            <w:r w:rsidRPr="007C0D44">
              <w:t>DIAPH3-R</w:t>
            </w:r>
            <w:r w:rsidRPr="00A10D2D">
              <w:t>everse</w:t>
            </w:r>
          </w:p>
        </w:tc>
        <w:tc>
          <w:tcPr>
            <w:tcW w:w="4148" w:type="dxa"/>
          </w:tcPr>
          <w:p w14:paraId="6A8D29B0" w14:textId="77777777" w:rsidR="004A5AEA" w:rsidRDefault="004A5AEA" w:rsidP="004A5AEA">
            <w:r w:rsidRPr="007C0D44">
              <w:t>GTGGCCGTAGTCTCTTCACA</w:t>
            </w:r>
          </w:p>
        </w:tc>
      </w:tr>
      <w:tr w:rsidR="004A5AEA" w14:paraId="5FC14BF9" w14:textId="77777777" w:rsidTr="004A5AEA">
        <w:tc>
          <w:tcPr>
            <w:tcW w:w="4148" w:type="dxa"/>
          </w:tcPr>
          <w:p w14:paraId="47360DB3" w14:textId="77777777" w:rsidR="004A5AEA" w:rsidRDefault="004A5AEA" w:rsidP="004A5AEA">
            <w:r>
              <w:rPr>
                <w:rFonts w:hint="eastAsia"/>
              </w:rPr>
              <w:t>G</w:t>
            </w:r>
            <w:r>
              <w:t>ADPH-F</w:t>
            </w:r>
            <w:r w:rsidRPr="00A10D2D">
              <w:t>orward</w:t>
            </w:r>
          </w:p>
        </w:tc>
        <w:tc>
          <w:tcPr>
            <w:tcW w:w="4148" w:type="dxa"/>
          </w:tcPr>
          <w:p w14:paraId="7FB8632A" w14:textId="77777777" w:rsidR="004A5AEA" w:rsidRDefault="004A5AEA" w:rsidP="004A5AEA">
            <w:r w:rsidRPr="00A10D2D">
              <w:t>CTGGGCTACACTGAGCACC</w:t>
            </w:r>
          </w:p>
        </w:tc>
      </w:tr>
      <w:tr w:rsidR="004A5AEA" w14:paraId="7F8A556F" w14:textId="77777777" w:rsidTr="004A5AEA">
        <w:tc>
          <w:tcPr>
            <w:tcW w:w="4148" w:type="dxa"/>
          </w:tcPr>
          <w:p w14:paraId="158C8A44" w14:textId="77777777" w:rsidR="004A5AEA" w:rsidRDefault="004A5AEA" w:rsidP="004A5AEA">
            <w:r>
              <w:rPr>
                <w:rFonts w:hint="eastAsia"/>
              </w:rPr>
              <w:t>G</w:t>
            </w:r>
            <w:r>
              <w:t>ADPH-R</w:t>
            </w:r>
            <w:r w:rsidRPr="00A10D2D">
              <w:t>everse</w:t>
            </w:r>
          </w:p>
        </w:tc>
        <w:tc>
          <w:tcPr>
            <w:tcW w:w="4148" w:type="dxa"/>
          </w:tcPr>
          <w:p w14:paraId="4BA12161" w14:textId="77777777" w:rsidR="004A5AEA" w:rsidRDefault="004A5AEA" w:rsidP="004A5AEA">
            <w:r w:rsidRPr="00A10D2D">
              <w:t>AAGTGGTCGTTGAGGGCAATG</w:t>
            </w:r>
          </w:p>
        </w:tc>
      </w:tr>
    </w:tbl>
    <w:p w14:paraId="02D2B11D" w14:textId="77777777" w:rsidR="004A5AEA" w:rsidRDefault="004A5AEA" w:rsidP="004A5AEA">
      <w:r w:rsidRPr="004A5AEA">
        <w:rPr>
          <w:rFonts w:hint="eastAsia"/>
          <w:b/>
          <w:bCs/>
        </w:rPr>
        <w:t>Table</w:t>
      </w:r>
      <w:r w:rsidRPr="004A5AEA">
        <w:rPr>
          <w:b/>
          <w:bCs/>
        </w:rPr>
        <w:t xml:space="preserve"> S</w:t>
      </w:r>
      <w:r w:rsidRPr="004A5AEA">
        <w:rPr>
          <w:rFonts w:hint="eastAsia"/>
          <w:b/>
          <w:bCs/>
        </w:rPr>
        <w:t>2</w:t>
      </w:r>
      <w:r>
        <w:t xml:space="preserve"> </w:t>
      </w:r>
      <w:bookmarkStart w:id="2" w:name="_Hlk126194005"/>
      <w:r>
        <w:t>P</w:t>
      </w:r>
      <w:r>
        <w:rPr>
          <w:rFonts w:hint="eastAsia"/>
        </w:rPr>
        <w:t>rimer</w:t>
      </w:r>
      <w:r>
        <w:t xml:space="preserve"> </w:t>
      </w:r>
      <w:r>
        <w:rPr>
          <w:rFonts w:hint="eastAsia"/>
        </w:rPr>
        <w:t>s</w:t>
      </w:r>
      <w:r w:rsidRPr="00DE5C71">
        <w:t>equences</w:t>
      </w:r>
      <w:r>
        <w:t xml:space="preserve"> </w:t>
      </w:r>
      <w:r>
        <w:rPr>
          <w:rFonts w:hint="eastAsia"/>
        </w:rPr>
        <w:t>for</w:t>
      </w:r>
      <w:r>
        <w:t xml:space="preserve"> </w:t>
      </w:r>
      <w:r>
        <w:rPr>
          <w:rFonts w:hint="eastAsia"/>
        </w:rPr>
        <w:t>q</w:t>
      </w:r>
      <w:r>
        <w:t>RT</w:t>
      </w:r>
      <w:r>
        <w:rPr>
          <w:rFonts w:hint="eastAsia"/>
        </w:rPr>
        <w:t>-</w:t>
      </w:r>
      <w:r>
        <w:t>PCR</w:t>
      </w:r>
    </w:p>
    <w:bookmarkEnd w:id="2"/>
    <w:p w14:paraId="58719ACF" w14:textId="194CDE9A" w:rsidR="004A5AEA" w:rsidRDefault="004A5AEA" w:rsidP="004A5AEA"/>
    <w:p w14:paraId="350486E6" w14:textId="09B7EDF0" w:rsidR="004A5AEA" w:rsidRDefault="004A5AEA" w:rsidP="004A5AEA"/>
    <w:p w14:paraId="702FD57E" w14:textId="761E43A6" w:rsidR="004A5AEA" w:rsidRDefault="004A5AEA" w:rsidP="004A5AEA"/>
    <w:p w14:paraId="02162155" w14:textId="26096E41" w:rsidR="004A5AEA" w:rsidRDefault="004A5AEA" w:rsidP="004A5AEA"/>
    <w:p w14:paraId="52D78C2E" w14:textId="77777777" w:rsidR="004A5AEA" w:rsidRPr="004A5AEA" w:rsidRDefault="004A5AEA" w:rsidP="004A5AEA"/>
    <w:p w14:paraId="0F8729C6" w14:textId="77777777" w:rsidR="004A5AEA" w:rsidRPr="004A5AEA" w:rsidRDefault="004A5AEA" w:rsidP="004A5AEA">
      <w:pPr>
        <w:pStyle w:val="2"/>
        <w:numPr>
          <w:ilvl w:val="0"/>
          <w:numId w:val="0"/>
        </w:numPr>
        <w:ind w:left="567"/>
      </w:pPr>
    </w:p>
    <w:p w14:paraId="387DB920" w14:textId="77777777" w:rsidR="004A5AEA" w:rsidRDefault="004A5AEA" w:rsidP="004A5AEA">
      <w:pPr>
        <w:pStyle w:val="2"/>
        <w:numPr>
          <w:ilvl w:val="0"/>
          <w:numId w:val="0"/>
        </w:numPr>
      </w:pPr>
    </w:p>
    <w:p w14:paraId="272EF89D" w14:textId="631FC5A7" w:rsidR="004A5AEA" w:rsidRDefault="00994A3D" w:rsidP="004A5AEA">
      <w:pPr>
        <w:pStyle w:val="2"/>
      </w:pPr>
      <w:r w:rsidRPr="0001436A">
        <w:lastRenderedPageBreak/>
        <w:t>Supplementary</w:t>
      </w:r>
      <w:r w:rsidRPr="001549D3">
        <w:t xml:space="preserve"> Figures</w:t>
      </w:r>
    </w:p>
    <w:p w14:paraId="54EE7AB9" w14:textId="77777777" w:rsidR="00E508D3" w:rsidRPr="00E508D3" w:rsidRDefault="00E508D3" w:rsidP="00E508D3"/>
    <w:p w14:paraId="6E87B252" w14:textId="66D0DCB0" w:rsidR="004A5AEA" w:rsidRDefault="004A5AEA" w:rsidP="004A5AEA">
      <w:pPr>
        <w:keepNext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53E48F5F" wp14:editId="6F3B4CEF">
            <wp:extent cx="6208395" cy="1549400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E0524" w14:textId="4C8817EF" w:rsidR="00E508D3" w:rsidRDefault="004A5AEA" w:rsidP="00E508D3">
      <w:pPr>
        <w:keepLines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Pr="004A5AEA">
        <w:rPr>
          <w:rFonts w:cs="Times New Roman"/>
          <w:szCs w:val="24"/>
        </w:rPr>
        <w:t>The correlation analysis between DIAPH3 and TIICs via CIBERSOFT algorithm.</w:t>
      </w:r>
      <w:r>
        <w:rPr>
          <w:rFonts w:cs="Times New Roman" w:hint="eastAsia"/>
          <w:szCs w:val="24"/>
          <w:lang w:eastAsia="zh-CN"/>
        </w:rPr>
        <w:t xml:space="preserve"> </w:t>
      </w:r>
      <w:r w:rsidRPr="004A5AEA">
        <w:rPr>
          <w:rFonts w:cs="Times New Roman"/>
          <w:szCs w:val="24"/>
        </w:rPr>
        <w:t>DIAPH3 was significantly correlated with the infiltration levels of CD4 memory</w:t>
      </w:r>
      <w:r>
        <w:rPr>
          <w:rFonts w:cs="Times New Roman"/>
          <w:szCs w:val="24"/>
        </w:rPr>
        <w:t xml:space="preserve"> activated </w:t>
      </w:r>
      <w:r w:rsidRPr="004A5AEA">
        <w:rPr>
          <w:rFonts w:cs="Times New Roman"/>
          <w:szCs w:val="24"/>
        </w:rPr>
        <w:t>T cells, follicular helper T cells, regulator T cells, M1 macrophages in BLCA, BRCA, LIHC, and UCEC.</w:t>
      </w:r>
    </w:p>
    <w:p w14:paraId="7C3629BE" w14:textId="62FE0067" w:rsidR="004A5AEA" w:rsidRPr="001549D3" w:rsidRDefault="004A5AEA" w:rsidP="004A5AEA">
      <w:pPr>
        <w:keepNext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47D26FE3" wp14:editId="10A86C3B">
            <wp:extent cx="6208395" cy="4358640"/>
            <wp:effectExtent l="0" t="0" r="190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D9C9E" w14:textId="340E3603" w:rsidR="004A5AEA" w:rsidRDefault="00994A3D" w:rsidP="004A5AEA">
      <w:pPr>
        <w:keepNext/>
        <w:rPr>
          <w:rFonts w:cs="Times New Roman"/>
          <w:bCs/>
          <w:szCs w:val="24"/>
        </w:rPr>
      </w:pPr>
      <w:bookmarkStart w:id="3" w:name="_Hlk126194467"/>
      <w:r w:rsidRPr="0001436A">
        <w:rPr>
          <w:rFonts w:cs="Times New Roman"/>
          <w:b/>
          <w:szCs w:val="24"/>
        </w:rPr>
        <w:t xml:space="preserve">Supplementary Figure </w:t>
      </w:r>
      <w:bookmarkEnd w:id="3"/>
      <w:r w:rsidR="004A5AEA" w:rsidRPr="004A5AEA">
        <w:rPr>
          <w:rFonts w:cs="Times New Roman"/>
          <w:bCs/>
          <w:szCs w:val="24"/>
        </w:rPr>
        <w:t>2. The correlation between DIAPH3 and MDSC in other types of cancers.</w:t>
      </w:r>
    </w:p>
    <w:p w14:paraId="55560B70" w14:textId="2D6CC8A5" w:rsidR="004A5AEA" w:rsidRPr="004A5AEA" w:rsidRDefault="004A5AEA" w:rsidP="004A5AEA">
      <w:pPr>
        <w:keepNext/>
        <w:rPr>
          <w:bCs/>
        </w:rPr>
      </w:pPr>
      <w:r>
        <w:rPr>
          <w:bCs/>
          <w:noProof/>
        </w:rPr>
        <w:lastRenderedPageBreak/>
        <w:drawing>
          <wp:inline distT="0" distB="0" distL="0" distR="0" wp14:anchorId="5E508762" wp14:editId="31394089">
            <wp:extent cx="6208395" cy="4358640"/>
            <wp:effectExtent l="0" t="0" r="1905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D1315" w14:textId="0A91F30F" w:rsidR="004A5AEA" w:rsidRPr="004A5AEA" w:rsidRDefault="004A5AEA" w:rsidP="004A5AEA">
      <w:pPr>
        <w:keepNext/>
        <w:rPr>
          <w:rFonts w:cs="Times New Roman"/>
          <w:bCs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Pr="004A5AEA">
        <w:rPr>
          <w:rFonts w:cs="Times New Roman"/>
          <w:b/>
          <w:szCs w:val="24"/>
        </w:rPr>
        <w:t>3.</w:t>
      </w:r>
      <w:r w:rsidRPr="004A5AEA">
        <w:rPr>
          <w:rFonts w:cs="Times New Roman"/>
          <w:bCs/>
          <w:szCs w:val="24"/>
        </w:rPr>
        <w:t xml:space="preserve"> Immune and molecular subtype. (A)The relationship between DIAPH3 and immune subtypes in other cancers. (B)The relationship between DIAPH3 and molecular subtypes in other cancers.</w:t>
      </w:r>
    </w:p>
    <w:sectPr w:rsidR="004A5AEA" w:rsidRPr="004A5AEA" w:rsidSect="0093429D">
      <w:headerReference w:type="even" r:id="rId16"/>
      <w:footerReference w:type="even" r:id="rId17"/>
      <w:footerReference w:type="default" r:id="rId18"/>
      <w:headerReference w:type="first" r:id="rId19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488F0" w14:textId="77777777" w:rsidR="00D570A0" w:rsidRDefault="00D570A0" w:rsidP="00117666">
      <w:pPr>
        <w:spacing w:after="0"/>
      </w:pPr>
      <w:r>
        <w:separator/>
      </w:r>
    </w:p>
  </w:endnote>
  <w:endnote w:type="continuationSeparator" w:id="0">
    <w:p w14:paraId="260C2959" w14:textId="77777777" w:rsidR="00D570A0" w:rsidRDefault="00D570A0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1624E" w14:textId="77777777" w:rsidR="00D570A0" w:rsidRDefault="00D570A0" w:rsidP="00117666">
      <w:pPr>
        <w:spacing w:after="0"/>
      </w:pPr>
      <w:r>
        <w:separator/>
      </w:r>
    </w:p>
  </w:footnote>
  <w:footnote w:type="continuationSeparator" w:id="0">
    <w:p w14:paraId="1251F718" w14:textId="77777777" w:rsidR="00D570A0" w:rsidRDefault="00D570A0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181024A3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3FA"/>
    <w:rsid w:val="00052A14"/>
    <w:rsid w:val="00077D53"/>
    <w:rsid w:val="000B63AB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4A5AEA"/>
    <w:rsid w:val="00506391"/>
    <w:rsid w:val="00517A89"/>
    <w:rsid w:val="005250F2"/>
    <w:rsid w:val="00593EEA"/>
    <w:rsid w:val="005A5EEE"/>
    <w:rsid w:val="006375C7"/>
    <w:rsid w:val="00654E8F"/>
    <w:rsid w:val="00660D05"/>
    <w:rsid w:val="00671A8B"/>
    <w:rsid w:val="006820B1"/>
    <w:rsid w:val="006925B4"/>
    <w:rsid w:val="006B7D14"/>
    <w:rsid w:val="00701727"/>
    <w:rsid w:val="0070566C"/>
    <w:rsid w:val="00714C50"/>
    <w:rsid w:val="00725A7D"/>
    <w:rsid w:val="007371AA"/>
    <w:rsid w:val="007501BE"/>
    <w:rsid w:val="00790BB3"/>
    <w:rsid w:val="007C206C"/>
    <w:rsid w:val="00803D24"/>
    <w:rsid w:val="00817DD6"/>
    <w:rsid w:val="0088101A"/>
    <w:rsid w:val="00885156"/>
    <w:rsid w:val="009151AA"/>
    <w:rsid w:val="0093429D"/>
    <w:rsid w:val="00943573"/>
    <w:rsid w:val="00970F7D"/>
    <w:rsid w:val="00994A3D"/>
    <w:rsid w:val="009C2B12"/>
    <w:rsid w:val="009C70F3"/>
    <w:rsid w:val="009E099A"/>
    <w:rsid w:val="00A174D9"/>
    <w:rsid w:val="00A569CD"/>
    <w:rsid w:val="00AB6715"/>
    <w:rsid w:val="00B1671E"/>
    <w:rsid w:val="00B25EB8"/>
    <w:rsid w:val="00B354E1"/>
    <w:rsid w:val="00B37F4D"/>
    <w:rsid w:val="00B87CEF"/>
    <w:rsid w:val="00C52A7B"/>
    <w:rsid w:val="00C56BAF"/>
    <w:rsid w:val="00C679AA"/>
    <w:rsid w:val="00C75972"/>
    <w:rsid w:val="00CC0A3A"/>
    <w:rsid w:val="00CD066B"/>
    <w:rsid w:val="00CE4FEE"/>
    <w:rsid w:val="00D111C4"/>
    <w:rsid w:val="00D570A0"/>
    <w:rsid w:val="00DB59C3"/>
    <w:rsid w:val="00DC259A"/>
    <w:rsid w:val="00DC6CA0"/>
    <w:rsid w:val="00DE23E8"/>
    <w:rsid w:val="00E508D3"/>
    <w:rsid w:val="00E52377"/>
    <w:rsid w:val="00E64E17"/>
    <w:rsid w:val="00E866C9"/>
    <w:rsid w:val="00EA3D3C"/>
    <w:rsid w:val="00F46900"/>
    <w:rsid w:val="00F61D89"/>
    <w:rsid w:val="00FA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character" w:styleId="aff9">
    <w:name w:val="Unresolved Mention"/>
    <w:basedOn w:val="a1"/>
    <w:uiPriority w:val="99"/>
    <w:semiHidden/>
    <w:unhideWhenUsed/>
    <w:rsid w:val="00DC6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tif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hanping@scu.edu.cn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tiff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5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21</TotalTime>
  <Pages>4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A</cp:lastModifiedBy>
  <cp:revision>12</cp:revision>
  <cp:lastPrinted>2013-10-03T12:51:00Z</cp:lastPrinted>
  <dcterms:created xsi:type="dcterms:W3CDTF">2022-11-17T16:58:00Z</dcterms:created>
  <dcterms:modified xsi:type="dcterms:W3CDTF">2023-03-11T09:22:00Z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