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749DE" w14:textId="77777777" w:rsidR="00B47D3E" w:rsidRPr="00D062C2" w:rsidRDefault="00B47D3E" w:rsidP="00B47D3E">
      <w:pPr>
        <w:rPr>
          <w:rFonts w:ascii="Times New Roman" w:eastAsia="黑体" w:hAnsi="Times New Roman" w:cs="Times New Roman" w:hint="eastAsia"/>
          <w:b/>
          <w:bCs/>
          <w:spacing w:val="15"/>
          <w:szCs w:val="21"/>
        </w:rPr>
      </w:pPr>
      <w:r w:rsidRPr="00D062C2">
        <w:rPr>
          <w:rFonts w:ascii="Times New Roman" w:eastAsia="黑体" w:hAnsi="Times New Roman" w:cs="Times New Roman"/>
          <w:b/>
          <w:bCs/>
          <w:spacing w:val="15"/>
          <w:szCs w:val="21"/>
        </w:rPr>
        <w:t>Supplementary Table 1</w:t>
      </w:r>
    </w:p>
    <w:tbl>
      <w:tblPr>
        <w:tblStyle w:val="a7"/>
        <w:tblW w:w="84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3"/>
        <w:gridCol w:w="2701"/>
        <w:gridCol w:w="2693"/>
        <w:gridCol w:w="992"/>
      </w:tblGrid>
      <w:tr w:rsidR="00B47D3E" w14:paraId="7F33F55F" w14:textId="77777777" w:rsidTr="00D046E1">
        <w:trPr>
          <w:jc w:val="center"/>
        </w:trPr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98A76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1AF46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Low expression of ALG13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E0B89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High expression of ALG13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D7164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 value</w:t>
            </w:r>
          </w:p>
        </w:tc>
      </w:tr>
      <w:tr w:rsidR="00B47D3E" w14:paraId="57125905" w14:textId="77777777" w:rsidTr="00D046E1">
        <w:trPr>
          <w:jc w:val="center"/>
        </w:trPr>
        <w:tc>
          <w:tcPr>
            <w:tcW w:w="2083" w:type="dxa"/>
            <w:tcBorders>
              <w:top w:val="single" w:sz="4" w:space="0" w:color="auto"/>
            </w:tcBorders>
            <w:vAlign w:val="center"/>
          </w:tcPr>
          <w:p w14:paraId="07593B0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2701" w:type="dxa"/>
            <w:tcBorders>
              <w:top w:val="single" w:sz="4" w:space="0" w:color="auto"/>
            </w:tcBorders>
            <w:vAlign w:val="center"/>
          </w:tcPr>
          <w:p w14:paraId="0539EBE3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250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A1B185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C828AC5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A74177F" w14:textId="77777777" w:rsidTr="00D046E1">
        <w:trPr>
          <w:trHeight w:val="261"/>
          <w:jc w:val="center"/>
        </w:trPr>
        <w:tc>
          <w:tcPr>
            <w:tcW w:w="2083" w:type="dxa"/>
            <w:vAlign w:val="center"/>
          </w:tcPr>
          <w:p w14:paraId="75EDEA28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Age, n (%)</w:t>
            </w:r>
          </w:p>
        </w:tc>
        <w:tc>
          <w:tcPr>
            <w:tcW w:w="2701" w:type="dxa"/>
            <w:vAlign w:val="center"/>
          </w:tcPr>
          <w:p w14:paraId="433CFC76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15AE257E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54E1187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0.442</w:t>
            </w:r>
          </w:p>
        </w:tc>
      </w:tr>
      <w:tr w:rsidR="00B47D3E" w14:paraId="5ED30A07" w14:textId="77777777" w:rsidTr="00D046E1">
        <w:trPr>
          <w:trHeight w:val="261"/>
          <w:jc w:val="center"/>
        </w:trPr>
        <w:tc>
          <w:tcPr>
            <w:tcW w:w="2083" w:type="dxa"/>
            <w:vAlign w:val="center"/>
          </w:tcPr>
          <w:p w14:paraId="32B6388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&lt;= 60</w:t>
            </w:r>
          </w:p>
        </w:tc>
        <w:tc>
          <w:tcPr>
            <w:tcW w:w="2701" w:type="dxa"/>
            <w:vAlign w:val="center"/>
          </w:tcPr>
          <w:p w14:paraId="13A47C20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108 (21.6%)</w:t>
            </w:r>
          </w:p>
        </w:tc>
        <w:tc>
          <w:tcPr>
            <w:tcW w:w="2693" w:type="dxa"/>
            <w:vAlign w:val="center"/>
          </w:tcPr>
          <w:p w14:paraId="283A979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117 (23.4%)</w:t>
            </w:r>
          </w:p>
        </w:tc>
        <w:tc>
          <w:tcPr>
            <w:tcW w:w="992" w:type="dxa"/>
            <w:vAlign w:val="center"/>
          </w:tcPr>
          <w:p w14:paraId="6AD74084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65E46AB2" w14:textId="77777777" w:rsidTr="00D046E1">
        <w:trPr>
          <w:trHeight w:val="261"/>
          <w:jc w:val="center"/>
        </w:trPr>
        <w:tc>
          <w:tcPr>
            <w:tcW w:w="2083" w:type="dxa"/>
            <w:vAlign w:val="center"/>
          </w:tcPr>
          <w:p w14:paraId="613494F8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&gt; 60</w:t>
            </w:r>
          </w:p>
        </w:tc>
        <w:tc>
          <w:tcPr>
            <w:tcW w:w="2701" w:type="dxa"/>
            <w:vAlign w:val="center"/>
          </w:tcPr>
          <w:p w14:paraId="3943D38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142 (28.3%)</w:t>
            </w:r>
          </w:p>
        </w:tc>
        <w:tc>
          <w:tcPr>
            <w:tcW w:w="2693" w:type="dxa"/>
            <w:vAlign w:val="center"/>
          </w:tcPr>
          <w:p w14:paraId="7A177973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134 (26.7%)</w:t>
            </w:r>
          </w:p>
        </w:tc>
        <w:tc>
          <w:tcPr>
            <w:tcW w:w="992" w:type="dxa"/>
            <w:vAlign w:val="center"/>
          </w:tcPr>
          <w:p w14:paraId="719B1794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C5423C4" w14:textId="77777777" w:rsidTr="00D046E1">
        <w:trPr>
          <w:jc w:val="center"/>
        </w:trPr>
        <w:tc>
          <w:tcPr>
            <w:tcW w:w="2083" w:type="dxa"/>
            <w:vAlign w:val="center"/>
          </w:tcPr>
          <w:p w14:paraId="06DE1818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Clinical T stage, n (%)</w:t>
            </w:r>
          </w:p>
        </w:tc>
        <w:tc>
          <w:tcPr>
            <w:tcW w:w="2701" w:type="dxa"/>
            <w:vAlign w:val="center"/>
          </w:tcPr>
          <w:p w14:paraId="114EF3A3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1CE5806B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2B7C584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0.030</w:t>
            </w:r>
          </w:p>
        </w:tc>
      </w:tr>
      <w:tr w:rsidR="00B47D3E" w14:paraId="7776368C" w14:textId="77777777" w:rsidTr="00D046E1">
        <w:trPr>
          <w:jc w:val="center"/>
        </w:trPr>
        <w:tc>
          <w:tcPr>
            <w:tcW w:w="2083" w:type="dxa"/>
            <w:vAlign w:val="center"/>
          </w:tcPr>
          <w:p w14:paraId="22ECECF9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T1</w:t>
            </w:r>
          </w:p>
        </w:tc>
        <w:tc>
          <w:tcPr>
            <w:tcW w:w="2701" w:type="dxa"/>
            <w:vAlign w:val="center"/>
          </w:tcPr>
          <w:p w14:paraId="764BCCF8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103 (25.4%)</w:t>
            </w:r>
          </w:p>
        </w:tc>
        <w:tc>
          <w:tcPr>
            <w:tcW w:w="2693" w:type="dxa"/>
            <w:vAlign w:val="center"/>
          </w:tcPr>
          <w:p w14:paraId="55032EF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74 (18.3%)</w:t>
            </w:r>
          </w:p>
        </w:tc>
        <w:tc>
          <w:tcPr>
            <w:tcW w:w="992" w:type="dxa"/>
            <w:vAlign w:val="center"/>
          </w:tcPr>
          <w:p w14:paraId="762EAB80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08695193" w14:textId="77777777" w:rsidTr="00D046E1">
        <w:trPr>
          <w:jc w:val="center"/>
        </w:trPr>
        <w:tc>
          <w:tcPr>
            <w:tcW w:w="2083" w:type="dxa"/>
            <w:vAlign w:val="center"/>
          </w:tcPr>
          <w:p w14:paraId="0D178C2D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T2</w:t>
            </w:r>
          </w:p>
        </w:tc>
        <w:tc>
          <w:tcPr>
            <w:tcW w:w="2701" w:type="dxa"/>
            <w:vAlign w:val="center"/>
          </w:tcPr>
          <w:p w14:paraId="5B6962CD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84 (20.7%)</w:t>
            </w:r>
          </w:p>
        </w:tc>
        <w:tc>
          <w:tcPr>
            <w:tcW w:w="2693" w:type="dxa"/>
            <w:vAlign w:val="center"/>
          </w:tcPr>
          <w:p w14:paraId="7500451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91 (22.5%)</w:t>
            </w:r>
          </w:p>
        </w:tc>
        <w:tc>
          <w:tcPr>
            <w:tcW w:w="992" w:type="dxa"/>
            <w:vAlign w:val="center"/>
          </w:tcPr>
          <w:p w14:paraId="26683FEE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4E4B586C" w14:textId="77777777" w:rsidTr="00D046E1">
        <w:trPr>
          <w:jc w:val="center"/>
        </w:trPr>
        <w:tc>
          <w:tcPr>
            <w:tcW w:w="2083" w:type="dxa"/>
            <w:vAlign w:val="center"/>
          </w:tcPr>
          <w:p w14:paraId="4B6B2C26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T3</w:t>
            </w:r>
          </w:p>
        </w:tc>
        <w:tc>
          <w:tcPr>
            <w:tcW w:w="2701" w:type="dxa"/>
            <w:vAlign w:val="center"/>
          </w:tcPr>
          <w:p w14:paraId="69898D09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21 (5.2%)</w:t>
            </w:r>
          </w:p>
        </w:tc>
        <w:tc>
          <w:tcPr>
            <w:tcW w:w="2693" w:type="dxa"/>
            <w:vAlign w:val="center"/>
          </w:tcPr>
          <w:p w14:paraId="5CF48D4D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32 (7.9%)</w:t>
            </w:r>
          </w:p>
        </w:tc>
        <w:tc>
          <w:tcPr>
            <w:tcW w:w="992" w:type="dxa"/>
            <w:vAlign w:val="center"/>
          </w:tcPr>
          <w:p w14:paraId="2CDDA68E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579ECA3" w14:textId="77777777" w:rsidTr="00D046E1">
        <w:trPr>
          <w:jc w:val="center"/>
        </w:trPr>
        <w:tc>
          <w:tcPr>
            <w:tcW w:w="2083" w:type="dxa"/>
            <w:vAlign w:val="center"/>
          </w:tcPr>
          <w:p w14:paraId="3B8C01F9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Pathologic N stage, n (%)</w:t>
            </w:r>
          </w:p>
        </w:tc>
        <w:tc>
          <w:tcPr>
            <w:tcW w:w="2701" w:type="dxa"/>
            <w:vAlign w:val="center"/>
          </w:tcPr>
          <w:p w14:paraId="05348607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4B06627B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EFCDB67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0.305</w:t>
            </w:r>
          </w:p>
        </w:tc>
      </w:tr>
      <w:tr w:rsidR="00B47D3E" w14:paraId="257CB8A9" w14:textId="77777777" w:rsidTr="00D046E1">
        <w:trPr>
          <w:jc w:val="center"/>
        </w:trPr>
        <w:tc>
          <w:tcPr>
            <w:tcW w:w="2083" w:type="dxa"/>
            <w:vAlign w:val="center"/>
          </w:tcPr>
          <w:p w14:paraId="41780A79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2701" w:type="dxa"/>
            <w:vAlign w:val="center"/>
          </w:tcPr>
          <w:p w14:paraId="353694F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170 (39.7%)</w:t>
            </w:r>
          </w:p>
        </w:tc>
        <w:tc>
          <w:tcPr>
            <w:tcW w:w="2693" w:type="dxa"/>
            <w:vAlign w:val="center"/>
          </w:tcPr>
          <w:p w14:paraId="09FD3C0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178 (41.6%)</w:t>
            </w:r>
          </w:p>
        </w:tc>
        <w:tc>
          <w:tcPr>
            <w:tcW w:w="992" w:type="dxa"/>
            <w:vAlign w:val="center"/>
          </w:tcPr>
          <w:p w14:paraId="52F53EF2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4FA23594" w14:textId="77777777" w:rsidTr="00D046E1">
        <w:trPr>
          <w:jc w:val="center"/>
        </w:trPr>
        <w:tc>
          <w:tcPr>
            <w:tcW w:w="2083" w:type="dxa"/>
            <w:vAlign w:val="center"/>
          </w:tcPr>
          <w:p w14:paraId="3CC4F0B4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N1</w:t>
            </w:r>
          </w:p>
        </w:tc>
        <w:tc>
          <w:tcPr>
            <w:tcW w:w="2701" w:type="dxa"/>
            <w:vAlign w:val="center"/>
          </w:tcPr>
          <w:p w14:paraId="6A5303E7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34 (7.9%)</w:t>
            </w:r>
          </w:p>
        </w:tc>
        <w:tc>
          <w:tcPr>
            <w:tcW w:w="2693" w:type="dxa"/>
            <w:vAlign w:val="center"/>
          </w:tcPr>
          <w:p w14:paraId="0DC99EF2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46 (10.7%)</w:t>
            </w:r>
          </w:p>
        </w:tc>
        <w:tc>
          <w:tcPr>
            <w:tcW w:w="992" w:type="dxa"/>
            <w:vAlign w:val="center"/>
          </w:tcPr>
          <w:p w14:paraId="0AE35E38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76C66873" w14:textId="77777777" w:rsidTr="00D046E1">
        <w:trPr>
          <w:jc w:val="center"/>
        </w:trPr>
        <w:tc>
          <w:tcPr>
            <w:tcW w:w="2083" w:type="dxa"/>
            <w:vAlign w:val="center"/>
          </w:tcPr>
          <w:p w14:paraId="1CEE4130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Clinical M stage, n (%)</w:t>
            </w:r>
          </w:p>
        </w:tc>
        <w:tc>
          <w:tcPr>
            <w:tcW w:w="2701" w:type="dxa"/>
            <w:vAlign w:val="center"/>
          </w:tcPr>
          <w:p w14:paraId="7B47A0C8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05F00A67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64CBBAB4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0.988</w:t>
            </w:r>
          </w:p>
        </w:tc>
      </w:tr>
      <w:tr w:rsidR="00B47D3E" w14:paraId="7AF28DCD" w14:textId="77777777" w:rsidTr="00D046E1">
        <w:trPr>
          <w:jc w:val="center"/>
        </w:trPr>
        <w:tc>
          <w:tcPr>
            <w:tcW w:w="2083" w:type="dxa"/>
            <w:vAlign w:val="center"/>
          </w:tcPr>
          <w:p w14:paraId="34A1F48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M0</w:t>
            </w:r>
          </w:p>
        </w:tc>
        <w:tc>
          <w:tcPr>
            <w:tcW w:w="2701" w:type="dxa"/>
            <w:vAlign w:val="center"/>
          </w:tcPr>
          <w:p w14:paraId="442F6092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231 (50.2%)</w:t>
            </w:r>
          </w:p>
        </w:tc>
        <w:tc>
          <w:tcPr>
            <w:tcW w:w="2693" w:type="dxa"/>
            <w:vAlign w:val="center"/>
          </w:tcPr>
          <w:p w14:paraId="6898A657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226 (49.1%)</w:t>
            </w:r>
          </w:p>
        </w:tc>
        <w:tc>
          <w:tcPr>
            <w:tcW w:w="992" w:type="dxa"/>
            <w:vAlign w:val="center"/>
          </w:tcPr>
          <w:p w14:paraId="433247A0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F6AFA60" w14:textId="77777777" w:rsidTr="00D046E1">
        <w:trPr>
          <w:jc w:val="center"/>
        </w:trPr>
        <w:tc>
          <w:tcPr>
            <w:tcW w:w="2083" w:type="dxa"/>
            <w:vAlign w:val="center"/>
          </w:tcPr>
          <w:p w14:paraId="4636F90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M1</w:t>
            </w:r>
          </w:p>
        </w:tc>
        <w:tc>
          <w:tcPr>
            <w:tcW w:w="2701" w:type="dxa"/>
            <w:vAlign w:val="center"/>
          </w:tcPr>
          <w:p w14:paraId="45FBFEE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 (0.2%)</w:t>
            </w:r>
          </w:p>
        </w:tc>
        <w:tc>
          <w:tcPr>
            <w:tcW w:w="2693" w:type="dxa"/>
            <w:vAlign w:val="center"/>
          </w:tcPr>
          <w:p w14:paraId="6F6F6FD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 (0.4%)</w:t>
            </w:r>
          </w:p>
        </w:tc>
        <w:tc>
          <w:tcPr>
            <w:tcW w:w="992" w:type="dxa"/>
            <w:vAlign w:val="center"/>
          </w:tcPr>
          <w:p w14:paraId="212339BE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A877D71" w14:textId="77777777" w:rsidTr="00D046E1">
        <w:trPr>
          <w:jc w:val="center"/>
        </w:trPr>
        <w:tc>
          <w:tcPr>
            <w:tcW w:w="2083" w:type="dxa"/>
            <w:vAlign w:val="center"/>
          </w:tcPr>
          <w:p w14:paraId="2614123D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Pathologic T stage, n (%)</w:t>
            </w:r>
          </w:p>
        </w:tc>
        <w:tc>
          <w:tcPr>
            <w:tcW w:w="2701" w:type="dxa"/>
            <w:vAlign w:val="center"/>
          </w:tcPr>
          <w:p w14:paraId="6B0C6E12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56E7A66B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0FE836B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0.311</w:t>
            </w:r>
          </w:p>
        </w:tc>
      </w:tr>
      <w:tr w:rsidR="00B47D3E" w14:paraId="2E1DB661" w14:textId="77777777" w:rsidTr="00D046E1">
        <w:trPr>
          <w:jc w:val="center"/>
        </w:trPr>
        <w:tc>
          <w:tcPr>
            <w:tcW w:w="2083" w:type="dxa"/>
            <w:vAlign w:val="center"/>
          </w:tcPr>
          <w:p w14:paraId="1AE44107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T2</w:t>
            </w:r>
          </w:p>
        </w:tc>
        <w:tc>
          <w:tcPr>
            <w:tcW w:w="2701" w:type="dxa"/>
            <w:vAlign w:val="center"/>
          </w:tcPr>
          <w:p w14:paraId="419F6F60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96 (19.4%)</w:t>
            </w:r>
          </w:p>
        </w:tc>
        <w:tc>
          <w:tcPr>
            <w:tcW w:w="2693" w:type="dxa"/>
            <w:vAlign w:val="center"/>
          </w:tcPr>
          <w:p w14:paraId="1C809AC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93 (18.8%)</w:t>
            </w:r>
          </w:p>
        </w:tc>
        <w:tc>
          <w:tcPr>
            <w:tcW w:w="992" w:type="dxa"/>
            <w:vAlign w:val="center"/>
          </w:tcPr>
          <w:p w14:paraId="0CBF9E04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6C6B28C7" w14:textId="77777777" w:rsidTr="00D046E1">
        <w:trPr>
          <w:jc w:val="center"/>
        </w:trPr>
        <w:tc>
          <w:tcPr>
            <w:tcW w:w="2083" w:type="dxa"/>
            <w:vAlign w:val="center"/>
          </w:tcPr>
          <w:p w14:paraId="44EA602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T3</w:t>
            </w:r>
          </w:p>
        </w:tc>
        <w:tc>
          <w:tcPr>
            <w:tcW w:w="2701" w:type="dxa"/>
            <w:vAlign w:val="center"/>
          </w:tcPr>
          <w:p w14:paraId="6E78C6B6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148 (30%)</w:t>
            </w:r>
          </w:p>
        </w:tc>
        <w:tc>
          <w:tcPr>
            <w:tcW w:w="2693" w:type="dxa"/>
            <w:vAlign w:val="center"/>
          </w:tcPr>
          <w:p w14:paraId="2A6C1394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146 (29.6%)</w:t>
            </w:r>
          </w:p>
        </w:tc>
        <w:tc>
          <w:tcPr>
            <w:tcW w:w="992" w:type="dxa"/>
            <w:vAlign w:val="center"/>
          </w:tcPr>
          <w:p w14:paraId="0F37D821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BA96752" w14:textId="77777777" w:rsidTr="00D046E1">
        <w:trPr>
          <w:jc w:val="center"/>
        </w:trPr>
        <w:tc>
          <w:tcPr>
            <w:tcW w:w="2083" w:type="dxa"/>
            <w:vAlign w:val="center"/>
          </w:tcPr>
          <w:p w14:paraId="66083C5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T4</w:t>
            </w:r>
          </w:p>
        </w:tc>
        <w:tc>
          <w:tcPr>
            <w:tcW w:w="2701" w:type="dxa"/>
            <w:vAlign w:val="center"/>
          </w:tcPr>
          <w:p w14:paraId="6500FFD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 (0.6%)</w:t>
            </w:r>
          </w:p>
        </w:tc>
        <w:tc>
          <w:tcPr>
            <w:tcW w:w="2693" w:type="dxa"/>
            <w:vAlign w:val="center"/>
          </w:tcPr>
          <w:p w14:paraId="7264F569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 (1.6%)</w:t>
            </w:r>
          </w:p>
        </w:tc>
        <w:tc>
          <w:tcPr>
            <w:tcW w:w="992" w:type="dxa"/>
            <w:vAlign w:val="center"/>
          </w:tcPr>
          <w:p w14:paraId="2627B076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113EFE48" w14:textId="77777777" w:rsidTr="00D046E1">
        <w:trPr>
          <w:jc w:val="center"/>
        </w:trPr>
        <w:tc>
          <w:tcPr>
            <w:tcW w:w="2083" w:type="dxa"/>
            <w:vAlign w:val="center"/>
          </w:tcPr>
          <w:p w14:paraId="0CEDA76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Race, n (%)</w:t>
            </w:r>
          </w:p>
        </w:tc>
        <w:tc>
          <w:tcPr>
            <w:tcW w:w="2701" w:type="dxa"/>
            <w:vAlign w:val="center"/>
          </w:tcPr>
          <w:p w14:paraId="143CFD5B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02D05019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0C9D7FDD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0.838</w:t>
            </w:r>
          </w:p>
        </w:tc>
      </w:tr>
      <w:tr w:rsidR="00B47D3E" w14:paraId="05FD7318" w14:textId="77777777" w:rsidTr="00D046E1">
        <w:trPr>
          <w:jc w:val="center"/>
        </w:trPr>
        <w:tc>
          <w:tcPr>
            <w:tcW w:w="2083" w:type="dxa"/>
            <w:vAlign w:val="center"/>
          </w:tcPr>
          <w:p w14:paraId="38ADD51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Asian</w:t>
            </w:r>
          </w:p>
        </w:tc>
        <w:tc>
          <w:tcPr>
            <w:tcW w:w="2701" w:type="dxa"/>
            <w:vAlign w:val="center"/>
          </w:tcPr>
          <w:p w14:paraId="7FD4556A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 (1.2%)</w:t>
            </w:r>
          </w:p>
        </w:tc>
        <w:tc>
          <w:tcPr>
            <w:tcW w:w="2693" w:type="dxa"/>
            <w:vAlign w:val="center"/>
          </w:tcPr>
          <w:p w14:paraId="0FDDB04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 (1.2%)</w:t>
            </w:r>
          </w:p>
        </w:tc>
        <w:tc>
          <w:tcPr>
            <w:tcW w:w="992" w:type="dxa"/>
            <w:vAlign w:val="center"/>
          </w:tcPr>
          <w:p w14:paraId="46C17049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26AD5220" w14:textId="77777777" w:rsidTr="00D046E1">
        <w:trPr>
          <w:jc w:val="center"/>
        </w:trPr>
        <w:tc>
          <w:tcPr>
            <w:tcW w:w="2083" w:type="dxa"/>
            <w:vAlign w:val="center"/>
          </w:tcPr>
          <w:p w14:paraId="673519A3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Black or African American</w:t>
            </w:r>
          </w:p>
        </w:tc>
        <w:tc>
          <w:tcPr>
            <w:tcW w:w="2701" w:type="dxa"/>
            <w:vAlign w:val="center"/>
          </w:tcPr>
          <w:p w14:paraId="7B256BB6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27 (5.6%)</w:t>
            </w:r>
          </w:p>
        </w:tc>
        <w:tc>
          <w:tcPr>
            <w:tcW w:w="2693" w:type="dxa"/>
            <w:vAlign w:val="center"/>
          </w:tcPr>
          <w:p w14:paraId="65A21BBA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31 (6.4%)</w:t>
            </w:r>
          </w:p>
        </w:tc>
        <w:tc>
          <w:tcPr>
            <w:tcW w:w="992" w:type="dxa"/>
            <w:vAlign w:val="center"/>
          </w:tcPr>
          <w:p w14:paraId="170E9D18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77FFD520" w14:textId="77777777" w:rsidTr="00D046E1">
        <w:trPr>
          <w:jc w:val="center"/>
        </w:trPr>
        <w:tc>
          <w:tcPr>
            <w:tcW w:w="2083" w:type="dxa"/>
            <w:vAlign w:val="center"/>
          </w:tcPr>
          <w:p w14:paraId="62345623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White</w:t>
            </w:r>
          </w:p>
        </w:tc>
        <w:tc>
          <w:tcPr>
            <w:tcW w:w="2701" w:type="dxa"/>
            <w:vAlign w:val="center"/>
          </w:tcPr>
          <w:p w14:paraId="0CD9659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211 (43.4%)</w:t>
            </w:r>
          </w:p>
        </w:tc>
        <w:tc>
          <w:tcPr>
            <w:tcW w:w="2693" w:type="dxa"/>
            <w:vAlign w:val="center"/>
          </w:tcPr>
          <w:p w14:paraId="0B1C1D44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205 (42.2%)</w:t>
            </w:r>
          </w:p>
        </w:tc>
        <w:tc>
          <w:tcPr>
            <w:tcW w:w="992" w:type="dxa"/>
            <w:vAlign w:val="center"/>
          </w:tcPr>
          <w:p w14:paraId="509B7C63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4E107118" w14:textId="77777777" w:rsidTr="00D046E1">
        <w:trPr>
          <w:jc w:val="center"/>
        </w:trPr>
        <w:tc>
          <w:tcPr>
            <w:tcW w:w="2083" w:type="dxa"/>
            <w:vAlign w:val="center"/>
          </w:tcPr>
          <w:p w14:paraId="2CA033C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PSA(ng/ml), n (%)</w:t>
            </w:r>
          </w:p>
        </w:tc>
        <w:tc>
          <w:tcPr>
            <w:tcW w:w="2701" w:type="dxa"/>
            <w:vAlign w:val="center"/>
          </w:tcPr>
          <w:p w14:paraId="18EFE6AA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4670BB29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6DC8DE98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0.652</w:t>
            </w:r>
          </w:p>
        </w:tc>
      </w:tr>
      <w:tr w:rsidR="00B47D3E" w14:paraId="59E76067" w14:textId="77777777" w:rsidTr="00D046E1">
        <w:trPr>
          <w:jc w:val="center"/>
        </w:trPr>
        <w:tc>
          <w:tcPr>
            <w:tcW w:w="2083" w:type="dxa"/>
            <w:vAlign w:val="center"/>
          </w:tcPr>
          <w:p w14:paraId="67CF7391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&lt; 4</w:t>
            </w:r>
          </w:p>
        </w:tc>
        <w:tc>
          <w:tcPr>
            <w:tcW w:w="2701" w:type="dxa"/>
            <w:vAlign w:val="center"/>
          </w:tcPr>
          <w:p w14:paraId="1C917751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204 (45.9%)</w:t>
            </w:r>
          </w:p>
        </w:tc>
        <w:tc>
          <w:tcPr>
            <w:tcW w:w="2693" w:type="dxa"/>
            <w:vAlign w:val="center"/>
          </w:tcPr>
          <w:p w14:paraId="139B18A6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213 (48%)</w:t>
            </w:r>
          </w:p>
        </w:tc>
        <w:tc>
          <w:tcPr>
            <w:tcW w:w="992" w:type="dxa"/>
            <w:vAlign w:val="center"/>
          </w:tcPr>
          <w:p w14:paraId="400D50F3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2631B970" w14:textId="77777777" w:rsidTr="00D046E1">
        <w:trPr>
          <w:jc w:val="center"/>
        </w:trPr>
        <w:tc>
          <w:tcPr>
            <w:tcW w:w="2083" w:type="dxa"/>
            <w:vAlign w:val="center"/>
          </w:tcPr>
          <w:p w14:paraId="1C6A3F5D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&gt;= 4</w:t>
            </w:r>
          </w:p>
        </w:tc>
        <w:tc>
          <w:tcPr>
            <w:tcW w:w="2701" w:type="dxa"/>
            <w:vAlign w:val="center"/>
          </w:tcPr>
          <w:p w14:paraId="330D9480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12 (2.7%)</w:t>
            </w:r>
          </w:p>
        </w:tc>
        <w:tc>
          <w:tcPr>
            <w:tcW w:w="2693" w:type="dxa"/>
            <w:vAlign w:val="center"/>
          </w:tcPr>
          <w:p w14:paraId="2B06B171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15 (3.4%)</w:t>
            </w:r>
          </w:p>
        </w:tc>
        <w:tc>
          <w:tcPr>
            <w:tcW w:w="992" w:type="dxa"/>
            <w:vAlign w:val="center"/>
          </w:tcPr>
          <w:p w14:paraId="3AD205B5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2124A26" w14:textId="77777777" w:rsidTr="00D046E1">
        <w:trPr>
          <w:jc w:val="center"/>
        </w:trPr>
        <w:tc>
          <w:tcPr>
            <w:tcW w:w="2083" w:type="dxa"/>
            <w:vAlign w:val="center"/>
          </w:tcPr>
          <w:p w14:paraId="5CA3B881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Gleason score, n (%)</w:t>
            </w:r>
          </w:p>
        </w:tc>
        <w:tc>
          <w:tcPr>
            <w:tcW w:w="2701" w:type="dxa"/>
            <w:vAlign w:val="center"/>
          </w:tcPr>
          <w:p w14:paraId="0FEA1D42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23713223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89D354B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0.241</w:t>
            </w:r>
          </w:p>
        </w:tc>
      </w:tr>
      <w:tr w:rsidR="00B47D3E" w14:paraId="2BAF0CC7" w14:textId="77777777" w:rsidTr="00D046E1">
        <w:trPr>
          <w:jc w:val="center"/>
        </w:trPr>
        <w:tc>
          <w:tcPr>
            <w:tcW w:w="2083" w:type="dxa"/>
            <w:vAlign w:val="center"/>
          </w:tcPr>
          <w:p w14:paraId="22B36DB9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701" w:type="dxa"/>
            <w:vAlign w:val="center"/>
          </w:tcPr>
          <w:p w14:paraId="5885047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26 (5.2%)</w:t>
            </w:r>
          </w:p>
        </w:tc>
        <w:tc>
          <w:tcPr>
            <w:tcW w:w="2693" w:type="dxa"/>
            <w:vAlign w:val="center"/>
          </w:tcPr>
          <w:p w14:paraId="0209DE52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20 (4%)</w:t>
            </w:r>
          </w:p>
        </w:tc>
        <w:tc>
          <w:tcPr>
            <w:tcW w:w="992" w:type="dxa"/>
            <w:vAlign w:val="center"/>
          </w:tcPr>
          <w:p w14:paraId="4FA29806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CB052E3" w14:textId="77777777" w:rsidTr="00D046E1">
        <w:trPr>
          <w:jc w:val="center"/>
        </w:trPr>
        <w:tc>
          <w:tcPr>
            <w:tcW w:w="2083" w:type="dxa"/>
            <w:vAlign w:val="center"/>
          </w:tcPr>
          <w:p w14:paraId="7589FCAA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701" w:type="dxa"/>
            <w:vAlign w:val="center"/>
          </w:tcPr>
          <w:p w14:paraId="49AF05C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127 (25.3%)</w:t>
            </w:r>
          </w:p>
        </w:tc>
        <w:tc>
          <w:tcPr>
            <w:tcW w:w="2693" w:type="dxa"/>
            <w:vAlign w:val="center"/>
          </w:tcPr>
          <w:p w14:paraId="5A7EC05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121 (24.2%)</w:t>
            </w:r>
          </w:p>
        </w:tc>
        <w:tc>
          <w:tcPr>
            <w:tcW w:w="992" w:type="dxa"/>
            <w:vAlign w:val="center"/>
          </w:tcPr>
          <w:p w14:paraId="4BA6E51C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57475F5A" w14:textId="77777777" w:rsidTr="00D046E1">
        <w:trPr>
          <w:jc w:val="center"/>
        </w:trPr>
        <w:tc>
          <w:tcPr>
            <w:tcW w:w="2083" w:type="dxa"/>
            <w:vAlign w:val="center"/>
          </w:tcPr>
          <w:p w14:paraId="7368C7F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701" w:type="dxa"/>
            <w:vAlign w:val="center"/>
          </w:tcPr>
          <w:p w14:paraId="15CD734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24 (4.8%)</w:t>
            </w:r>
          </w:p>
        </w:tc>
        <w:tc>
          <w:tcPr>
            <w:tcW w:w="2693" w:type="dxa"/>
            <w:vAlign w:val="center"/>
          </w:tcPr>
          <w:p w14:paraId="05CD3FF2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41 (8.2%)</w:t>
            </w:r>
          </w:p>
        </w:tc>
        <w:tc>
          <w:tcPr>
            <w:tcW w:w="992" w:type="dxa"/>
            <w:vAlign w:val="center"/>
          </w:tcPr>
          <w:p w14:paraId="2E1ADAC4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0B3F5CC9" w14:textId="77777777" w:rsidTr="00D046E1">
        <w:trPr>
          <w:jc w:val="center"/>
        </w:trPr>
        <w:tc>
          <w:tcPr>
            <w:tcW w:w="2083" w:type="dxa"/>
            <w:vAlign w:val="center"/>
          </w:tcPr>
          <w:p w14:paraId="6821EAD7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701" w:type="dxa"/>
            <w:vAlign w:val="center"/>
          </w:tcPr>
          <w:p w14:paraId="783B3090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71 (14.2%)</w:t>
            </w:r>
          </w:p>
        </w:tc>
        <w:tc>
          <w:tcPr>
            <w:tcW w:w="2693" w:type="dxa"/>
            <w:vAlign w:val="center"/>
          </w:tcPr>
          <w:p w14:paraId="11C30B30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67 (13.4%)</w:t>
            </w:r>
          </w:p>
        </w:tc>
        <w:tc>
          <w:tcPr>
            <w:tcW w:w="992" w:type="dxa"/>
            <w:vAlign w:val="center"/>
          </w:tcPr>
          <w:p w14:paraId="0290E21E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2DAAD7D0" w14:textId="77777777" w:rsidTr="00D046E1">
        <w:trPr>
          <w:jc w:val="center"/>
        </w:trPr>
        <w:tc>
          <w:tcPr>
            <w:tcW w:w="2083" w:type="dxa"/>
            <w:vAlign w:val="center"/>
          </w:tcPr>
          <w:p w14:paraId="18D7543B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701" w:type="dxa"/>
            <w:vAlign w:val="center"/>
          </w:tcPr>
          <w:p w14:paraId="17C7114D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 (0.4%)</w:t>
            </w:r>
          </w:p>
        </w:tc>
        <w:tc>
          <w:tcPr>
            <w:tcW w:w="2693" w:type="dxa"/>
            <w:vAlign w:val="center"/>
          </w:tcPr>
          <w:p w14:paraId="4AEF7234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 (0.4%)</w:t>
            </w:r>
          </w:p>
        </w:tc>
        <w:tc>
          <w:tcPr>
            <w:tcW w:w="992" w:type="dxa"/>
            <w:vAlign w:val="center"/>
          </w:tcPr>
          <w:p w14:paraId="5EFD1210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7A90ADED" w14:textId="77777777" w:rsidTr="00D046E1">
        <w:trPr>
          <w:jc w:val="center"/>
        </w:trPr>
        <w:tc>
          <w:tcPr>
            <w:tcW w:w="2083" w:type="dxa"/>
            <w:vAlign w:val="center"/>
          </w:tcPr>
          <w:p w14:paraId="0E2624E7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OS event, n (%)</w:t>
            </w:r>
          </w:p>
        </w:tc>
        <w:tc>
          <w:tcPr>
            <w:tcW w:w="2701" w:type="dxa"/>
            <w:vAlign w:val="center"/>
          </w:tcPr>
          <w:p w14:paraId="68625954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2009DA30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50421C7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0.112</w:t>
            </w:r>
          </w:p>
        </w:tc>
      </w:tr>
      <w:tr w:rsidR="00B47D3E" w14:paraId="48C2DBE6" w14:textId="77777777" w:rsidTr="00D046E1">
        <w:trPr>
          <w:jc w:val="center"/>
        </w:trPr>
        <w:tc>
          <w:tcPr>
            <w:tcW w:w="2083" w:type="dxa"/>
            <w:vAlign w:val="center"/>
          </w:tcPr>
          <w:p w14:paraId="1B6D46C0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2701" w:type="dxa"/>
            <w:vAlign w:val="center"/>
          </w:tcPr>
          <w:p w14:paraId="4A3FEBB9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248 (49.5%)</w:t>
            </w:r>
          </w:p>
        </w:tc>
        <w:tc>
          <w:tcPr>
            <w:tcW w:w="2693" w:type="dxa"/>
            <w:vAlign w:val="center"/>
          </w:tcPr>
          <w:p w14:paraId="1142E5FC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243 (48.5%)</w:t>
            </w:r>
          </w:p>
        </w:tc>
        <w:tc>
          <w:tcPr>
            <w:tcW w:w="992" w:type="dxa"/>
            <w:vAlign w:val="center"/>
          </w:tcPr>
          <w:p w14:paraId="4E7DBCDA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06D0CF8E" w14:textId="77777777" w:rsidTr="00D046E1">
        <w:trPr>
          <w:jc w:val="center"/>
        </w:trPr>
        <w:tc>
          <w:tcPr>
            <w:tcW w:w="2083" w:type="dxa"/>
            <w:vAlign w:val="center"/>
          </w:tcPr>
          <w:p w14:paraId="767AE530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2701" w:type="dxa"/>
            <w:vAlign w:val="center"/>
          </w:tcPr>
          <w:p w14:paraId="63B74C16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 (0.4%)</w:t>
            </w:r>
          </w:p>
        </w:tc>
        <w:tc>
          <w:tcPr>
            <w:tcW w:w="2693" w:type="dxa"/>
            <w:vAlign w:val="center"/>
          </w:tcPr>
          <w:p w14:paraId="09EEC65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 (1.6%)</w:t>
            </w:r>
          </w:p>
        </w:tc>
        <w:tc>
          <w:tcPr>
            <w:tcW w:w="992" w:type="dxa"/>
            <w:vAlign w:val="center"/>
          </w:tcPr>
          <w:p w14:paraId="283B524B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77891601" w14:textId="77777777" w:rsidTr="00D046E1">
        <w:trPr>
          <w:jc w:val="center"/>
        </w:trPr>
        <w:tc>
          <w:tcPr>
            <w:tcW w:w="2083" w:type="dxa"/>
            <w:vAlign w:val="center"/>
          </w:tcPr>
          <w:p w14:paraId="13B738E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DSS event, n (%)</w:t>
            </w:r>
          </w:p>
        </w:tc>
        <w:tc>
          <w:tcPr>
            <w:tcW w:w="2701" w:type="dxa"/>
            <w:vAlign w:val="center"/>
          </w:tcPr>
          <w:p w14:paraId="770FBABB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317B8195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6A270F76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0.073</w:t>
            </w:r>
          </w:p>
        </w:tc>
      </w:tr>
      <w:tr w:rsidR="00B47D3E" w14:paraId="718DF3EF" w14:textId="77777777" w:rsidTr="00D046E1">
        <w:trPr>
          <w:jc w:val="center"/>
        </w:trPr>
        <w:tc>
          <w:tcPr>
            <w:tcW w:w="2083" w:type="dxa"/>
            <w:vAlign w:val="center"/>
          </w:tcPr>
          <w:p w14:paraId="611E1308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2701" w:type="dxa"/>
            <w:vAlign w:val="center"/>
          </w:tcPr>
          <w:p w14:paraId="59CCFEA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249 (49.9%)</w:t>
            </w:r>
          </w:p>
        </w:tc>
        <w:tc>
          <w:tcPr>
            <w:tcW w:w="2693" w:type="dxa"/>
            <w:vAlign w:val="center"/>
          </w:tcPr>
          <w:p w14:paraId="2853652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245 (49.1%)</w:t>
            </w:r>
          </w:p>
        </w:tc>
        <w:tc>
          <w:tcPr>
            <w:tcW w:w="992" w:type="dxa"/>
            <w:vAlign w:val="center"/>
          </w:tcPr>
          <w:p w14:paraId="225D54E1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0A90E012" w14:textId="77777777" w:rsidTr="00D046E1">
        <w:trPr>
          <w:jc w:val="center"/>
        </w:trPr>
        <w:tc>
          <w:tcPr>
            <w:tcW w:w="2083" w:type="dxa"/>
            <w:vAlign w:val="center"/>
          </w:tcPr>
          <w:p w14:paraId="6DD3FA81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2701" w:type="dxa"/>
            <w:vAlign w:val="center"/>
          </w:tcPr>
          <w:p w14:paraId="783E093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 (0%)</w:t>
            </w:r>
          </w:p>
        </w:tc>
        <w:tc>
          <w:tcPr>
            <w:tcW w:w="2693" w:type="dxa"/>
            <w:vAlign w:val="center"/>
          </w:tcPr>
          <w:p w14:paraId="7EF57C64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 (1%)</w:t>
            </w:r>
          </w:p>
        </w:tc>
        <w:tc>
          <w:tcPr>
            <w:tcW w:w="992" w:type="dxa"/>
            <w:vAlign w:val="center"/>
          </w:tcPr>
          <w:p w14:paraId="2AB205AF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3E648474" w14:textId="77777777" w:rsidTr="00D046E1">
        <w:trPr>
          <w:jc w:val="center"/>
        </w:trPr>
        <w:tc>
          <w:tcPr>
            <w:tcW w:w="2083" w:type="dxa"/>
            <w:vAlign w:val="center"/>
          </w:tcPr>
          <w:p w14:paraId="72F0CFAE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lastRenderedPageBreak/>
              <w:t>PFI event, n (%)</w:t>
            </w:r>
          </w:p>
        </w:tc>
        <w:tc>
          <w:tcPr>
            <w:tcW w:w="2701" w:type="dxa"/>
            <w:vAlign w:val="center"/>
          </w:tcPr>
          <w:p w14:paraId="1B5C2872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2693" w:type="dxa"/>
            <w:vAlign w:val="center"/>
          </w:tcPr>
          <w:p w14:paraId="398855FC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E5783B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0.114</w:t>
            </w:r>
          </w:p>
        </w:tc>
      </w:tr>
      <w:tr w:rsidR="00B47D3E" w14:paraId="093F1AE2" w14:textId="77777777" w:rsidTr="00D046E1">
        <w:trPr>
          <w:jc w:val="center"/>
        </w:trPr>
        <w:tc>
          <w:tcPr>
            <w:tcW w:w="2083" w:type="dxa"/>
            <w:vAlign w:val="center"/>
          </w:tcPr>
          <w:p w14:paraId="313A3DD8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2701" w:type="dxa"/>
            <w:vAlign w:val="center"/>
          </w:tcPr>
          <w:p w14:paraId="226349EF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210 (41.9%)</w:t>
            </w:r>
          </w:p>
        </w:tc>
        <w:tc>
          <w:tcPr>
            <w:tcW w:w="2693" w:type="dxa"/>
            <w:vAlign w:val="center"/>
          </w:tcPr>
          <w:p w14:paraId="56180DB8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197 (39.3%)</w:t>
            </w:r>
          </w:p>
        </w:tc>
        <w:tc>
          <w:tcPr>
            <w:tcW w:w="992" w:type="dxa"/>
            <w:vAlign w:val="center"/>
          </w:tcPr>
          <w:p w14:paraId="73D33903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  <w:tr w:rsidR="00B47D3E" w14:paraId="1CE48E30" w14:textId="77777777" w:rsidTr="00D046E1">
        <w:trPr>
          <w:jc w:val="center"/>
        </w:trPr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14:paraId="54F70E11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Dead</w:t>
            </w:r>
          </w:p>
        </w:tc>
        <w:tc>
          <w:tcPr>
            <w:tcW w:w="2701" w:type="dxa"/>
            <w:tcBorders>
              <w:bottom w:val="single" w:sz="4" w:space="0" w:color="auto"/>
            </w:tcBorders>
            <w:vAlign w:val="center"/>
          </w:tcPr>
          <w:p w14:paraId="24E3845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40 (8%)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75888C5" w14:textId="77777777" w:rsidR="00B47D3E" w:rsidRDefault="00B47D3E" w:rsidP="00D046E1">
            <w:pPr>
              <w:jc w:val="center"/>
              <w:rPr>
                <w:rFonts w:hint="eastAsia"/>
              </w:rPr>
            </w:pPr>
            <w:r w:rsidRPr="00763FC0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54 (10.8%)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A83C9E1" w14:textId="77777777" w:rsidR="00B47D3E" w:rsidRDefault="00B47D3E" w:rsidP="00D046E1">
            <w:pPr>
              <w:jc w:val="center"/>
              <w:rPr>
                <w:rFonts w:hint="eastAsia"/>
              </w:rPr>
            </w:pPr>
          </w:p>
        </w:tc>
      </w:tr>
    </w:tbl>
    <w:p w14:paraId="072F8BED" w14:textId="77777777" w:rsidR="00B47D3E" w:rsidRDefault="00B47D3E" w:rsidP="00B47D3E">
      <w:pPr>
        <w:ind w:firstLineChars="100" w:firstLine="241"/>
        <w:rPr>
          <w:rFonts w:ascii="Times New Roman" w:eastAsia="黑体" w:hAnsi="Times New Roman" w:cs="Times New Roman"/>
          <w:spacing w:val="15"/>
          <w:szCs w:val="21"/>
        </w:rPr>
      </w:pPr>
      <w:r w:rsidRPr="00646839">
        <w:rPr>
          <w:rFonts w:ascii="Times New Roman" w:eastAsia="黑体" w:hAnsi="Times New Roman" w:cs="Times New Roman"/>
          <w:b/>
          <w:bCs/>
          <w:spacing w:val="15"/>
          <w:szCs w:val="21"/>
        </w:rPr>
        <w:t xml:space="preserve">Table </w:t>
      </w:r>
      <w:r>
        <w:rPr>
          <w:rFonts w:ascii="Times New Roman" w:eastAsia="黑体" w:hAnsi="Times New Roman" w:cs="Times New Roman"/>
          <w:b/>
          <w:bCs/>
          <w:spacing w:val="15"/>
          <w:szCs w:val="21"/>
        </w:rPr>
        <w:t xml:space="preserve">1: 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Associations</w:t>
      </w:r>
      <w:r>
        <w:rPr>
          <w:rFonts w:ascii="Times New Roman" w:eastAsia="黑体" w:hAnsi="Times New Roman" w:cs="Times New Roman"/>
          <w:spacing w:val="15"/>
          <w:szCs w:val="21"/>
        </w:rPr>
        <w:t xml:space="preserve"> 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of</w:t>
      </w:r>
      <w:r>
        <w:rPr>
          <w:rFonts w:ascii="Times New Roman" w:eastAsia="黑体" w:hAnsi="Times New Roman" w:cs="Times New Roman"/>
          <w:spacing w:val="15"/>
          <w:szCs w:val="21"/>
        </w:rPr>
        <w:t xml:space="preserve"> ALG13 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expression</w:t>
      </w:r>
      <w:r>
        <w:rPr>
          <w:rFonts w:ascii="Times New Roman" w:eastAsia="黑体" w:hAnsi="Times New Roman" w:cs="Times New Roman"/>
          <w:spacing w:val="15"/>
          <w:szCs w:val="21"/>
        </w:rPr>
        <w:t xml:space="preserve"> 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with</w:t>
      </w:r>
      <w:r>
        <w:rPr>
          <w:rFonts w:ascii="Times New Roman" w:eastAsia="黑体" w:hAnsi="Times New Roman" w:cs="Times New Roman"/>
          <w:spacing w:val="15"/>
          <w:szCs w:val="21"/>
        </w:rPr>
        <w:t xml:space="preserve"> 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clinicopathological</w:t>
      </w:r>
      <w:r>
        <w:rPr>
          <w:rFonts w:ascii="Times New Roman" w:eastAsia="黑体" w:hAnsi="Times New Roman" w:cs="Times New Roman"/>
          <w:spacing w:val="15"/>
          <w:szCs w:val="21"/>
        </w:rPr>
        <w:t xml:space="preserve"> 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characteristics</w:t>
      </w:r>
      <w:r>
        <w:rPr>
          <w:rFonts w:ascii="Times New Roman" w:eastAsia="黑体" w:hAnsi="Times New Roman" w:cs="Times New Roman"/>
          <w:spacing w:val="15"/>
          <w:szCs w:val="21"/>
        </w:rPr>
        <w:t xml:space="preserve"> 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of</w:t>
      </w:r>
      <w:r>
        <w:rPr>
          <w:rFonts w:ascii="Times New Roman" w:eastAsia="黑体" w:hAnsi="Times New Roman" w:cs="Times New Roman"/>
          <w:spacing w:val="15"/>
          <w:szCs w:val="21"/>
        </w:rPr>
        <w:t xml:space="preserve"> 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patient</w:t>
      </w:r>
      <w:r>
        <w:rPr>
          <w:rFonts w:ascii="Times New Roman" w:eastAsia="黑体" w:hAnsi="Times New Roman" w:cs="Times New Roman"/>
          <w:spacing w:val="15"/>
          <w:szCs w:val="21"/>
        </w:rPr>
        <w:t>s</w:t>
      </w:r>
      <w:r w:rsidRPr="001F7799">
        <w:rPr>
          <w:rFonts w:ascii="Times New Roman" w:eastAsia="黑体" w:hAnsi="Times New Roman" w:cs="Times New Roman"/>
          <w:spacing w:val="15"/>
          <w:szCs w:val="21"/>
        </w:rPr>
        <w:t>.</w:t>
      </w:r>
    </w:p>
    <w:p w14:paraId="6EAA73A9" w14:textId="77777777" w:rsidR="007C7E67" w:rsidRDefault="007C7E67"/>
    <w:sectPr w:rsidR="007C7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C303" w14:textId="77777777" w:rsidR="00682E3B" w:rsidRDefault="00682E3B" w:rsidP="00B47D3E">
      <w:r>
        <w:separator/>
      </w:r>
    </w:p>
  </w:endnote>
  <w:endnote w:type="continuationSeparator" w:id="0">
    <w:p w14:paraId="1A17724E" w14:textId="77777777" w:rsidR="00682E3B" w:rsidRDefault="00682E3B" w:rsidP="00B4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A366E" w14:textId="77777777" w:rsidR="00682E3B" w:rsidRDefault="00682E3B" w:rsidP="00B47D3E">
      <w:r>
        <w:separator/>
      </w:r>
    </w:p>
  </w:footnote>
  <w:footnote w:type="continuationSeparator" w:id="0">
    <w:p w14:paraId="46A954D2" w14:textId="77777777" w:rsidR="00682E3B" w:rsidRDefault="00682E3B" w:rsidP="00B47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32EC1"/>
    <w:rsid w:val="00232EC1"/>
    <w:rsid w:val="00682E3B"/>
    <w:rsid w:val="007C7E67"/>
    <w:rsid w:val="00B47D3E"/>
    <w:rsid w:val="00D0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7B753"/>
  <w15:chartTrackingRefBased/>
  <w15:docId w15:val="{B08EB861-8C3F-4D24-B1C5-0514EAB3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D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7D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7D3E"/>
    <w:rPr>
      <w:sz w:val="18"/>
      <w:szCs w:val="18"/>
    </w:rPr>
  </w:style>
  <w:style w:type="table" w:styleId="a7">
    <w:name w:val="Table Grid"/>
    <w:basedOn w:val="a1"/>
    <w:uiPriority w:val="59"/>
    <w:qFormat/>
    <w:rsid w:val="00B47D3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茂林</dc:creator>
  <cp:keywords/>
  <dc:description/>
  <cp:lastModifiedBy>肖 茂林</cp:lastModifiedBy>
  <cp:revision>3</cp:revision>
  <dcterms:created xsi:type="dcterms:W3CDTF">2023-03-11T06:13:00Z</dcterms:created>
  <dcterms:modified xsi:type="dcterms:W3CDTF">2023-03-11T06:15:00Z</dcterms:modified>
</cp:coreProperties>
</file>