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7D0" w:rsidRPr="005E57D0" w:rsidRDefault="005E57D0" w:rsidP="005E57D0">
      <w:pPr>
        <w:spacing w:line="360" w:lineRule="auto"/>
        <w:jc w:val="right"/>
        <w:rPr>
          <w:rFonts w:asciiTheme="majorBidi" w:hAnsiTheme="majorBidi" w:cstheme="majorBidi"/>
          <w:sz w:val="24"/>
          <w:szCs w:val="24"/>
        </w:rPr>
      </w:pPr>
      <w:r w:rsidRPr="005E57D0">
        <w:rPr>
          <w:rFonts w:asciiTheme="majorBidi" w:hAnsiTheme="majorBidi" w:cstheme="majorBidi"/>
          <w:b/>
          <w:bCs/>
          <w:sz w:val="24"/>
          <w:szCs w:val="24"/>
        </w:rPr>
        <w:t>Letter to Editor – Aims and Scope statement</w:t>
      </w:r>
    </w:p>
    <w:p w:rsidR="005E57D0" w:rsidRPr="00D92C65" w:rsidRDefault="005E57D0" w:rsidP="005E57D0">
      <w:pPr>
        <w:spacing w:line="360" w:lineRule="auto"/>
        <w:jc w:val="right"/>
        <w:rPr>
          <w:b/>
          <w:bCs/>
          <w:sz w:val="24"/>
          <w:szCs w:val="24"/>
          <w:rtl/>
        </w:rPr>
      </w:pPr>
      <w:r w:rsidRPr="000D464F">
        <w:rPr>
          <w:rFonts w:cstheme="minorHAnsi"/>
          <w:sz w:val="24"/>
          <w:szCs w:val="24"/>
        </w:rPr>
        <w:t> •</w:t>
      </w:r>
      <w:r w:rsidRPr="00D92C65">
        <w:rPr>
          <w:rFonts w:cstheme="minorHAnsi"/>
          <w:b/>
          <w:bCs/>
          <w:sz w:val="24"/>
          <w:szCs w:val="24"/>
        </w:rPr>
        <w:t xml:space="preserve"> What is known</w:t>
      </w:r>
    </w:p>
    <w:p w:rsidR="005E57D0" w:rsidRPr="00C86D17" w:rsidRDefault="005E57D0" w:rsidP="004E721E">
      <w:pPr>
        <w:bidi w:val="0"/>
        <w:spacing w:line="360" w:lineRule="auto"/>
        <w:jc w:val="both"/>
        <w:rPr>
          <w:rFonts w:asciiTheme="majorBidi" w:hAnsiTheme="majorBidi" w:cstheme="majorBidi"/>
          <w:sz w:val="24"/>
          <w:szCs w:val="24"/>
        </w:rPr>
      </w:pPr>
      <w:bookmarkStart w:id="0" w:name="_GoBack"/>
      <w:r w:rsidRPr="00E56A27">
        <w:rPr>
          <w:rFonts w:cstheme="minorHAnsi"/>
          <w:sz w:val="24"/>
          <w:szCs w:val="24"/>
        </w:rPr>
        <w:t xml:space="preserve">Tuberculosis </w:t>
      </w:r>
      <w:r w:rsidRPr="009E24B5">
        <w:rPr>
          <w:rFonts w:cstheme="minorHAnsi"/>
          <w:sz w:val="24"/>
          <w:szCs w:val="24"/>
        </w:rPr>
        <w:t>is known as one of the main health</w:t>
      </w:r>
      <w:r w:rsidRPr="00E56A27">
        <w:rPr>
          <w:rFonts w:cstheme="minorHAnsi"/>
          <w:sz w:val="24"/>
          <w:szCs w:val="24"/>
        </w:rPr>
        <w:t xml:space="preserve"> problems, especially in developing countries</w:t>
      </w:r>
      <w:r w:rsidRPr="00E56A27">
        <w:rPr>
          <w:rFonts w:cstheme="minorHAnsi"/>
          <w:color w:val="00B050"/>
          <w:sz w:val="24"/>
          <w:szCs w:val="24"/>
        </w:rPr>
        <w:t>.</w:t>
      </w:r>
      <w:r w:rsidRPr="00D92C65">
        <w:rPr>
          <w:rFonts w:asciiTheme="majorBidi" w:hAnsiTheme="majorBidi" w:cstheme="majorBidi"/>
          <w:sz w:val="24"/>
          <w:szCs w:val="24"/>
        </w:rPr>
        <w:t xml:space="preserve"> </w:t>
      </w:r>
      <w:r w:rsidRPr="009E24B5">
        <w:rPr>
          <w:rFonts w:asciiTheme="majorBidi" w:hAnsiTheme="majorBidi" w:cstheme="majorBidi"/>
          <w:sz w:val="24"/>
          <w:szCs w:val="24"/>
        </w:rPr>
        <w:t>The main cause of Tuberculosis (TB) is the bacterium Fastic acid (Mycobacterium tuberculosis (MTB) and humans are the only reservoir. The transmission of the disease is through the air from person to person and occurs worldwide.</w:t>
      </w:r>
      <w:r w:rsidRPr="009E24B5">
        <w:rPr>
          <w:rFonts w:asciiTheme="majorBidi" w:hAnsiTheme="majorBidi" w:cstheme="majorBidi" w:hint="cs"/>
          <w:sz w:val="24"/>
          <w:szCs w:val="24"/>
          <w:rtl/>
        </w:rPr>
        <w:t xml:space="preserve"> </w:t>
      </w:r>
      <w:r w:rsidRPr="009E24B5">
        <w:rPr>
          <w:rFonts w:asciiTheme="majorBidi" w:hAnsiTheme="majorBidi" w:cstheme="majorBidi"/>
          <w:sz w:val="24"/>
          <w:szCs w:val="24"/>
        </w:rPr>
        <w:t>In 2020, the WHO estimated that 9.9 million people were infected with tuberculosis, a number that has been relatively constant in recent years.</w:t>
      </w:r>
      <w:r w:rsidR="00C86D17" w:rsidRPr="00C86D17">
        <w:rPr>
          <w:rFonts w:asciiTheme="majorBidi" w:hAnsiTheme="majorBidi" w:cstheme="majorBidi"/>
          <w:sz w:val="24"/>
          <w:szCs w:val="24"/>
        </w:rPr>
        <w:t xml:space="preserve"> Social contact patterns influence the risk and epidemiology of airborne transmitted diseases such as MTB. In addition to home  contacts ,Transmission of TB can occur during social contact outside the home and in social gatherings and due to exposure to infectious cases and susceptible community members.In order to characterize TB contact patterns in prior social contact studies, only survey data and descriptive analyses have been used.</w:t>
      </w:r>
    </w:p>
    <w:bookmarkEnd w:id="0"/>
    <w:p w:rsidR="005E57D0" w:rsidRDefault="005E57D0" w:rsidP="005E57D0">
      <w:pPr>
        <w:spacing w:line="360" w:lineRule="auto"/>
        <w:jc w:val="right"/>
        <w:rPr>
          <w:rFonts w:asciiTheme="majorBidi" w:hAnsiTheme="majorBidi" w:cstheme="majorBidi"/>
          <w:sz w:val="24"/>
          <w:szCs w:val="24"/>
        </w:rPr>
      </w:pPr>
      <w:r w:rsidRPr="000D464F">
        <w:rPr>
          <w:rFonts w:cstheme="minorHAnsi"/>
          <w:sz w:val="24"/>
          <w:szCs w:val="24"/>
        </w:rPr>
        <w:t xml:space="preserve">•   </w:t>
      </w:r>
      <w:r w:rsidRPr="00D92C65">
        <w:rPr>
          <w:rFonts w:cstheme="minorHAnsi"/>
          <w:b/>
          <w:bCs/>
          <w:sz w:val="24"/>
          <w:szCs w:val="24"/>
        </w:rPr>
        <w:t> What does the study adds</w:t>
      </w:r>
    </w:p>
    <w:p w:rsidR="005E57D0" w:rsidRDefault="00C86D17" w:rsidP="005E57D0">
      <w:pPr>
        <w:bidi w:val="0"/>
        <w:spacing w:line="360" w:lineRule="auto"/>
        <w:jc w:val="both"/>
        <w:rPr>
          <w:rFonts w:asciiTheme="majorBidi" w:eastAsia="MinionPro-Regular" w:hAnsiTheme="majorBidi" w:cstheme="majorBidi"/>
          <w:sz w:val="24"/>
          <w:szCs w:val="24"/>
        </w:rPr>
      </w:pPr>
      <w:r w:rsidRPr="00C86D17">
        <w:rPr>
          <w:rFonts w:ascii="CalistoMT" w:hAnsi="CalistoMT" w:cs="CalistoMT"/>
          <w:sz w:val="24"/>
          <w:szCs w:val="24"/>
        </w:rPr>
        <w:t>In this study,</w:t>
      </w:r>
      <w:r w:rsidR="005E57D0" w:rsidRPr="00B9039B">
        <w:rPr>
          <w:rFonts w:ascii="CalistoMT" w:hAnsi="CalistoMT" w:cs="CalistoMT"/>
          <w:sz w:val="24"/>
          <w:szCs w:val="24"/>
        </w:rPr>
        <w:t xml:space="preserve">Novel approaches to study social contact </w:t>
      </w:r>
      <w:r w:rsidR="005E57D0" w:rsidRPr="009E24B5">
        <w:rPr>
          <w:rFonts w:ascii="CalistoMT" w:hAnsi="CalistoMT" w:cs="CalistoMT"/>
          <w:sz w:val="24"/>
          <w:szCs w:val="24"/>
        </w:rPr>
        <w:t>patterns, such as the use of Weighted network analysis, were incorporated to expand on prior research. Epidemiological studies often use contact networks for describing the interaction patterns  within</w:t>
      </w:r>
      <w:r w:rsidR="005E57D0" w:rsidRPr="00B9039B">
        <w:rPr>
          <w:rFonts w:ascii="CalistoMT" w:hAnsi="CalistoMT" w:cs="CalistoMT"/>
          <w:sz w:val="24"/>
          <w:szCs w:val="24"/>
        </w:rPr>
        <w:t xml:space="preserve"> a population. Usually</w:t>
      </w:r>
      <w:r w:rsidR="005E57D0" w:rsidRPr="009E24B5">
        <w:rPr>
          <w:rFonts w:ascii="CalistoMT" w:hAnsi="CalistoMT" w:cs="CalistoMT"/>
          <w:sz w:val="24"/>
          <w:szCs w:val="24"/>
        </w:rPr>
        <w:t>, these kinds of networks only show individuals who interact, but there is no indication of the strength or intensity of interactions.</w:t>
      </w:r>
      <w:r w:rsidR="005E57D0">
        <w:rPr>
          <w:rFonts w:asciiTheme="majorBidi" w:hAnsiTheme="majorBidi" w:cstheme="majorBidi"/>
          <w:sz w:val="24"/>
          <w:szCs w:val="24"/>
        </w:rPr>
        <w:t xml:space="preserve"> </w:t>
      </w:r>
      <w:r w:rsidR="005E57D0" w:rsidRPr="009E24B5">
        <w:rPr>
          <w:rFonts w:ascii="CalistoMT" w:hAnsi="CalistoMT" w:cs="CalistoMT"/>
          <w:sz w:val="24"/>
          <w:szCs w:val="24"/>
        </w:rPr>
        <w:t>In the present study ,weighted networks, in which there is  an associated weight for every connection, were used to examine the influence of heterogeneous contact strengths on the effectiveness of control measures.</w:t>
      </w:r>
      <w:r w:rsidR="005E57D0" w:rsidRPr="009E24B5">
        <w:rPr>
          <w:rFonts w:asciiTheme="majorBidi" w:eastAsia="MinionPro-Regular" w:hAnsiTheme="majorBidi" w:cstheme="majorBidi"/>
          <w:sz w:val="24"/>
          <w:szCs w:val="24"/>
        </w:rPr>
        <w:t>One way of building Weighted networks in shared community sites between those who respond and those contacts that are unknown, is using data from venue-tracing interviews, which suggests a more thorough view of a community’s Weighted networks. Weighted networks and contact patterns are two factors influencing the spread and epidemiology of infectious diseases</w:t>
      </w:r>
      <w:r w:rsidR="005E57D0" w:rsidRPr="009E24B5">
        <w:rPr>
          <w:rFonts w:asciiTheme="majorBidi" w:eastAsia="MinionPro-Regular" w:hAnsiTheme="majorBidi" w:cstheme="majorBidi" w:hint="cs"/>
          <w:sz w:val="24"/>
          <w:szCs w:val="24"/>
          <w:rtl/>
        </w:rPr>
        <w:t>.</w:t>
      </w:r>
      <w:r w:rsidR="005E57D0" w:rsidRPr="009E24B5">
        <w:rPr>
          <w:rFonts w:asciiTheme="majorBidi" w:eastAsia="MinionPro-Regular" w:hAnsiTheme="majorBidi" w:cstheme="majorBidi"/>
          <w:sz w:val="24"/>
          <w:szCs w:val="24"/>
        </w:rPr>
        <w:t xml:space="preserve"> These factors can be studied to identify important social network properties influential to the spread of MTB in community settings</w:t>
      </w:r>
      <w:r w:rsidR="005E57D0" w:rsidRPr="009E24B5">
        <w:rPr>
          <w:rFonts w:asciiTheme="majorBidi" w:eastAsia="MinionPro-Regular" w:hAnsiTheme="majorBidi" w:cstheme="majorBidi"/>
          <w:color w:val="000000"/>
          <w:sz w:val="24"/>
          <w:szCs w:val="24"/>
        </w:rPr>
        <w:t xml:space="preserve">. </w:t>
      </w:r>
      <w:r w:rsidR="005E57D0" w:rsidRPr="009E24B5">
        <w:rPr>
          <w:rFonts w:asciiTheme="majorBidi" w:eastAsia="MinionPro-Regular" w:hAnsiTheme="majorBidi" w:cstheme="majorBidi"/>
          <w:sz w:val="24"/>
          <w:szCs w:val="24"/>
        </w:rPr>
        <w:t>This study aimed to visualize, statistically model and describe the weight networks of MTB cases to identify MTB-related social contact processes.</w:t>
      </w:r>
    </w:p>
    <w:p w:rsidR="00362C1A" w:rsidRDefault="00362C1A" w:rsidP="00362C1A">
      <w:pPr>
        <w:bidi w:val="0"/>
        <w:spacing w:line="360" w:lineRule="auto"/>
        <w:jc w:val="both"/>
        <w:rPr>
          <w:rFonts w:asciiTheme="majorBidi" w:eastAsia="MinionPro-Regular" w:hAnsiTheme="majorBidi" w:cstheme="majorBidi"/>
          <w:sz w:val="24"/>
          <w:szCs w:val="24"/>
        </w:rPr>
      </w:pPr>
    </w:p>
    <w:p w:rsidR="00362C1A" w:rsidRDefault="00362C1A" w:rsidP="00362C1A">
      <w:pPr>
        <w:bidi w:val="0"/>
        <w:spacing w:line="360" w:lineRule="auto"/>
        <w:jc w:val="both"/>
        <w:rPr>
          <w:rFonts w:asciiTheme="majorBidi" w:eastAsia="MinionPro-Regular" w:hAnsiTheme="majorBidi" w:cstheme="majorBidi"/>
          <w:sz w:val="24"/>
          <w:szCs w:val="24"/>
        </w:rPr>
      </w:pPr>
    </w:p>
    <w:p w:rsidR="005E57D0" w:rsidRPr="00CC1CCA" w:rsidRDefault="005E57D0" w:rsidP="005E57D0">
      <w:pPr>
        <w:bidi w:val="0"/>
        <w:spacing w:line="360" w:lineRule="auto"/>
        <w:jc w:val="both"/>
        <w:rPr>
          <w:rFonts w:asciiTheme="majorBidi" w:eastAsia="MinionPro-Regular" w:hAnsiTheme="majorBidi" w:cstheme="majorBidi"/>
          <w:b/>
          <w:bCs/>
          <w:sz w:val="24"/>
          <w:szCs w:val="24"/>
        </w:rPr>
      </w:pPr>
      <w:r w:rsidRPr="00CC1CCA">
        <w:rPr>
          <w:rFonts w:asciiTheme="majorBidi" w:hAnsiTheme="majorBidi" w:cstheme="majorBidi"/>
          <w:b/>
          <w:bCs/>
          <w:sz w:val="24"/>
          <w:szCs w:val="24"/>
        </w:rPr>
        <w:lastRenderedPageBreak/>
        <w:t>•    What the implications are for clinical practice, public health and/or research. </w:t>
      </w:r>
    </w:p>
    <w:p w:rsidR="005E57D0" w:rsidRPr="00CC1CCA" w:rsidRDefault="005E57D0" w:rsidP="005E57D0">
      <w:pPr>
        <w:bidi w:val="0"/>
        <w:spacing w:line="360" w:lineRule="auto"/>
        <w:jc w:val="both"/>
        <w:rPr>
          <w:rFonts w:asciiTheme="majorBidi" w:hAnsiTheme="majorBidi" w:cstheme="majorBidi"/>
          <w:sz w:val="24"/>
          <w:szCs w:val="24"/>
        </w:rPr>
      </w:pPr>
      <w:r w:rsidRPr="00CC1CCA">
        <w:rPr>
          <w:rFonts w:asciiTheme="majorBidi" w:hAnsiTheme="majorBidi" w:cstheme="majorBidi"/>
          <w:sz w:val="24"/>
          <w:szCs w:val="24"/>
        </w:rPr>
        <w:t>In this study, weight networks related to the effect of 15 different locations</w:t>
      </w:r>
      <w:r>
        <w:rPr>
          <w:rFonts w:asciiTheme="majorBidi" w:hAnsiTheme="majorBidi" w:cstheme="majorBidi"/>
          <w:sz w:val="24"/>
          <w:szCs w:val="24"/>
        </w:rPr>
        <w:t xml:space="preserve"> (containt:</w:t>
      </w:r>
      <w:r w:rsidRPr="002216C7">
        <w:rPr>
          <w:rFonts w:cstheme="minorHAnsi"/>
          <w:sz w:val="24"/>
          <w:szCs w:val="24"/>
        </w:rPr>
        <w:t xml:space="preserve"> </w:t>
      </w:r>
      <w:r w:rsidRPr="00E56A27">
        <w:rPr>
          <w:rFonts w:cstheme="minorHAnsi"/>
          <w:sz w:val="24"/>
          <w:szCs w:val="24"/>
        </w:rPr>
        <w:t xml:space="preserve">stores, workplaces, restaurants, mosques, </w:t>
      </w:r>
      <w:r>
        <w:rPr>
          <w:rFonts w:cstheme="minorHAnsi"/>
          <w:sz w:val="24"/>
          <w:szCs w:val="24"/>
        </w:rPr>
        <w:t>Police</w:t>
      </w:r>
      <w:r w:rsidRPr="00E56A27">
        <w:rPr>
          <w:rFonts w:cstheme="minorHAnsi"/>
          <w:sz w:val="24"/>
          <w:szCs w:val="24"/>
        </w:rPr>
        <w:t xml:space="preserve"> bases, homes, hospitals, colleges, hairdressers', schools, contact homes, health centers, cinemas,</w:t>
      </w:r>
      <w:r>
        <w:rPr>
          <w:rFonts w:cstheme="minorHAnsi"/>
          <w:sz w:val="24"/>
          <w:szCs w:val="24"/>
        </w:rPr>
        <w:t xml:space="preserve"> parks, and markets)</w:t>
      </w:r>
      <w:r w:rsidRPr="00CC1CCA">
        <w:rPr>
          <w:rFonts w:asciiTheme="majorBidi" w:hAnsiTheme="majorBidi" w:cstheme="majorBidi"/>
          <w:sz w:val="24"/>
          <w:szCs w:val="24"/>
        </w:rPr>
        <w:t xml:space="preserve"> on tuberculosis based on person time were examined. Network connections were examined in 3 modules: turquoise, blue and brown. In these modules, different variables that are places were evaluated.  Finding of this study shows that most transmission of tuberculosis infection occurs at home and contact home. Contact tracking is considered to be effective in identifying individuals who has been infected recently and it has become an essential component of TB eradication strategies in most countries with low prevalence. </w:t>
      </w:r>
    </w:p>
    <w:p w:rsidR="005E57D0" w:rsidRPr="00CC1CCA" w:rsidRDefault="005E57D0" w:rsidP="005E57D0">
      <w:pPr>
        <w:bidi w:val="0"/>
        <w:spacing w:line="360" w:lineRule="auto"/>
        <w:jc w:val="both"/>
        <w:rPr>
          <w:rFonts w:asciiTheme="majorBidi" w:hAnsiTheme="majorBidi" w:cstheme="majorBidi"/>
          <w:sz w:val="24"/>
          <w:szCs w:val="24"/>
        </w:rPr>
      </w:pPr>
      <w:r w:rsidRPr="00CC1CCA">
        <w:rPr>
          <w:rFonts w:asciiTheme="majorBidi" w:hAnsiTheme="majorBidi" w:cstheme="majorBidi"/>
          <w:sz w:val="24"/>
          <w:szCs w:val="24"/>
        </w:rPr>
        <w:t>Furthermore, according to the results of this study,  in addition to home contacts, many contacts occurs  in non-home environments such as health centers and hospitals, which indicates the risk of transmission in the community. These health care facilities are the first connection points where there is a risk of TB infection, and a strong infection control system is needed in these areas. Also, other studies have shown that visiting social sites improves the likelihood of discovering an unclear epidemiological link between patients. Visiting locations associated with the transmission is recommended by The US National Tuberculosis Controllers Association and the US Centers for Disease Control and Prevention because site visits can add contacts who otherwise would not be identified</w:t>
      </w:r>
      <w:r>
        <w:rPr>
          <w:rFonts w:asciiTheme="majorBidi" w:hAnsiTheme="majorBidi" w:cstheme="majorBidi"/>
          <w:sz w:val="24"/>
          <w:szCs w:val="24"/>
        </w:rPr>
        <w:t>.</w:t>
      </w:r>
    </w:p>
    <w:p w:rsidR="005E57D0" w:rsidRPr="00CC1CCA" w:rsidRDefault="005E57D0" w:rsidP="005E57D0">
      <w:pPr>
        <w:bidi w:val="0"/>
        <w:jc w:val="both"/>
        <w:rPr>
          <w:rFonts w:cstheme="minorHAnsi"/>
          <w:sz w:val="24"/>
          <w:szCs w:val="24"/>
        </w:rPr>
      </w:pPr>
    </w:p>
    <w:p w:rsidR="00B937AF" w:rsidRDefault="00B937AF" w:rsidP="005E57D0">
      <w:pPr>
        <w:bidi w:val="0"/>
      </w:pPr>
    </w:p>
    <w:sectPr w:rsidR="00B937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stoMT">
    <w:altName w:val="Times New Roman"/>
    <w:panose1 w:val="00000000000000000000"/>
    <w:charset w:val="00"/>
    <w:family w:val="auto"/>
    <w:notTrueType/>
    <w:pitch w:val="default"/>
    <w:sig w:usb0="00000003" w:usb1="00000000" w:usb2="00000000" w:usb3="00000000" w:csb0="00000001" w:csb1="00000000"/>
  </w:font>
  <w:font w:name="MinionPro-Regular">
    <w:altName w:val="Arial"/>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7D0"/>
    <w:rsid w:val="00362C1A"/>
    <w:rsid w:val="004E721E"/>
    <w:rsid w:val="005E57D0"/>
    <w:rsid w:val="00B937AF"/>
    <w:rsid w:val="00C86D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F7903"/>
  <w15:chartTrackingRefBased/>
  <w15:docId w15:val="{A2175C9C-B5EF-43A4-BE84-29FD6B5CF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7D0"/>
    <w:rPr>
      <w:lang w:bidi="fa-I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5E57D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586</Words>
  <Characters>3345</Characters>
  <Application>Microsoft Office Word</Application>
  <DocSecurity>0</DocSecurity>
  <Lines>27</Lines>
  <Paragraphs>7</Paragraphs>
  <ScaleCrop>false</ScaleCrop>
  <Company/>
  <LinksUpToDate>false</LinksUpToDate>
  <CharactersWithSpaces>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dc:creator>
  <cp:keywords/>
  <dc:description/>
  <cp:lastModifiedBy>nr</cp:lastModifiedBy>
  <cp:revision>4</cp:revision>
  <dcterms:created xsi:type="dcterms:W3CDTF">2023-02-23T20:22:00Z</dcterms:created>
  <dcterms:modified xsi:type="dcterms:W3CDTF">2023-02-23T20:37:00Z</dcterms:modified>
</cp:coreProperties>
</file>