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5236F9" w14:textId="750E5F84" w:rsidR="00F92496" w:rsidRPr="00B533D4" w:rsidRDefault="00F92496" w:rsidP="00F92496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Supplementary information</w:t>
      </w:r>
    </w:p>
    <w:p w14:paraId="7513C572" w14:textId="77777777" w:rsidR="00F92496" w:rsidRPr="00997C2C" w:rsidRDefault="00F92496" w:rsidP="00F92496">
      <w:pPr>
        <w:spacing w:before="240"/>
        <w:rPr>
          <w:rFonts w:ascii="Arial" w:hAnsi="Arial" w:cs="Arial"/>
          <w:b/>
          <w:bCs/>
          <w:sz w:val="32"/>
          <w:szCs w:val="32"/>
        </w:rPr>
      </w:pPr>
      <w:bookmarkStart w:id="0" w:name="OLE_LINK3"/>
      <w:bookmarkStart w:id="1" w:name="OLE_LINK4"/>
      <w:bookmarkStart w:id="2" w:name="OLE_LINK1"/>
      <w:bookmarkStart w:id="3" w:name="OLE_LINK2"/>
      <w:r w:rsidRPr="00997C2C">
        <w:rPr>
          <w:rFonts w:ascii="Arial" w:hAnsi="Arial" w:cs="Arial"/>
          <w:b/>
          <w:bCs/>
          <w:sz w:val="32"/>
          <w:szCs w:val="32"/>
        </w:rPr>
        <w:t xml:space="preserve">A </w:t>
      </w:r>
      <w:bookmarkStart w:id="4" w:name="OLE_LINK13"/>
      <w:bookmarkStart w:id="5" w:name="OLE_LINK17"/>
      <w:r w:rsidRPr="00997C2C">
        <w:rPr>
          <w:rFonts w:ascii="Arial" w:hAnsi="Arial" w:cs="Arial"/>
          <w:b/>
          <w:bCs/>
          <w:sz w:val="32"/>
          <w:szCs w:val="32"/>
        </w:rPr>
        <w:t>Paraventricular Nucleus–Rostral Ventrolateral Medulla Pathway</w:t>
      </w:r>
      <w:bookmarkEnd w:id="4"/>
      <w:bookmarkEnd w:id="5"/>
      <w:r w:rsidRPr="00997C2C">
        <w:rPr>
          <w:rFonts w:ascii="Arial" w:hAnsi="Arial" w:cs="Arial"/>
          <w:b/>
          <w:bCs/>
          <w:sz w:val="32"/>
          <w:szCs w:val="32"/>
        </w:rPr>
        <w:t xml:space="preserve"> Contributes to Myocardial</w:t>
      </w:r>
      <w:bookmarkEnd w:id="0"/>
      <w:bookmarkEnd w:id="1"/>
      <w:r w:rsidRPr="00997C2C">
        <w:rPr>
          <w:rFonts w:ascii="Arial" w:hAnsi="Arial" w:cs="Arial"/>
          <w:b/>
          <w:bCs/>
          <w:sz w:val="32"/>
          <w:szCs w:val="32"/>
        </w:rPr>
        <w:t xml:space="preserve"> Ischemia/Reperfusion Injury</w:t>
      </w:r>
      <w:bookmarkEnd w:id="2"/>
      <w:bookmarkEnd w:id="3"/>
    </w:p>
    <w:p w14:paraId="128AA233" w14:textId="23030493" w:rsidR="00F92496" w:rsidRPr="00997C2C" w:rsidRDefault="00F92496" w:rsidP="00F92496">
      <w:pPr>
        <w:spacing w:line="360" w:lineRule="auto"/>
        <w:rPr>
          <w:rFonts w:ascii="Arial" w:hAnsi="Arial" w:cs="Arial"/>
          <w:sz w:val="24"/>
          <w:szCs w:val="24"/>
        </w:rPr>
      </w:pPr>
      <w:r w:rsidRPr="00997C2C">
        <w:rPr>
          <w:rFonts w:ascii="Arial" w:hAnsi="Arial" w:cs="Arial"/>
          <w:sz w:val="24"/>
          <w:szCs w:val="24"/>
        </w:rPr>
        <w:t>Shijin Xu</w:t>
      </w:r>
      <w:r w:rsidRPr="00997C2C">
        <w:rPr>
          <w:rFonts w:ascii="Arial" w:hAnsi="Arial" w:cs="Arial"/>
          <w:color w:val="000000" w:themeColor="text1"/>
          <w:vertAlign w:val="superscript"/>
        </w:rPr>
        <w:t>1,</w:t>
      </w:r>
      <w:r w:rsidR="003277CB">
        <w:rPr>
          <w:rFonts w:ascii="Arial" w:hAnsi="Arial" w:cs="Arial"/>
          <w:color w:val="000000" w:themeColor="text1"/>
          <w:vertAlign w:val="superscript"/>
        </w:rPr>
        <w:t>4</w:t>
      </w:r>
      <w:r w:rsidRPr="00997C2C">
        <w:rPr>
          <w:rFonts w:ascii="Arial" w:hAnsi="Arial" w:cs="Arial"/>
          <w:color w:val="000000" w:themeColor="text1"/>
          <w:vertAlign w:val="superscript"/>
        </w:rPr>
        <w:t>#</w:t>
      </w:r>
      <w:r w:rsidRPr="00997C2C">
        <w:rPr>
          <w:rFonts w:ascii="Arial" w:hAnsi="Arial" w:cs="Arial"/>
          <w:sz w:val="24"/>
          <w:szCs w:val="24"/>
        </w:rPr>
        <w:t>, Rui Zhang</w:t>
      </w:r>
      <w:r w:rsidRPr="00997C2C">
        <w:rPr>
          <w:rFonts w:ascii="Arial" w:hAnsi="Arial" w:cs="Arial"/>
          <w:color w:val="000000" w:themeColor="text1"/>
          <w:vertAlign w:val="superscript"/>
        </w:rPr>
        <w:t>1,</w:t>
      </w:r>
      <w:r w:rsidR="003277CB">
        <w:rPr>
          <w:rFonts w:ascii="Arial" w:hAnsi="Arial" w:cs="Arial"/>
          <w:color w:val="000000" w:themeColor="text1"/>
          <w:vertAlign w:val="superscript"/>
        </w:rPr>
        <w:t>4</w:t>
      </w:r>
      <w:r w:rsidRPr="00997C2C">
        <w:rPr>
          <w:rFonts w:ascii="Arial" w:hAnsi="Arial" w:cs="Arial"/>
          <w:color w:val="000000" w:themeColor="text1"/>
          <w:vertAlign w:val="superscript"/>
        </w:rPr>
        <w:t>#</w:t>
      </w:r>
      <w:r w:rsidRPr="00997C2C">
        <w:rPr>
          <w:rFonts w:ascii="Arial" w:hAnsi="Arial" w:cs="Arial"/>
          <w:sz w:val="24"/>
          <w:szCs w:val="24"/>
        </w:rPr>
        <w:t>,</w:t>
      </w:r>
      <w:r w:rsidR="007C46BF" w:rsidRPr="007C46BF">
        <w:rPr>
          <w:rFonts w:ascii="Arial" w:hAnsi="Arial" w:cs="Arial"/>
          <w:sz w:val="24"/>
          <w:szCs w:val="24"/>
        </w:rPr>
        <w:t xml:space="preserve"> </w:t>
      </w:r>
      <w:r w:rsidR="007C46BF" w:rsidRPr="00997C2C">
        <w:rPr>
          <w:rFonts w:ascii="Arial" w:hAnsi="Arial" w:cs="Arial"/>
          <w:sz w:val="24"/>
          <w:szCs w:val="24"/>
        </w:rPr>
        <w:t>Guichang Zou</w:t>
      </w:r>
      <w:r w:rsidR="003277CB">
        <w:rPr>
          <w:rFonts w:ascii="Arial" w:hAnsi="Arial" w:cs="Arial"/>
          <w:color w:val="000000" w:themeColor="text1"/>
          <w:vertAlign w:val="superscript"/>
        </w:rPr>
        <w:t>3</w:t>
      </w:r>
      <w:r w:rsidR="007C46BF" w:rsidRPr="00997C2C">
        <w:rPr>
          <w:rFonts w:ascii="Arial" w:hAnsi="Arial" w:cs="Arial"/>
          <w:color w:val="000000" w:themeColor="text1"/>
          <w:kern w:val="0"/>
          <w:sz w:val="24"/>
          <w:szCs w:val="24"/>
        </w:rPr>
        <w:t>*</w:t>
      </w:r>
      <w:r w:rsidR="007C46BF" w:rsidRPr="00997C2C">
        <w:rPr>
          <w:rFonts w:ascii="Arial" w:hAnsi="Arial" w:cs="Arial"/>
          <w:sz w:val="24"/>
          <w:szCs w:val="24"/>
        </w:rPr>
        <w:t>,</w:t>
      </w:r>
      <w:r w:rsidRPr="00997C2C">
        <w:rPr>
          <w:rFonts w:ascii="Arial" w:hAnsi="Arial" w:cs="Arial"/>
          <w:sz w:val="24"/>
          <w:szCs w:val="24"/>
        </w:rPr>
        <w:t xml:space="preserve"> </w:t>
      </w:r>
      <w:r w:rsidR="00827393">
        <w:rPr>
          <w:rFonts w:ascii="Arial" w:hAnsi="Arial" w:cs="Arial"/>
          <w:sz w:val="24"/>
          <w:szCs w:val="24"/>
        </w:rPr>
        <w:t>Shiyun Jin</w:t>
      </w:r>
      <w:r w:rsidR="00827393" w:rsidRPr="00997C2C">
        <w:rPr>
          <w:rFonts w:ascii="Arial" w:hAnsi="Arial" w:cs="Arial"/>
          <w:color w:val="000000" w:themeColor="text1"/>
          <w:vertAlign w:val="superscript"/>
        </w:rPr>
        <w:t>1,</w:t>
      </w:r>
      <w:r w:rsidR="003277CB">
        <w:rPr>
          <w:rFonts w:ascii="Arial" w:hAnsi="Arial" w:cs="Arial"/>
          <w:color w:val="000000" w:themeColor="text1"/>
          <w:vertAlign w:val="superscript"/>
        </w:rPr>
        <w:t>4</w:t>
      </w:r>
      <w:r w:rsidR="00827393" w:rsidRPr="00997C2C">
        <w:rPr>
          <w:rFonts w:ascii="Arial" w:hAnsi="Arial" w:cs="Arial"/>
          <w:color w:val="000000" w:themeColor="text1"/>
          <w:vertAlign w:val="superscript"/>
        </w:rPr>
        <w:t>#</w:t>
      </w:r>
      <w:r w:rsidR="00827393">
        <w:rPr>
          <w:rFonts w:ascii="Arial" w:hAnsi="Arial" w:cs="Arial"/>
          <w:sz w:val="24"/>
          <w:szCs w:val="24"/>
        </w:rPr>
        <w:t>,</w:t>
      </w:r>
      <w:r w:rsidR="00827393">
        <w:rPr>
          <w:rFonts w:ascii="Arial" w:hAnsi="Arial" w:cs="Arial"/>
          <w:sz w:val="24"/>
          <w:szCs w:val="24"/>
        </w:rPr>
        <w:t xml:space="preserve"> </w:t>
      </w:r>
      <w:r w:rsidRPr="00997C2C">
        <w:rPr>
          <w:rFonts w:ascii="Arial" w:hAnsi="Arial" w:cs="Arial"/>
          <w:sz w:val="24"/>
          <w:szCs w:val="24"/>
        </w:rPr>
        <w:t>Heyi Luo</w:t>
      </w:r>
      <w:r w:rsidRPr="00997C2C">
        <w:rPr>
          <w:rFonts w:ascii="Arial" w:hAnsi="Arial" w:cs="Arial"/>
          <w:color w:val="000000" w:themeColor="text1"/>
          <w:vertAlign w:val="superscript"/>
        </w:rPr>
        <w:t>2</w:t>
      </w:r>
      <w:r w:rsidRPr="00997C2C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Yiwen Hou</w:t>
      </w:r>
      <w:r w:rsidRPr="00997C2C">
        <w:rPr>
          <w:rFonts w:ascii="Arial" w:hAnsi="Arial" w:cs="Arial"/>
          <w:color w:val="000000" w:themeColor="text1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 xml:space="preserve">, </w:t>
      </w:r>
      <w:r w:rsidRPr="00997C2C">
        <w:rPr>
          <w:rFonts w:ascii="Arial" w:hAnsi="Arial" w:cs="Arial"/>
          <w:sz w:val="24"/>
          <w:szCs w:val="24"/>
        </w:rPr>
        <w:t>Zou Shi</w:t>
      </w:r>
      <w:r w:rsidRPr="00997C2C">
        <w:rPr>
          <w:rFonts w:ascii="Arial" w:hAnsi="Arial" w:cs="Arial"/>
          <w:color w:val="000000" w:themeColor="text1"/>
          <w:vertAlign w:val="superscript"/>
        </w:rPr>
        <w:t>1,</w:t>
      </w:r>
      <w:r w:rsidR="003277CB">
        <w:rPr>
          <w:rFonts w:ascii="Arial" w:hAnsi="Arial" w:cs="Arial"/>
          <w:color w:val="000000" w:themeColor="text1"/>
          <w:vertAlign w:val="superscript"/>
        </w:rPr>
        <w:t>4</w:t>
      </w:r>
      <w:r w:rsidRPr="00997C2C">
        <w:rPr>
          <w:rFonts w:ascii="Arial" w:hAnsi="Arial" w:cs="Arial"/>
          <w:sz w:val="24"/>
          <w:szCs w:val="24"/>
        </w:rPr>
        <w:t>, Ru Zhao</w:t>
      </w:r>
      <w:r w:rsidRPr="00997C2C">
        <w:rPr>
          <w:rFonts w:ascii="Arial" w:hAnsi="Arial" w:cs="Arial"/>
          <w:color w:val="000000" w:themeColor="text1"/>
          <w:vertAlign w:val="superscript"/>
        </w:rPr>
        <w:t>1,</w:t>
      </w:r>
      <w:r w:rsidR="003277CB">
        <w:rPr>
          <w:rFonts w:ascii="Arial" w:hAnsi="Arial" w:cs="Arial"/>
          <w:color w:val="000000" w:themeColor="text1"/>
          <w:vertAlign w:val="superscript"/>
        </w:rPr>
        <w:t>4</w:t>
      </w:r>
      <w:r w:rsidRPr="00997C2C">
        <w:rPr>
          <w:rFonts w:ascii="Arial" w:hAnsi="Arial" w:cs="Arial"/>
          <w:sz w:val="24"/>
          <w:szCs w:val="24"/>
        </w:rPr>
        <w:t>, Zhenxin Chen</w:t>
      </w:r>
      <w:r w:rsidRPr="00997C2C">
        <w:rPr>
          <w:rFonts w:ascii="Arial" w:hAnsi="Arial" w:cs="Arial"/>
          <w:color w:val="000000" w:themeColor="text1"/>
          <w:vertAlign w:val="superscript"/>
        </w:rPr>
        <w:t>1,</w:t>
      </w:r>
      <w:r w:rsidR="003277CB">
        <w:rPr>
          <w:rFonts w:ascii="Arial" w:hAnsi="Arial" w:cs="Arial"/>
          <w:color w:val="000000" w:themeColor="text1"/>
          <w:vertAlign w:val="superscript"/>
        </w:rPr>
        <w:t>4</w:t>
      </w:r>
      <w:r w:rsidRPr="00997C2C">
        <w:rPr>
          <w:rFonts w:ascii="Arial" w:hAnsi="Arial" w:cs="Arial"/>
          <w:sz w:val="24"/>
          <w:szCs w:val="24"/>
        </w:rPr>
        <w:t>, Bin Wang</w:t>
      </w:r>
      <w:r w:rsidRPr="00997C2C">
        <w:rPr>
          <w:rFonts w:ascii="Arial" w:hAnsi="Arial" w:cs="Arial"/>
          <w:color w:val="000000" w:themeColor="text1"/>
          <w:vertAlign w:val="superscript"/>
        </w:rPr>
        <w:t>1,</w:t>
      </w:r>
      <w:r w:rsidR="003277CB">
        <w:rPr>
          <w:rFonts w:ascii="Arial" w:hAnsi="Arial" w:cs="Arial"/>
          <w:color w:val="000000" w:themeColor="text1"/>
          <w:vertAlign w:val="superscript"/>
        </w:rPr>
        <w:t>4</w:t>
      </w:r>
      <w:r w:rsidRPr="00997C2C">
        <w:rPr>
          <w:rFonts w:ascii="Arial" w:hAnsi="Arial" w:cs="Arial"/>
          <w:sz w:val="24"/>
          <w:szCs w:val="24"/>
        </w:rPr>
        <w:t>, Chen Chen</w:t>
      </w:r>
      <w:r w:rsidRPr="00997C2C">
        <w:rPr>
          <w:rFonts w:ascii="Arial" w:hAnsi="Arial" w:cs="Arial"/>
          <w:color w:val="000000" w:themeColor="text1"/>
          <w:vertAlign w:val="superscript"/>
        </w:rPr>
        <w:t>1,</w:t>
      </w:r>
      <w:r w:rsidR="003277CB">
        <w:rPr>
          <w:rFonts w:ascii="Arial" w:hAnsi="Arial" w:cs="Arial"/>
          <w:color w:val="000000" w:themeColor="text1"/>
          <w:vertAlign w:val="superscript"/>
        </w:rPr>
        <w:t>4</w:t>
      </w:r>
      <w:r w:rsidRPr="00997C2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Qi Xue</w:t>
      </w:r>
      <w:r w:rsidRPr="00997C2C">
        <w:rPr>
          <w:rFonts w:ascii="Arial" w:hAnsi="Arial" w:cs="Arial"/>
          <w:color w:val="000000" w:themeColor="text1"/>
          <w:vertAlign w:val="superscript"/>
        </w:rPr>
        <w:t>1,</w:t>
      </w:r>
      <w:r w:rsidR="003277CB">
        <w:rPr>
          <w:rFonts w:ascii="Arial" w:hAnsi="Arial" w:cs="Arial"/>
          <w:color w:val="000000" w:themeColor="text1"/>
          <w:vertAlign w:val="superscript"/>
        </w:rPr>
        <w:t>4</w:t>
      </w:r>
      <w:r>
        <w:rPr>
          <w:rFonts w:ascii="Arial" w:hAnsi="Arial" w:cs="Arial"/>
          <w:sz w:val="24"/>
          <w:szCs w:val="24"/>
        </w:rPr>
        <w:t>,</w:t>
      </w:r>
      <w:r w:rsidRPr="00B0077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Meiyan Sun</w:t>
      </w:r>
      <w:r w:rsidRPr="00997C2C">
        <w:rPr>
          <w:rFonts w:ascii="Arial" w:hAnsi="Arial" w:cs="Arial"/>
          <w:color w:val="000000" w:themeColor="text1"/>
          <w:vertAlign w:val="superscript"/>
        </w:rPr>
        <w:t>1,</w:t>
      </w:r>
      <w:r w:rsidR="003277CB">
        <w:rPr>
          <w:rFonts w:ascii="Arial" w:hAnsi="Arial" w:cs="Arial"/>
          <w:color w:val="000000" w:themeColor="text1"/>
          <w:vertAlign w:val="superscript"/>
        </w:rPr>
        <w:t>4</w:t>
      </w:r>
      <w:r>
        <w:rPr>
          <w:rFonts w:ascii="Arial" w:hAnsi="Arial" w:cs="Arial"/>
          <w:sz w:val="24"/>
          <w:szCs w:val="24"/>
        </w:rPr>
        <w:t>,</w:t>
      </w:r>
      <w:r w:rsidR="00827393" w:rsidRPr="00827393">
        <w:rPr>
          <w:rFonts w:ascii="Arial" w:hAnsi="Arial" w:cs="Arial"/>
          <w:sz w:val="24"/>
          <w:szCs w:val="24"/>
        </w:rPr>
        <w:t xml:space="preserve"> </w:t>
      </w:r>
      <w:r w:rsidRPr="00997C2C">
        <w:rPr>
          <w:rFonts w:ascii="Arial" w:hAnsi="Arial" w:cs="Arial"/>
          <w:sz w:val="24"/>
          <w:szCs w:val="24"/>
        </w:rPr>
        <w:t>Wei Xiong</w:t>
      </w:r>
      <w:r w:rsidRPr="00997C2C">
        <w:rPr>
          <w:rFonts w:ascii="Arial" w:hAnsi="Arial" w:cs="Arial"/>
          <w:color w:val="000000" w:themeColor="text1"/>
          <w:vertAlign w:val="superscript"/>
        </w:rPr>
        <w:t>2</w:t>
      </w:r>
      <w:r w:rsidRPr="00997C2C">
        <w:rPr>
          <w:rFonts w:ascii="Arial" w:hAnsi="Arial" w:cs="Arial"/>
          <w:color w:val="000000" w:themeColor="text1"/>
          <w:kern w:val="0"/>
          <w:sz w:val="24"/>
          <w:szCs w:val="24"/>
        </w:rPr>
        <w:t>*</w:t>
      </w:r>
      <w:r w:rsidRPr="00997C2C">
        <w:rPr>
          <w:rFonts w:ascii="Arial" w:hAnsi="Arial" w:cs="Arial"/>
          <w:sz w:val="24"/>
          <w:szCs w:val="24"/>
        </w:rPr>
        <w:t>, Ye Zhang</w:t>
      </w:r>
      <w:r w:rsidRPr="00997C2C">
        <w:rPr>
          <w:rFonts w:ascii="Arial" w:hAnsi="Arial" w:cs="Arial"/>
          <w:color w:val="000000" w:themeColor="text1"/>
          <w:vertAlign w:val="superscript"/>
        </w:rPr>
        <w:t>1</w:t>
      </w:r>
      <w:r>
        <w:rPr>
          <w:rFonts w:ascii="Arial" w:hAnsi="Arial" w:cs="Arial"/>
          <w:color w:val="000000" w:themeColor="text1"/>
          <w:vertAlign w:val="superscript"/>
        </w:rPr>
        <w:t>,</w:t>
      </w:r>
      <w:r w:rsidR="003277CB">
        <w:rPr>
          <w:rFonts w:ascii="Arial" w:hAnsi="Arial" w:cs="Arial"/>
          <w:color w:val="000000" w:themeColor="text1"/>
          <w:vertAlign w:val="superscript"/>
        </w:rPr>
        <w:t>4</w:t>
      </w:r>
      <w:r w:rsidRPr="00997C2C">
        <w:rPr>
          <w:rFonts w:ascii="Arial" w:hAnsi="Arial" w:cs="Arial"/>
          <w:color w:val="000000" w:themeColor="text1"/>
          <w:kern w:val="0"/>
          <w:sz w:val="24"/>
          <w:szCs w:val="24"/>
        </w:rPr>
        <w:t>*</w:t>
      </w:r>
    </w:p>
    <w:p w14:paraId="6B7D34B3" w14:textId="171247D4" w:rsidR="00F92496" w:rsidRPr="00997C2C" w:rsidRDefault="00F92496" w:rsidP="00F92496">
      <w:pPr>
        <w:spacing w:line="360" w:lineRule="auto"/>
        <w:rPr>
          <w:rFonts w:ascii="Arial" w:hAnsi="Arial" w:cs="Arial"/>
          <w:color w:val="000000" w:themeColor="text1"/>
        </w:rPr>
      </w:pPr>
      <w:r w:rsidRPr="00997C2C">
        <w:rPr>
          <w:rFonts w:ascii="Arial" w:hAnsi="Arial" w:cs="Arial"/>
          <w:color w:val="000000" w:themeColor="text1"/>
          <w:vertAlign w:val="superscript"/>
        </w:rPr>
        <w:t>1</w:t>
      </w:r>
      <w:r w:rsidRPr="00997C2C">
        <w:rPr>
          <w:rFonts w:ascii="Arial" w:hAnsi="Arial" w:cs="Arial"/>
          <w:color w:val="000000" w:themeColor="text1"/>
        </w:rPr>
        <w:t xml:space="preserve">Department of Anesthesiology and Perioperative Medicine, The Second </w:t>
      </w:r>
      <w:r>
        <w:rPr>
          <w:rFonts w:ascii="Arial" w:hAnsi="Arial" w:cs="Arial"/>
          <w:color w:val="000000" w:themeColor="text1"/>
        </w:rPr>
        <w:t xml:space="preserve">Affiliated </w:t>
      </w:r>
      <w:r w:rsidRPr="00997C2C">
        <w:rPr>
          <w:rFonts w:ascii="Arial" w:hAnsi="Arial" w:cs="Arial"/>
          <w:color w:val="000000" w:themeColor="text1"/>
        </w:rPr>
        <w:t>Hospital of Anhui Medical University, Hefei,</w:t>
      </w:r>
      <w:r>
        <w:rPr>
          <w:rFonts w:ascii="Arial" w:hAnsi="Arial" w:cs="Arial"/>
          <w:color w:val="000000" w:themeColor="text1"/>
        </w:rPr>
        <w:t xml:space="preserve"> 230061,</w:t>
      </w:r>
      <w:r w:rsidRPr="00997C2C">
        <w:rPr>
          <w:rFonts w:ascii="Arial" w:hAnsi="Arial" w:cs="Arial"/>
          <w:color w:val="000000" w:themeColor="text1"/>
        </w:rPr>
        <w:t xml:space="preserve"> China</w:t>
      </w:r>
    </w:p>
    <w:p w14:paraId="3D5B9D61" w14:textId="335A5CAB" w:rsidR="00F92496" w:rsidRPr="00997C2C" w:rsidRDefault="00F92496" w:rsidP="00F92496">
      <w:pPr>
        <w:spacing w:line="360" w:lineRule="auto"/>
        <w:rPr>
          <w:rFonts w:ascii="Arial" w:hAnsi="Arial" w:cs="Arial"/>
          <w:color w:val="000000" w:themeColor="text1"/>
        </w:rPr>
      </w:pPr>
      <w:r w:rsidRPr="00997C2C">
        <w:rPr>
          <w:rFonts w:ascii="Arial" w:hAnsi="Arial" w:cs="Arial"/>
          <w:color w:val="000000" w:themeColor="text1"/>
          <w:vertAlign w:val="superscript"/>
        </w:rPr>
        <w:t>2</w:t>
      </w:r>
      <w:r w:rsidR="003277CB">
        <w:rPr>
          <w:rFonts w:ascii="Arial" w:hAnsi="Arial" w:cs="Arial"/>
          <w:color w:val="000000" w:themeColor="text1"/>
        </w:rPr>
        <w:t>Department of Neurology</w:t>
      </w:r>
      <w:r w:rsidR="003277CB" w:rsidRPr="00997C2C">
        <w:rPr>
          <w:rFonts w:ascii="Arial" w:hAnsi="Arial" w:cs="Arial"/>
          <w:color w:val="000000" w:themeColor="text1"/>
        </w:rPr>
        <w:t>, The First Affiliated Hospital of USTC, Division of Life Sciences and Medicine, University of Science and Technology of China, Hefei 230026, China</w:t>
      </w:r>
    </w:p>
    <w:p w14:paraId="7EB170DF" w14:textId="2CA1DEFE" w:rsidR="00F92496" w:rsidRPr="00997C2C" w:rsidRDefault="00F92496" w:rsidP="00F92496">
      <w:pPr>
        <w:spacing w:line="360" w:lineRule="auto"/>
        <w:rPr>
          <w:rFonts w:ascii="Arial" w:hAnsi="Arial" w:cs="Arial"/>
          <w:color w:val="000000" w:themeColor="text1"/>
        </w:rPr>
      </w:pPr>
      <w:r w:rsidRPr="00997C2C">
        <w:rPr>
          <w:rFonts w:ascii="Arial" w:hAnsi="Arial" w:cs="Arial"/>
          <w:color w:val="000000" w:themeColor="text1"/>
          <w:vertAlign w:val="superscript"/>
        </w:rPr>
        <w:t>3</w:t>
      </w:r>
      <w:r w:rsidR="003277CB" w:rsidRPr="007C46BF">
        <w:rPr>
          <w:rFonts w:ascii="Arial" w:hAnsi="Arial" w:cs="Arial"/>
          <w:color w:val="000000" w:themeColor="text1"/>
        </w:rPr>
        <w:t>Institute of Brain Science and Brain-inspired Research, Shandong First Medical University &amp; Shandong Academy of Medical Sciences, Jinan, Shandong, 250117, China</w:t>
      </w:r>
    </w:p>
    <w:p w14:paraId="784404A8" w14:textId="58F48C11" w:rsidR="00F92496" w:rsidRDefault="00F92496" w:rsidP="00F92496">
      <w:pPr>
        <w:spacing w:line="360" w:lineRule="auto"/>
        <w:rPr>
          <w:rFonts w:ascii="Arial" w:hAnsi="Arial" w:cs="Arial"/>
          <w:color w:val="000000" w:themeColor="text1"/>
        </w:rPr>
      </w:pPr>
      <w:r w:rsidRPr="00997C2C">
        <w:rPr>
          <w:rFonts w:ascii="Arial" w:hAnsi="Arial" w:cs="Arial"/>
          <w:color w:val="000000" w:themeColor="text1"/>
          <w:vertAlign w:val="superscript"/>
        </w:rPr>
        <w:t>4</w:t>
      </w:r>
      <w:r w:rsidR="003277CB" w:rsidRPr="00997C2C">
        <w:rPr>
          <w:rFonts w:ascii="Arial" w:hAnsi="Arial" w:cs="Arial"/>
          <w:color w:val="000000" w:themeColor="text1"/>
        </w:rPr>
        <w:t>Key Laboratory of Anesthesiology and Perioperative Medicine of Anhui Higher Education Institutes, Anhui Medical University, Hefei,</w:t>
      </w:r>
      <w:r w:rsidR="003277CB">
        <w:rPr>
          <w:rFonts w:ascii="Arial" w:hAnsi="Arial" w:cs="Arial"/>
          <w:color w:val="000000" w:themeColor="text1"/>
        </w:rPr>
        <w:t xml:space="preserve"> 230061,</w:t>
      </w:r>
      <w:r w:rsidR="003277CB" w:rsidRPr="00997C2C">
        <w:rPr>
          <w:rFonts w:ascii="Arial" w:hAnsi="Arial" w:cs="Arial"/>
          <w:color w:val="000000" w:themeColor="text1"/>
        </w:rPr>
        <w:t xml:space="preserve"> China</w:t>
      </w:r>
    </w:p>
    <w:p w14:paraId="6473A5BA" w14:textId="77777777" w:rsidR="00F92496" w:rsidRPr="00997C2C" w:rsidRDefault="00F92496" w:rsidP="00F92496">
      <w:pPr>
        <w:spacing w:line="360" w:lineRule="auto"/>
        <w:rPr>
          <w:rFonts w:ascii="Arial" w:hAnsi="Arial" w:cs="Arial"/>
          <w:color w:val="000000" w:themeColor="text1"/>
        </w:rPr>
      </w:pPr>
      <w:r w:rsidRPr="00997C2C">
        <w:rPr>
          <w:rFonts w:ascii="Arial" w:hAnsi="Arial" w:cs="Arial"/>
          <w:color w:val="000000" w:themeColor="text1"/>
        </w:rPr>
        <w:t># These authors contributed equally</w:t>
      </w:r>
    </w:p>
    <w:p w14:paraId="43A9C4C9" w14:textId="0282646F" w:rsidR="00F92496" w:rsidRPr="00997C2C" w:rsidRDefault="00F92496" w:rsidP="00F92496">
      <w:pPr>
        <w:widowControl/>
        <w:jc w:val="left"/>
        <w:rPr>
          <w:rFonts w:ascii="Arial" w:hAnsi="Arial" w:cs="Arial"/>
          <w:color w:val="000000" w:themeColor="text1"/>
          <w:szCs w:val="21"/>
        </w:rPr>
      </w:pPr>
      <w:r w:rsidRPr="00997C2C">
        <w:rPr>
          <w:rFonts w:ascii="Arial" w:hAnsi="Arial" w:cs="Arial"/>
          <w:color w:val="000000" w:themeColor="text1"/>
          <w:szCs w:val="21"/>
        </w:rPr>
        <w:t>* Corresponding authors</w:t>
      </w:r>
      <w:r w:rsidRPr="00997C2C">
        <w:rPr>
          <w:rFonts w:ascii="Arial" w:hAnsi="Arial" w:cs="Arial"/>
          <w:color w:val="000000" w:themeColor="text1"/>
        </w:rPr>
        <w:t xml:space="preserve">: </w:t>
      </w:r>
      <w:r w:rsidR="00827393">
        <w:rPr>
          <w:rFonts w:ascii="Arial" w:hAnsi="Arial" w:cs="Arial" w:hint="eastAsia"/>
          <w:color w:val="000000" w:themeColor="text1"/>
        </w:rPr>
        <w:t>Gui</w:t>
      </w:r>
      <w:r w:rsidR="00827393">
        <w:rPr>
          <w:rFonts w:ascii="Arial" w:hAnsi="Arial" w:cs="Arial"/>
          <w:color w:val="000000" w:themeColor="text1"/>
        </w:rPr>
        <w:t>chang Zou,</w:t>
      </w:r>
      <w:r w:rsidR="00827393" w:rsidRPr="00827393">
        <w:rPr>
          <w:rFonts w:ascii="Arial" w:hAnsi="Arial" w:cs="Arial"/>
          <w:color w:val="000000" w:themeColor="text1"/>
          <w:szCs w:val="21"/>
        </w:rPr>
        <w:t xml:space="preserve"> </w:t>
      </w:r>
      <w:r w:rsidR="00827393" w:rsidRPr="00997C2C">
        <w:rPr>
          <w:rFonts w:ascii="Arial" w:hAnsi="Arial" w:cs="Arial"/>
          <w:color w:val="000000" w:themeColor="text1"/>
          <w:szCs w:val="21"/>
        </w:rPr>
        <w:t>E-mail address:</w:t>
      </w:r>
      <w:r w:rsidR="00827393" w:rsidRPr="00827393">
        <w:t xml:space="preserve"> </w:t>
      </w:r>
      <w:r w:rsidR="00827393" w:rsidRPr="00827393">
        <w:rPr>
          <w:rFonts w:ascii="Arial" w:hAnsi="Arial" w:cs="Arial"/>
          <w:color w:val="000000" w:themeColor="text1"/>
          <w:szCs w:val="21"/>
        </w:rPr>
        <w:t>guicz@ustc.edu.cn</w:t>
      </w:r>
      <w:r w:rsidR="00827393">
        <w:rPr>
          <w:rFonts w:ascii="Arial" w:hAnsi="Arial" w:cs="Arial"/>
          <w:color w:val="000000" w:themeColor="text1"/>
          <w:szCs w:val="21"/>
        </w:rPr>
        <w:t>,</w:t>
      </w:r>
      <w:r w:rsidR="00827393">
        <w:rPr>
          <w:rFonts w:ascii="Arial" w:hAnsi="Arial" w:cs="Arial"/>
          <w:color w:val="000000" w:themeColor="text1"/>
        </w:rPr>
        <w:t xml:space="preserve"> </w:t>
      </w:r>
      <w:r w:rsidRPr="00997C2C">
        <w:rPr>
          <w:rFonts w:ascii="Arial" w:hAnsi="Arial" w:cs="Arial"/>
          <w:color w:val="000000" w:themeColor="text1"/>
          <w:szCs w:val="21"/>
        </w:rPr>
        <w:t xml:space="preserve">Wei Xiong, E-mail address: </w:t>
      </w:r>
      <w:hyperlink r:id="rId7" w:history="1">
        <w:r w:rsidRPr="00997C2C">
          <w:rPr>
            <w:rStyle w:val="ab"/>
            <w:rFonts w:ascii="Arial" w:hAnsi="Arial" w:cs="Arial"/>
            <w:szCs w:val="21"/>
          </w:rPr>
          <w:t>wxiong@ustc.edu.cn</w:t>
        </w:r>
      </w:hyperlink>
      <w:r w:rsidRPr="00997C2C">
        <w:rPr>
          <w:rFonts w:ascii="Arial" w:hAnsi="Arial" w:cs="Arial"/>
          <w:color w:val="000000" w:themeColor="text1"/>
          <w:szCs w:val="21"/>
        </w:rPr>
        <w:t xml:space="preserve">, Ye Zhang, E-mail address: </w:t>
      </w:r>
      <w:r w:rsidRPr="007537DF">
        <w:rPr>
          <w:rFonts w:ascii="Arial" w:hAnsi="Arial" w:cs="Arial"/>
          <w:color w:val="000000" w:themeColor="text1"/>
          <w:szCs w:val="21"/>
        </w:rPr>
        <w:t>zhangy@ahmu.edu.cn</w:t>
      </w:r>
    </w:p>
    <w:p w14:paraId="62EF224B" w14:textId="77777777" w:rsidR="00F92496" w:rsidRPr="00997C2C" w:rsidRDefault="00F92496" w:rsidP="00F92496">
      <w:pPr>
        <w:spacing w:line="360" w:lineRule="auto"/>
        <w:rPr>
          <w:rFonts w:ascii="Arial" w:hAnsi="Arial" w:cs="Arial"/>
          <w:sz w:val="24"/>
          <w:szCs w:val="24"/>
        </w:rPr>
      </w:pPr>
    </w:p>
    <w:p w14:paraId="0B0377D5" w14:textId="77777777" w:rsidR="00F92496" w:rsidRPr="0091363A" w:rsidRDefault="00F92496" w:rsidP="00F92496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1030015C" w14:textId="11DAD360" w:rsidR="00F3749A" w:rsidRPr="00F92496" w:rsidRDefault="00F92496">
      <w:pPr>
        <w:rPr>
          <w:rFonts w:ascii="Times New Roman" w:hAnsi="Times New Roman" w:cs="Times New Roman"/>
          <w:szCs w:val="21"/>
        </w:rPr>
      </w:pPr>
      <w:r w:rsidRPr="00F92496">
        <w:rPr>
          <w:rFonts w:ascii="Arial" w:hAnsi="Arial" w:cs="Arial" w:hint="eastAsia"/>
          <w:b/>
          <w:bCs/>
          <w:sz w:val="32"/>
          <w:szCs w:val="32"/>
        </w:rPr>
        <w:lastRenderedPageBreak/>
        <w:t>E</w:t>
      </w:r>
      <w:r w:rsidRPr="00F92496">
        <w:rPr>
          <w:rFonts w:ascii="Arial" w:hAnsi="Arial" w:cs="Arial"/>
          <w:b/>
          <w:bCs/>
          <w:sz w:val="32"/>
          <w:szCs w:val="32"/>
        </w:rPr>
        <w:t>xtended data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993974" w:rsidRPr="0091363A" w14:paraId="47E91B1F" w14:textId="77777777">
        <w:tc>
          <w:tcPr>
            <w:tcW w:w="8296" w:type="dxa"/>
          </w:tcPr>
          <w:p w14:paraId="1CB0DBB3" w14:textId="2EF1CB57" w:rsidR="00993974" w:rsidRPr="0091363A" w:rsidRDefault="0099766A" w:rsidP="009939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5A82C727" wp14:editId="0DA5DBE6">
                  <wp:extent cx="3548380" cy="171958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8380" cy="1719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974" w:rsidRPr="0091363A" w14:paraId="1335EE55" w14:textId="77777777">
        <w:tc>
          <w:tcPr>
            <w:tcW w:w="8296" w:type="dxa"/>
          </w:tcPr>
          <w:p w14:paraId="5FC07207" w14:textId="77777777" w:rsidR="00F92496" w:rsidRPr="0091363A" w:rsidRDefault="00F92496" w:rsidP="00F92496">
            <w:pPr>
              <w:rPr>
                <w:rFonts w:ascii="Times New Roman" w:hAnsi="Times New Roman" w:cs="Times New Roman"/>
                <w:szCs w:val="21"/>
              </w:rPr>
            </w:pPr>
            <w:r w:rsidRPr="0091363A">
              <w:rPr>
                <w:rFonts w:ascii="Times New Roman" w:hAnsi="Times New Roman" w:cs="Times New Roman"/>
                <w:b/>
                <w:szCs w:val="21"/>
              </w:rPr>
              <w:t>Extended Date Fig</w:t>
            </w:r>
            <w:r>
              <w:rPr>
                <w:rFonts w:ascii="Times New Roman" w:hAnsi="Times New Roman" w:cs="Times New Roman"/>
                <w:b/>
                <w:szCs w:val="21"/>
              </w:rPr>
              <w:t>.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1, related to Fig</w:t>
            </w:r>
            <w:r>
              <w:rPr>
                <w:rFonts w:ascii="Times New Roman" w:hAnsi="Times New Roman" w:cs="Times New Roman"/>
                <w:b/>
                <w:szCs w:val="21"/>
              </w:rPr>
              <w:t>.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1b. </w:t>
            </w:r>
            <w:r w:rsidRPr="00A413B8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MIR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causes myocardial infarction.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>a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3B60B0">
              <w:rPr>
                <w:rFonts w:ascii="Times New Roman" w:eastAsia="宋体" w:hAnsi="Times New Roman" w:cs="Times New Roman"/>
                <w:szCs w:val="21"/>
              </w:rPr>
              <w:t xml:space="preserve">Representative images of the whole heart ventricle sections 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stained by TTC from sham and </w:t>
            </w:r>
            <w:r w:rsidRPr="003B60B0">
              <w:rPr>
                <w:rFonts w:ascii="Times New Roman" w:eastAsia="宋体" w:hAnsi="Times New Roman" w:cs="Times New Roman"/>
                <w:szCs w:val="21"/>
              </w:rPr>
              <w:t>MIR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 mice. The non-ischemic area is stained in blue, the area at risk (AAR) is in red, and infarct size is in white. Scale bars, 1 mm.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>b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Average value of AAR/LV+RV in sham and </w:t>
            </w:r>
            <w:r w:rsidRPr="003B60B0">
              <w:rPr>
                <w:rFonts w:ascii="Times New Roman" w:eastAsia="宋体" w:hAnsi="Times New Roman" w:cs="Times New Roman"/>
                <w:szCs w:val="21"/>
              </w:rPr>
              <w:t>MIR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 mice. </w:t>
            </w:r>
            <w:r>
              <w:rPr>
                <w:rFonts w:ascii="Times New Roman" w:eastAsia="宋体" w:hAnsi="Times New Roman" w:cs="Times New Roman"/>
                <w:szCs w:val="21"/>
              </w:rPr>
              <w:t>LV+RV is the size of heart ventricle.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 n = 6 mice per group.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 Each dot within the columns represents</w:t>
            </w:r>
            <w:r w:rsidRPr="003B60B0">
              <w:rPr>
                <w:rFonts w:ascii="Times New Roman" w:hAnsi="Times New Roman" w:cs="Times New Roman"/>
                <w:szCs w:val="21"/>
              </w:rPr>
              <w:t xml:space="preserve"> a tested mouse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. Data are represented as the mean ± standard error of the mean (s.e.m.). ns, not significant (P </w:t>
            </w:r>
            <w:r w:rsidRPr="003B60B0">
              <w:rPr>
                <w:rFonts w:ascii="Times New Roman" w:hAnsi="Times New Roman" w:cs="Times New Roman"/>
                <w:szCs w:val="21"/>
              </w:rPr>
              <w:t>&gt;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 0.05) based on </w:t>
            </w:r>
            <w:r w:rsidRPr="00135586">
              <w:rPr>
                <w:rFonts w:ascii="Times New Roman" w:hAnsi="Times New Roman" w:cs="Times New Roman"/>
                <w:i/>
                <w:iCs/>
                <w:szCs w:val="21"/>
              </w:rPr>
              <w:t>t</w:t>
            </w:r>
            <w:r w:rsidRPr="0091363A">
              <w:rPr>
                <w:rFonts w:ascii="Times New Roman" w:hAnsi="Times New Roman" w:cs="Times New Roman"/>
                <w:szCs w:val="21"/>
              </w:rPr>
              <w:t>-test.</w:t>
            </w:r>
          </w:p>
          <w:p w14:paraId="3F96B1F6" w14:textId="77777777" w:rsidR="00993974" w:rsidRPr="0091363A" w:rsidRDefault="0099397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1704DCB1" w14:textId="75153CD6" w:rsidR="0099766A" w:rsidRDefault="0099766A">
      <w:pPr>
        <w:rPr>
          <w:rFonts w:ascii="Times New Roman" w:hAnsi="Times New Roman" w:cs="Times New Roman"/>
          <w:bCs/>
          <w:szCs w:val="21"/>
        </w:rPr>
      </w:pPr>
    </w:p>
    <w:p w14:paraId="4ACBE0DE" w14:textId="77777777" w:rsidR="0099766A" w:rsidRDefault="0099766A">
      <w:pPr>
        <w:widowControl/>
        <w:jc w:val="left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br w:type="page"/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993974" w:rsidRPr="0091363A" w14:paraId="1A283D6E" w14:textId="77777777" w:rsidTr="001706D1">
        <w:tc>
          <w:tcPr>
            <w:tcW w:w="8522" w:type="dxa"/>
          </w:tcPr>
          <w:p w14:paraId="3093336A" w14:textId="072E97F5" w:rsidR="00993974" w:rsidRPr="0091363A" w:rsidRDefault="0099766A" w:rsidP="00993974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8280270" wp14:editId="7CFCBEBF">
                  <wp:extent cx="5274310" cy="8006715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4310" cy="8006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974" w:rsidRPr="0091363A" w14:paraId="77625451" w14:textId="77777777" w:rsidTr="001706D1">
        <w:tc>
          <w:tcPr>
            <w:tcW w:w="8522" w:type="dxa"/>
          </w:tcPr>
          <w:p w14:paraId="2D5A4F6E" w14:textId="77777777" w:rsidR="00993974" w:rsidRDefault="00F92496" w:rsidP="001706D1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91363A">
              <w:rPr>
                <w:rFonts w:ascii="Times New Roman" w:hAnsi="Times New Roman" w:cs="Times New Roman"/>
                <w:b/>
                <w:szCs w:val="21"/>
              </w:rPr>
              <w:t>Extended Date Fig</w:t>
            </w:r>
            <w:r>
              <w:rPr>
                <w:rFonts w:ascii="Times New Roman" w:hAnsi="Times New Roman" w:cs="Times New Roman"/>
                <w:b/>
                <w:szCs w:val="21"/>
              </w:rPr>
              <w:t>.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2, related to Fig</w:t>
            </w:r>
            <w:r>
              <w:rPr>
                <w:rFonts w:ascii="Times New Roman" w:hAnsi="Times New Roman" w:cs="Times New Roman"/>
                <w:b/>
                <w:szCs w:val="21"/>
              </w:rPr>
              <w:t>.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1</w:t>
            </w:r>
            <w:r>
              <w:rPr>
                <w:rFonts w:ascii="Times New Roman" w:hAnsi="Times New Roman" w:cs="Times New Roman"/>
                <w:b/>
                <w:szCs w:val="21"/>
              </w:rPr>
              <w:t>f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and 1l. 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Identification of the pivotal supraspinal regions associated with MIRI. a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,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Schematic of the PRV-CAG-EGFP injection into the apex region of the heart and of EGFP-labeled neurons </w:t>
            </w:r>
            <w:r w:rsidRPr="00EA4728">
              <w:rPr>
                <w:rFonts w:ascii="Times New Roman" w:eastAsia="宋体" w:hAnsi="Times New Roman" w:cs="Times New Roman"/>
                <w:szCs w:val="21"/>
              </w:rPr>
              <w:t>in brain regions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. 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b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, Representative images of 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lastRenderedPageBreak/>
              <w:t xml:space="preserve">PRV-labeled neurons in the NTS, LRt, MVePC, PH, LH, ILL, and PAG </w:t>
            </w:r>
            <w:r>
              <w:rPr>
                <w:rFonts w:ascii="Times New Roman" w:eastAsia="宋体" w:hAnsi="Times New Roman" w:cs="Times New Roman"/>
                <w:szCs w:val="21"/>
              </w:rPr>
              <w:t>72-96 h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 after cardiac injection of PRV. Scale bars, 100 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sym w:font="Symbol" w:char="F06D"/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m. 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c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, Representative images of c-Fos</w:t>
            </w:r>
            <w:r w:rsidRPr="0091363A">
              <w:rPr>
                <w:rFonts w:ascii="Times New Roman" w:eastAsia="宋体" w:hAnsi="Times New Roman" w:cs="Times New Roman"/>
                <w:szCs w:val="21"/>
                <w:vertAlign w:val="superscript"/>
              </w:rPr>
              <w:t>+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 cells from immunohistochemistry analysis in the NTS, LRt, MVePC, PH, LH, ILL, and PAG of mice after </w:t>
            </w:r>
            <w:r w:rsidRPr="00EA4728">
              <w:rPr>
                <w:rFonts w:ascii="Times New Roman" w:eastAsia="宋体" w:hAnsi="Times New Roman" w:cs="Times New Roman"/>
                <w:szCs w:val="21"/>
              </w:rPr>
              <w:t>MIR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.</w:t>
            </w:r>
            <w:r w:rsidRPr="00EA4728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91363A">
              <w:rPr>
                <w:rFonts w:ascii="Times New Roman" w:hAnsi="Times New Roman" w:cs="Times New Roman"/>
                <w:bCs/>
                <w:szCs w:val="21"/>
              </w:rPr>
              <w:t xml:space="preserve">Scale bars, 100 μm. </w:t>
            </w:r>
          </w:p>
          <w:p w14:paraId="0DD67565" w14:textId="53137AC9" w:rsidR="001706D1" w:rsidRPr="0091363A" w:rsidRDefault="001706D1" w:rsidP="001706D1">
            <w:pPr>
              <w:rPr>
                <w:rFonts w:ascii="Times New Roman" w:hAnsi="Times New Roman" w:cs="Times New Roman"/>
                <w:bCs/>
                <w:szCs w:val="21"/>
              </w:rPr>
            </w:pPr>
          </w:p>
        </w:tc>
      </w:tr>
    </w:tbl>
    <w:p w14:paraId="1249A336" w14:textId="1BD4F04D" w:rsidR="00BB0C65" w:rsidRPr="0091363A" w:rsidRDefault="00BB0C65">
      <w:pPr>
        <w:rPr>
          <w:rFonts w:ascii="Times New Roman" w:hAnsi="Times New Roman" w:cs="Times New Roman"/>
          <w:bCs/>
          <w:szCs w:val="21"/>
        </w:rPr>
        <w:sectPr w:rsidR="00BB0C65" w:rsidRPr="0091363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993974" w:rsidRPr="0091363A" w14:paraId="3D0A389D" w14:textId="77777777" w:rsidTr="001706D1">
        <w:tc>
          <w:tcPr>
            <w:tcW w:w="8522" w:type="dxa"/>
          </w:tcPr>
          <w:p w14:paraId="67763633" w14:textId="38D86F95" w:rsidR="00993974" w:rsidRPr="0091363A" w:rsidRDefault="0057795C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E0FE501" wp14:editId="1FF944FD">
                  <wp:extent cx="5274310" cy="3007995"/>
                  <wp:effectExtent l="0" t="0" r="0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4310" cy="3007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974" w:rsidRPr="0091363A" w14:paraId="1F8A2976" w14:textId="77777777" w:rsidTr="001706D1">
        <w:tc>
          <w:tcPr>
            <w:tcW w:w="8522" w:type="dxa"/>
          </w:tcPr>
          <w:p w14:paraId="4C2AC310" w14:textId="7F234DA7" w:rsidR="00993974" w:rsidRPr="0091363A" w:rsidRDefault="00F924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1363A">
              <w:rPr>
                <w:rFonts w:ascii="Times New Roman" w:hAnsi="Times New Roman" w:cs="Times New Roman"/>
                <w:b/>
                <w:szCs w:val="21"/>
              </w:rPr>
              <w:t>Extended Date Fig</w:t>
            </w:r>
            <w:r>
              <w:rPr>
                <w:rFonts w:ascii="Times New Roman" w:hAnsi="Times New Roman" w:cs="Times New Roman"/>
                <w:b/>
                <w:szCs w:val="21"/>
              </w:rPr>
              <w:t>.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3,</w:t>
            </w:r>
            <w:r w:rsidRPr="0091363A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 xml:space="preserve"> </w:t>
            </w:r>
            <w:bookmarkStart w:id="6" w:name="OLE_LINK19"/>
            <w:r w:rsidRPr="00AE1C18">
              <w:rPr>
                <w:rFonts w:ascii="Times New Roman" w:hAnsi="Times New Roman" w:cs="Times New Roman"/>
                <w:b/>
                <w:szCs w:val="21"/>
              </w:rPr>
              <w:t>related to Fig</w:t>
            </w:r>
            <w:r>
              <w:rPr>
                <w:rFonts w:ascii="Times New Roman" w:hAnsi="Times New Roman" w:cs="Times New Roman"/>
                <w:b/>
                <w:szCs w:val="21"/>
              </w:rPr>
              <w:t>.</w:t>
            </w:r>
            <w:r w:rsidRPr="00AE1C18">
              <w:rPr>
                <w:rFonts w:ascii="Times New Roman" w:hAnsi="Times New Roman" w:cs="Times New Roman"/>
                <w:b/>
                <w:szCs w:val="21"/>
              </w:rPr>
              <w:t xml:space="preserve"> 2. </w:t>
            </w:r>
            <w:r w:rsidRPr="00C43EB2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PVN and RVLM neurons</w:t>
            </w: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 xml:space="preserve"> are activated during myocardial ischemia</w:t>
            </w:r>
            <w:r w:rsidRPr="00C43EB2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.</w:t>
            </w:r>
            <w:r w:rsidRPr="00AE1C18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91363A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a</w:t>
            </w:r>
            <w:r w:rsidRPr="0091363A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 xml:space="preserve">, </w:t>
            </w:r>
            <w:r w:rsidRPr="0091363A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e</w:t>
            </w:r>
            <w:r w:rsidRPr="0091363A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,</w:t>
            </w:r>
            <w:bookmarkEnd w:id="6"/>
            <w:r w:rsidRPr="0091363A">
              <w:rPr>
                <w:szCs w:val="21"/>
              </w:rPr>
              <w:t xml:space="preserve"> </w:t>
            </w:r>
            <w:r w:rsidRPr="0091363A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Representative multi-unit recording traces (top) and example rastergrams (bottom) of 10 PVN (</w:t>
            </w:r>
            <w:r w:rsidRPr="0091363A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a</w:t>
            </w:r>
            <w:r w:rsidRPr="0091363A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) and RVLM (</w:t>
            </w:r>
            <w:r w:rsidRPr="0091363A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e</w:t>
            </w:r>
            <w:r w:rsidRPr="0091363A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) neurons during baseline and ischemia. </w:t>
            </w:r>
            <w:r w:rsidRPr="0091363A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b</w:t>
            </w:r>
            <w:r w:rsidRPr="0091363A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,</w:t>
            </w:r>
            <w:r w:rsidRPr="0091363A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 xml:space="preserve"> f</w:t>
            </w:r>
            <w:r w:rsidRPr="0091363A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,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91363A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 xml:space="preserve">Standardized spike rates of 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PVN (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b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) and RVLM (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f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) </w:t>
            </w:r>
            <w:r w:rsidRPr="0091363A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 xml:space="preserve">neurons at the onset of ischemia. </w:t>
            </w:r>
            <w:r w:rsidRPr="0091363A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c</w:t>
            </w:r>
            <w:r w:rsidRPr="0091363A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,</w:t>
            </w:r>
            <w:r w:rsidRPr="0091363A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 xml:space="preserve"> g</w:t>
            </w:r>
            <w:r w:rsidRPr="0091363A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,</w:t>
            </w:r>
            <w:r w:rsidRPr="0091363A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Spike rates </w:t>
            </w:r>
            <w:r w:rsidRPr="0091363A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 xml:space="preserve">of 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PVN (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c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) and RVLM (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g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) </w:t>
            </w:r>
            <w:r w:rsidRPr="0091363A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neurons</w:t>
            </w:r>
            <w:r w:rsidRPr="0091363A" w:rsidDel="003F48E4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1363A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during baseline and ischemia.</w:t>
            </w:r>
            <w:r w:rsidRPr="0091363A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 xml:space="preserve"> </w:t>
            </w:r>
            <w:r w:rsidRPr="0091363A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d</w:t>
            </w:r>
            <w:r w:rsidRPr="0091363A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 xml:space="preserve">, </w:t>
            </w:r>
            <w:r w:rsidRPr="0091363A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h</w:t>
            </w:r>
            <w:r w:rsidRPr="0091363A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,</w:t>
            </w:r>
            <w:r w:rsidRPr="0091363A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Average </w:t>
            </w:r>
            <w:r w:rsidRPr="0091363A">
              <w:rPr>
                <w:rFonts w:ascii="Times New Roman" w:hAnsi="Times New Roman" w:cs="Times New Roman"/>
                <w:kern w:val="0"/>
                <w:szCs w:val="21"/>
              </w:rPr>
              <w:t>spike rates</w:t>
            </w:r>
            <w:r w:rsidRPr="0091363A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of PVN (</w:t>
            </w:r>
            <w:r w:rsidRPr="0091363A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d</w:t>
            </w:r>
            <w:r w:rsidRPr="0091363A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) and RVLM (</w:t>
            </w:r>
            <w:r w:rsidRPr="0091363A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h</w:t>
            </w:r>
            <w:r w:rsidRPr="0091363A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) neurons for 15 minutes during baseline and ischemia.</w:t>
            </w:r>
            <w:r w:rsidRPr="0091363A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 xml:space="preserve"> 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Each dot within the columns represents </w:t>
            </w:r>
            <w:r w:rsidRPr="00AE1C18">
              <w:rPr>
                <w:rFonts w:ascii="Times New Roman" w:eastAsia="宋体" w:hAnsi="Times New Roman" w:cs="Times New Roman"/>
                <w:szCs w:val="21"/>
              </w:rPr>
              <w:t>a tested neuron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. Data are represented as the mean ± s.e.m. **P &lt; 0.01, </w:t>
            </w:r>
            <w:bookmarkStart w:id="7" w:name="OLE_LINK40"/>
            <w:r w:rsidRPr="0091363A">
              <w:rPr>
                <w:rFonts w:ascii="Times New Roman" w:eastAsia="宋体" w:hAnsi="Times New Roman" w:cs="Times New Roman"/>
                <w:szCs w:val="21"/>
              </w:rPr>
              <w:t>**</w:t>
            </w:r>
            <w:bookmarkEnd w:id="7"/>
            <w:r w:rsidRPr="0091363A">
              <w:rPr>
                <w:rFonts w:ascii="Times New Roman" w:eastAsia="宋体" w:hAnsi="Times New Roman" w:cs="Times New Roman"/>
                <w:szCs w:val="21"/>
              </w:rPr>
              <w:t>**P &lt; 0.0001 based on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paired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135586">
              <w:rPr>
                <w:rFonts w:ascii="Times New Roman" w:eastAsia="宋体" w:hAnsi="Times New Roman" w:cs="Times New Roman"/>
                <w:i/>
                <w:iCs/>
                <w:szCs w:val="21"/>
              </w:rPr>
              <w:t>t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-test.</w:t>
            </w:r>
          </w:p>
        </w:tc>
      </w:tr>
    </w:tbl>
    <w:p w14:paraId="126555E2" w14:textId="3530AD04" w:rsidR="0099766A" w:rsidRDefault="0099766A">
      <w:pPr>
        <w:rPr>
          <w:rFonts w:ascii="Times New Roman" w:eastAsia="宋体" w:hAnsi="Times New Roman" w:cs="Times New Roman"/>
          <w:szCs w:val="21"/>
        </w:rPr>
      </w:pPr>
    </w:p>
    <w:p w14:paraId="276A4F11" w14:textId="77777777" w:rsidR="0099766A" w:rsidRDefault="0099766A">
      <w:pPr>
        <w:widowControl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br w:type="page"/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993974" w:rsidRPr="0091363A" w14:paraId="1109C7C2" w14:textId="77777777" w:rsidTr="001706D1">
        <w:tc>
          <w:tcPr>
            <w:tcW w:w="8522" w:type="dxa"/>
          </w:tcPr>
          <w:p w14:paraId="549C738D" w14:textId="4B6480A1" w:rsidR="00993974" w:rsidRPr="0091363A" w:rsidRDefault="0099766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85C3E7E" wp14:editId="5BA45BD9">
                  <wp:extent cx="5274310" cy="2505075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4310" cy="2505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974" w:rsidRPr="0091363A" w14:paraId="419B2B21" w14:textId="77777777" w:rsidTr="001706D1">
        <w:tc>
          <w:tcPr>
            <w:tcW w:w="8522" w:type="dxa"/>
          </w:tcPr>
          <w:p w14:paraId="3F4127A8" w14:textId="4BC502DE" w:rsidR="00993974" w:rsidRPr="0091363A" w:rsidRDefault="00F92496">
            <w:pPr>
              <w:rPr>
                <w:rFonts w:ascii="Times New Roman" w:hAnsi="Times New Roman" w:cs="Times New Roman"/>
                <w:szCs w:val="21"/>
              </w:rPr>
            </w:pPr>
            <w:r w:rsidRPr="0091363A">
              <w:rPr>
                <w:rFonts w:ascii="Times New Roman" w:hAnsi="Times New Roman" w:cs="Times New Roman"/>
                <w:b/>
                <w:szCs w:val="21"/>
              </w:rPr>
              <w:t>Extended Date Fig</w:t>
            </w:r>
            <w:r>
              <w:rPr>
                <w:rFonts w:ascii="Times New Roman" w:hAnsi="Times New Roman" w:cs="Times New Roman"/>
                <w:b/>
                <w:szCs w:val="21"/>
              </w:rPr>
              <w:t>.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4, related to Fig</w:t>
            </w:r>
            <w:r>
              <w:rPr>
                <w:rFonts w:ascii="Times New Roman" w:hAnsi="Times New Roman" w:cs="Times New Roman"/>
                <w:b/>
                <w:szCs w:val="21"/>
              </w:rPr>
              <w:t>.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3. Inhibition of PVN and RVLM neurons suppresses MIRI. a</w:t>
            </w:r>
            <w:r w:rsidRPr="0091363A">
              <w:rPr>
                <w:rFonts w:ascii="Times New Roman" w:hAnsi="Times New Roman" w:cs="Times New Roman"/>
                <w:bCs/>
                <w:szCs w:val="21"/>
              </w:rPr>
              <w:t xml:space="preserve">, 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>c</w:t>
            </w:r>
            <w:r w:rsidRPr="0091363A">
              <w:rPr>
                <w:rFonts w:ascii="Times New Roman" w:hAnsi="Times New Roman" w:cs="Times New Roman"/>
                <w:bCs/>
                <w:szCs w:val="21"/>
              </w:rPr>
              <w:t xml:space="preserve">, </w:t>
            </w:r>
            <w:r w:rsidRPr="003B60B0">
              <w:rPr>
                <w:rFonts w:ascii="Times New Roman" w:eastAsia="宋体" w:hAnsi="Times New Roman" w:cs="Times New Roman"/>
                <w:szCs w:val="21"/>
              </w:rPr>
              <w:t>Representative images of the whole heart ventricle sections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 stained by TTC after </w:t>
            </w:r>
            <w:r w:rsidRPr="00AE1C18">
              <w:rPr>
                <w:rFonts w:ascii="Times New Roman" w:eastAsia="宋体" w:hAnsi="Times New Roman" w:cs="Times New Roman"/>
                <w:szCs w:val="21"/>
              </w:rPr>
              <w:t>MIR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 in the absence </w:t>
            </w:r>
            <w:r w:rsidRPr="008C63AB">
              <w:rPr>
                <w:rFonts w:ascii="Times New Roman" w:eastAsia="宋体" w:hAnsi="Times New Roman" w:cs="Times New Roman"/>
                <w:szCs w:val="21"/>
              </w:rPr>
              <w:t>(mCherry)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 or presence of Casp3-based ablation of PVN (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a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) and RVLM (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c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) neurons. Scale bars, 1 mm. 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>b</w:t>
            </w:r>
            <w:r w:rsidRPr="0091363A">
              <w:rPr>
                <w:rFonts w:ascii="Times New Roman" w:hAnsi="Times New Roman" w:cs="Times New Roman"/>
                <w:bCs/>
                <w:szCs w:val="21"/>
              </w:rPr>
              <w:t xml:space="preserve">, 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>d</w:t>
            </w:r>
            <w:r w:rsidRPr="0091363A">
              <w:rPr>
                <w:rFonts w:ascii="Times New Roman" w:hAnsi="Times New Roman" w:cs="Times New Roman"/>
                <w:bCs/>
                <w:szCs w:val="21"/>
              </w:rPr>
              <w:t xml:space="preserve">, 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Average value of AAR/LV+RV after </w:t>
            </w:r>
            <w:r w:rsidRPr="00AE1C18">
              <w:rPr>
                <w:rFonts w:ascii="Times New Roman" w:eastAsia="宋体" w:hAnsi="Times New Roman" w:cs="Times New Roman"/>
                <w:szCs w:val="21"/>
              </w:rPr>
              <w:t>MIR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 in the absence or presence of Casp3-based ablation of PVN (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b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) and RVLM (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d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) neurons.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 n = 6 mice per group.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e</w:t>
            </w:r>
            <w:r w:rsidRPr="0091363A">
              <w:rPr>
                <w:rFonts w:ascii="Times New Roman" w:hAnsi="Times New Roman" w:cs="Times New Roman"/>
                <w:bCs/>
                <w:szCs w:val="21"/>
              </w:rPr>
              <w:t xml:space="preserve">, 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>g</w:t>
            </w:r>
            <w:r w:rsidRPr="0091363A">
              <w:rPr>
                <w:rFonts w:ascii="Times New Roman" w:hAnsi="Times New Roman" w:cs="Times New Roman"/>
                <w:bCs/>
                <w:szCs w:val="21"/>
              </w:rPr>
              <w:t>,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B60B0">
              <w:rPr>
                <w:rFonts w:ascii="Times New Roman" w:eastAsia="宋体" w:hAnsi="Times New Roman" w:cs="Times New Roman"/>
                <w:szCs w:val="21"/>
              </w:rPr>
              <w:t>Representative images of the whole heart ventricle sections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 stained by TTC after </w:t>
            </w:r>
            <w:r w:rsidRPr="00AE1C18">
              <w:rPr>
                <w:rFonts w:ascii="Times New Roman" w:eastAsia="宋体" w:hAnsi="Times New Roman" w:cs="Times New Roman"/>
                <w:szCs w:val="21"/>
              </w:rPr>
              <w:t>MIR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 with or without chemogenetic inhibition of PVN (</w:t>
            </w:r>
            <w:r w:rsidRPr="0091363A">
              <w:rPr>
                <w:rFonts w:ascii="Times New Roman" w:eastAsia="宋体" w:hAnsi="Times New Roman" w:cs="Times New Roman"/>
                <w:b/>
                <w:szCs w:val="21"/>
              </w:rPr>
              <w:t>e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) and RVLM (</w:t>
            </w:r>
            <w:r w:rsidRPr="0091363A">
              <w:rPr>
                <w:rFonts w:ascii="Times New Roman" w:eastAsia="宋体" w:hAnsi="Times New Roman" w:cs="Times New Roman"/>
                <w:b/>
                <w:szCs w:val="21"/>
              </w:rPr>
              <w:t>g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) neurons. Scale bars, 1 mm.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f</w:t>
            </w:r>
            <w:r w:rsidRPr="0091363A">
              <w:rPr>
                <w:rFonts w:ascii="Times New Roman" w:hAnsi="Times New Roman" w:cs="Times New Roman"/>
                <w:bCs/>
                <w:szCs w:val="21"/>
              </w:rPr>
              <w:t xml:space="preserve">, 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>h</w:t>
            </w:r>
            <w:r w:rsidRPr="0091363A">
              <w:rPr>
                <w:rFonts w:ascii="Times New Roman" w:hAnsi="Times New Roman" w:cs="Times New Roman"/>
                <w:bCs/>
                <w:szCs w:val="21"/>
              </w:rPr>
              <w:t xml:space="preserve">, 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Average value of AAR/LV+RV after</w:t>
            </w:r>
            <w:r w:rsidRPr="00AE1C18">
              <w:rPr>
                <w:rFonts w:ascii="Times New Roman" w:eastAsia="宋体" w:hAnsi="Times New Roman" w:cs="Times New Roman"/>
                <w:szCs w:val="21"/>
              </w:rPr>
              <w:t xml:space="preserve"> MIR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 with or without chemogenetic inhibition of PVN (</w:t>
            </w:r>
            <w:r w:rsidRPr="0091363A">
              <w:rPr>
                <w:rFonts w:ascii="Times New Roman" w:eastAsia="宋体" w:hAnsi="Times New Roman" w:cs="Times New Roman"/>
                <w:b/>
                <w:szCs w:val="21"/>
              </w:rPr>
              <w:t>f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) and RVLM (</w:t>
            </w:r>
            <w:r w:rsidRPr="0091363A">
              <w:rPr>
                <w:rFonts w:ascii="Times New Roman" w:eastAsia="宋体" w:hAnsi="Times New Roman" w:cs="Times New Roman"/>
                <w:b/>
                <w:szCs w:val="21"/>
              </w:rPr>
              <w:t>h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) neurons</w:t>
            </w:r>
            <w:r w:rsidRPr="0091363A">
              <w:rPr>
                <w:rFonts w:ascii="Times New Roman" w:hAnsi="Times New Roman" w:cs="Times New Roman"/>
                <w:szCs w:val="21"/>
              </w:rPr>
              <w:t>. n = 6 mice per group. Each dot within the columns represents</w:t>
            </w:r>
            <w:r w:rsidRPr="008C63AB">
              <w:rPr>
                <w:rFonts w:ascii="Times New Roman" w:hAnsi="Times New Roman" w:cs="Times New Roman"/>
                <w:szCs w:val="21"/>
              </w:rPr>
              <w:t xml:space="preserve"> a tested mouse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. Data are represented as the mean ± s.e.m. ns, not significant (P </w:t>
            </w:r>
            <w:r w:rsidRPr="008C63AB">
              <w:rPr>
                <w:rFonts w:ascii="Times New Roman" w:hAnsi="Times New Roman" w:cs="Times New Roman"/>
                <w:szCs w:val="21"/>
              </w:rPr>
              <w:t>&gt;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 0.05) based on</w:t>
            </w:r>
            <w:r w:rsidRPr="00135586">
              <w:rPr>
                <w:rFonts w:ascii="Times New Roman" w:hAnsi="Times New Roman" w:cs="Times New Roman"/>
                <w:i/>
                <w:iCs/>
                <w:szCs w:val="21"/>
              </w:rPr>
              <w:t xml:space="preserve"> t</w:t>
            </w:r>
            <w:r w:rsidRPr="0091363A">
              <w:rPr>
                <w:rFonts w:ascii="Times New Roman" w:hAnsi="Times New Roman" w:cs="Times New Roman"/>
                <w:szCs w:val="21"/>
              </w:rPr>
              <w:t>-test.</w:t>
            </w:r>
          </w:p>
        </w:tc>
      </w:tr>
    </w:tbl>
    <w:p w14:paraId="78D25552" w14:textId="06B3E892" w:rsidR="0099766A" w:rsidRDefault="0099766A" w:rsidP="000222BC">
      <w:pPr>
        <w:rPr>
          <w:rFonts w:ascii="Times New Roman" w:hAnsi="Times New Roman" w:cs="Times New Roman"/>
          <w:szCs w:val="21"/>
        </w:rPr>
      </w:pPr>
    </w:p>
    <w:p w14:paraId="3EEDE595" w14:textId="77777777" w:rsidR="0099766A" w:rsidRDefault="0099766A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993974" w:rsidRPr="0091363A" w14:paraId="43243AC8" w14:textId="77777777">
        <w:tc>
          <w:tcPr>
            <w:tcW w:w="8296" w:type="dxa"/>
          </w:tcPr>
          <w:p w14:paraId="38201DCE" w14:textId="5F478FAF" w:rsidR="00993974" w:rsidRPr="0091363A" w:rsidRDefault="0099766A" w:rsidP="009939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DE6E47A" wp14:editId="22D84E7B">
                  <wp:extent cx="4872355" cy="3500755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2355" cy="3500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974" w:rsidRPr="0091363A" w14:paraId="118DC8C5" w14:textId="77777777">
        <w:tc>
          <w:tcPr>
            <w:tcW w:w="8296" w:type="dxa"/>
          </w:tcPr>
          <w:p w14:paraId="5FEFE76A" w14:textId="0AEAB2C7" w:rsidR="00993974" w:rsidRPr="0091363A" w:rsidRDefault="00F92496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1363A">
              <w:rPr>
                <w:rFonts w:ascii="Times New Roman" w:hAnsi="Times New Roman" w:cs="Times New Roman"/>
                <w:b/>
                <w:szCs w:val="21"/>
              </w:rPr>
              <w:t>Extended Date Fig</w:t>
            </w:r>
            <w:r>
              <w:rPr>
                <w:rFonts w:ascii="Times New Roman" w:hAnsi="Times New Roman" w:cs="Times New Roman"/>
                <w:b/>
                <w:szCs w:val="21"/>
              </w:rPr>
              <w:t>.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5, related to Fig</w:t>
            </w:r>
            <w:r>
              <w:rPr>
                <w:rFonts w:ascii="Times New Roman" w:hAnsi="Times New Roman" w:cs="Times New Roman"/>
                <w:b/>
                <w:szCs w:val="21"/>
              </w:rPr>
              <w:t>.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4a. 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Identification of RVLM direct inputs using a retrograde tracing experiment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a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, Schematic showing RVLM injection of 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Retro-AAV-EGFP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 (left) and representative image showing the virus injection site (right). 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>b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Representative images  of EGFP-labeled neurons in brain areas that provide direct input to RVLM neurons 4 weeks after RVLM injection of Retro-AAV-EGFP. Scale bars, </w:t>
            </w:r>
            <w:r>
              <w:rPr>
                <w:rFonts w:ascii="Times New Roman" w:eastAsia="宋体" w:hAnsi="Times New Roman" w:cs="Times New Roman"/>
                <w:szCs w:val="21"/>
              </w:rPr>
              <w:t>10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0 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sym w:font="Symbol" w:char="F06D"/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m.</w:t>
            </w:r>
            <w:r w:rsidR="002908D7" w:rsidRPr="0091363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</w:p>
        </w:tc>
      </w:tr>
    </w:tbl>
    <w:p w14:paraId="075BD954" w14:textId="64F792B6" w:rsidR="0099766A" w:rsidRDefault="0099766A" w:rsidP="00B02141">
      <w:pPr>
        <w:rPr>
          <w:rFonts w:ascii="Times New Roman" w:hAnsi="Times New Roman" w:cs="Times New Roman"/>
          <w:szCs w:val="21"/>
        </w:rPr>
      </w:pPr>
    </w:p>
    <w:p w14:paraId="08C43E1E" w14:textId="77777777" w:rsidR="0099766A" w:rsidRDefault="0099766A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993974" w:rsidRPr="0091363A" w14:paraId="31FDC2C6" w14:textId="77777777">
        <w:tc>
          <w:tcPr>
            <w:tcW w:w="8296" w:type="dxa"/>
          </w:tcPr>
          <w:p w14:paraId="69AD21FC" w14:textId="79879C4B" w:rsidR="00993974" w:rsidRPr="0091363A" w:rsidRDefault="0099766A" w:rsidP="00993974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DEE1109" wp14:editId="48AB9533">
                  <wp:extent cx="3615055" cy="1657350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5055" cy="165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974" w:rsidRPr="0091363A" w14:paraId="1E0BCEAD" w14:textId="77777777">
        <w:tc>
          <w:tcPr>
            <w:tcW w:w="8296" w:type="dxa"/>
          </w:tcPr>
          <w:p w14:paraId="6F25F3ED" w14:textId="157C2D07" w:rsidR="00993974" w:rsidRPr="0091363A" w:rsidRDefault="00F92496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91363A">
              <w:rPr>
                <w:rFonts w:ascii="Times New Roman" w:hAnsi="Times New Roman" w:cs="Times New Roman"/>
                <w:b/>
                <w:szCs w:val="21"/>
              </w:rPr>
              <w:t>Extended Date Fig</w:t>
            </w:r>
            <w:r>
              <w:rPr>
                <w:rFonts w:ascii="Times New Roman" w:hAnsi="Times New Roman" w:cs="Times New Roman"/>
                <w:b/>
                <w:szCs w:val="21"/>
              </w:rPr>
              <w:t>.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6, related to Fig</w:t>
            </w:r>
            <w:r>
              <w:rPr>
                <w:rFonts w:ascii="Times New Roman" w:hAnsi="Times New Roman" w:cs="Times New Roman"/>
                <w:b/>
                <w:szCs w:val="21"/>
              </w:rPr>
              <w:t>.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4l. Inhibition of PVN</w:t>
            </w:r>
            <w:r w:rsidRPr="00E261F9">
              <w:rPr>
                <w:rFonts w:ascii="Times New Roman" w:hAnsi="Times New Roman" w:cs="Times New Roman"/>
                <w:b/>
                <w:bCs/>
                <w:szCs w:val="21"/>
              </w:rPr>
              <w:t>→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>RVLM projections suppresses MIRI a</w:t>
            </w:r>
            <w:r w:rsidRPr="0091363A">
              <w:rPr>
                <w:rFonts w:ascii="Times New Roman" w:hAnsi="Times New Roman" w:cs="Times New Roman"/>
                <w:bCs/>
                <w:szCs w:val="21"/>
              </w:rPr>
              <w:t>,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3B60B0">
              <w:rPr>
                <w:rFonts w:ascii="Times New Roman" w:eastAsia="宋体" w:hAnsi="Times New Roman" w:cs="Times New Roman"/>
                <w:szCs w:val="21"/>
              </w:rPr>
              <w:t>Representative images of the whole heart ventricle sections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 stained by TTC after </w:t>
            </w:r>
            <w:r>
              <w:rPr>
                <w:rFonts w:ascii="Times New Roman" w:eastAsia="宋体" w:hAnsi="Times New Roman" w:cs="Times New Roman"/>
                <w:szCs w:val="21"/>
              </w:rPr>
              <w:t>M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IR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91363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with or withou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t chemogenetic inhibition of the PVN</w:t>
            </w:r>
            <w:r w:rsidRPr="008C63AB">
              <w:rPr>
                <w:rFonts w:ascii="Times New Roman" w:eastAsia="宋体" w:hAnsi="Times New Roman" w:cs="Times New Roman"/>
                <w:szCs w:val="21"/>
              </w:rPr>
              <w:t>→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RVLM projection. 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Scale bars, 1 </w:t>
            </w:r>
            <w:r w:rsidRPr="0091363A">
              <w:rPr>
                <w:rFonts w:ascii="Times New Roman" w:hAnsi="Times New Roman" w:cs="Times New Roman"/>
                <w:color w:val="000000" w:themeColor="text1"/>
                <w:szCs w:val="21"/>
              </w:rPr>
              <w:t>m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m. 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>b</w:t>
            </w:r>
            <w:r w:rsidRPr="0091363A">
              <w:rPr>
                <w:rFonts w:ascii="Times New Roman" w:hAnsi="Times New Roman" w:cs="Times New Roman"/>
                <w:szCs w:val="21"/>
              </w:rPr>
              <w:t>,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 Average value of AAR/LV+RV after M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IR </w:t>
            </w:r>
            <w:r w:rsidRPr="0091363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with or withou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t chemogenetic inhibition of the PVN</w:t>
            </w:r>
            <w:r w:rsidRPr="008C63AB">
              <w:rPr>
                <w:rFonts w:ascii="Times New Roman" w:eastAsia="宋体" w:hAnsi="Times New Roman" w:cs="Times New Roman"/>
                <w:szCs w:val="21"/>
              </w:rPr>
              <w:t>→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RVLM projection.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 n = 6 mice per group. Each dot within the columns represents</w:t>
            </w:r>
            <w:r w:rsidRPr="0091363A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F96FD0">
              <w:rPr>
                <w:rFonts w:ascii="Times New Roman" w:hAnsi="Times New Roman" w:cs="Times New Roman"/>
                <w:szCs w:val="21"/>
              </w:rPr>
              <w:t>a tested mouse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. Data are represented as the mean ± s.e.m. ns, not significant (P </w:t>
            </w:r>
            <w:r w:rsidRPr="0091363A">
              <w:rPr>
                <w:rFonts w:ascii="Times New Roman" w:hAnsi="Times New Roman" w:cs="Times New Roman"/>
                <w:b/>
                <w:bCs/>
                <w:szCs w:val="21"/>
              </w:rPr>
              <w:t>&gt;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0.05) based on </w:t>
            </w:r>
            <w:r w:rsidRPr="00A12B9C">
              <w:rPr>
                <w:rFonts w:ascii="Times New Roman" w:hAnsi="Times New Roman" w:cs="Times New Roman"/>
                <w:i/>
                <w:iCs/>
                <w:szCs w:val="21"/>
              </w:rPr>
              <w:t>t</w:t>
            </w:r>
            <w:r w:rsidRPr="0091363A">
              <w:rPr>
                <w:rFonts w:ascii="Times New Roman" w:hAnsi="Times New Roman" w:cs="Times New Roman"/>
                <w:szCs w:val="21"/>
              </w:rPr>
              <w:t>-test.</w:t>
            </w:r>
          </w:p>
        </w:tc>
      </w:tr>
    </w:tbl>
    <w:p w14:paraId="460474D3" w14:textId="4AE8BC14" w:rsidR="0099766A" w:rsidRDefault="0099766A">
      <w:pPr>
        <w:rPr>
          <w:rFonts w:ascii="Times New Roman" w:hAnsi="Times New Roman" w:cs="Times New Roman"/>
          <w:szCs w:val="21"/>
        </w:rPr>
      </w:pPr>
    </w:p>
    <w:p w14:paraId="5D8430B8" w14:textId="77777777" w:rsidR="0099766A" w:rsidRDefault="0099766A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993974" w:rsidRPr="0091363A" w14:paraId="641D753A" w14:textId="77777777" w:rsidTr="001706D1">
        <w:tc>
          <w:tcPr>
            <w:tcW w:w="8522" w:type="dxa"/>
          </w:tcPr>
          <w:p w14:paraId="3402A269" w14:textId="76E765BD" w:rsidR="00993974" w:rsidRPr="0091363A" w:rsidRDefault="0099766A" w:rsidP="009939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2702834" wp14:editId="2EAE7C68">
                  <wp:extent cx="5274310" cy="3301365"/>
                  <wp:effectExtent l="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4310" cy="3301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974" w:rsidRPr="0091363A" w14:paraId="4CE37A14" w14:textId="77777777" w:rsidTr="001706D1">
        <w:tc>
          <w:tcPr>
            <w:tcW w:w="8522" w:type="dxa"/>
          </w:tcPr>
          <w:p w14:paraId="59271F2A" w14:textId="18D8653C" w:rsidR="00993974" w:rsidRPr="0091363A" w:rsidRDefault="00F92496">
            <w:pPr>
              <w:rPr>
                <w:rFonts w:ascii="Times New Roman" w:hAnsi="Times New Roman" w:cs="Times New Roman"/>
                <w:szCs w:val="21"/>
              </w:rPr>
            </w:pPr>
            <w:r w:rsidRPr="0091363A">
              <w:rPr>
                <w:rFonts w:ascii="Times New Roman" w:hAnsi="Times New Roman" w:cs="Times New Roman"/>
                <w:b/>
                <w:szCs w:val="21"/>
              </w:rPr>
              <w:t>Extended Date Fig</w:t>
            </w:r>
            <w:r>
              <w:rPr>
                <w:rFonts w:ascii="Times New Roman" w:hAnsi="Times New Roman" w:cs="Times New Roman"/>
                <w:b/>
                <w:szCs w:val="21"/>
              </w:rPr>
              <w:t>.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7, related to Fig</w:t>
            </w:r>
            <w:r>
              <w:rPr>
                <w:rFonts w:ascii="Times New Roman" w:hAnsi="Times New Roman" w:cs="Times New Roman"/>
                <w:b/>
                <w:szCs w:val="21"/>
              </w:rPr>
              <w:t>.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5</w:t>
            </w:r>
            <w:r>
              <w:rPr>
                <w:rFonts w:ascii="Times New Roman" w:hAnsi="Times New Roman" w:cs="Times New Roman"/>
                <w:b/>
                <w:szCs w:val="21"/>
              </w:rPr>
              <w:t>i</w:t>
            </w:r>
            <w:r w:rsidRPr="00E261F9">
              <w:rPr>
                <w:b/>
                <w:bCs/>
                <w:szCs w:val="21"/>
              </w:rPr>
              <w:t>–</w:t>
            </w:r>
            <w:r>
              <w:rPr>
                <w:rFonts w:ascii="Times New Roman" w:hAnsi="Times New Roman" w:cs="Times New Roman"/>
                <w:b/>
                <w:szCs w:val="21"/>
              </w:rPr>
              <w:t>m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>. RVLM catecholaminergic neurons contribute to MIRI. a</w:t>
            </w:r>
            <w:r w:rsidRPr="0091363A">
              <w:rPr>
                <w:rFonts w:ascii="Times New Roman" w:hAnsi="Times New Roman" w:cs="Times New Roman"/>
                <w:bCs/>
                <w:szCs w:val="21"/>
              </w:rPr>
              <w:t>,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3B60B0">
              <w:rPr>
                <w:rFonts w:ascii="Times New Roman" w:eastAsia="宋体" w:hAnsi="Times New Roman" w:cs="Times New Roman"/>
                <w:szCs w:val="21"/>
              </w:rPr>
              <w:t>Representative images of the whole heart ventricle sections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 stained by TTC after </w:t>
            </w:r>
            <w:r>
              <w:rPr>
                <w:rFonts w:ascii="Times New Roman" w:eastAsia="宋体" w:hAnsi="Times New Roman" w:cs="Times New Roman"/>
                <w:szCs w:val="21"/>
              </w:rPr>
              <w:t>M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IR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 with or without chemogenetic inhibition/excitement of TH</w:t>
            </w:r>
            <w:r w:rsidRPr="0091363A">
              <w:rPr>
                <w:rFonts w:ascii="Times New Roman" w:hAnsi="Times New Roman" w:cs="Times New Roman"/>
                <w:szCs w:val="21"/>
                <w:vertAlign w:val="superscript"/>
              </w:rPr>
              <w:t>RVLM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. </w:t>
            </w: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D95937">
              <w:rPr>
                <w:rFonts w:ascii="Times New Roman" w:hAnsi="Times New Roman" w:cs="Times New Roman"/>
                <w:szCs w:val="21"/>
              </w:rPr>
              <w:t xml:space="preserve"> recombinant AAV that conditionally expresses the inhibitory receptor hM4Di (AAV-</w:t>
            </w:r>
            <w:r>
              <w:rPr>
                <w:rFonts w:ascii="Times New Roman" w:hAnsi="Times New Roman" w:cs="Times New Roman"/>
                <w:szCs w:val="21"/>
              </w:rPr>
              <w:t>DIO</w:t>
            </w:r>
            <w:r w:rsidRPr="00D95937">
              <w:rPr>
                <w:rFonts w:ascii="Times New Roman" w:hAnsi="Times New Roman" w:cs="Times New Roman"/>
                <w:szCs w:val="21"/>
              </w:rPr>
              <w:t>-hM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D95937">
              <w:rPr>
                <w:rFonts w:ascii="Times New Roman" w:hAnsi="Times New Roman" w:cs="Times New Roman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i</w:t>
            </w:r>
            <w:r w:rsidRPr="00D95937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mCherry</w:t>
            </w:r>
            <w:r w:rsidRPr="00D95937">
              <w:rPr>
                <w:rFonts w:ascii="Times New Roman" w:hAnsi="Times New Roman" w:cs="Times New Roman"/>
                <w:szCs w:val="21"/>
              </w:rPr>
              <w:t>)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or</w:t>
            </w:r>
            <w:r>
              <w:rPr>
                <w:rFonts w:ascii="Times New Roman" w:hAnsi="Times New Roman" w:cs="Times New Roman"/>
                <w:szCs w:val="21"/>
              </w:rPr>
              <w:t xml:space="preserve"> a</w:t>
            </w:r>
            <w:r w:rsidRPr="00D95937">
              <w:rPr>
                <w:rFonts w:ascii="Times New Roman" w:hAnsi="Times New Roman" w:cs="Times New Roman"/>
                <w:szCs w:val="21"/>
              </w:rPr>
              <w:t xml:space="preserve"> recombinant AAV that conditionally expresses the </w:t>
            </w:r>
            <w:r>
              <w:rPr>
                <w:rFonts w:ascii="Times New Roman" w:hAnsi="Times New Roman" w:cs="Times New Roman"/>
                <w:szCs w:val="21"/>
              </w:rPr>
              <w:t>excited</w:t>
            </w:r>
            <w:r w:rsidRPr="00D95937">
              <w:rPr>
                <w:rFonts w:ascii="Times New Roman" w:hAnsi="Times New Roman" w:cs="Times New Roman"/>
                <w:szCs w:val="21"/>
              </w:rPr>
              <w:t xml:space="preserve"> receptor hM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D95937">
              <w:rPr>
                <w:rFonts w:ascii="Times New Roman" w:hAnsi="Times New Roman" w:cs="Times New Roman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q</w:t>
            </w:r>
            <w:r w:rsidRPr="00D95937">
              <w:rPr>
                <w:rFonts w:ascii="Times New Roman" w:hAnsi="Times New Roman" w:cs="Times New Roman"/>
                <w:szCs w:val="21"/>
              </w:rPr>
              <w:t xml:space="preserve"> (AAV-</w:t>
            </w:r>
            <w:r>
              <w:rPr>
                <w:rFonts w:ascii="Times New Roman" w:hAnsi="Times New Roman" w:cs="Times New Roman"/>
                <w:szCs w:val="21"/>
              </w:rPr>
              <w:t>DIO</w:t>
            </w:r>
            <w:r w:rsidRPr="00D95937">
              <w:rPr>
                <w:rFonts w:ascii="Times New Roman" w:hAnsi="Times New Roman" w:cs="Times New Roman"/>
                <w:szCs w:val="21"/>
              </w:rPr>
              <w:t>-hM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D95937">
              <w:rPr>
                <w:rFonts w:ascii="Times New Roman" w:hAnsi="Times New Roman" w:cs="Times New Roman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q</w:t>
            </w:r>
            <w:r w:rsidRPr="00D95937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mCherry</w:t>
            </w:r>
            <w:r w:rsidRPr="00D95937">
              <w:rPr>
                <w:rFonts w:ascii="Times New Roman" w:hAnsi="Times New Roman" w:cs="Times New Roman"/>
                <w:szCs w:val="21"/>
              </w:rPr>
              <w:t xml:space="preserve">) or a recombinant AAV without </w:t>
            </w:r>
            <w:r w:rsidRPr="00C419D0">
              <w:rPr>
                <w:rFonts w:ascii="Times New Roman" w:hAnsi="Times New Roman" w:cs="Times New Roman"/>
                <w:szCs w:val="21"/>
              </w:rPr>
              <w:t>DREADDs</w:t>
            </w:r>
            <w:r w:rsidRPr="00D95937">
              <w:rPr>
                <w:rFonts w:ascii="Times New Roman" w:hAnsi="Times New Roman" w:cs="Times New Roman"/>
                <w:szCs w:val="21"/>
              </w:rPr>
              <w:t xml:space="preserve"> (AAV-</w:t>
            </w:r>
            <w:r>
              <w:rPr>
                <w:rFonts w:ascii="Times New Roman" w:hAnsi="Times New Roman" w:cs="Times New Roman"/>
                <w:szCs w:val="21"/>
              </w:rPr>
              <w:t>DIO</w:t>
            </w:r>
            <w:r w:rsidRPr="00D95937">
              <w:rPr>
                <w:rFonts w:ascii="Times New Roman" w:hAnsi="Times New Roman" w:cs="Times New Roman"/>
                <w:szCs w:val="21"/>
              </w:rPr>
              <w:t>-EGFP)</w:t>
            </w:r>
            <w:r w:rsidRPr="00997C2C">
              <w:rPr>
                <w:rFonts w:ascii="Arial" w:eastAsia="宋体" w:hAnsi="Arial" w:cs="Arial"/>
                <w:sz w:val="24"/>
                <w:szCs w:val="24"/>
              </w:rPr>
              <w:t xml:space="preserve"> </w:t>
            </w:r>
            <w:r w:rsidRPr="00C419D0">
              <w:rPr>
                <w:rFonts w:ascii="Times New Roman" w:hAnsi="Times New Roman" w:cs="Times New Roman"/>
                <w:szCs w:val="21"/>
              </w:rPr>
              <w:t>was bilaterally injected into the RVLM of DBH-Cre mice.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D95937">
              <w:rPr>
                <w:rFonts w:ascii="Times New Roman" w:hAnsi="Times New Roman" w:cs="Times New Roman"/>
                <w:szCs w:val="21"/>
              </w:rPr>
              <w:t>Scale b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ars, 1 mm. 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b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, Representative images showing the RVLM injection </w:t>
            </w:r>
            <w:r w:rsidRPr="00946EA1">
              <w:rPr>
                <w:rFonts w:ascii="Times New Roman" w:eastAsia="宋体" w:hAnsi="Times New Roman" w:cs="Times New Roman"/>
                <w:szCs w:val="21"/>
              </w:rPr>
              <w:t xml:space="preserve">sites of 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three </w:t>
            </w:r>
            <w:r w:rsidRPr="00946EA1">
              <w:rPr>
                <w:rFonts w:ascii="Times New Roman" w:eastAsia="宋体" w:hAnsi="Times New Roman" w:cs="Times New Roman"/>
                <w:szCs w:val="21"/>
              </w:rPr>
              <w:t>DBH-Cre mice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. Scale bars, 100 μm. 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c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, Average value of AAR/LV+RV after </w:t>
            </w:r>
            <w:r>
              <w:rPr>
                <w:rFonts w:ascii="Times New Roman" w:eastAsia="宋体" w:hAnsi="Times New Roman" w:cs="Times New Roman"/>
                <w:szCs w:val="21"/>
              </w:rPr>
              <w:t>M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IR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 with or without chemogenetic inhibition/excitement of TH</w:t>
            </w:r>
            <w:r w:rsidRPr="0091363A">
              <w:rPr>
                <w:rFonts w:ascii="Times New Roman" w:hAnsi="Times New Roman" w:cs="Times New Roman"/>
                <w:szCs w:val="21"/>
                <w:vertAlign w:val="superscript"/>
              </w:rPr>
              <w:t>RVLM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 neurons</w:t>
            </w:r>
            <w:r w:rsidRPr="0091363A">
              <w:rPr>
                <w:rFonts w:ascii="Times New Roman" w:hAnsi="Times New Roman" w:cs="Times New Roman"/>
                <w:szCs w:val="21"/>
              </w:rPr>
              <w:t>.</w:t>
            </w:r>
            <w:r w:rsidRPr="0091363A">
              <w:rPr>
                <w:b/>
                <w:szCs w:val="21"/>
              </w:rPr>
              <w:t xml:space="preserve"> 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d</w:t>
            </w:r>
            <w:bookmarkStart w:id="8" w:name="_Hlk128147780"/>
            <w:r w:rsidRPr="00E261F9">
              <w:rPr>
                <w:b/>
                <w:bCs/>
                <w:szCs w:val="21"/>
              </w:rPr>
              <w:t>–</w:t>
            </w:r>
            <w:bookmarkEnd w:id="8"/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f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, Quantification of heart IS/AAR (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d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), serum cTnI concentration (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e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), and NE concentration (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f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) after </w:t>
            </w:r>
            <w:r>
              <w:rPr>
                <w:rFonts w:ascii="Times New Roman" w:eastAsia="宋体" w:hAnsi="Times New Roman" w:cs="Times New Roman"/>
                <w:szCs w:val="21"/>
              </w:rPr>
              <w:t>M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IR with or without chemogenetic excitement of TH</w:t>
            </w:r>
            <w:r w:rsidRPr="0091363A">
              <w:rPr>
                <w:rFonts w:ascii="Times New Roman" w:eastAsia="宋体" w:hAnsi="Times New Roman" w:cs="Times New Roman"/>
                <w:szCs w:val="21"/>
                <w:vertAlign w:val="superscript"/>
              </w:rPr>
              <w:t>RVLM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 neurons. n = 6 mi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ce per group. Each dot within the columns represents </w:t>
            </w:r>
            <w:r w:rsidRPr="0091363A">
              <w:rPr>
                <w:rFonts w:ascii="Times New Roman" w:hAnsi="Times New Roman" w:cs="Times New Roman"/>
                <w:b/>
                <w:bCs/>
                <w:szCs w:val="21"/>
              </w:rPr>
              <w:t>a tested mouse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. Data are represented as the mean ± s.e.m. *P &lt; 0.05 based on </w:t>
            </w:r>
            <w:r w:rsidRPr="00A12B9C">
              <w:rPr>
                <w:rFonts w:ascii="Times New Roman" w:hAnsi="Times New Roman" w:cs="Times New Roman"/>
                <w:i/>
                <w:iCs/>
                <w:szCs w:val="21"/>
              </w:rPr>
              <w:t>t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-test </w:t>
            </w:r>
            <w:r w:rsidRPr="0091363A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 w:rsidRPr="0091363A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d</w:t>
            </w:r>
            <w:r w:rsidRPr="00E261F9">
              <w:rPr>
                <w:b/>
                <w:bCs/>
                <w:szCs w:val="21"/>
              </w:rPr>
              <w:t>–</w:t>
            </w:r>
            <w:r w:rsidRPr="0091363A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f</w:t>
            </w:r>
            <w:r w:rsidRPr="0091363A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 or o</w:t>
            </w:r>
            <w:r w:rsidRPr="00A12B9C">
              <w:rPr>
                <w:rFonts w:ascii="Times New Roman" w:eastAsia="宋体" w:hAnsi="Times New Roman" w:cs="Times New Roman"/>
                <w:szCs w:val="21"/>
              </w:rPr>
              <w:t xml:space="preserve">ne-way </w:t>
            </w:r>
            <w:bookmarkStart w:id="9" w:name="_Hlk128653533"/>
            <w:r w:rsidRPr="00A12B9C">
              <w:rPr>
                <w:rFonts w:ascii="Times New Roman" w:eastAsia="宋体" w:hAnsi="Times New Roman" w:cs="Times New Roman"/>
                <w:szCs w:val="21"/>
              </w:rPr>
              <w:t xml:space="preserve">analysis of variance </w:t>
            </w:r>
            <w:r>
              <w:rPr>
                <w:rFonts w:ascii="Times New Roman" w:eastAsia="宋体" w:hAnsi="Times New Roman" w:cs="Times New Roman"/>
                <w:szCs w:val="21"/>
              </w:rPr>
              <w:t>(</w:t>
            </w:r>
            <w:r w:rsidRPr="00A12B9C">
              <w:rPr>
                <w:rFonts w:ascii="Times New Roman" w:eastAsia="宋体" w:hAnsi="Times New Roman" w:cs="Times New Roman"/>
                <w:szCs w:val="21"/>
              </w:rPr>
              <w:t>ANOVA</w:t>
            </w:r>
            <w:r>
              <w:rPr>
                <w:rFonts w:ascii="Times New Roman" w:eastAsia="宋体" w:hAnsi="Times New Roman" w:cs="Times New Roman"/>
                <w:szCs w:val="21"/>
              </w:rPr>
              <w:t>)</w:t>
            </w:r>
            <w:bookmarkEnd w:id="9"/>
            <w:r w:rsidRPr="00A12B9C">
              <w:rPr>
                <w:rFonts w:ascii="Times New Roman" w:eastAsia="宋体" w:hAnsi="Times New Roman" w:cs="Times New Roman"/>
                <w:szCs w:val="21"/>
              </w:rPr>
              <w:t xml:space="preserve"> followed by Dunn’s post-hoc</w:t>
            </w:r>
            <w:r w:rsidRPr="0091363A">
              <w:rPr>
                <w:rFonts w:ascii="Times New Roman" w:hAnsi="Times New Roman" w:cs="Times New Roman"/>
                <w:color w:val="000000"/>
                <w:szCs w:val="21"/>
              </w:rPr>
              <w:t xml:space="preserve"> test (</w:t>
            </w:r>
            <w:r w:rsidRPr="0091363A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c</w:t>
            </w:r>
            <w:r w:rsidRPr="0091363A">
              <w:rPr>
                <w:rFonts w:ascii="Times New Roman" w:hAnsi="Times New Roman" w:cs="Times New Roman"/>
                <w:color w:val="000000"/>
                <w:szCs w:val="21"/>
              </w:rPr>
              <w:t xml:space="preserve">); </w:t>
            </w:r>
            <w:r w:rsidRPr="0091363A">
              <w:rPr>
                <w:rFonts w:ascii="Times New Roman" w:hAnsi="Times New Roman" w:cs="Times New Roman"/>
                <w:szCs w:val="21"/>
              </w:rPr>
              <w:t>ns, not significant (P</w:t>
            </w:r>
            <w:r w:rsidRPr="00FF75FC">
              <w:rPr>
                <w:rFonts w:ascii="Times New Roman" w:hAnsi="Times New Roman" w:cs="Times New Roman"/>
                <w:szCs w:val="21"/>
              </w:rPr>
              <w:t xml:space="preserve"> &gt;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 0.05).</w:t>
            </w:r>
          </w:p>
        </w:tc>
      </w:tr>
    </w:tbl>
    <w:p w14:paraId="4DCF39B7" w14:textId="2749E5D4" w:rsidR="0099766A" w:rsidRDefault="0099766A">
      <w:pPr>
        <w:rPr>
          <w:rFonts w:ascii="Times New Roman" w:hAnsi="Times New Roman" w:cs="Times New Roman"/>
          <w:szCs w:val="21"/>
        </w:rPr>
      </w:pPr>
    </w:p>
    <w:p w14:paraId="5902CBF5" w14:textId="77777777" w:rsidR="0099766A" w:rsidRDefault="0099766A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2812F1" w:rsidRPr="0091363A" w14:paraId="1017FCC1" w14:textId="77777777" w:rsidTr="001706D1">
        <w:tc>
          <w:tcPr>
            <w:tcW w:w="8522" w:type="dxa"/>
          </w:tcPr>
          <w:p w14:paraId="21E60344" w14:textId="54B2F3E5" w:rsidR="002812F1" w:rsidRPr="0091363A" w:rsidRDefault="0099766A" w:rsidP="002812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E84608A" wp14:editId="158CC6CA">
                  <wp:extent cx="5274310" cy="3082925"/>
                  <wp:effectExtent l="0" t="0" r="0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4310" cy="308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812F1" w:rsidRPr="0091363A" w14:paraId="063269B3" w14:textId="77777777" w:rsidTr="001706D1">
        <w:tc>
          <w:tcPr>
            <w:tcW w:w="8522" w:type="dxa"/>
          </w:tcPr>
          <w:p w14:paraId="034842AC" w14:textId="703AAB56" w:rsidR="002812F1" w:rsidRPr="0091363A" w:rsidRDefault="00F92496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1363A">
              <w:rPr>
                <w:rFonts w:ascii="Times New Roman" w:hAnsi="Times New Roman" w:cs="Times New Roman"/>
                <w:b/>
                <w:szCs w:val="21"/>
              </w:rPr>
              <w:t>Extended Date Fig</w:t>
            </w:r>
            <w:r>
              <w:rPr>
                <w:rFonts w:ascii="Times New Roman" w:hAnsi="Times New Roman" w:cs="Times New Roman"/>
                <w:b/>
                <w:szCs w:val="21"/>
              </w:rPr>
              <w:t>.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8, </w:t>
            </w:r>
            <w:r w:rsidRPr="00FF75FC">
              <w:rPr>
                <w:rFonts w:ascii="Times New Roman" w:hAnsi="Times New Roman" w:cs="Times New Roman"/>
                <w:b/>
                <w:szCs w:val="21"/>
              </w:rPr>
              <w:t>related to Fig</w:t>
            </w:r>
            <w:r>
              <w:rPr>
                <w:rFonts w:ascii="Times New Roman" w:hAnsi="Times New Roman" w:cs="Times New Roman"/>
                <w:b/>
                <w:szCs w:val="21"/>
              </w:rPr>
              <w:t>.</w:t>
            </w:r>
            <w:r w:rsidRPr="00FF75FC">
              <w:rPr>
                <w:rFonts w:ascii="Times New Roman" w:hAnsi="Times New Roman" w:cs="Times New Roman"/>
                <w:b/>
                <w:szCs w:val="21"/>
              </w:rPr>
              <w:t xml:space="preserve"> 6.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The RVLM neurons receive direct projections from glutamatergic PVN neurons. a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, Schematic showing the retrograde tracing from RVLM to PVN in </w:t>
            </w:r>
            <w:r>
              <w:rPr>
                <w:rFonts w:ascii="Times New Roman" w:hAnsi="Times New Roman" w:cs="Times New Roman"/>
                <w:szCs w:val="21"/>
              </w:rPr>
              <w:t>C57BL/6J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 mice. </w:t>
            </w:r>
            <w:r w:rsidRPr="0091363A">
              <w:rPr>
                <w:rFonts w:ascii="Times New Roman" w:hAnsi="Times New Roman" w:cs="Times New Roman"/>
                <w:b/>
                <w:bCs/>
                <w:szCs w:val="21"/>
              </w:rPr>
              <w:t>b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91363A">
              <w:rPr>
                <w:rFonts w:ascii="Times New Roman" w:hAnsi="Times New Roman" w:cs="Times New Roman"/>
                <w:b/>
                <w:bCs/>
                <w:szCs w:val="21"/>
              </w:rPr>
              <w:t>d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91363A">
              <w:rPr>
                <w:rFonts w:ascii="Times New Roman" w:hAnsi="Times New Roman" w:cs="Times New Roman"/>
                <w:b/>
                <w:bCs/>
                <w:szCs w:val="21"/>
              </w:rPr>
              <w:t>f</w:t>
            </w:r>
            <w:r w:rsidRPr="0091363A">
              <w:rPr>
                <w:rFonts w:ascii="Times New Roman" w:hAnsi="Times New Roman" w:cs="Times New Roman"/>
                <w:szCs w:val="21"/>
              </w:rPr>
              <w:t>, Representative images showing EGFP</w:t>
            </w:r>
            <w:r w:rsidRPr="0091363A"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 neurons co-labeled with glutamate (Glu) (</w:t>
            </w:r>
            <w:r w:rsidRPr="0091363A">
              <w:rPr>
                <w:rFonts w:ascii="Times New Roman" w:hAnsi="Times New Roman" w:cs="Times New Roman"/>
                <w:b/>
                <w:bCs/>
                <w:szCs w:val="21"/>
              </w:rPr>
              <w:t>b</w:t>
            </w:r>
            <w:r w:rsidRPr="0091363A">
              <w:rPr>
                <w:rFonts w:ascii="Times New Roman" w:hAnsi="Times New Roman" w:cs="Times New Roman"/>
                <w:szCs w:val="21"/>
              </w:rPr>
              <w:t>), GABA (</w:t>
            </w:r>
            <w:r w:rsidRPr="0091363A">
              <w:rPr>
                <w:rFonts w:ascii="Times New Roman" w:hAnsi="Times New Roman" w:cs="Times New Roman"/>
                <w:b/>
                <w:bCs/>
                <w:szCs w:val="21"/>
              </w:rPr>
              <w:t>d</w:t>
            </w:r>
            <w:r w:rsidRPr="0091363A">
              <w:rPr>
                <w:rFonts w:ascii="Times New Roman" w:hAnsi="Times New Roman" w:cs="Times New Roman"/>
                <w:szCs w:val="21"/>
              </w:rPr>
              <w:t>), and tyrosine hydroxylase (TH) (</w:t>
            </w:r>
            <w:r w:rsidRPr="0091363A">
              <w:rPr>
                <w:rFonts w:ascii="Times New Roman" w:hAnsi="Times New Roman" w:cs="Times New Roman"/>
                <w:b/>
                <w:bCs/>
                <w:szCs w:val="21"/>
              </w:rPr>
              <w:t>f</w:t>
            </w:r>
            <w:r w:rsidRPr="0091363A">
              <w:rPr>
                <w:rFonts w:ascii="Times New Roman" w:hAnsi="Times New Roman" w:cs="Times New Roman"/>
                <w:szCs w:val="21"/>
              </w:rPr>
              <w:t>) in the PVN at 4 weeks after Retro-AAV-EGFP was unilaterally injected into the RVLM. Scale bars, 20 μm.</w:t>
            </w:r>
            <w:r w:rsidRPr="0091363A">
              <w:rPr>
                <w:rFonts w:ascii="Times New Roman" w:hAnsi="Times New Roman" w:cs="Times New Roman"/>
                <w:b/>
                <w:bCs/>
                <w:szCs w:val="21"/>
              </w:rPr>
              <w:t xml:space="preserve"> c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91363A">
              <w:rPr>
                <w:rFonts w:ascii="Times New Roman" w:hAnsi="Times New Roman" w:cs="Times New Roman"/>
                <w:b/>
                <w:bCs/>
                <w:szCs w:val="21"/>
              </w:rPr>
              <w:t>e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91363A">
              <w:rPr>
                <w:rFonts w:ascii="Times New Roman" w:hAnsi="Times New Roman" w:cs="Times New Roman"/>
                <w:b/>
                <w:bCs/>
                <w:szCs w:val="21"/>
              </w:rPr>
              <w:t>g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, Pie charts indicating the </w:t>
            </w:r>
            <w:r w:rsidRPr="00F96FD0">
              <w:rPr>
                <w:rFonts w:ascii="Times New Roman" w:hAnsi="Times New Roman" w:cs="Times New Roman"/>
                <w:szCs w:val="21"/>
              </w:rPr>
              <w:t>average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 percentage of EGFP</w:t>
            </w:r>
            <w:r w:rsidRPr="0091363A"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 neurons that were co-labeled with glutamate (</w:t>
            </w:r>
            <w:r w:rsidRPr="0091363A">
              <w:rPr>
                <w:rFonts w:ascii="Times New Roman" w:hAnsi="Times New Roman" w:cs="Times New Roman"/>
                <w:b/>
                <w:bCs/>
                <w:szCs w:val="21"/>
              </w:rPr>
              <w:t>c</w:t>
            </w:r>
            <w:r w:rsidRPr="0091363A">
              <w:rPr>
                <w:rFonts w:ascii="Times New Roman" w:hAnsi="Times New Roman" w:cs="Times New Roman"/>
                <w:szCs w:val="21"/>
              </w:rPr>
              <w:t>), GABA (</w:t>
            </w:r>
            <w:r w:rsidRPr="0091363A">
              <w:rPr>
                <w:rFonts w:ascii="Times New Roman" w:hAnsi="Times New Roman" w:cs="Times New Roman"/>
                <w:b/>
                <w:bCs/>
                <w:szCs w:val="21"/>
              </w:rPr>
              <w:t>e</w:t>
            </w:r>
            <w:r w:rsidRPr="0091363A">
              <w:rPr>
                <w:rFonts w:ascii="Times New Roman" w:hAnsi="Times New Roman" w:cs="Times New Roman"/>
                <w:szCs w:val="21"/>
              </w:rPr>
              <w:t>), and tyrosine hydroxylase (</w:t>
            </w:r>
            <w:r w:rsidRPr="0091363A">
              <w:rPr>
                <w:rFonts w:ascii="Times New Roman" w:hAnsi="Times New Roman" w:cs="Times New Roman"/>
                <w:b/>
                <w:bCs/>
                <w:szCs w:val="21"/>
              </w:rPr>
              <w:t>g</w:t>
            </w:r>
            <w:r w:rsidRPr="0091363A">
              <w:rPr>
                <w:rFonts w:ascii="Times New Roman" w:hAnsi="Times New Roman" w:cs="Times New Roman"/>
                <w:szCs w:val="21"/>
              </w:rPr>
              <w:t>) in these mice.</w:t>
            </w:r>
            <w:r w:rsidR="00370339" w:rsidRPr="0091363A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</w:tr>
    </w:tbl>
    <w:p w14:paraId="570DA7C2" w14:textId="2F9F1856" w:rsidR="0099766A" w:rsidRDefault="0099766A">
      <w:pPr>
        <w:rPr>
          <w:rFonts w:ascii="Times New Roman" w:hAnsi="Times New Roman" w:cs="Times New Roman"/>
          <w:szCs w:val="21"/>
        </w:rPr>
      </w:pPr>
    </w:p>
    <w:p w14:paraId="05755E4F" w14:textId="77777777" w:rsidR="0099766A" w:rsidRDefault="0099766A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2812F1" w:rsidRPr="0091363A" w14:paraId="3B1EDFE9" w14:textId="77777777" w:rsidTr="001706D1">
        <w:tc>
          <w:tcPr>
            <w:tcW w:w="8522" w:type="dxa"/>
          </w:tcPr>
          <w:p w14:paraId="41E9A2FF" w14:textId="0AF34BC2" w:rsidR="002812F1" w:rsidRPr="0091363A" w:rsidRDefault="0099766A" w:rsidP="002812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C1A8E62" wp14:editId="39F87027">
                  <wp:extent cx="5274310" cy="3264535"/>
                  <wp:effectExtent l="0" t="0" r="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4310" cy="3264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812F1" w:rsidRPr="0091363A" w14:paraId="2A746615" w14:textId="77777777" w:rsidTr="001706D1">
        <w:tc>
          <w:tcPr>
            <w:tcW w:w="8522" w:type="dxa"/>
          </w:tcPr>
          <w:p w14:paraId="2A80CE3B" w14:textId="55D3AD9F" w:rsidR="002812F1" w:rsidRPr="0091363A" w:rsidRDefault="00F92496">
            <w:pPr>
              <w:rPr>
                <w:rFonts w:ascii="Times New Roman" w:hAnsi="Times New Roman" w:cs="Times New Roman"/>
                <w:szCs w:val="21"/>
              </w:rPr>
            </w:pPr>
            <w:r w:rsidRPr="0091363A">
              <w:rPr>
                <w:rFonts w:ascii="Times New Roman" w:hAnsi="Times New Roman" w:cs="Times New Roman"/>
                <w:b/>
                <w:szCs w:val="21"/>
              </w:rPr>
              <w:t>Extended Date Fig</w:t>
            </w:r>
            <w:r>
              <w:rPr>
                <w:rFonts w:ascii="Times New Roman" w:hAnsi="Times New Roman" w:cs="Times New Roman"/>
                <w:b/>
                <w:szCs w:val="21"/>
              </w:rPr>
              <w:t>.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9, related to Fig</w:t>
            </w:r>
            <w:r>
              <w:rPr>
                <w:rFonts w:ascii="Times New Roman" w:hAnsi="Times New Roman" w:cs="Times New Roman"/>
                <w:b/>
                <w:szCs w:val="21"/>
              </w:rPr>
              <w:t>.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6l</w:t>
            </w:r>
            <w:bookmarkStart w:id="10" w:name="_Hlk128147851"/>
            <w:r w:rsidRPr="00E261F9">
              <w:rPr>
                <w:b/>
                <w:bCs/>
                <w:szCs w:val="21"/>
              </w:rPr>
              <w:t>–</w:t>
            </w:r>
            <w:bookmarkEnd w:id="10"/>
            <w:r w:rsidRPr="0091363A">
              <w:rPr>
                <w:rFonts w:ascii="Times New Roman" w:hAnsi="Times New Roman" w:cs="Times New Roman"/>
                <w:b/>
                <w:szCs w:val="21"/>
              </w:rPr>
              <w:t>p. GLU</w:t>
            </w:r>
            <w:r w:rsidRPr="0091363A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PVN</w:t>
            </w:r>
            <w:r w:rsidRPr="00E261F9">
              <w:rPr>
                <w:rFonts w:ascii="Times New Roman" w:hAnsi="Times New Roman" w:cs="Times New Roman"/>
                <w:b/>
                <w:bCs/>
                <w:szCs w:val="21"/>
              </w:rPr>
              <w:t>→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>TH</w:t>
            </w:r>
            <w:r w:rsidRPr="0091363A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RVLM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projections contribute to MIRI. a</w:t>
            </w:r>
            <w:r w:rsidRPr="0091363A">
              <w:rPr>
                <w:rFonts w:ascii="Times New Roman" w:hAnsi="Times New Roman" w:cs="Times New Roman"/>
                <w:bCs/>
                <w:szCs w:val="21"/>
              </w:rPr>
              <w:t>,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3B60B0">
              <w:rPr>
                <w:rFonts w:ascii="Times New Roman" w:eastAsia="宋体" w:hAnsi="Times New Roman" w:cs="Times New Roman"/>
                <w:szCs w:val="21"/>
              </w:rPr>
              <w:t>Representative images of the whole heart ventricle sections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 stained by TTC after M</w:t>
            </w:r>
            <w:r w:rsidRPr="0091363A">
              <w:rPr>
                <w:rFonts w:ascii="Times New Roman" w:hAnsi="Times New Roman" w:cs="Times New Roman"/>
                <w:szCs w:val="21"/>
              </w:rPr>
              <w:t>IR with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91363A">
              <w:rPr>
                <w:rFonts w:ascii="Times New Roman" w:hAnsi="Times New Roman" w:cs="Times New Roman"/>
                <w:szCs w:val="21"/>
              </w:rPr>
              <w:t>or without chemogenetic inhibition/excitement of Glu</w:t>
            </w:r>
            <w:r w:rsidRPr="0091363A">
              <w:rPr>
                <w:rFonts w:ascii="Times New Roman" w:hAnsi="Times New Roman" w:cs="Times New Roman"/>
                <w:szCs w:val="21"/>
                <w:vertAlign w:val="superscript"/>
              </w:rPr>
              <w:t>PVN</w:t>
            </w:r>
            <w:r w:rsidRPr="0091363A">
              <w:rPr>
                <w:rFonts w:ascii="Times New Roman" w:hAnsi="Times New Roman" w:cs="Times New Roman"/>
                <w:szCs w:val="21"/>
              </w:rPr>
              <w:t>→TH</w:t>
            </w:r>
            <w:r w:rsidRPr="0091363A">
              <w:rPr>
                <w:rFonts w:ascii="Times New Roman" w:hAnsi="Times New Roman" w:cs="Times New Roman"/>
                <w:szCs w:val="21"/>
                <w:vertAlign w:val="superscript"/>
              </w:rPr>
              <w:t>RVLM</w:t>
            </w:r>
            <w:r w:rsidRPr="0091363A">
              <w:rPr>
                <w:rFonts w:ascii="Times New Roman" w:hAnsi="Times New Roman" w:cs="Times New Roman"/>
                <w:szCs w:val="21"/>
              </w:rPr>
              <w:t>.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 Scale bars, 1 mm. 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b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, Representative images showing the PVN injection sites of </w:t>
            </w:r>
            <w:r w:rsidRPr="00FF75FC">
              <w:rPr>
                <w:rFonts w:ascii="Times New Roman" w:eastAsia="宋体" w:hAnsi="Times New Roman" w:cs="Times New Roman"/>
                <w:szCs w:val="21"/>
              </w:rPr>
              <w:t>three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 Vglut2-Cre mice. Scale bars, 100 μm.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91363A">
              <w:rPr>
                <w:rFonts w:ascii="Times New Roman" w:hAnsi="Times New Roman" w:cs="Times New Roman"/>
                <w:b/>
                <w:bCs/>
                <w:szCs w:val="21"/>
              </w:rPr>
              <w:t>c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Average value of AAR/LV+RV after </w:t>
            </w:r>
            <w:r>
              <w:rPr>
                <w:rFonts w:ascii="Times New Roman" w:eastAsia="宋体" w:hAnsi="Times New Roman" w:cs="Times New Roman"/>
                <w:szCs w:val="21"/>
              </w:rPr>
              <w:t>M</w:t>
            </w:r>
            <w:r w:rsidRPr="0091363A">
              <w:rPr>
                <w:rFonts w:ascii="Times New Roman" w:hAnsi="Times New Roman" w:cs="Times New Roman"/>
                <w:szCs w:val="21"/>
              </w:rPr>
              <w:t>IR with or without chemogenetic inhibition/excitement of Glu</w:t>
            </w:r>
            <w:r w:rsidRPr="0091363A">
              <w:rPr>
                <w:rFonts w:ascii="Times New Roman" w:hAnsi="Times New Roman" w:cs="Times New Roman"/>
                <w:szCs w:val="21"/>
                <w:vertAlign w:val="superscript"/>
              </w:rPr>
              <w:t>PVN</w:t>
            </w:r>
            <w:r w:rsidRPr="0091363A">
              <w:rPr>
                <w:rFonts w:ascii="Times New Roman" w:hAnsi="Times New Roman" w:cs="Times New Roman"/>
                <w:szCs w:val="21"/>
              </w:rPr>
              <w:t>→TH</w:t>
            </w:r>
            <w:r w:rsidRPr="0091363A">
              <w:rPr>
                <w:rFonts w:ascii="Times New Roman" w:hAnsi="Times New Roman" w:cs="Times New Roman"/>
                <w:szCs w:val="21"/>
                <w:vertAlign w:val="superscript"/>
              </w:rPr>
              <w:t>RVLM</w:t>
            </w:r>
            <w:r w:rsidRPr="0091363A">
              <w:rPr>
                <w:rFonts w:ascii="Times New Roman" w:hAnsi="Times New Roman" w:cs="Times New Roman"/>
                <w:szCs w:val="21"/>
              </w:rPr>
              <w:t>.</w:t>
            </w:r>
            <w:r w:rsidRPr="0091363A">
              <w:rPr>
                <w:b/>
                <w:szCs w:val="21"/>
              </w:rPr>
              <w:t xml:space="preserve"> 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d</w:t>
            </w:r>
            <w:r w:rsidRPr="00E261F9">
              <w:rPr>
                <w:b/>
                <w:bCs/>
                <w:szCs w:val="21"/>
              </w:rPr>
              <w:t>–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f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, Quantification of the heart IS/AAR (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d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) and serum cTnI (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e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) and NE (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f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) concentrations after </w:t>
            </w:r>
            <w:r>
              <w:rPr>
                <w:rFonts w:ascii="Times New Roman" w:eastAsia="宋体" w:hAnsi="Times New Roman" w:cs="Times New Roman"/>
                <w:szCs w:val="21"/>
              </w:rPr>
              <w:t>M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IR with or without chemogenetic excitement of </w:t>
            </w:r>
            <w:r w:rsidRPr="0091363A">
              <w:rPr>
                <w:rFonts w:ascii="Times New Roman" w:hAnsi="Times New Roman" w:cs="Times New Roman"/>
                <w:szCs w:val="21"/>
              </w:rPr>
              <w:t>Glu</w:t>
            </w:r>
            <w:r w:rsidRPr="0091363A">
              <w:rPr>
                <w:rFonts w:ascii="Times New Roman" w:hAnsi="Times New Roman" w:cs="Times New Roman"/>
                <w:szCs w:val="21"/>
                <w:vertAlign w:val="superscript"/>
              </w:rPr>
              <w:t>PVN</w:t>
            </w:r>
            <w:r w:rsidRPr="0091363A">
              <w:rPr>
                <w:rFonts w:ascii="Times New Roman" w:hAnsi="Times New Roman" w:cs="Times New Roman"/>
                <w:szCs w:val="21"/>
              </w:rPr>
              <w:t>→TH</w:t>
            </w:r>
            <w:r w:rsidRPr="0091363A">
              <w:rPr>
                <w:rFonts w:ascii="Times New Roman" w:hAnsi="Times New Roman" w:cs="Times New Roman"/>
                <w:szCs w:val="21"/>
                <w:vertAlign w:val="superscript"/>
              </w:rPr>
              <w:t>RVLM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. </w:t>
            </w:r>
            <w:r w:rsidRPr="0091363A">
              <w:rPr>
                <w:rFonts w:ascii="Times New Roman" w:hAnsi="Times New Roman" w:cs="Times New Roman"/>
                <w:szCs w:val="21"/>
              </w:rPr>
              <w:t>n = 6 mice per group. Each dot within the columns represents</w:t>
            </w:r>
            <w:r w:rsidRPr="00FF75FC">
              <w:rPr>
                <w:rFonts w:ascii="Times New Roman" w:hAnsi="Times New Roman" w:cs="Times New Roman"/>
                <w:szCs w:val="21"/>
              </w:rPr>
              <w:t xml:space="preserve"> a tested mouse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. Data are represented as the mean ± s.e.m. *P &lt; 0.05 based on </w:t>
            </w:r>
            <w:r w:rsidRPr="00A12B9C">
              <w:rPr>
                <w:rFonts w:ascii="Times New Roman" w:hAnsi="Times New Roman" w:cs="Times New Roman"/>
                <w:i/>
                <w:iCs/>
                <w:szCs w:val="21"/>
              </w:rPr>
              <w:t>t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-test </w:t>
            </w:r>
            <w:r w:rsidRPr="0091363A">
              <w:rPr>
                <w:rFonts w:ascii="Times New Roman" w:hAnsi="Times New Roman" w:cs="Times New Roman"/>
                <w:b/>
                <w:bCs/>
                <w:szCs w:val="21"/>
              </w:rPr>
              <w:t>(</w:t>
            </w:r>
            <w:r w:rsidRPr="00FF75FC">
              <w:rPr>
                <w:rFonts w:ascii="Times New Roman" w:hAnsi="Times New Roman" w:cs="Times New Roman"/>
                <w:b/>
                <w:bCs/>
                <w:szCs w:val="21"/>
              </w:rPr>
              <w:t>d</w:t>
            </w:r>
            <w:r w:rsidRPr="00E261F9">
              <w:rPr>
                <w:b/>
                <w:bCs/>
                <w:szCs w:val="21"/>
              </w:rPr>
              <w:t>–</w:t>
            </w:r>
            <w:r w:rsidRPr="00FF75FC">
              <w:rPr>
                <w:rFonts w:ascii="Times New Roman" w:hAnsi="Times New Roman" w:cs="Times New Roman"/>
                <w:b/>
                <w:bCs/>
                <w:szCs w:val="21"/>
              </w:rPr>
              <w:t>f</w:t>
            </w:r>
            <w:r w:rsidRPr="0091363A">
              <w:rPr>
                <w:rFonts w:ascii="Times New Roman" w:hAnsi="Times New Roman" w:cs="Times New Roman"/>
                <w:b/>
                <w:bCs/>
                <w:szCs w:val="21"/>
              </w:rPr>
              <w:t>)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 or one-way ANOVA</w:t>
            </w:r>
            <w:r w:rsidRPr="0091363A">
              <w:rPr>
                <w:rFonts w:ascii="Times New Roman" w:hAnsi="Times New Roman" w:cs="Times New Roman"/>
                <w:color w:val="000000"/>
                <w:szCs w:val="21"/>
              </w:rPr>
              <w:t xml:space="preserve"> followed by</w:t>
            </w:r>
            <w:r w:rsidRPr="0091363A">
              <w:rPr>
                <w:color w:val="000000"/>
                <w:szCs w:val="21"/>
              </w:rPr>
              <w:t xml:space="preserve"> </w:t>
            </w:r>
            <w:r w:rsidRPr="0091363A">
              <w:rPr>
                <w:rFonts w:ascii="Times New Roman" w:hAnsi="Times New Roman" w:cs="Times New Roman"/>
                <w:color w:val="000000"/>
                <w:szCs w:val="21"/>
              </w:rPr>
              <w:t>Dunn’s post-hoc test (</w:t>
            </w:r>
            <w:r w:rsidRPr="0091363A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c</w:t>
            </w:r>
            <w:r w:rsidRPr="0091363A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; ns, not significant (P </w:t>
            </w:r>
            <w:r w:rsidRPr="00FF75FC">
              <w:rPr>
                <w:rFonts w:ascii="Times New Roman" w:hAnsi="Times New Roman" w:cs="Times New Roman"/>
                <w:szCs w:val="21"/>
              </w:rPr>
              <w:t>&gt;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 0.05).</w:t>
            </w:r>
          </w:p>
        </w:tc>
      </w:tr>
    </w:tbl>
    <w:p w14:paraId="4E7CF364" w14:textId="46A0AF5F" w:rsidR="0099766A" w:rsidRDefault="0099766A">
      <w:pPr>
        <w:rPr>
          <w:rFonts w:ascii="Times New Roman" w:hAnsi="Times New Roman" w:cs="Times New Roman"/>
          <w:szCs w:val="21"/>
        </w:rPr>
      </w:pPr>
    </w:p>
    <w:p w14:paraId="1D74AEAC" w14:textId="77777777" w:rsidR="0099766A" w:rsidRDefault="0099766A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2812F1" w:rsidRPr="0091363A" w14:paraId="45C5C624" w14:textId="77777777">
        <w:tc>
          <w:tcPr>
            <w:tcW w:w="8296" w:type="dxa"/>
          </w:tcPr>
          <w:p w14:paraId="2A923346" w14:textId="475FDA9A" w:rsidR="002812F1" w:rsidRPr="0091363A" w:rsidRDefault="0099766A" w:rsidP="002812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E1C43BD" wp14:editId="23246C6A">
                  <wp:extent cx="4100830" cy="3767455"/>
                  <wp:effectExtent l="0" t="0" r="0" b="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00830" cy="3767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812F1" w:rsidRPr="0091363A" w14:paraId="2D32D142" w14:textId="77777777">
        <w:tc>
          <w:tcPr>
            <w:tcW w:w="8296" w:type="dxa"/>
          </w:tcPr>
          <w:p w14:paraId="4F4F3861" w14:textId="10C3B481" w:rsidR="002812F1" w:rsidRPr="0091363A" w:rsidRDefault="00F92496">
            <w:pPr>
              <w:rPr>
                <w:rFonts w:ascii="Times New Roman" w:hAnsi="Times New Roman" w:cs="Times New Roman"/>
                <w:szCs w:val="21"/>
              </w:rPr>
            </w:pPr>
            <w:r w:rsidRPr="0091363A">
              <w:rPr>
                <w:rFonts w:ascii="Times New Roman" w:hAnsi="Times New Roman" w:cs="Times New Roman"/>
                <w:b/>
                <w:szCs w:val="21"/>
              </w:rPr>
              <w:t>Extended Date Fig</w:t>
            </w:r>
            <w:r>
              <w:rPr>
                <w:rFonts w:ascii="Times New Roman" w:hAnsi="Times New Roman" w:cs="Times New Roman"/>
                <w:b/>
                <w:szCs w:val="21"/>
              </w:rPr>
              <w:t>.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10, related to Fig</w:t>
            </w:r>
            <w:r>
              <w:rPr>
                <w:rFonts w:ascii="Times New Roman" w:hAnsi="Times New Roman" w:cs="Times New Roman"/>
                <w:b/>
                <w:szCs w:val="21"/>
              </w:rPr>
              <w:t>.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7j and 7o. Effects of </w:t>
            </w:r>
            <w:r>
              <w:rPr>
                <w:rFonts w:ascii="Times New Roman" w:hAnsi="Times New Roman" w:cs="Times New Roman"/>
                <w:b/>
                <w:szCs w:val="21"/>
              </w:rPr>
              <w:t>CSNs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on MIRI a</w:t>
            </w:r>
            <w:r w:rsidRPr="0091363A">
              <w:rPr>
                <w:rFonts w:ascii="Times New Roman" w:hAnsi="Times New Roman" w:cs="Times New Roman"/>
                <w:bCs/>
                <w:szCs w:val="21"/>
              </w:rPr>
              <w:t xml:space="preserve">, </w:t>
            </w:r>
            <w:r w:rsidRPr="003B60B0">
              <w:rPr>
                <w:rFonts w:ascii="Times New Roman" w:eastAsia="宋体" w:hAnsi="Times New Roman" w:cs="Times New Roman"/>
                <w:szCs w:val="21"/>
              </w:rPr>
              <w:t>Representative images of the whole heart ventricle sections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 stained by TTC after MIR of control mice, transection of left cervical sympathetic trunk (LTCST) mice, and transection of right cervical sympathetic trunk (RTCST) mice. Scale bars, 1 mm. </w:t>
            </w:r>
            <w:r w:rsidRPr="0091363A">
              <w:rPr>
                <w:rFonts w:ascii="Times New Roman" w:eastAsia="宋体" w:hAnsi="Times New Roman" w:cs="Times New Roman"/>
                <w:b/>
                <w:bCs/>
                <w:szCs w:val="21"/>
              </w:rPr>
              <w:t>b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, Average value of AAR/LV+RV after MIRI with or without CST transection. 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>c</w:t>
            </w:r>
            <w:r w:rsidRPr="0091363A">
              <w:rPr>
                <w:rFonts w:ascii="Times New Roman" w:hAnsi="Times New Roman" w:cs="Times New Roman"/>
                <w:bCs/>
                <w:szCs w:val="21"/>
              </w:rPr>
              <w:t>,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B60B0">
              <w:rPr>
                <w:rFonts w:ascii="Times New Roman" w:eastAsia="宋体" w:hAnsi="Times New Roman" w:cs="Times New Roman"/>
                <w:szCs w:val="21"/>
              </w:rPr>
              <w:t>Representative images of the whole heart ventricle sections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 xml:space="preserve"> stained by TTC after MIR of control mice and metoprolol-treated mice. Scale bars, 1 mm. 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>d</w:t>
            </w:r>
            <w:r w:rsidRPr="0091363A">
              <w:rPr>
                <w:rFonts w:ascii="Times New Roman" w:hAnsi="Times New Roman" w:cs="Times New Roman"/>
                <w:bCs/>
                <w:szCs w:val="21"/>
              </w:rPr>
              <w:t xml:space="preserve">, </w:t>
            </w:r>
            <w:r w:rsidRPr="0091363A">
              <w:rPr>
                <w:rFonts w:ascii="Times New Roman" w:eastAsia="宋体" w:hAnsi="Times New Roman" w:cs="Times New Roman"/>
                <w:szCs w:val="21"/>
              </w:rPr>
              <w:t>Average value of AAR/LV+RV after MIRI with or without metoprolol administration</w:t>
            </w:r>
            <w:r w:rsidRPr="0091363A">
              <w:rPr>
                <w:rFonts w:ascii="Times New Roman" w:hAnsi="Times New Roman" w:cs="Times New Roman"/>
                <w:szCs w:val="21"/>
              </w:rPr>
              <w:t>. n = 6 mice per group.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Each dot within the columns represents </w:t>
            </w:r>
            <w:r w:rsidRPr="00FF75FC">
              <w:rPr>
                <w:rFonts w:ascii="Times New Roman" w:hAnsi="Times New Roman" w:cs="Times New Roman"/>
                <w:szCs w:val="21"/>
              </w:rPr>
              <w:t>a tested mouse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. Data are represented as the mean ± s.e.m. ns, not significant (P </w:t>
            </w:r>
            <w:r w:rsidRPr="00367A5E">
              <w:rPr>
                <w:rFonts w:ascii="Times New Roman" w:hAnsi="Times New Roman" w:cs="Times New Roman"/>
                <w:szCs w:val="21"/>
              </w:rPr>
              <w:t>&gt;</w:t>
            </w:r>
            <w:r w:rsidRPr="0091363A">
              <w:rPr>
                <w:rFonts w:ascii="Times New Roman" w:hAnsi="Times New Roman" w:cs="Times New Roman"/>
                <w:szCs w:val="21"/>
              </w:rPr>
              <w:t xml:space="preserve"> 0.05) based on </w:t>
            </w:r>
            <w:r w:rsidRPr="00A12B9C">
              <w:rPr>
                <w:rFonts w:ascii="Times New Roman" w:hAnsi="Times New Roman" w:cs="Times New Roman"/>
                <w:i/>
                <w:iCs/>
                <w:szCs w:val="21"/>
              </w:rPr>
              <w:t>t</w:t>
            </w:r>
            <w:r w:rsidRPr="0091363A">
              <w:rPr>
                <w:rFonts w:ascii="Times New Roman" w:hAnsi="Times New Roman" w:cs="Times New Roman"/>
                <w:szCs w:val="21"/>
              </w:rPr>
              <w:t>-test (</w:t>
            </w:r>
            <w:r w:rsidRPr="0091363A">
              <w:rPr>
                <w:rFonts w:ascii="Times New Roman" w:hAnsi="Times New Roman" w:cs="Times New Roman"/>
                <w:b/>
                <w:bCs/>
                <w:szCs w:val="21"/>
              </w:rPr>
              <w:t>d</w:t>
            </w:r>
            <w:r w:rsidRPr="0091363A">
              <w:rPr>
                <w:rFonts w:ascii="Times New Roman" w:hAnsi="Times New Roman" w:cs="Times New Roman"/>
                <w:szCs w:val="21"/>
              </w:rPr>
              <w:t>) or one-way ANOVA</w:t>
            </w:r>
            <w:r w:rsidRPr="0091363A">
              <w:rPr>
                <w:rFonts w:ascii="Times New Roman" w:hAnsi="Times New Roman" w:cs="Times New Roman"/>
                <w:color w:val="000000"/>
                <w:szCs w:val="21"/>
              </w:rPr>
              <w:t xml:space="preserve"> followed by</w:t>
            </w:r>
            <w:r w:rsidRPr="0091363A">
              <w:rPr>
                <w:color w:val="000000"/>
                <w:szCs w:val="21"/>
              </w:rPr>
              <w:t xml:space="preserve"> </w:t>
            </w:r>
            <w:r w:rsidRPr="0091363A">
              <w:rPr>
                <w:rFonts w:ascii="Times New Roman" w:hAnsi="Times New Roman" w:cs="Times New Roman"/>
                <w:color w:val="000000"/>
                <w:szCs w:val="21"/>
              </w:rPr>
              <w:t>Dunn’s post-hoc test (</w:t>
            </w:r>
            <w:r w:rsidRPr="0091363A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b</w:t>
            </w:r>
            <w:r w:rsidRPr="0091363A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  <w:r w:rsidRPr="0091363A">
              <w:rPr>
                <w:rFonts w:ascii="Times New Roman" w:hAnsi="Times New Roman" w:cs="Times New Roman"/>
                <w:szCs w:val="21"/>
              </w:rPr>
              <w:t>.</w:t>
            </w:r>
          </w:p>
        </w:tc>
      </w:tr>
    </w:tbl>
    <w:p w14:paraId="69B9A63D" w14:textId="77777777" w:rsidR="001706D1" w:rsidRDefault="001706D1">
      <w:pPr>
        <w:rPr>
          <w:rFonts w:ascii="Times New Roman" w:hAnsi="Times New Roman" w:cs="Times New Roman"/>
          <w:szCs w:val="21"/>
        </w:rPr>
        <w:sectPr w:rsidR="001706D1" w:rsidSect="00BA360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1DEA78F" w14:textId="77777777" w:rsidR="001706D1" w:rsidRPr="00F92496" w:rsidRDefault="001706D1" w:rsidP="001706D1">
      <w:pPr>
        <w:rPr>
          <w:rFonts w:ascii="Arial" w:hAnsi="Arial" w:cs="Arial"/>
          <w:b/>
          <w:bCs/>
          <w:sz w:val="32"/>
          <w:szCs w:val="32"/>
        </w:rPr>
      </w:pPr>
      <w:r w:rsidRPr="00F92496">
        <w:rPr>
          <w:rFonts w:ascii="Arial" w:hAnsi="Arial" w:cs="Arial"/>
          <w:b/>
          <w:bCs/>
          <w:sz w:val="32"/>
          <w:szCs w:val="32"/>
        </w:rPr>
        <w:lastRenderedPageBreak/>
        <w:t>Supplementary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06"/>
        <w:gridCol w:w="2394"/>
        <w:gridCol w:w="2552"/>
        <w:gridCol w:w="1920"/>
        <w:gridCol w:w="1635"/>
        <w:gridCol w:w="2100"/>
        <w:gridCol w:w="1967"/>
      </w:tblGrid>
      <w:tr w:rsidR="001706D1" w:rsidRPr="0091363A" w14:paraId="0C2BA4C1" w14:textId="77777777" w:rsidTr="00AA008E">
        <w:trPr>
          <w:trHeight w:val="225"/>
          <w:jc w:val="center"/>
        </w:trPr>
        <w:tc>
          <w:tcPr>
            <w:tcW w:w="5000" w:type="pct"/>
            <w:gridSpan w:val="7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5CEDE1C" w14:textId="77777777" w:rsidR="001706D1" w:rsidRPr="0091363A" w:rsidRDefault="001706D1" w:rsidP="00AA008E">
            <w:pPr>
              <w:widowControl/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Times New Roman" w:hAnsi="Times New Roman" w:cs="Times New Roman"/>
                <w:bCs/>
                <w:szCs w:val="21"/>
              </w:rPr>
              <w:br w:type="page"/>
            </w:r>
            <w:r w:rsidRPr="0091363A">
              <w:rPr>
                <w:rFonts w:ascii="Times New Roman" w:hAnsi="Times New Roman" w:cs="Times New Roman"/>
                <w:bCs/>
                <w:szCs w:val="21"/>
              </w:rPr>
              <w:br w:type="page"/>
            </w:r>
            <w:r>
              <w:rPr>
                <w:rFonts w:ascii="Times New Roman" w:hAnsi="Times New Roman" w:cs="Times New Roman"/>
                <w:b/>
                <w:kern w:val="0"/>
                <w:szCs w:val="21"/>
              </w:rPr>
              <w:t>Supplementary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 xml:space="preserve"> Table 1, c-Fos expression in myocardial input regions in sham and </w:t>
            </w:r>
            <w:r>
              <w:rPr>
                <w:rFonts w:ascii="Times New Roman" w:hAnsi="Times New Roman" w:cs="Times New Roman"/>
                <w:b/>
                <w:szCs w:val="21"/>
              </w:rPr>
              <w:t>M</w:t>
            </w:r>
            <w:r w:rsidRPr="0091363A">
              <w:rPr>
                <w:rFonts w:ascii="Times New Roman" w:hAnsi="Times New Roman" w:cs="Times New Roman"/>
                <w:b/>
                <w:szCs w:val="21"/>
              </w:rPr>
              <w:t>IR mice</w:t>
            </w:r>
          </w:p>
        </w:tc>
      </w:tr>
      <w:tr w:rsidR="001706D1" w:rsidRPr="0091363A" w14:paraId="51ABF56C" w14:textId="77777777" w:rsidTr="00AA008E">
        <w:trPr>
          <w:trHeight w:val="620"/>
          <w:jc w:val="center"/>
        </w:trPr>
        <w:tc>
          <w:tcPr>
            <w:tcW w:w="561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5C25A8" w14:textId="77777777" w:rsidR="001706D1" w:rsidRPr="0091363A" w:rsidRDefault="001706D1" w:rsidP="00AA008E">
            <w:pPr>
              <w:keepNext/>
              <w:keepLines/>
              <w:widowControl/>
              <w:spacing w:before="200"/>
              <w:jc w:val="center"/>
              <w:outlineLvl w:val="2"/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  <w:t>Region</w:t>
            </w:r>
          </w:p>
        </w:tc>
        <w:tc>
          <w:tcPr>
            <w:tcW w:w="849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71D5195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  <w:t>Sham</w:t>
            </w:r>
          </w:p>
        </w:tc>
        <w:tc>
          <w:tcPr>
            <w:tcW w:w="907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ACF99C5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  <w:t>IR</w:t>
            </w:r>
          </w:p>
        </w:tc>
        <w:tc>
          <w:tcPr>
            <w:tcW w:w="676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4AFB4D" w14:textId="77777777" w:rsidR="001706D1" w:rsidRPr="004A6637" w:rsidRDefault="001706D1" w:rsidP="00AA008E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4A6637"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572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977F8D" w14:textId="77777777" w:rsidR="001706D1" w:rsidRPr="004A6637" w:rsidRDefault="001706D1" w:rsidP="00AA008E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4A6637"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742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B05487A" w14:textId="77777777" w:rsidR="001706D1" w:rsidRPr="004A6637" w:rsidRDefault="001706D1" w:rsidP="00AA008E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4A6637"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  <w:t>P-FDR</w:t>
            </w:r>
          </w:p>
        </w:tc>
        <w:tc>
          <w:tcPr>
            <w:tcW w:w="69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BA145C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  <w:t>Cohen’s d</w:t>
            </w:r>
          </w:p>
        </w:tc>
      </w:tr>
      <w:tr w:rsidR="001706D1" w:rsidRPr="0091363A" w14:paraId="56286559" w14:textId="77777777" w:rsidTr="00AA008E">
        <w:trPr>
          <w:trHeight w:val="397"/>
          <w:jc w:val="center"/>
        </w:trPr>
        <w:tc>
          <w:tcPr>
            <w:tcW w:w="56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CF30E92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NTS</w:t>
            </w:r>
          </w:p>
        </w:tc>
        <w:tc>
          <w:tcPr>
            <w:tcW w:w="84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382C4D1" w14:textId="77777777" w:rsidR="001706D1" w:rsidRPr="0091363A" w:rsidRDefault="001706D1" w:rsidP="00AA008E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57.4 ± 10.68</w:t>
            </w:r>
          </w:p>
        </w:tc>
        <w:tc>
          <w:tcPr>
            <w:tcW w:w="90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AC54E3B" w14:textId="77777777" w:rsidR="001706D1" w:rsidRPr="0091363A" w:rsidRDefault="001706D1" w:rsidP="00AA008E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157 ± 29.74</w:t>
            </w:r>
          </w:p>
        </w:tc>
        <w:tc>
          <w:tcPr>
            <w:tcW w:w="67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E571223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3.152</w:t>
            </w:r>
          </w:p>
        </w:tc>
        <w:tc>
          <w:tcPr>
            <w:tcW w:w="57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D5FA759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0.0136</w:t>
            </w:r>
          </w:p>
        </w:tc>
        <w:tc>
          <w:tcPr>
            <w:tcW w:w="74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9A3EAFB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0.0299</w:t>
            </w:r>
          </w:p>
        </w:tc>
        <w:tc>
          <w:tcPr>
            <w:tcW w:w="69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07A7D5E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1.9933</w:t>
            </w:r>
          </w:p>
        </w:tc>
      </w:tr>
      <w:tr w:rsidR="001706D1" w:rsidRPr="0091363A" w14:paraId="6F55502D" w14:textId="77777777" w:rsidTr="00AA008E">
        <w:trPr>
          <w:trHeight w:val="397"/>
          <w:jc w:val="center"/>
        </w:trPr>
        <w:tc>
          <w:tcPr>
            <w:tcW w:w="561" w:type="pct"/>
            <w:shd w:val="clear" w:color="auto" w:fill="auto"/>
            <w:noWrap/>
            <w:vAlign w:val="center"/>
          </w:tcPr>
          <w:p w14:paraId="66C4FE3E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LRt</w:t>
            </w:r>
          </w:p>
        </w:tc>
        <w:tc>
          <w:tcPr>
            <w:tcW w:w="849" w:type="pct"/>
            <w:shd w:val="clear" w:color="auto" w:fill="auto"/>
            <w:noWrap/>
            <w:vAlign w:val="center"/>
          </w:tcPr>
          <w:p w14:paraId="2E5A747B" w14:textId="77777777" w:rsidR="001706D1" w:rsidRPr="0091363A" w:rsidRDefault="001706D1" w:rsidP="00AA008E">
            <w:pPr>
              <w:widowControl/>
              <w:jc w:val="righ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36.4 ± 3.14</w:t>
            </w:r>
          </w:p>
        </w:tc>
        <w:tc>
          <w:tcPr>
            <w:tcW w:w="907" w:type="pct"/>
            <w:shd w:val="clear" w:color="auto" w:fill="auto"/>
            <w:noWrap/>
            <w:vAlign w:val="center"/>
          </w:tcPr>
          <w:p w14:paraId="5F3351FF" w14:textId="77777777" w:rsidR="001706D1" w:rsidRPr="0091363A" w:rsidRDefault="001706D1" w:rsidP="00AA008E">
            <w:pPr>
              <w:widowControl/>
              <w:jc w:val="righ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90.83 ± 11.80</w:t>
            </w:r>
          </w:p>
        </w:tc>
        <w:tc>
          <w:tcPr>
            <w:tcW w:w="676" w:type="pct"/>
            <w:shd w:val="clear" w:color="auto" w:fill="auto"/>
            <w:noWrap/>
            <w:vAlign w:val="center"/>
          </w:tcPr>
          <w:p w14:paraId="4EDD9022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4.078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14:paraId="24EF42CB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0.0028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14:paraId="09E22271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0.0077</w:t>
            </w:r>
          </w:p>
        </w:tc>
        <w:tc>
          <w:tcPr>
            <w:tcW w:w="694" w:type="pct"/>
            <w:shd w:val="clear" w:color="auto" w:fill="auto"/>
            <w:noWrap/>
            <w:vAlign w:val="center"/>
          </w:tcPr>
          <w:p w14:paraId="43500179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2.4692</w:t>
            </w:r>
          </w:p>
        </w:tc>
      </w:tr>
      <w:tr w:rsidR="001706D1" w:rsidRPr="0091363A" w14:paraId="10BDAAF6" w14:textId="77777777" w:rsidTr="00AA008E">
        <w:trPr>
          <w:trHeight w:val="397"/>
          <w:jc w:val="center"/>
        </w:trPr>
        <w:tc>
          <w:tcPr>
            <w:tcW w:w="561" w:type="pct"/>
            <w:shd w:val="clear" w:color="auto" w:fill="auto"/>
            <w:noWrap/>
            <w:vAlign w:val="center"/>
          </w:tcPr>
          <w:p w14:paraId="36F1CAA8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FF0000"/>
                <w:kern w:val="0"/>
                <w:sz w:val="24"/>
                <w:szCs w:val="24"/>
              </w:rPr>
              <w:t>RVLM</w:t>
            </w:r>
          </w:p>
        </w:tc>
        <w:tc>
          <w:tcPr>
            <w:tcW w:w="849" w:type="pct"/>
            <w:shd w:val="clear" w:color="auto" w:fill="auto"/>
            <w:noWrap/>
            <w:vAlign w:val="center"/>
          </w:tcPr>
          <w:p w14:paraId="74F84FB1" w14:textId="77777777" w:rsidR="001706D1" w:rsidRPr="0091363A" w:rsidRDefault="001706D1" w:rsidP="00AA008E">
            <w:pPr>
              <w:widowControl/>
              <w:jc w:val="righ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11.67 ± 1.09</w:t>
            </w:r>
          </w:p>
        </w:tc>
        <w:tc>
          <w:tcPr>
            <w:tcW w:w="907" w:type="pct"/>
            <w:shd w:val="clear" w:color="auto" w:fill="auto"/>
            <w:noWrap/>
            <w:vAlign w:val="center"/>
          </w:tcPr>
          <w:p w14:paraId="75163022" w14:textId="77777777" w:rsidR="001706D1" w:rsidRPr="0091363A" w:rsidRDefault="001706D1" w:rsidP="00AA008E">
            <w:pPr>
              <w:widowControl/>
              <w:jc w:val="righ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26.17 ± 2.21</w:t>
            </w:r>
          </w:p>
        </w:tc>
        <w:tc>
          <w:tcPr>
            <w:tcW w:w="676" w:type="pct"/>
            <w:shd w:val="clear" w:color="auto" w:fill="auto"/>
            <w:noWrap/>
            <w:vAlign w:val="center"/>
          </w:tcPr>
          <w:p w14:paraId="6F418BD9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5.884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14:paraId="409EFBA5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0.0002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14:paraId="2E28AD81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0.0011</w:t>
            </w:r>
          </w:p>
        </w:tc>
        <w:tc>
          <w:tcPr>
            <w:tcW w:w="694" w:type="pct"/>
            <w:shd w:val="clear" w:color="auto" w:fill="auto"/>
            <w:noWrap/>
            <w:vAlign w:val="center"/>
          </w:tcPr>
          <w:p w14:paraId="6994E90E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FF0000"/>
                <w:kern w:val="0"/>
                <w:sz w:val="24"/>
                <w:szCs w:val="24"/>
              </w:rPr>
              <w:t>3.3974</w:t>
            </w:r>
          </w:p>
        </w:tc>
      </w:tr>
      <w:tr w:rsidR="001706D1" w:rsidRPr="0091363A" w14:paraId="1E084920" w14:textId="77777777" w:rsidTr="00AA008E">
        <w:trPr>
          <w:trHeight w:val="397"/>
          <w:jc w:val="center"/>
        </w:trPr>
        <w:tc>
          <w:tcPr>
            <w:tcW w:w="561" w:type="pct"/>
            <w:shd w:val="clear" w:color="auto" w:fill="auto"/>
            <w:noWrap/>
            <w:vAlign w:val="center"/>
          </w:tcPr>
          <w:p w14:paraId="57544FEB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Mvepc</w:t>
            </w:r>
          </w:p>
        </w:tc>
        <w:tc>
          <w:tcPr>
            <w:tcW w:w="849" w:type="pct"/>
            <w:shd w:val="clear" w:color="auto" w:fill="auto"/>
            <w:noWrap/>
            <w:vAlign w:val="center"/>
          </w:tcPr>
          <w:p w14:paraId="588ADF2F" w14:textId="77777777" w:rsidR="001706D1" w:rsidRPr="0091363A" w:rsidRDefault="001706D1" w:rsidP="00AA008E">
            <w:pPr>
              <w:widowControl/>
              <w:jc w:val="righ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 xml:space="preserve"> 22.5 ± 7.14</w:t>
            </w:r>
          </w:p>
        </w:tc>
        <w:tc>
          <w:tcPr>
            <w:tcW w:w="907" w:type="pct"/>
            <w:shd w:val="clear" w:color="auto" w:fill="auto"/>
            <w:noWrap/>
            <w:vAlign w:val="center"/>
          </w:tcPr>
          <w:p w14:paraId="62A0EEBB" w14:textId="77777777" w:rsidR="001706D1" w:rsidRPr="0091363A" w:rsidRDefault="001706D1" w:rsidP="00AA008E">
            <w:pPr>
              <w:widowControl/>
              <w:jc w:val="righ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49 ± 7.84</w:t>
            </w:r>
          </w:p>
        </w:tc>
        <w:tc>
          <w:tcPr>
            <w:tcW w:w="676" w:type="pct"/>
            <w:shd w:val="clear" w:color="auto" w:fill="auto"/>
            <w:noWrap/>
            <w:vAlign w:val="center"/>
          </w:tcPr>
          <w:p w14:paraId="52F361E9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2.437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14:paraId="5E0009A6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0.0449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14:paraId="427F159F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0.0617</w:t>
            </w:r>
          </w:p>
        </w:tc>
        <w:tc>
          <w:tcPr>
            <w:tcW w:w="694" w:type="pct"/>
            <w:shd w:val="clear" w:color="auto" w:fill="auto"/>
            <w:noWrap/>
            <w:vAlign w:val="center"/>
          </w:tcPr>
          <w:p w14:paraId="206D5951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1.6351</w:t>
            </w:r>
          </w:p>
        </w:tc>
      </w:tr>
      <w:tr w:rsidR="001706D1" w:rsidRPr="0091363A" w14:paraId="10113DBB" w14:textId="77777777" w:rsidTr="00AA008E">
        <w:trPr>
          <w:trHeight w:val="397"/>
          <w:jc w:val="center"/>
        </w:trPr>
        <w:tc>
          <w:tcPr>
            <w:tcW w:w="561" w:type="pct"/>
            <w:shd w:val="clear" w:color="auto" w:fill="auto"/>
            <w:noWrap/>
            <w:vAlign w:val="center"/>
          </w:tcPr>
          <w:p w14:paraId="3EEA1C27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PH</w:t>
            </w:r>
          </w:p>
        </w:tc>
        <w:tc>
          <w:tcPr>
            <w:tcW w:w="849" w:type="pct"/>
            <w:shd w:val="clear" w:color="auto" w:fill="auto"/>
            <w:noWrap/>
            <w:vAlign w:val="center"/>
          </w:tcPr>
          <w:p w14:paraId="3646E19B" w14:textId="77777777" w:rsidR="001706D1" w:rsidRPr="0091363A" w:rsidRDefault="001706D1" w:rsidP="00AA008E">
            <w:pPr>
              <w:widowControl/>
              <w:jc w:val="righ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282.3 ± 35.68</w:t>
            </w:r>
          </w:p>
        </w:tc>
        <w:tc>
          <w:tcPr>
            <w:tcW w:w="907" w:type="pct"/>
            <w:shd w:val="clear" w:color="auto" w:fill="auto"/>
            <w:noWrap/>
            <w:vAlign w:val="center"/>
          </w:tcPr>
          <w:p w14:paraId="5849BE31" w14:textId="77777777" w:rsidR="001706D1" w:rsidRPr="0091363A" w:rsidRDefault="001706D1" w:rsidP="00AA008E">
            <w:pPr>
              <w:widowControl/>
              <w:jc w:val="righ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351.3 ± 30.34</w:t>
            </w:r>
          </w:p>
        </w:tc>
        <w:tc>
          <w:tcPr>
            <w:tcW w:w="676" w:type="pct"/>
            <w:shd w:val="clear" w:color="auto" w:fill="auto"/>
            <w:noWrap/>
            <w:vAlign w:val="center"/>
          </w:tcPr>
          <w:p w14:paraId="20123133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1.473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14:paraId="74F62B5E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0.1715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14:paraId="22EABE0B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0.2096</w:t>
            </w:r>
          </w:p>
        </w:tc>
        <w:tc>
          <w:tcPr>
            <w:tcW w:w="694" w:type="pct"/>
            <w:shd w:val="clear" w:color="auto" w:fill="auto"/>
            <w:noWrap/>
            <w:vAlign w:val="center"/>
          </w:tcPr>
          <w:p w14:paraId="22898071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0.8504</w:t>
            </w:r>
          </w:p>
        </w:tc>
      </w:tr>
      <w:tr w:rsidR="001706D1" w:rsidRPr="0091363A" w14:paraId="5D094399" w14:textId="77777777" w:rsidTr="00AA008E">
        <w:trPr>
          <w:trHeight w:val="397"/>
          <w:jc w:val="center"/>
        </w:trPr>
        <w:tc>
          <w:tcPr>
            <w:tcW w:w="561" w:type="pct"/>
            <w:shd w:val="clear" w:color="auto" w:fill="auto"/>
            <w:noWrap/>
            <w:vAlign w:val="center"/>
          </w:tcPr>
          <w:p w14:paraId="0079D7C6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FF0000"/>
                <w:kern w:val="0"/>
                <w:sz w:val="24"/>
                <w:szCs w:val="24"/>
              </w:rPr>
              <w:t>PVN</w:t>
            </w:r>
          </w:p>
        </w:tc>
        <w:tc>
          <w:tcPr>
            <w:tcW w:w="849" w:type="pct"/>
            <w:shd w:val="clear" w:color="auto" w:fill="auto"/>
            <w:noWrap/>
            <w:vAlign w:val="center"/>
          </w:tcPr>
          <w:p w14:paraId="5D577A2E" w14:textId="77777777" w:rsidR="001706D1" w:rsidRPr="0091363A" w:rsidRDefault="001706D1" w:rsidP="00AA008E">
            <w:pPr>
              <w:widowControl/>
              <w:jc w:val="righ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148.2 ± 19.37</w:t>
            </w:r>
          </w:p>
        </w:tc>
        <w:tc>
          <w:tcPr>
            <w:tcW w:w="907" w:type="pct"/>
            <w:shd w:val="clear" w:color="auto" w:fill="auto"/>
            <w:noWrap/>
            <w:vAlign w:val="center"/>
          </w:tcPr>
          <w:p w14:paraId="7FF719D7" w14:textId="77777777" w:rsidR="001706D1" w:rsidRPr="0091363A" w:rsidRDefault="001706D1" w:rsidP="00AA008E">
            <w:pPr>
              <w:widowControl/>
              <w:jc w:val="righ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297.8 ± 24.01</w:t>
            </w:r>
          </w:p>
        </w:tc>
        <w:tc>
          <w:tcPr>
            <w:tcW w:w="676" w:type="pct"/>
            <w:shd w:val="clear" w:color="auto" w:fill="auto"/>
            <w:noWrap/>
            <w:vAlign w:val="center"/>
          </w:tcPr>
          <w:p w14:paraId="45A73E52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4.852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14:paraId="3C0EBB50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0.0007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14:paraId="1C34B8A4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0.0026</w:t>
            </w:r>
          </w:p>
        </w:tc>
        <w:tc>
          <w:tcPr>
            <w:tcW w:w="694" w:type="pct"/>
            <w:shd w:val="clear" w:color="auto" w:fill="auto"/>
            <w:noWrap/>
            <w:vAlign w:val="center"/>
          </w:tcPr>
          <w:p w14:paraId="2D9C377B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FF0000"/>
                <w:kern w:val="0"/>
                <w:sz w:val="24"/>
                <w:szCs w:val="24"/>
              </w:rPr>
              <w:t>2.8000</w:t>
            </w:r>
          </w:p>
        </w:tc>
      </w:tr>
      <w:tr w:rsidR="001706D1" w:rsidRPr="0091363A" w14:paraId="0DCA3F49" w14:textId="77777777" w:rsidTr="00AA008E">
        <w:trPr>
          <w:trHeight w:val="397"/>
          <w:jc w:val="center"/>
        </w:trPr>
        <w:tc>
          <w:tcPr>
            <w:tcW w:w="561" w:type="pct"/>
            <w:shd w:val="clear" w:color="auto" w:fill="auto"/>
            <w:noWrap/>
            <w:vAlign w:val="center"/>
          </w:tcPr>
          <w:p w14:paraId="47731D39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LH</w:t>
            </w:r>
          </w:p>
        </w:tc>
        <w:tc>
          <w:tcPr>
            <w:tcW w:w="849" w:type="pct"/>
            <w:shd w:val="clear" w:color="auto" w:fill="auto"/>
            <w:noWrap/>
            <w:vAlign w:val="center"/>
          </w:tcPr>
          <w:p w14:paraId="2634E8FA" w14:textId="77777777" w:rsidR="001706D1" w:rsidRPr="0091363A" w:rsidRDefault="001706D1" w:rsidP="00AA008E">
            <w:pPr>
              <w:widowControl/>
              <w:jc w:val="righ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 xml:space="preserve">   75 ± 11.56</w:t>
            </w:r>
          </w:p>
        </w:tc>
        <w:tc>
          <w:tcPr>
            <w:tcW w:w="907" w:type="pct"/>
            <w:shd w:val="clear" w:color="auto" w:fill="auto"/>
            <w:noWrap/>
            <w:vAlign w:val="center"/>
          </w:tcPr>
          <w:p w14:paraId="56DA8D6B" w14:textId="77777777" w:rsidR="001706D1" w:rsidRPr="0091363A" w:rsidRDefault="001706D1" w:rsidP="00AA008E">
            <w:pPr>
              <w:widowControl/>
              <w:jc w:val="righ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125 ± 14.66</w:t>
            </w:r>
          </w:p>
        </w:tc>
        <w:tc>
          <w:tcPr>
            <w:tcW w:w="676" w:type="pct"/>
            <w:shd w:val="clear" w:color="auto" w:fill="auto"/>
            <w:noWrap/>
            <w:vAlign w:val="center"/>
          </w:tcPr>
          <w:p w14:paraId="19703078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2.566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14:paraId="000022F8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0.0372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14:paraId="204A407D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0.0585</w:t>
            </w:r>
          </w:p>
        </w:tc>
        <w:tc>
          <w:tcPr>
            <w:tcW w:w="694" w:type="pct"/>
            <w:shd w:val="clear" w:color="auto" w:fill="auto"/>
            <w:noWrap/>
            <w:vAlign w:val="center"/>
          </w:tcPr>
          <w:p w14:paraId="5B98BE52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1.7216</w:t>
            </w:r>
          </w:p>
        </w:tc>
      </w:tr>
      <w:tr w:rsidR="001706D1" w:rsidRPr="0091363A" w14:paraId="262CF5FE" w14:textId="77777777" w:rsidTr="00AA008E">
        <w:trPr>
          <w:trHeight w:val="397"/>
          <w:jc w:val="center"/>
        </w:trPr>
        <w:tc>
          <w:tcPr>
            <w:tcW w:w="561" w:type="pct"/>
            <w:shd w:val="clear" w:color="auto" w:fill="auto"/>
            <w:noWrap/>
            <w:vAlign w:val="center"/>
          </w:tcPr>
          <w:p w14:paraId="22EA91C9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ILL</w:t>
            </w:r>
          </w:p>
        </w:tc>
        <w:tc>
          <w:tcPr>
            <w:tcW w:w="849" w:type="pct"/>
            <w:shd w:val="clear" w:color="auto" w:fill="auto"/>
            <w:noWrap/>
            <w:vAlign w:val="center"/>
          </w:tcPr>
          <w:p w14:paraId="1BE7A3B0" w14:textId="77777777" w:rsidR="001706D1" w:rsidRPr="0091363A" w:rsidRDefault="001706D1" w:rsidP="00AA008E">
            <w:pPr>
              <w:widowControl/>
              <w:jc w:val="righ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137 ± 15.04</w:t>
            </w:r>
          </w:p>
        </w:tc>
        <w:tc>
          <w:tcPr>
            <w:tcW w:w="907" w:type="pct"/>
            <w:shd w:val="clear" w:color="auto" w:fill="auto"/>
            <w:noWrap/>
            <w:vAlign w:val="center"/>
          </w:tcPr>
          <w:p w14:paraId="207F5E59" w14:textId="77777777" w:rsidR="001706D1" w:rsidRPr="0091363A" w:rsidRDefault="001706D1" w:rsidP="00AA008E">
            <w:pPr>
              <w:widowControl/>
              <w:jc w:val="righ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130 ± 9.54</w:t>
            </w:r>
          </w:p>
        </w:tc>
        <w:tc>
          <w:tcPr>
            <w:tcW w:w="676" w:type="pct"/>
            <w:shd w:val="clear" w:color="auto" w:fill="auto"/>
            <w:noWrap/>
            <w:vAlign w:val="center"/>
          </w:tcPr>
          <w:p w14:paraId="515333C7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0.393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14:paraId="7FF64303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0.7144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14:paraId="2575D59C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0.7144</w:t>
            </w:r>
          </w:p>
        </w:tc>
        <w:tc>
          <w:tcPr>
            <w:tcW w:w="694" w:type="pct"/>
            <w:shd w:val="clear" w:color="auto" w:fill="auto"/>
            <w:noWrap/>
            <w:vAlign w:val="center"/>
          </w:tcPr>
          <w:p w14:paraId="34907D8A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0.3208</w:t>
            </w:r>
          </w:p>
        </w:tc>
      </w:tr>
      <w:tr w:rsidR="001706D1" w:rsidRPr="0091363A" w14:paraId="22BDB469" w14:textId="77777777" w:rsidTr="00AA008E">
        <w:trPr>
          <w:trHeight w:val="397"/>
          <w:jc w:val="center"/>
        </w:trPr>
        <w:tc>
          <w:tcPr>
            <w:tcW w:w="561" w:type="pct"/>
            <w:shd w:val="clear" w:color="auto" w:fill="auto"/>
            <w:noWrap/>
            <w:vAlign w:val="center"/>
          </w:tcPr>
          <w:p w14:paraId="25E5E977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PAG</w:t>
            </w:r>
          </w:p>
        </w:tc>
        <w:tc>
          <w:tcPr>
            <w:tcW w:w="849" w:type="pct"/>
            <w:shd w:val="clear" w:color="auto" w:fill="auto"/>
            <w:noWrap/>
            <w:vAlign w:val="center"/>
          </w:tcPr>
          <w:p w14:paraId="003A4C0E" w14:textId="77777777" w:rsidR="001706D1" w:rsidRPr="0091363A" w:rsidRDefault="001706D1" w:rsidP="00AA008E">
            <w:pPr>
              <w:widowControl/>
              <w:jc w:val="righ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135.7 ± 20.38</w:t>
            </w:r>
          </w:p>
        </w:tc>
        <w:tc>
          <w:tcPr>
            <w:tcW w:w="907" w:type="pct"/>
            <w:shd w:val="clear" w:color="auto" w:fill="auto"/>
            <w:noWrap/>
            <w:vAlign w:val="center"/>
          </w:tcPr>
          <w:p w14:paraId="5784760C" w14:textId="77777777" w:rsidR="001706D1" w:rsidRPr="0091363A" w:rsidRDefault="001706D1" w:rsidP="00AA008E">
            <w:pPr>
              <w:widowControl/>
              <w:jc w:val="righ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174 ± 30.74</w:t>
            </w:r>
          </w:p>
        </w:tc>
        <w:tc>
          <w:tcPr>
            <w:tcW w:w="676" w:type="pct"/>
            <w:shd w:val="clear" w:color="auto" w:fill="auto"/>
            <w:noWrap/>
            <w:vAlign w:val="center"/>
          </w:tcPr>
          <w:p w14:paraId="0FB196B6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0.954</w:t>
            </w:r>
          </w:p>
        </w:tc>
        <w:tc>
          <w:tcPr>
            <w:tcW w:w="572" w:type="pct"/>
            <w:shd w:val="clear" w:color="auto" w:fill="auto"/>
            <w:noWrap/>
            <w:vAlign w:val="center"/>
          </w:tcPr>
          <w:p w14:paraId="2AEF78A5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0.3838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 w14:paraId="3FF41215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0.4222</w:t>
            </w:r>
          </w:p>
        </w:tc>
        <w:tc>
          <w:tcPr>
            <w:tcW w:w="694" w:type="pct"/>
            <w:shd w:val="clear" w:color="auto" w:fill="auto"/>
            <w:noWrap/>
            <w:vAlign w:val="center"/>
          </w:tcPr>
          <w:p w14:paraId="116675B1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0.7282</w:t>
            </w:r>
          </w:p>
        </w:tc>
      </w:tr>
      <w:tr w:rsidR="001706D1" w:rsidRPr="0091363A" w14:paraId="54E4773E" w14:textId="77777777" w:rsidTr="00AA008E">
        <w:trPr>
          <w:trHeight w:val="397"/>
          <w:jc w:val="center"/>
        </w:trPr>
        <w:tc>
          <w:tcPr>
            <w:tcW w:w="561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62BEE0F5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SC VII</w:t>
            </w:r>
          </w:p>
        </w:tc>
        <w:tc>
          <w:tcPr>
            <w:tcW w:w="849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4FC8F56A" w14:textId="77777777" w:rsidR="001706D1" w:rsidRPr="0091363A" w:rsidRDefault="001706D1" w:rsidP="00AA008E">
            <w:pPr>
              <w:widowControl/>
              <w:jc w:val="righ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7.6 ± 2.18</w:t>
            </w:r>
          </w:p>
        </w:tc>
        <w:tc>
          <w:tcPr>
            <w:tcW w:w="907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6B7BB840" w14:textId="77777777" w:rsidR="001706D1" w:rsidRPr="0091363A" w:rsidRDefault="001706D1" w:rsidP="00AA008E">
            <w:pPr>
              <w:widowControl/>
              <w:jc w:val="righ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21.5 ± 3.97</w:t>
            </w:r>
          </w:p>
        </w:tc>
        <w:tc>
          <w:tcPr>
            <w:tcW w:w="676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045859CD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3.252</w:t>
            </w:r>
          </w:p>
        </w:tc>
        <w:tc>
          <w:tcPr>
            <w:tcW w:w="572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4C79CC56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0.0140</w:t>
            </w:r>
          </w:p>
        </w:tc>
        <w:tc>
          <w:tcPr>
            <w:tcW w:w="742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77A0E84A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0.0257</w:t>
            </w:r>
          </w:p>
        </w:tc>
        <w:tc>
          <w:tcPr>
            <w:tcW w:w="694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72FC520B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2.1815</w:t>
            </w:r>
          </w:p>
        </w:tc>
      </w:tr>
      <w:tr w:rsidR="001706D1" w:rsidRPr="0091363A" w14:paraId="02E00AE7" w14:textId="77777777" w:rsidTr="00AA008E">
        <w:trPr>
          <w:trHeight w:val="397"/>
          <w:jc w:val="center"/>
        </w:trPr>
        <w:tc>
          <w:tcPr>
            <w:tcW w:w="561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BBF5A1E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SG</w:t>
            </w:r>
          </w:p>
        </w:tc>
        <w:tc>
          <w:tcPr>
            <w:tcW w:w="849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6F10D82" w14:textId="77777777" w:rsidR="001706D1" w:rsidRPr="0091363A" w:rsidRDefault="001706D1" w:rsidP="00AA008E">
            <w:pPr>
              <w:widowControl/>
              <w:jc w:val="righ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17.5 ± 1.95</w:t>
            </w:r>
          </w:p>
        </w:tc>
        <w:tc>
          <w:tcPr>
            <w:tcW w:w="907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8A0218B" w14:textId="77777777" w:rsidR="001706D1" w:rsidRPr="0091363A" w:rsidRDefault="001706D1" w:rsidP="00AA008E">
            <w:pPr>
              <w:widowControl/>
              <w:jc w:val="right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 xml:space="preserve"> 41 ± 3.14</w:t>
            </w:r>
          </w:p>
        </w:tc>
        <w:tc>
          <w:tcPr>
            <w:tcW w:w="676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233D239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6.361</w:t>
            </w:r>
          </w:p>
        </w:tc>
        <w:tc>
          <w:tcPr>
            <w:tcW w:w="572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914B0F3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kern w:val="0"/>
                <w:sz w:val="24"/>
                <w:szCs w:val="24"/>
              </w:rPr>
              <w:t>0.0001</w:t>
            </w:r>
          </w:p>
        </w:tc>
        <w:tc>
          <w:tcPr>
            <w:tcW w:w="742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9D4FE64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0.0011</w:t>
            </w:r>
          </w:p>
        </w:tc>
        <w:tc>
          <w:tcPr>
            <w:tcW w:w="694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B30314B" w14:textId="77777777" w:rsidR="001706D1" w:rsidRPr="0091363A" w:rsidRDefault="001706D1" w:rsidP="00AA00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91363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3.6725</w:t>
            </w:r>
          </w:p>
        </w:tc>
      </w:tr>
      <w:tr w:rsidR="001706D1" w:rsidRPr="0091363A" w14:paraId="1FEA0363" w14:textId="77777777" w:rsidTr="00AA008E">
        <w:trPr>
          <w:trHeight w:val="397"/>
          <w:jc w:val="center"/>
        </w:trPr>
        <w:tc>
          <w:tcPr>
            <w:tcW w:w="5000" w:type="pct"/>
            <w:gridSpan w:val="7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680EEEBF" w14:textId="77777777" w:rsidR="001706D1" w:rsidRPr="0091363A" w:rsidRDefault="001706D1" w:rsidP="00AA008E">
            <w:pPr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kern w:val="0"/>
                <w:szCs w:val="21"/>
              </w:rPr>
              <w:t xml:space="preserve">Average values are expressed as the mean ± s.e.m., data were analyzed by unpaired </w:t>
            </w:r>
            <w:r>
              <w:rPr>
                <w:rFonts w:ascii="Arial" w:eastAsia="宋体" w:hAnsi="Arial" w:cs="Arial"/>
                <w:i/>
                <w:iCs/>
                <w:kern w:val="0"/>
                <w:szCs w:val="21"/>
              </w:rPr>
              <w:t>t</w:t>
            </w:r>
            <w:r>
              <w:rPr>
                <w:rFonts w:ascii="Arial" w:eastAsia="宋体" w:hAnsi="Arial" w:cs="Arial"/>
                <w:kern w:val="0"/>
                <w:szCs w:val="21"/>
              </w:rPr>
              <w:t>-tests using GraphPad Prism 8.0 (GraphPad Software). P-FDR is the false discovery rate. Effect size is represented by Cohen’s d.</w:t>
            </w:r>
          </w:p>
        </w:tc>
      </w:tr>
    </w:tbl>
    <w:p w14:paraId="119299A9" w14:textId="77777777" w:rsidR="002812F1" w:rsidRPr="001706D1" w:rsidRDefault="002812F1">
      <w:pPr>
        <w:rPr>
          <w:rFonts w:ascii="Times New Roman" w:hAnsi="Times New Roman" w:cs="Times New Roman"/>
          <w:szCs w:val="21"/>
        </w:rPr>
      </w:pPr>
    </w:p>
    <w:sectPr w:rsidR="002812F1" w:rsidRPr="001706D1" w:rsidSect="001706D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37C14D" w14:textId="77777777" w:rsidR="00BD157C" w:rsidRDefault="00BD157C" w:rsidP="002C3646">
      <w:r>
        <w:separator/>
      </w:r>
    </w:p>
  </w:endnote>
  <w:endnote w:type="continuationSeparator" w:id="0">
    <w:p w14:paraId="47372628" w14:textId="77777777" w:rsidR="00BD157C" w:rsidRDefault="00BD157C" w:rsidP="002C36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AA78EF" w14:textId="77777777" w:rsidR="00BD157C" w:rsidRDefault="00BD157C" w:rsidP="002C3646">
      <w:r>
        <w:separator/>
      </w:r>
    </w:p>
  </w:footnote>
  <w:footnote w:type="continuationSeparator" w:id="0">
    <w:p w14:paraId="7EBBC93C" w14:textId="77777777" w:rsidR="00BD157C" w:rsidRDefault="00BD157C" w:rsidP="002C36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27AB7"/>
    <w:rsid w:val="00012405"/>
    <w:rsid w:val="00021E59"/>
    <w:rsid w:val="000222BC"/>
    <w:rsid w:val="00033AD6"/>
    <w:rsid w:val="00090109"/>
    <w:rsid w:val="000A4F3C"/>
    <w:rsid w:val="000A5186"/>
    <w:rsid w:val="000D5509"/>
    <w:rsid w:val="00153FEE"/>
    <w:rsid w:val="00166E34"/>
    <w:rsid w:val="001706D1"/>
    <w:rsid w:val="00172EAA"/>
    <w:rsid w:val="001906CE"/>
    <w:rsid w:val="00197FC5"/>
    <w:rsid w:val="001A6991"/>
    <w:rsid w:val="001C7244"/>
    <w:rsid w:val="001F25C5"/>
    <w:rsid w:val="002101F8"/>
    <w:rsid w:val="00226D25"/>
    <w:rsid w:val="00264D03"/>
    <w:rsid w:val="00267D3E"/>
    <w:rsid w:val="002812F1"/>
    <w:rsid w:val="002908D7"/>
    <w:rsid w:val="002C3646"/>
    <w:rsid w:val="002C6826"/>
    <w:rsid w:val="002D6925"/>
    <w:rsid w:val="002E6AF9"/>
    <w:rsid w:val="002F2458"/>
    <w:rsid w:val="002F5276"/>
    <w:rsid w:val="00300481"/>
    <w:rsid w:val="003217AB"/>
    <w:rsid w:val="003277CB"/>
    <w:rsid w:val="00332911"/>
    <w:rsid w:val="003365DE"/>
    <w:rsid w:val="00365B9A"/>
    <w:rsid w:val="00367A5E"/>
    <w:rsid w:val="00370339"/>
    <w:rsid w:val="003923E6"/>
    <w:rsid w:val="003A4B44"/>
    <w:rsid w:val="003A6C13"/>
    <w:rsid w:val="003B4DFE"/>
    <w:rsid w:val="003B5A10"/>
    <w:rsid w:val="003B60B0"/>
    <w:rsid w:val="00422C53"/>
    <w:rsid w:val="00425DDD"/>
    <w:rsid w:val="00431C57"/>
    <w:rsid w:val="00437E07"/>
    <w:rsid w:val="00443EC0"/>
    <w:rsid w:val="00485D5D"/>
    <w:rsid w:val="004A1E6C"/>
    <w:rsid w:val="004A6637"/>
    <w:rsid w:val="004E5C86"/>
    <w:rsid w:val="00502343"/>
    <w:rsid w:val="00554318"/>
    <w:rsid w:val="00556D95"/>
    <w:rsid w:val="00557C04"/>
    <w:rsid w:val="0056148B"/>
    <w:rsid w:val="00570BF2"/>
    <w:rsid w:val="0057795C"/>
    <w:rsid w:val="005C7E2F"/>
    <w:rsid w:val="005D311D"/>
    <w:rsid w:val="00612116"/>
    <w:rsid w:val="0061619A"/>
    <w:rsid w:val="00643F77"/>
    <w:rsid w:val="00643FDB"/>
    <w:rsid w:val="00662480"/>
    <w:rsid w:val="006937DA"/>
    <w:rsid w:val="00696B96"/>
    <w:rsid w:val="006E25F0"/>
    <w:rsid w:val="006E7732"/>
    <w:rsid w:val="006F2575"/>
    <w:rsid w:val="0072187F"/>
    <w:rsid w:val="00791260"/>
    <w:rsid w:val="007945BF"/>
    <w:rsid w:val="007C46BF"/>
    <w:rsid w:val="007E1CBC"/>
    <w:rsid w:val="007E5127"/>
    <w:rsid w:val="007F79B2"/>
    <w:rsid w:val="00802572"/>
    <w:rsid w:val="00827393"/>
    <w:rsid w:val="008522B0"/>
    <w:rsid w:val="00881CDA"/>
    <w:rsid w:val="008C33F2"/>
    <w:rsid w:val="008C45D9"/>
    <w:rsid w:val="008C63AB"/>
    <w:rsid w:val="008C6B68"/>
    <w:rsid w:val="008E50CB"/>
    <w:rsid w:val="0091363A"/>
    <w:rsid w:val="00922357"/>
    <w:rsid w:val="00946EA1"/>
    <w:rsid w:val="00951637"/>
    <w:rsid w:val="009578AA"/>
    <w:rsid w:val="0097027D"/>
    <w:rsid w:val="0099025D"/>
    <w:rsid w:val="00993974"/>
    <w:rsid w:val="0099766A"/>
    <w:rsid w:val="009F52A2"/>
    <w:rsid w:val="00A413B8"/>
    <w:rsid w:val="00A442F4"/>
    <w:rsid w:val="00A81661"/>
    <w:rsid w:val="00AB5772"/>
    <w:rsid w:val="00AD1F4E"/>
    <w:rsid w:val="00AD6979"/>
    <w:rsid w:val="00AE1C18"/>
    <w:rsid w:val="00AF7BBA"/>
    <w:rsid w:val="00B02141"/>
    <w:rsid w:val="00B46D69"/>
    <w:rsid w:val="00B53764"/>
    <w:rsid w:val="00B55FA9"/>
    <w:rsid w:val="00B72477"/>
    <w:rsid w:val="00B86745"/>
    <w:rsid w:val="00B92571"/>
    <w:rsid w:val="00BA3600"/>
    <w:rsid w:val="00BB0C65"/>
    <w:rsid w:val="00BC0F13"/>
    <w:rsid w:val="00BC1843"/>
    <w:rsid w:val="00BC5B47"/>
    <w:rsid w:val="00BD157C"/>
    <w:rsid w:val="00BD5974"/>
    <w:rsid w:val="00BF3A2B"/>
    <w:rsid w:val="00C02149"/>
    <w:rsid w:val="00C419D0"/>
    <w:rsid w:val="00C44E1B"/>
    <w:rsid w:val="00CF2F1A"/>
    <w:rsid w:val="00CF3D4E"/>
    <w:rsid w:val="00D079BC"/>
    <w:rsid w:val="00D26E6F"/>
    <w:rsid w:val="00D27AB7"/>
    <w:rsid w:val="00D3089C"/>
    <w:rsid w:val="00D32CB5"/>
    <w:rsid w:val="00D35D32"/>
    <w:rsid w:val="00D4331A"/>
    <w:rsid w:val="00D502E1"/>
    <w:rsid w:val="00D5511D"/>
    <w:rsid w:val="00D6596A"/>
    <w:rsid w:val="00D715E9"/>
    <w:rsid w:val="00D95937"/>
    <w:rsid w:val="00DC791B"/>
    <w:rsid w:val="00DD1CC3"/>
    <w:rsid w:val="00DE74EC"/>
    <w:rsid w:val="00DF0716"/>
    <w:rsid w:val="00DF38BC"/>
    <w:rsid w:val="00DF4BA6"/>
    <w:rsid w:val="00E258F7"/>
    <w:rsid w:val="00E261F9"/>
    <w:rsid w:val="00E362AC"/>
    <w:rsid w:val="00E777D2"/>
    <w:rsid w:val="00EA4728"/>
    <w:rsid w:val="00ED17FA"/>
    <w:rsid w:val="00EF0B25"/>
    <w:rsid w:val="00EF7588"/>
    <w:rsid w:val="00F35796"/>
    <w:rsid w:val="00F3749A"/>
    <w:rsid w:val="00F81CAE"/>
    <w:rsid w:val="00F92496"/>
    <w:rsid w:val="00F96FD0"/>
    <w:rsid w:val="00FA6814"/>
    <w:rsid w:val="00FB2ACC"/>
    <w:rsid w:val="00FC52D2"/>
    <w:rsid w:val="00FD5B61"/>
    <w:rsid w:val="00FF5AF7"/>
    <w:rsid w:val="00FF75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CCF8E7"/>
  <w15:docId w15:val="{63AEF939-8CC4-420C-9199-1EBF6B6CA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36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36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36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36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3646"/>
    <w:rPr>
      <w:sz w:val="18"/>
      <w:szCs w:val="18"/>
    </w:rPr>
  </w:style>
  <w:style w:type="table" w:styleId="a7">
    <w:name w:val="Table Grid"/>
    <w:basedOn w:val="a1"/>
    <w:uiPriority w:val="39"/>
    <w:rsid w:val="009939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F35796"/>
  </w:style>
  <w:style w:type="paragraph" w:styleId="a9">
    <w:name w:val="Balloon Text"/>
    <w:basedOn w:val="a"/>
    <w:link w:val="aa"/>
    <w:uiPriority w:val="99"/>
    <w:semiHidden/>
    <w:unhideWhenUsed/>
    <w:rsid w:val="00BF3A2B"/>
    <w:rPr>
      <w:rFonts w:ascii="Lucida Grande" w:hAnsi="Lucida Grande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F3A2B"/>
    <w:rPr>
      <w:rFonts w:ascii="Lucida Grande" w:hAnsi="Lucida Grande"/>
      <w:sz w:val="18"/>
      <w:szCs w:val="18"/>
    </w:rPr>
  </w:style>
  <w:style w:type="character" w:styleId="ab">
    <w:name w:val="Hyperlink"/>
    <w:basedOn w:val="a0"/>
    <w:uiPriority w:val="99"/>
    <w:unhideWhenUsed/>
    <w:rsid w:val="00F9249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wxiong@ustc.edu.cn" TargetMode="Externa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" Type="http://schemas.openxmlformats.org/officeDocument/2006/relationships/styles" Target="styles.xml"/><Relationship Id="rId16" Type="http://schemas.openxmlformats.org/officeDocument/2006/relationships/image" Target="media/image9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AFC57D-FE3A-054C-BE38-922907C04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13</Pages>
  <Words>1421</Words>
  <Characters>8101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xushijin1991@163.com</dc:creator>
  <cp:keywords/>
  <dc:description/>
  <cp:lastModifiedBy>xushijin1991@163.com</cp:lastModifiedBy>
  <cp:revision>20</cp:revision>
  <dcterms:created xsi:type="dcterms:W3CDTF">2023-02-20T16:41:00Z</dcterms:created>
  <dcterms:modified xsi:type="dcterms:W3CDTF">2023-03-10T03:42:00Z</dcterms:modified>
</cp:coreProperties>
</file>