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14FE" w:rsidRDefault="006579D6" w:rsidP="00B475A4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</w:t>
      </w:r>
      <w:r w:rsidR="00B475A4">
        <w:rPr>
          <w:rFonts w:ascii="Times New Roman" w:hAnsi="Times New Roman" w:cs="Times New Roman"/>
          <w:sz w:val="24"/>
        </w:rPr>
        <w:t>mental Table 2</w:t>
      </w:r>
      <w:r w:rsidR="00B475A4" w:rsidRPr="00A650D0">
        <w:rPr>
          <w:rFonts w:ascii="Times New Roman" w:hAnsi="Times New Roman" w:cs="Times New Roman"/>
          <w:sz w:val="24"/>
        </w:rPr>
        <w:t>.</w:t>
      </w:r>
      <w:r w:rsidR="00B475A4">
        <w:rPr>
          <w:rFonts w:ascii="Times New Roman" w:hAnsi="Times New Roman" w:cs="Times New Roman"/>
          <w:sz w:val="24"/>
        </w:rPr>
        <w:t xml:space="preserve"> Blood routine of </w:t>
      </w:r>
      <w:r w:rsidR="00B475A4" w:rsidRPr="00CB5BDC">
        <w:rPr>
          <w:rFonts w:ascii="Times New Roman" w:hAnsi="Times New Roman" w:cs="Times New Roman"/>
          <w:sz w:val="24"/>
        </w:rPr>
        <w:t xml:space="preserve">COVID-19 </w:t>
      </w:r>
      <w:r w:rsidR="00B475A4">
        <w:rPr>
          <w:rFonts w:ascii="Times New Roman" w:hAnsi="Times New Roman" w:cs="Times New Roman"/>
          <w:sz w:val="24"/>
        </w:rPr>
        <w:t>patients.</w:t>
      </w:r>
    </w:p>
    <w:tbl>
      <w:tblPr>
        <w:tblW w:w="7563" w:type="dxa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2795"/>
        <w:gridCol w:w="1973"/>
        <w:gridCol w:w="2795"/>
      </w:tblGrid>
      <w:tr w:rsidR="00B475A4" w:rsidTr="00A714FE">
        <w:trPr>
          <w:trHeight w:val="593"/>
        </w:trPr>
        <w:tc>
          <w:tcPr>
            <w:tcW w:w="2795" w:type="dxa"/>
            <w:tcBorders>
              <w:top w:val="single" w:sz="12" w:space="0" w:color="auto"/>
              <w:bottom w:val="single" w:sz="8" w:space="0" w:color="auto"/>
            </w:tcBorders>
          </w:tcPr>
          <w:p w:rsidR="00B475A4" w:rsidRPr="00D45E25" w:rsidRDefault="00B475A4" w:rsidP="00676654">
            <w:pPr>
              <w:rPr>
                <w:rFonts w:ascii="Times New Roman" w:hAnsi="Times New Roman"/>
                <w:sz w:val="24"/>
              </w:rPr>
            </w:pPr>
            <w:r w:rsidRPr="00D45E25">
              <w:rPr>
                <w:rFonts w:ascii="Times New Roman" w:hAnsi="Times New Roman" w:hint="eastAsia"/>
                <w:sz w:val="24"/>
              </w:rPr>
              <w:t>P</w:t>
            </w:r>
            <w:r w:rsidRPr="00D45E25">
              <w:rPr>
                <w:rFonts w:ascii="Times New Roman" w:hAnsi="Times New Roman"/>
                <w:sz w:val="24"/>
              </w:rPr>
              <w:t>arameter</w:t>
            </w:r>
          </w:p>
        </w:tc>
        <w:tc>
          <w:tcPr>
            <w:tcW w:w="1973" w:type="dxa"/>
            <w:tcBorders>
              <w:top w:val="single" w:sz="12" w:space="0" w:color="auto"/>
              <w:bottom w:val="single" w:sz="8" w:space="0" w:color="auto"/>
            </w:tcBorders>
          </w:tcPr>
          <w:p w:rsidR="00B475A4" w:rsidRPr="00D45E25" w:rsidRDefault="00B475A4" w:rsidP="00676654">
            <w:pPr>
              <w:jc w:val="left"/>
              <w:rPr>
                <w:rFonts w:ascii="Times New Roman" w:hAnsi="Times New Roman"/>
                <w:sz w:val="24"/>
                <w:szCs w:val="21"/>
              </w:rPr>
            </w:pPr>
            <w:r w:rsidRPr="00D45E25">
              <w:rPr>
                <w:rFonts w:ascii="Times New Roman" w:hAnsi="Times New Roman"/>
                <w:sz w:val="24"/>
                <w:szCs w:val="21"/>
              </w:rPr>
              <w:t>Normal range</w:t>
            </w:r>
          </w:p>
        </w:tc>
        <w:tc>
          <w:tcPr>
            <w:tcW w:w="2795" w:type="dxa"/>
            <w:tcBorders>
              <w:top w:val="single" w:sz="12" w:space="0" w:color="auto"/>
              <w:bottom w:val="single" w:sz="8" w:space="0" w:color="auto"/>
            </w:tcBorders>
          </w:tcPr>
          <w:p w:rsidR="00B475A4" w:rsidRPr="00D45E25" w:rsidRDefault="00B475A4" w:rsidP="00B475A4">
            <w:pPr>
              <w:jc w:val="left"/>
              <w:rPr>
                <w:rFonts w:ascii="Times New Roman" w:hAnsi="Times New Roman"/>
                <w:sz w:val="24"/>
                <w:szCs w:val="21"/>
              </w:rPr>
            </w:pPr>
            <w:r w:rsidRPr="00D45E25">
              <w:rPr>
                <w:rFonts w:ascii="Times New Roman" w:hAnsi="Times New Roman" w:hint="eastAsia"/>
                <w:sz w:val="24"/>
                <w:szCs w:val="21"/>
              </w:rPr>
              <w:t>T</w:t>
            </w:r>
            <w:r w:rsidRPr="00D45E25">
              <w:rPr>
                <w:rFonts w:ascii="Times New Roman" w:hAnsi="Times New Roman"/>
                <w:sz w:val="24"/>
                <w:szCs w:val="21"/>
              </w:rPr>
              <w:t>otal cases (</w:t>
            </w:r>
            <w:r>
              <w:rPr>
                <w:rFonts w:ascii="Times New Roman" w:hAnsi="Times New Roman"/>
                <w:sz w:val="24"/>
                <w:szCs w:val="21"/>
              </w:rPr>
              <w:t>N</w:t>
            </w:r>
            <w:r w:rsidRPr="00D45E25">
              <w:rPr>
                <w:rFonts w:ascii="Times New Roman" w:hAnsi="Times New Roman"/>
                <w:sz w:val="24"/>
                <w:szCs w:val="21"/>
              </w:rPr>
              <w:t>=200)</w:t>
            </w:r>
          </w:p>
        </w:tc>
      </w:tr>
      <w:tr w:rsidR="00B475A4" w:rsidTr="00B475A4">
        <w:trPr>
          <w:trHeight w:val="289"/>
        </w:trPr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WBC (10</w:t>
            </w:r>
            <w:r>
              <w:rPr>
                <w:rFonts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>
              <w:rPr>
                <w:rFonts w:ascii="Times New Roman" w:hAnsi="Times New Roman"/>
              </w:rPr>
              <w:t>-10</w:t>
            </w:r>
          </w:p>
        </w:tc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5.05 (3.69, 6.78)</w:t>
            </w:r>
          </w:p>
        </w:tc>
      </w:tr>
      <w:tr w:rsidR="00B475A4" w:rsidTr="00B475A4">
        <w:trPr>
          <w:trHeight w:val="299"/>
        </w:trPr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pStyle w:val="1"/>
              <w:shd w:val="clear" w:color="auto" w:fill="FFFFFF"/>
              <w:spacing w:before="0" w:beforeAutospacing="0" w:after="0" w:afterAutospacing="0" w:line="210" w:lineRule="atLeast"/>
              <w:rPr>
                <w:rFonts w:ascii="Times New Roman" w:hAnsi="Times New Roman" w:cs="Times New Roman"/>
                <w:b w:val="0"/>
                <w:bCs w:val="0"/>
                <w:kern w:val="2"/>
                <w:sz w:val="21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bCs w:val="0"/>
                <w:kern w:val="2"/>
                <w:sz w:val="21"/>
                <w:szCs w:val="22"/>
              </w:rPr>
              <w:t xml:space="preserve">Neutrophil </w:t>
            </w:r>
            <w:r>
              <w:rPr>
                <w:rFonts w:ascii="Times New Roman" w:hAnsi="Times New Roman"/>
                <w:b w:val="0"/>
                <w:sz w:val="21"/>
                <w:szCs w:val="21"/>
              </w:rPr>
              <w:t>(10</w:t>
            </w:r>
            <w:r>
              <w:rPr>
                <w:rFonts w:ascii="Times New Roman" w:hAnsi="Times New Roman"/>
                <w:b w:val="0"/>
                <w:sz w:val="21"/>
                <w:szCs w:val="21"/>
                <w:vertAlign w:val="superscript"/>
              </w:rPr>
              <w:t>9</w:t>
            </w:r>
            <w:r>
              <w:rPr>
                <w:rFonts w:ascii="Times New Roman" w:hAnsi="Times New Roman"/>
                <w:b w:val="0"/>
                <w:sz w:val="21"/>
                <w:szCs w:val="21"/>
              </w:rPr>
              <w:t>/L)</w:t>
            </w:r>
            <w:r>
              <w:rPr>
                <w:rFonts w:ascii="Times New Roman" w:hAnsi="Times New Roman" w:cs="Times New Roman"/>
                <w:b w:val="0"/>
                <w:bCs w:val="0"/>
                <w:kern w:val="2"/>
                <w:sz w:val="21"/>
                <w:szCs w:val="22"/>
              </w:rPr>
              <w:t xml:space="preserve"> 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2</w:t>
            </w:r>
            <w:r>
              <w:rPr>
                <w:rFonts w:ascii="Times New Roman" w:hAnsi="Times New Roman"/>
              </w:rPr>
              <w:t>-7</w:t>
            </w:r>
          </w:p>
        </w:tc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3.51 (2.38, 5.21)</w:t>
            </w:r>
          </w:p>
        </w:tc>
      </w:tr>
      <w:tr w:rsidR="00B475A4" w:rsidTr="00B475A4">
        <w:trPr>
          <w:trHeight w:val="289"/>
        </w:trPr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Lymphocyte (10</w:t>
            </w:r>
            <w:r>
              <w:rPr>
                <w:rFonts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.8-4</w:t>
            </w:r>
          </w:p>
        </w:tc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0.88 (0.63, 1.17)</w:t>
            </w:r>
          </w:p>
        </w:tc>
      </w:tr>
      <w:tr w:rsidR="00B475A4" w:rsidTr="00B475A4">
        <w:trPr>
          <w:trHeight w:val="299"/>
        </w:trPr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Monocytes (10</w:t>
            </w:r>
            <w:r>
              <w:rPr>
                <w:rFonts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.12-1.2</w:t>
            </w:r>
          </w:p>
        </w:tc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0.33 (0.23, 0.47)</w:t>
            </w:r>
          </w:p>
        </w:tc>
      </w:tr>
      <w:tr w:rsidR="00B475A4" w:rsidTr="00A714FE">
        <w:trPr>
          <w:trHeight w:val="289"/>
        </w:trPr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Eosinophils (10</w:t>
            </w:r>
            <w:r>
              <w:rPr>
                <w:rFonts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973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.02-0.5</w:t>
            </w:r>
          </w:p>
        </w:tc>
        <w:tc>
          <w:tcPr>
            <w:tcW w:w="2795" w:type="dxa"/>
            <w:tcBorders>
              <w:top w:val="nil"/>
              <w:bottom w:val="nil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0.01 (0.00, 0.04)</w:t>
            </w:r>
          </w:p>
        </w:tc>
      </w:tr>
      <w:tr w:rsidR="00B475A4" w:rsidTr="00A714FE">
        <w:trPr>
          <w:trHeight w:val="289"/>
        </w:trPr>
        <w:tc>
          <w:tcPr>
            <w:tcW w:w="2795" w:type="dxa"/>
            <w:tcBorders>
              <w:top w:val="nil"/>
              <w:bottom w:val="single" w:sz="12" w:space="0" w:color="auto"/>
            </w:tcBorders>
          </w:tcPr>
          <w:p w:rsidR="00B475A4" w:rsidRDefault="00B475A4" w:rsidP="00676654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Basophil (10</w:t>
            </w:r>
            <w:r>
              <w:rPr>
                <w:rFonts w:ascii="Times New Roman" w:hAnsi="Times New Roman"/>
                <w:vertAlign w:val="superscript"/>
              </w:rPr>
              <w:t>9</w:t>
            </w:r>
            <w:r>
              <w:rPr>
                <w:rFonts w:ascii="Times New Roman" w:hAnsi="Times New Roman"/>
              </w:rPr>
              <w:t>/L)</w:t>
            </w:r>
          </w:p>
        </w:tc>
        <w:tc>
          <w:tcPr>
            <w:tcW w:w="1973" w:type="dxa"/>
            <w:tcBorders>
              <w:top w:val="nil"/>
              <w:bottom w:val="single" w:sz="12" w:space="0" w:color="auto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0</w:t>
            </w:r>
            <w:r>
              <w:rPr>
                <w:rFonts w:ascii="Times New Roman" w:hAnsi="Times New Roman"/>
              </w:rPr>
              <w:t>-0.1</w:t>
            </w:r>
          </w:p>
        </w:tc>
        <w:tc>
          <w:tcPr>
            <w:tcW w:w="2795" w:type="dxa"/>
            <w:tcBorders>
              <w:top w:val="nil"/>
              <w:bottom w:val="single" w:sz="12" w:space="0" w:color="auto"/>
            </w:tcBorders>
          </w:tcPr>
          <w:p w:rsidR="00B475A4" w:rsidRDefault="00B475A4" w:rsidP="0067665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0.00 (0.00, 0.01)</w:t>
            </w:r>
          </w:p>
        </w:tc>
      </w:tr>
    </w:tbl>
    <w:p w:rsidR="006A2B36" w:rsidRPr="00B475A4" w:rsidRDefault="006A2B36">
      <w:bookmarkStart w:id="0" w:name="_GoBack"/>
      <w:bookmarkEnd w:id="0"/>
    </w:p>
    <w:sectPr w:rsidR="006A2B36" w:rsidRPr="00B475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79D6" w:rsidRDefault="006579D6" w:rsidP="006579D6">
      <w:r>
        <w:separator/>
      </w:r>
    </w:p>
  </w:endnote>
  <w:endnote w:type="continuationSeparator" w:id="0">
    <w:p w:rsidR="006579D6" w:rsidRDefault="006579D6" w:rsidP="00657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79D6" w:rsidRDefault="006579D6" w:rsidP="006579D6">
      <w:r>
        <w:separator/>
      </w:r>
    </w:p>
  </w:footnote>
  <w:footnote w:type="continuationSeparator" w:id="0">
    <w:p w:rsidR="006579D6" w:rsidRDefault="006579D6" w:rsidP="006579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5A4"/>
    <w:rsid w:val="006579D6"/>
    <w:rsid w:val="006A2B36"/>
    <w:rsid w:val="00A714FE"/>
    <w:rsid w:val="00B475A4"/>
    <w:rsid w:val="00BB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AFA220-D2F4-4C1E-AC65-BD5C07B9E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75A4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475A4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B475A4"/>
    <w:pPr>
      <w:keepNext/>
      <w:framePr w:hSpace="180" w:wrap="around" w:hAnchor="margin" w:y="647"/>
      <w:outlineLvl w:val="1"/>
    </w:pPr>
    <w:rPr>
      <w:rFonts w:ascii="Times New Roman" w:eastAsia="宋体" w:hAnsi="Times New Roman" w:cs="Times New Roman"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475A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B475A4"/>
    <w:rPr>
      <w:rFonts w:ascii="Times New Roman" w:eastAsia="宋体" w:hAnsi="Times New Roman" w:cs="Times New Roman"/>
      <w:i/>
    </w:rPr>
  </w:style>
  <w:style w:type="paragraph" w:styleId="a3">
    <w:name w:val="header"/>
    <w:basedOn w:val="a"/>
    <w:link w:val="Char"/>
    <w:uiPriority w:val="99"/>
    <w:unhideWhenUsed/>
    <w:rsid w:val="00657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579D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57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579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林</dc:creator>
  <cp:keywords/>
  <dc:description/>
  <cp:lastModifiedBy>付 林</cp:lastModifiedBy>
  <cp:revision>4</cp:revision>
  <dcterms:created xsi:type="dcterms:W3CDTF">2020-03-06T13:25:00Z</dcterms:created>
  <dcterms:modified xsi:type="dcterms:W3CDTF">2020-04-18T11:57:00Z</dcterms:modified>
</cp:coreProperties>
</file>