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</w:pP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Sufficient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S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tatus of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V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itamin D,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C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obalamin and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F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olate in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Healthy and Active 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German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H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ome-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D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welling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People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O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ver 70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Y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 xml:space="preserve">ears of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A</w:t>
      </w:r>
      <w:r w:rsidRPr="002F4565"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  <w:t>ge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b/>
          <w:bCs/>
          <w:color w:val="auto"/>
          <w:sz w:val="24"/>
          <w:szCs w:val="24"/>
          <w:lang w:val="en-GB" w:eastAsia="en-US"/>
        </w:rPr>
      </w:pP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bookmarkStart w:id="0" w:name="_Hlk94000627"/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>Felix Kerlikowsky 1; Jan Philipp Schuchardt 1; Andreas Hahn1</w:t>
      </w:r>
    </w:p>
    <w:bookmarkEnd w:id="0"/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</w:p>
    <w:p w:rsidR="00EE7969" w:rsidRPr="00B732D0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E10E16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>1 Institute of Food Science and Human Nutrition, Leibniz University Hannover, Germany</w:t>
      </w:r>
    </w:p>
    <w:p w:rsidR="00EE7969" w:rsidRPr="00812618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>Correspondence:</w:t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>Andreas Hahn</w:t>
      </w:r>
      <w:r w:rsidRPr="002F4565" w:rsidDel="00084A1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 xml:space="preserve">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>Leibniz University Hannover</w:t>
      </w:r>
      <w:r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 xml:space="preserve">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 xml:space="preserve">Institute of Food Science and Human Nutrition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 xml:space="preserve">30167 Hannover, Germany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 xml:space="preserve">Email: hahn@nutrition.uni-hannover.de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 xml:space="preserve">Tel.: +49 511 762 2987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ab/>
        <w:t xml:space="preserve">Fax: +49 511 762 5729 </w:t>
      </w:r>
    </w:p>
    <w:p w:rsidR="00EE7969" w:rsidRPr="002F4565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</w:p>
    <w:p w:rsidR="00EE7969" w:rsidRPr="00E10E16" w:rsidRDefault="00EE7969" w:rsidP="00EE7969">
      <w:pPr>
        <w:spacing w:after="0" w:line="240" w:lineRule="auto"/>
        <w:ind w:firstLine="0"/>
        <w:jc w:val="left"/>
        <w:rPr>
          <w:rFonts w:ascii="Arial" w:eastAsia="Calibri" w:hAnsi="Arial" w:cs="Arial"/>
          <w:color w:val="auto"/>
          <w:sz w:val="20"/>
          <w:szCs w:val="24"/>
          <w:lang w:val="en-GB" w:eastAsia="en-US"/>
        </w:rPr>
      </w:pP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 xml:space="preserve">Keywords: Nutrient status, </w:t>
      </w:r>
      <w:r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>HoloTC</w:t>
      </w:r>
      <w:r w:rsidRPr="002F4565"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 xml:space="preserve">, RBC Folate, </w:t>
      </w:r>
      <w:r>
        <w:rPr>
          <w:rFonts w:ascii="Arial" w:eastAsia="Calibri" w:hAnsi="Arial" w:cs="Arial"/>
          <w:color w:val="auto"/>
          <w:sz w:val="20"/>
          <w:szCs w:val="24"/>
          <w:lang w:val="en-GB" w:eastAsia="en-US"/>
        </w:rPr>
        <w:t>ageing</w:t>
      </w:r>
    </w:p>
    <w:p w:rsidR="00EE7969" w:rsidRPr="00B732D0" w:rsidRDefault="00EE7969" w:rsidP="00EE7969">
      <w:pPr>
        <w:spacing w:after="0" w:line="360" w:lineRule="auto"/>
        <w:ind w:firstLine="0"/>
        <w:jc w:val="left"/>
        <w:rPr>
          <w:rFonts w:ascii="Arial" w:eastAsia="Arial" w:hAnsi="Arial" w:cs="Arial"/>
          <w:b/>
          <w:color w:val="auto"/>
          <w:sz w:val="22"/>
          <w:lang w:val="en-GB"/>
        </w:rPr>
      </w:pPr>
    </w:p>
    <w:p w:rsidR="00EE7969" w:rsidRDefault="00EE7969" w:rsidP="00EE7969">
      <w:pPr>
        <w:tabs>
          <w:tab w:val="left" w:pos="6612"/>
        </w:tabs>
        <w:spacing w:after="0" w:line="240" w:lineRule="auto"/>
        <w:ind w:firstLine="0"/>
        <w:jc w:val="left"/>
        <w:rPr>
          <w:rFonts w:ascii="Arial" w:eastAsia="Arial" w:hAnsi="Arial" w:cs="Arial"/>
          <w:b/>
          <w:color w:val="auto"/>
          <w:sz w:val="22"/>
          <w:lang w:val="en-GB"/>
        </w:rPr>
      </w:pPr>
    </w:p>
    <w:p w:rsidR="00EE7969" w:rsidRDefault="00EE7969">
      <w:pPr>
        <w:spacing w:after="160"/>
        <w:ind w:firstLine="0"/>
        <w:jc w:val="left"/>
      </w:pPr>
      <w:r>
        <w:br w:type="page"/>
      </w:r>
    </w:p>
    <w:p w:rsidR="00EE7969" w:rsidRPr="00B732D0" w:rsidRDefault="00EE7969" w:rsidP="00EE7969">
      <w:pPr>
        <w:spacing w:after="160"/>
        <w:ind w:firstLine="0"/>
        <w:jc w:val="left"/>
        <w:rPr>
          <w:rFonts w:ascii="Arial" w:eastAsia="Arial" w:hAnsi="Arial" w:cs="Arial"/>
          <w:b/>
          <w:noProof/>
          <w:color w:val="000000" w:themeColor="text1"/>
          <w:sz w:val="24"/>
          <w:szCs w:val="24"/>
          <w:lang w:val="en-GB"/>
        </w:rPr>
      </w:pPr>
      <w:r w:rsidRPr="00E10E16">
        <w:rPr>
          <w:rFonts w:ascii="Arial" w:eastAsia="Arial" w:hAnsi="Arial" w:cs="Arial"/>
          <w:b/>
          <w:noProof/>
          <w:color w:val="000000" w:themeColor="text1"/>
          <w:sz w:val="24"/>
          <w:szCs w:val="24"/>
          <w:lang w:val="en-GB"/>
        </w:rPr>
        <w:lastRenderedPageBreak/>
        <w:t>Supplementary material</w:t>
      </w:r>
    </w:p>
    <w:p w:rsidR="00EE7969" w:rsidRPr="00B732D0" w:rsidRDefault="00EE7969" w:rsidP="00EE7969">
      <w:pPr>
        <w:spacing w:after="160"/>
        <w:ind w:firstLine="0"/>
        <w:jc w:val="left"/>
        <w:rPr>
          <w:rFonts w:ascii="Arial" w:eastAsia="Arial" w:hAnsi="Arial" w:cs="Arial"/>
          <w:b/>
          <w:noProof/>
          <w:color w:val="000000" w:themeColor="text1"/>
          <w:sz w:val="24"/>
          <w:szCs w:val="24"/>
          <w:lang w:val="en-GB"/>
        </w:rPr>
      </w:pPr>
    </w:p>
    <w:p w:rsidR="00EE7969" w:rsidRPr="002F4565" w:rsidRDefault="00EE7969" w:rsidP="00EE7969">
      <w:pPr>
        <w:spacing w:after="0" w:line="360" w:lineRule="auto"/>
        <w:ind w:firstLine="0"/>
        <w:jc w:val="left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2F4565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Table S1: Linear regression models to examine the association of age and vitamin status markers.</w:t>
      </w:r>
    </w:p>
    <w:tbl>
      <w:tblPr>
        <w:tblStyle w:val="Tabellenraster21"/>
        <w:tblW w:w="6379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701"/>
      </w:tblGrid>
      <w:tr w:rsidR="00EE7969" w:rsidRPr="00812618" w:rsidTr="006D7909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Beta-coeff.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Modell 1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Modell 2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p-value</w:t>
            </w:r>
          </w:p>
        </w:tc>
      </w:tr>
      <w:tr w:rsidR="00EE7969" w:rsidRPr="00812618" w:rsidTr="006D7909">
        <w:tc>
          <w:tcPr>
            <w:tcW w:w="1560" w:type="dxa"/>
            <w:tcBorders>
              <w:top w:val="single" w:sz="4" w:space="0" w:color="auto"/>
            </w:tcBorders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HoloTC</w:t>
            </w: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-0.134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0.118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0.161</w:t>
            </w:r>
          </w:p>
        </w:tc>
      </w:tr>
      <w:tr w:rsidR="00EE7969" w:rsidRPr="00812618" w:rsidTr="006D7909">
        <w:tc>
          <w:tcPr>
            <w:tcW w:w="1560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RBC folate</w:t>
            </w:r>
            <w:r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0.001</w:t>
            </w:r>
          </w:p>
        </w:tc>
        <w:tc>
          <w:tcPr>
            <w:tcW w:w="1701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0.988</w:t>
            </w:r>
          </w:p>
        </w:tc>
        <w:tc>
          <w:tcPr>
            <w:tcW w:w="1701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0.979</w:t>
            </w:r>
          </w:p>
        </w:tc>
      </w:tr>
      <w:tr w:rsidR="00EE7969" w:rsidRPr="00812618" w:rsidTr="006D7909">
        <w:tc>
          <w:tcPr>
            <w:tcW w:w="1560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iCs/>
                <w:color w:val="auto"/>
                <w:sz w:val="20"/>
                <w:szCs w:val="20"/>
                <w:lang w:val="en-GB" w:eastAsia="en-US"/>
              </w:rPr>
              <w:t>25-(OH)D</w:t>
            </w:r>
            <w:r>
              <w:rPr>
                <w:rFonts w:ascii="Arial" w:eastAsiaTheme="minorHAnsi" w:hAnsi="Arial" w:cs="Arial"/>
                <w:b/>
                <w:iCs/>
                <w:color w:val="auto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-0.006</w:t>
            </w:r>
          </w:p>
        </w:tc>
        <w:tc>
          <w:tcPr>
            <w:tcW w:w="1701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0.075</w:t>
            </w:r>
          </w:p>
        </w:tc>
        <w:tc>
          <w:tcPr>
            <w:tcW w:w="1701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0.101</w:t>
            </w:r>
          </w:p>
        </w:tc>
      </w:tr>
    </w:tbl>
    <w:p w:rsidR="00EE7969" w:rsidRDefault="00EE7969" w:rsidP="00EE7969">
      <w:pPr>
        <w:spacing w:after="160" w:line="360" w:lineRule="auto"/>
        <w:ind w:firstLine="0"/>
        <w:jc w:val="left"/>
        <w:rPr>
          <w:rFonts w:ascii="Arial" w:eastAsiaTheme="minorHAnsi" w:hAnsi="Arial" w:cs="Arial"/>
          <w:color w:val="auto"/>
          <w:szCs w:val="18"/>
          <w:lang w:val="en-GB" w:eastAsia="en-US"/>
        </w:rPr>
      </w:pPr>
      <w:r w:rsidRPr="00E10E16">
        <w:rPr>
          <w:rFonts w:ascii="Arial" w:eastAsiaTheme="minorHAnsi" w:hAnsi="Arial" w:cs="Arial"/>
          <w:color w:val="auto"/>
          <w:szCs w:val="18"/>
          <w:lang w:val="en-GB" w:eastAsia="en-US"/>
        </w:rPr>
        <w:t>Modell</w:t>
      </w:r>
      <w:r w:rsidRPr="00B732D0">
        <w:rPr>
          <w:rFonts w:ascii="Arial" w:eastAsiaTheme="minorHAnsi" w:hAnsi="Arial" w:cs="Arial"/>
          <w:color w:val="auto"/>
          <w:szCs w:val="18"/>
          <w:lang w:val="en-GB" w:eastAsia="en-US"/>
        </w:rPr>
        <w:t xml:space="preserve"> 1: </w:t>
      </w:r>
      <w:r w:rsidRPr="00812618">
        <w:rPr>
          <w:rFonts w:ascii="Arial" w:eastAsiaTheme="minorHAnsi" w:hAnsi="Arial" w:cs="Arial"/>
          <w:color w:val="auto"/>
          <w:szCs w:val="18"/>
          <w:lang w:val="en-GB" w:eastAsia="en-US"/>
        </w:rPr>
        <w:t>un</w:t>
      </w:r>
      <w:r w:rsidRPr="0072224D">
        <w:rPr>
          <w:rFonts w:ascii="Arial" w:eastAsiaTheme="minorHAnsi" w:hAnsi="Arial" w:cs="Arial"/>
          <w:color w:val="auto"/>
          <w:szCs w:val="18"/>
          <w:lang w:val="en-GB" w:eastAsia="en-US"/>
        </w:rPr>
        <w:t>adjusted</w:t>
      </w:r>
      <w:r>
        <w:rPr>
          <w:rFonts w:ascii="Arial" w:eastAsiaTheme="minorHAnsi" w:hAnsi="Arial" w:cs="Arial"/>
          <w:b/>
          <w:color w:val="auto"/>
          <w:szCs w:val="18"/>
          <w:lang w:val="en-GB" w:eastAsia="en-US"/>
        </w:rPr>
        <w:t>;</w:t>
      </w:r>
      <w:r w:rsidRPr="004007C7">
        <w:rPr>
          <w:rFonts w:ascii="Arial" w:eastAsiaTheme="minorHAnsi" w:hAnsi="Arial" w:cs="Arial"/>
          <w:b/>
          <w:color w:val="auto"/>
          <w:szCs w:val="18"/>
          <w:lang w:val="en-GB" w:eastAsia="en-US"/>
        </w:rPr>
        <w:t xml:space="preserve"> </w:t>
      </w:r>
      <w:r w:rsidRPr="004007C7">
        <w:rPr>
          <w:rFonts w:ascii="Arial" w:eastAsiaTheme="minorHAnsi" w:hAnsi="Arial" w:cs="Arial"/>
          <w:color w:val="auto"/>
          <w:szCs w:val="18"/>
          <w:lang w:val="en-GB" w:eastAsia="en-US"/>
        </w:rPr>
        <w:t>Modell 2:</w:t>
      </w:r>
      <w:r w:rsidRPr="004007C7">
        <w:rPr>
          <w:rFonts w:ascii="Arial" w:eastAsiaTheme="minorHAnsi" w:hAnsi="Arial" w:cs="Arial"/>
          <w:b/>
          <w:color w:val="auto"/>
          <w:szCs w:val="18"/>
          <w:lang w:val="en-GB" w:eastAsia="en-US"/>
        </w:rPr>
        <w:t xml:space="preserve"> </w:t>
      </w:r>
      <w:r w:rsidRPr="004007C7">
        <w:rPr>
          <w:rFonts w:ascii="Arial" w:eastAsiaTheme="minorHAnsi" w:hAnsi="Arial" w:cs="Arial"/>
          <w:color w:val="auto"/>
          <w:szCs w:val="18"/>
          <w:lang w:val="en-GB" w:eastAsia="en-US"/>
        </w:rPr>
        <w:t>adjusted for gender, body weight, BMI, WC</w:t>
      </w:r>
      <w:r>
        <w:rPr>
          <w:rFonts w:ascii="Arial" w:eastAsiaTheme="minorHAnsi" w:hAnsi="Arial" w:cs="Arial"/>
          <w:color w:val="auto"/>
          <w:szCs w:val="18"/>
          <w:lang w:val="en-GB" w:eastAsia="en-US"/>
        </w:rPr>
        <w:t>.</w:t>
      </w:r>
    </w:p>
    <w:p w:rsidR="00EE7969" w:rsidRDefault="00EE7969" w:rsidP="00EE7969">
      <w:pPr>
        <w:spacing w:after="160"/>
        <w:ind w:firstLine="0"/>
        <w:jc w:val="left"/>
        <w:rPr>
          <w:rFonts w:ascii="Arial" w:eastAsiaTheme="minorHAnsi" w:hAnsi="Arial" w:cs="Arial"/>
          <w:color w:val="auto"/>
          <w:szCs w:val="18"/>
          <w:lang w:val="en-GB" w:eastAsia="en-US"/>
        </w:rPr>
      </w:pPr>
      <w:r>
        <w:rPr>
          <w:rFonts w:ascii="Arial" w:eastAsiaTheme="minorHAnsi" w:hAnsi="Arial" w:cs="Arial"/>
          <w:color w:val="auto"/>
          <w:szCs w:val="18"/>
          <w:lang w:val="en-GB" w:eastAsia="en-US"/>
        </w:rPr>
        <w:br w:type="page"/>
      </w:r>
    </w:p>
    <w:p w:rsidR="00EE7969" w:rsidRPr="002F4565" w:rsidRDefault="00EE7969" w:rsidP="00EE7969">
      <w:pPr>
        <w:spacing w:after="0" w:line="360" w:lineRule="auto"/>
        <w:ind w:firstLine="0"/>
        <w:jc w:val="left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2F4565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lastRenderedPageBreak/>
        <w:t>Table S2: Anthropometric and vitamin status markers in different age groups.</w:t>
      </w:r>
    </w:p>
    <w:tbl>
      <w:tblPr>
        <w:tblStyle w:val="Tabellenraster"/>
        <w:tblpPr w:leftFromText="141" w:rightFromText="141" w:vertAnchor="text" w:horzAnchor="margin" w:tblpY="156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711"/>
        <w:gridCol w:w="1711"/>
        <w:gridCol w:w="1712"/>
        <w:gridCol w:w="1275"/>
      </w:tblGrid>
      <w:tr w:rsidR="00EE7969" w:rsidRPr="004007C7" w:rsidTr="006D7909">
        <w:trPr>
          <w:trHeight w:val="268"/>
        </w:trPr>
        <w:tc>
          <w:tcPr>
            <w:tcW w:w="2663" w:type="dxa"/>
          </w:tcPr>
          <w:p w:rsidR="00EE7969" w:rsidRPr="0072224D" w:rsidRDefault="00EE7969" w:rsidP="006D790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134" w:type="dxa"/>
            <w:gridSpan w:val="3"/>
          </w:tcPr>
          <w:p w:rsidR="00EE7969" w:rsidRPr="0072224D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Age groups</w:t>
            </w:r>
          </w:p>
        </w:tc>
        <w:tc>
          <w:tcPr>
            <w:tcW w:w="1275" w:type="dxa"/>
          </w:tcPr>
          <w:p w:rsidR="00EE7969" w:rsidRPr="004007C7" w:rsidRDefault="00EE7969" w:rsidP="006D7909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EE7969" w:rsidRPr="00387ACF" w:rsidTr="006D7909">
        <w:trPr>
          <w:trHeight w:val="551"/>
        </w:trPr>
        <w:tc>
          <w:tcPr>
            <w:tcW w:w="2663" w:type="dxa"/>
          </w:tcPr>
          <w:p w:rsidR="00EE7969" w:rsidRPr="002F4565" w:rsidRDefault="00EE7969" w:rsidP="006D790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EE7969" w:rsidRPr="002F4565" w:rsidRDefault="00EE7969" w:rsidP="006D790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EE7969" w:rsidRPr="002F4565" w:rsidRDefault="00EE7969" w:rsidP="006D790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1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70-74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ears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sz w:val="20"/>
                <w:szCs w:val="20"/>
                <w:lang w:val="en-GB"/>
              </w:rPr>
              <w:t>n=61</w:t>
            </w:r>
          </w:p>
        </w:tc>
        <w:tc>
          <w:tcPr>
            <w:tcW w:w="1711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75-80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ears</w:t>
            </w: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sz w:val="20"/>
                <w:szCs w:val="20"/>
                <w:lang w:val="en-GB"/>
              </w:rPr>
              <w:t>n=51</w:t>
            </w:r>
          </w:p>
        </w:tc>
        <w:tc>
          <w:tcPr>
            <w:tcW w:w="1712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≥80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ears</w:t>
            </w: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sz w:val="20"/>
                <w:szCs w:val="20"/>
                <w:lang w:val="en-GB"/>
              </w:rPr>
              <w:t>n=22</w:t>
            </w:r>
          </w:p>
        </w:tc>
        <w:tc>
          <w:tcPr>
            <w:tcW w:w="1275" w:type="dxa"/>
          </w:tcPr>
          <w:p w:rsidR="00EE7969" w:rsidRDefault="00EE7969" w:rsidP="006D7909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p-value</w:t>
            </w:r>
          </w:p>
          <w:p w:rsidR="00EE7969" w:rsidRPr="002F4565" w:rsidRDefault="00EE7969" w:rsidP="006D7909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(f </w:t>
            </w:r>
            <w:r>
              <w:rPr>
                <w:rFonts w:ascii="Arial" w:hAnsi="Arial" w:cs="Arial"/>
                <w:iCs/>
                <w:sz w:val="20"/>
                <w:szCs w:val="20"/>
                <w:lang w:val="en-GB"/>
              </w:rPr>
              <w:t>vs.</w:t>
            </w:r>
            <w:r w:rsidRPr="002F4565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 m)</w:t>
            </w:r>
          </w:p>
        </w:tc>
      </w:tr>
      <w:tr w:rsidR="00EE7969" w:rsidRPr="004007C7" w:rsidTr="006D7909">
        <w:trPr>
          <w:trHeight w:val="124"/>
        </w:trPr>
        <w:tc>
          <w:tcPr>
            <w:tcW w:w="2663" w:type="dxa"/>
          </w:tcPr>
          <w:p w:rsidR="00EE7969" w:rsidRPr="002F4565" w:rsidRDefault="00EE7969" w:rsidP="006D7909">
            <w:pPr>
              <w:spacing w:after="0"/>
              <w:ind w:firstLine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Anthropometric marker</w:t>
            </w:r>
          </w:p>
        </w:tc>
        <w:tc>
          <w:tcPr>
            <w:tcW w:w="1711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±</w:t>
            </w: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1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±</w:t>
            </w: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2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±</w:t>
            </w: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Weight </w:t>
            </w:r>
            <w:r w:rsidRPr="007F5A84">
              <w:rPr>
                <w:rFonts w:ascii="Arial" w:eastAsiaTheme="minorHAnsi" w:hAnsi="Arial" w:cs="Arial"/>
                <w:iCs/>
                <w:color w:val="auto"/>
                <w:szCs w:val="18"/>
                <w:lang w:val="en-GB" w:eastAsia="en-US"/>
              </w:rPr>
              <w:t>[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lang w:val="en-GB" w:eastAsia="en-US"/>
              </w:rPr>
              <w:t>kg]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68.6±14.9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71.1±12.2</w:t>
            </w:r>
          </w:p>
        </w:tc>
        <w:tc>
          <w:tcPr>
            <w:tcW w:w="1712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73.5±14.4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0.248†</w:t>
            </w:r>
          </w:p>
        </w:tc>
      </w:tr>
      <w:tr w:rsidR="00EE7969" w:rsidRPr="004007C7" w:rsidTr="006D7909">
        <w:trPr>
          <w:trHeight w:val="161"/>
        </w:trPr>
        <w:tc>
          <w:tcPr>
            <w:tcW w:w="2663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Body mass index </w:t>
            </w:r>
            <w:r w:rsidRPr="007F5A84">
              <w:rPr>
                <w:rFonts w:ascii="Arial" w:eastAsiaTheme="minorHAnsi" w:hAnsi="Arial" w:cs="Arial"/>
                <w:iCs/>
                <w:color w:val="auto"/>
                <w:szCs w:val="18"/>
                <w:lang w:val="en-GB" w:eastAsia="en-US"/>
              </w:rPr>
              <w:t>[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lang w:val="en-GB" w:eastAsia="en-US"/>
              </w:rPr>
              <w:t>kg/m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vertAlign w:val="superscript"/>
                <w:lang w:val="en-GB" w:eastAsia="en-US"/>
              </w:rPr>
              <w:t>2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lang w:val="en-GB" w:eastAsia="en-US"/>
              </w:rPr>
              <w:t>]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ind w:firstLine="6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25.3±5.2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ind w:firstLine="5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25.6±3.4</w:t>
            </w:r>
          </w:p>
        </w:tc>
        <w:tc>
          <w:tcPr>
            <w:tcW w:w="1712" w:type="dxa"/>
            <w:vAlign w:val="center"/>
          </w:tcPr>
          <w:p w:rsidR="00EE7969" w:rsidRPr="007F5A84" w:rsidRDefault="00EE7969" w:rsidP="006D7909">
            <w:pPr>
              <w:spacing w:after="0"/>
              <w:ind w:firstLine="4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26.7±5.1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0.446†</w:t>
            </w:r>
          </w:p>
        </w:tc>
      </w:tr>
      <w:tr w:rsidR="00EE7969" w:rsidRPr="004007C7" w:rsidTr="006D7909">
        <w:trPr>
          <w:trHeight w:val="199"/>
        </w:trPr>
        <w:tc>
          <w:tcPr>
            <w:tcW w:w="2663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Waist/Hip-Ratio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0.89±0.08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0.91±0.10</w:t>
            </w:r>
          </w:p>
        </w:tc>
        <w:tc>
          <w:tcPr>
            <w:tcW w:w="1712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0.94±0.07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0.052†</w:t>
            </w:r>
          </w:p>
        </w:tc>
      </w:tr>
      <w:tr w:rsidR="00EE7969" w:rsidRPr="004007C7" w:rsidTr="006D7909">
        <w:trPr>
          <w:trHeight w:val="199"/>
        </w:trPr>
        <w:tc>
          <w:tcPr>
            <w:tcW w:w="2663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Systolic blood pressure </w:t>
            </w:r>
            <w:r w:rsidRPr="007F5A84">
              <w:rPr>
                <w:rFonts w:ascii="Arial" w:eastAsiaTheme="minorHAnsi" w:hAnsi="Arial" w:cs="Arial"/>
                <w:iCs/>
                <w:color w:val="auto"/>
                <w:szCs w:val="18"/>
                <w:lang w:val="en-GB" w:eastAsia="en-US"/>
              </w:rPr>
              <w:t>[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lang w:val="en-GB" w:eastAsia="en-US"/>
              </w:rPr>
              <w:t>mmHg]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141±15.2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146±17.6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149±17.1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0.142†</w:t>
            </w:r>
          </w:p>
        </w:tc>
      </w:tr>
      <w:tr w:rsidR="00EE7969" w:rsidRPr="004007C7" w:rsidTr="006D7909">
        <w:trPr>
          <w:trHeight w:val="199"/>
        </w:trPr>
        <w:tc>
          <w:tcPr>
            <w:tcW w:w="2663" w:type="dxa"/>
            <w:tcBorders>
              <w:bottom w:val="single" w:sz="12" w:space="0" w:color="auto"/>
            </w:tcBorders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Diastolic blood pressure </w:t>
            </w:r>
            <w:r w:rsidRPr="007F5A84">
              <w:rPr>
                <w:rFonts w:ascii="Arial" w:eastAsiaTheme="minorHAnsi" w:hAnsi="Arial" w:cs="Arial"/>
                <w:iCs/>
                <w:color w:val="auto"/>
                <w:szCs w:val="18"/>
                <w:lang w:val="en-GB" w:eastAsia="en-US"/>
              </w:rPr>
              <w:t>[</w:t>
            </w:r>
            <w:r w:rsidRPr="007F5A84">
              <w:rPr>
                <w:rFonts w:ascii="Arial" w:eastAsiaTheme="minorHAnsi" w:hAnsi="Arial" w:cs="Arial"/>
                <w:color w:val="auto"/>
                <w:szCs w:val="18"/>
                <w:lang w:val="en-GB" w:eastAsia="en-US"/>
              </w:rPr>
              <w:t>mmHg]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84.6±11.0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84.8±10.2</w:t>
            </w:r>
          </w:p>
        </w:tc>
        <w:tc>
          <w:tcPr>
            <w:tcW w:w="1712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84.1±13.3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0.943†</w:t>
            </w:r>
          </w:p>
        </w:tc>
      </w:tr>
      <w:tr w:rsidR="00EE7969" w:rsidRPr="004007C7" w:rsidTr="006D7909">
        <w:trPr>
          <w:trHeight w:val="191"/>
        </w:trPr>
        <w:tc>
          <w:tcPr>
            <w:tcW w:w="2663" w:type="dxa"/>
            <w:tcBorders>
              <w:top w:val="single" w:sz="12" w:space="0" w:color="auto"/>
            </w:tcBorders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Vitamin status markers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712" w:type="dxa"/>
            <w:tcBorders>
              <w:top w:val="single" w:sz="12" w:space="0" w:color="auto"/>
            </w:tcBorders>
            <w:vAlign w:val="bottom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7F5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</w:p>
        </w:tc>
      </w:tr>
      <w:tr w:rsidR="00EE7969" w:rsidRPr="004007C7" w:rsidTr="006D7909">
        <w:trPr>
          <w:trHeight w:val="168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HoloTC </w:t>
            </w: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[pmol/L]</w:t>
            </w:r>
          </w:p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Deficient [&lt;50 pmol/L]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91.7±33.4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5 (8)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89.2±34.1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6 (11)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80.7±33.6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5 (23)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0.375†</w:t>
            </w:r>
          </w:p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0.197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‡</w:t>
            </w:r>
          </w:p>
        </w:tc>
      </w:tr>
      <w:tr w:rsidR="00EE7969" w:rsidRPr="004007C7" w:rsidTr="006D7909">
        <w:trPr>
          <w:trHeight w:val="168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RBC folate </w:t>
            </w: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[nmol/L]</w:t>
            </w:r>
          </w:p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Deficient [&lt;570 nmol/L]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800±201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5 (8)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860±250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3 (6)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842±312</w:t>
            </w:r>
          </w:p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5 (23)</w:t>
            </w:r>
          </w:p>
        </w:tc>
        <w:tc>
          <w:tcPr>
            <w:tcW w:w="1275" w:type="dxa"/>
            <w:vAlign w:val="center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0.526†</w:t>
            </w:r>
          </w:p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0.072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‡</w:t>
            </w:r>
          </w:p>
        </w:tc>
      </w:tr>
      <w:tr w:rsidR="00EE7969" w:rsidRPr="004007C7" w:rsidTr="006D7909">
        <w:trPr>
          <w:trHeight w:val="363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25-(OH)D</w:t>
            </w:r>
            <w:r w:rsidRPr="007F5A84">
              <w:rPr>
                <w:rFonts w:ascii="Arial" w:hAnsi="Arial" w:cs="Arial"/>
                <w:b/>
                <w:bCs/>
                <w:szCs w:val="18"/>
                <w:lang w:val="en-GB"/>
              </w:rPr>
              <w:t xml:space="preserve"> </w:t>
            </w: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[nmol/L]</w:t>
            </w:r>
          </w:p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Deficieny [≤50 nmol/L]</w:t>
            </w:r>
          </w:p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Insufficieny [52.5-72.5 nmol/L]</w:t>
            </w:r>
          </w:p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7F5A84">
              <w:rPr>
                <w:rFonts w:ascii="Arial" w:hAnsi="Arial" w:cs="Arial"/>
                <w:bCs/>
                <w:szCs w:val="18"/>
                <w:lang w:val="en-GB"/>
              </w:rPr>
              <w:t>Sufficiency [≥72.5 nmol/L]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85.6±30.0</w:t>
            </w:r>
          </w:p>
          <w:p w:rsidR="00EE7969" w:rsidRPr="007F5A84" w:rsidRDefault="00EE7969" w:rsidP="006D7909">
            <w:pPr>
              <w:spacing w:after="0"/>
              <w:ind w:left="207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7 (12)</w:t>
            </w:r>
          </w:p>
          <w:p w:rsidR="00EE7969" w:rsidRPr="007F5A84" w:rsidRDefault="00EE7969" w:rsidP="006D7909">
            <w:pPr>
              <w:spacing w:after="0"/>
              <w:ind w:firstLine="6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15 (24)</w:t>
            </w:r>
          </w:p>
          <w:p w:rsidR="00EE7969" w:rsidRPr="007F5A84" w:rsidRDefault="00EE7969" w:rsidP="006D7909">
            <w:pPr>
              <w:spacing w:after="0"/>
              <w:ind w:firstLine="6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39 (64)</w:t>
            </w:r>
          </w:p>
        </w:tc>
        <w:tc>
          <w:tcPr>
            <w:tcW w:w="1711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86.1±20.1</w:t>
            </w:r>
          </w:p>
          <w:p w:rsidR="00EE7969" w:rsidRPr="007F5A84" w:rsidRDefault="00EE7969" w:rsidP="006D7909">
            <w:pPr>
              <w:spacing w:after="0"/>
              <w:ind w:firstLine="19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3 (6)</w:t>
            </w:r>
          </w:p>
          <w:p w:rsidR="00EE7969" w:rsidRPr="007F5A84" w:rsidRDefault="00EE7969" w:rsidP="006D7909">
            <w:pPr>
              <w:spacing w:after="0"/>
              <w:ind w:firstLine="19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11 (22)</w:t>
            </w:r>
          </w:p>
          <w:p w:rsidR="00EE7969" w:rsidRPr="007F5A84" w:rsidRDefault="00EE7969" w:rsidP="006D7909">
            <w:pPr>
              <w:spacing w:after="0"/>
              <w:ind w:firstLine="19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37 (73)</w:t>
            </w:r>
          </w:p>
        </w:tc>
        <w:tc>
          <w:tcPr>
            <w:tcW w:w="1712" w:type="dxa"/>
            <w:vAlign w:val="center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81.5±27.0</w:t>
            </w:r>
          </w:p>
          <w:p w:rsidR="00EE7969" w:rsidRPr="007F5A84" w:rsidRDefault="00EE7969" w:rsidP="006D7909">
            <w:pPr>
              <w:spacing w:after="0"/>
              <w:ind w:firstLine="189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2 (9)</w:t>
            </w:r>
          </w:p>
          <w:p w:rsidR="00EE7969" w:rsidRPr="007F5A84" w:rsidRDefault="00EE7969" w:rsidP="006D7909">
            <w:pPr>
              <w:spacing w:after="0"/>
              <w:ind w:firstLine="189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8 (36)</w:t>
            </w:r>
          </w:p>
          <w:p w:rsidR="00EE7969" w:rsidRPr="007F5A84" w:rsidRDefault="00EE7969" w:rsidP="006D7909">
            <w:pPr>
              <w:spacing w:after="0"/>
              <w:ind w:firstLine="189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sz w:val="20"/>
                <w:szCs w:val="20"/>
                <w:lang w:val="en-GB"/>
              </w:rPr>
              <w:t>12 (54)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0.590†</w:t>
            </w:r>
          </w:p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:rsidR="00EE7969" w:rsidRPr="007F5A84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0.536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‡</w:t>
            </w:r>
          </w:p>
        </w:tc>
      </w:tr>
    </w:tbl>
    <w:p w:rsidR="00EE7969" w:rsidRDefault="00EE7969" w:rsidP="00EE7969">
      <w:pPr>
        <w:spacing w:before="100" w:beforeAutospacing="1" w:after="0" w:line="360" w:lineRule="auto"/>
        <w:ind w:firstLine="0"/>
        <w:jc w:val="left"/>
        <w:rPr>
          <w:rStyle w:val="html-fn-content"/>
          <w:rFonts w:ascii="Arial" w:hAnsi="Arial" w:cs="Arial"/>
          <w:szCs w:val="18"/>
          <w:lang w:val="en-GB"/>
        </w:rPr>
      </w:pPr>
      <w:r w:rsidRPr="00E2327C">
        <w:rPr>
          <w:rFonts w:ascii="Arial" w:eastAsia="Arial" w:hAnsi="Arial" w:cs="Arial"/>
          <w:color w:val="000000" w:themeColor="text1"/>
          <w:szCs w:val="18"/>
          <w:lang w:val="en-GB"/>
        </w:rPr>
        <w:t>† One-way ANOVATest</w:t>
      </w:r>
      <w:r w:rsidRPr="00E2327C">
        <w:rPr>
          <w:rFonts w:ascii="Arial" w:eastAsiaTheme="minorHAnsi" w:hAnsi="Arial" w:cs="Arial"/>
          <w:color w:val="auto"/>
          <w:szCs w:val="18"/>
          <w:lang w:val="en-GB" w:eastAsia="en-US"/>
        </w:rPr>
        <w:t xml:space="preserve">; </w:t>
      </w:r>
      <w:r w:rsidRPr="00E2327C">
        <w:rPr>
          <w:rFonts w:ascii="Arial" w:eastAsia="Arial" w:hAnsi="Arial" w:cs="Arial"/>
          <w:color w:val="000000" w:themeColor="text1"/>
          <w:szCs w:val="18"/>
          <w:lang w:val="en-GB"/>
        </w:rPr>
        <w:t>‡</w:t>
      </w:r>
      <w:r w:rsidRPr="00E2327C">
        <w:rPr>
          <w:rFonts w:ascii="Arial" w:eastAsiaTheme="minorHAnsi" w:hAnsi="Arial" w:cs="Arial"/>
          <w:color w:val="auto"/>
          <w:szCs w:val="18"/>
          <w:lang w:val="en-GB" w:eastAsia="en-US"/>
        </w:rPr>
        <w:t xml:space="preserve"> </w:t>
      </w:r>
      <w:r w:rsidRPr="00E2327C">
        <w:rPr>
          <w:rStyle w:val="html-fn-content"/>
          <w:rFonts w:ascii="Arial" w:hAnsi="Arial" w:cs="Arial"/>
          <w:szCs w:val="18"/>
          <w:lang w:val="en-GB"/>
        </w:rPr>
        <w:t>chi-squared test.</w:t>
      </w:r>
    </w:p>
    <w:p w:rsidR="00EE7969" w:rsidRDefault="00EE7969" w:rsidP="00EE7969">
      <w:pPr>
        <w:spacing w:after="160"/>
        <w:ind w:firstLine="0"/>
        <w:jc w:val="left"/>
        <w:rPr>
          <w:rStyle w:val="html-fn-content"/>
          <w:rFonts w:ascii="Arial" w:hAnsi="Arial" w:cs="Arial"/>
          <w:szCs w:val="18"/>
          <w:lang w:val="en-GB"/>
        </w:rPr>
      </w:pPr>
      <w:r>
        <w:rPr>
          <w:rStyle w:val="html-fn-content"/>
          <w:rFonts w:ascii="Arial" w:hAnsi="Arial" w:cs="Arial"/>
          <w:szCs w:val="18"/>
          <w:lang w:val="en-GB"/>
        </w:rPr>
        <w:br w:type="page"/>
      </w:r>
    </w:p>
    <w:p w:rsidR="00EE7969" w:rsidRPr="002F4565" w:rsidRDefault="00EE7969" w:rsidP="00EE7969">
      <w:pPr>
        <w:spacing w:after="0" w:line="360" w:lineRule="auto"/>
        <w:ind w:firstLine="0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2F4565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lastRenderedPageBreak/>
        <w:t xml:space="preserve">Table 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S3</w:t>
      </w:r>
      <w:r w:rsidRPr="002F4565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: Linear regression models to examine the association of food group intake and vitamin status markers.</w:t>
      </w:r>
    </w:p>
    <w:tbl>
      <w:tblPr>
        <w:tblStyle w:val="Tabellenraster21"/>
        <w:tblW w:w="74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1476"/>
        <w:gridCol w:w="1158"/>
        <w:gridCol w:w="1232"/>
        <w:gridCol w:w="11"/>
      </w:tblGrid>
      <w:tr w:rsidR="00EE7969" w:rsidRPr="00B732D0" w:rsidTr="006D7909">
        <w:trPr>
          <w:gridAfter w:val="1"/>
          <w:wAfter w:w="11" w:type="dxa"/>
        </w:trPr>
        <w:tc>
          <w:tcPr>
            <w:tcW w:w="3566" w:type="dxa"/>
            <w:tcBorders>
              <w:bottom w:val="single" w:sz="4" w:space="0" w:color="auto"/>
            </w:tcBorders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Beta-coeff.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Model 1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p-value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Model 2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p-value</w:t>
            </w:r>
          </w:p>
        </w:tc>
      </w:tr>
      <w:tr w:rsidR="00EE7969" w:rsidRPr="00B732D0" w:rsidTr="006D7909">
        <w:tc>
          <w:tcPr>
            <w:tcW w:w="7443" w:type="dxa"/>
            <w:gridSpan w:val="5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HoloTC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Milk and dairy products </w:t>
            </w:r>
          </w:p>
        </w:tc>
        <w:tc>
          <w:tcPr>
            <w:tcW w:w="1476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0.235</w:t>
            </w:r>
          </w:p>
        </w:tc>
        <w:tc>
          <w:tcPr>
            <w:tcW w:w="1158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0.008</w:t>
            </w:r>
          </w:p>
        </w:tc>
        <w:tc>
          <w:tcPr>
            <w:tcW w:w="1232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0.006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  <w:tcBorders>
              <w:bottom w:val="single" w:sz="4" w:space="0" w:color="auto"/>
            </w:tcBorders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Meat, eggs, meat products 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0.015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0.300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0.914</w:t>
            </w:r>
          </w:p>
        </w:tc>
      </w:tr>
      <w:tr w:rsidR="00EE7969" w:rsidRPr="00B732D0" w:rsidTr="006D7909">
        <w:tc>
          <w:tcPr>
            <w:tcW w:w="7443" w:type="dxa"/>
            <w:gridSpan w:val="5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RBC folate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 xml:space="preserve">Fruits </w:t>
            </w:r>
          </w:p>
        </w:tc>
        <w:tc>
          <w:tcPr>
            <w:tcW w:w="1476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0.001</w:t>
            </w:r>
          </w:p>
        </w:tc>
        <w:tc>
          <w:tcPr>
            <w:tcW w:w="1158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0.865</w:t>
            </w:r>
          </w:p>
        </w:tc>
        <w:tc>
          <w:tcPr>
            <w:tcW w:w="1232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0.878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Vegetables</w:t>
            </w:r>
          </w:p>
        </w:tc>
        <w:tc>
          <w:tcPr>
            <w:tcW w:w="1476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auto"/>
                <w:sz w:val="20"/>
                <w:szCs w:val="20"/>
                <w:lang w:val="en-GB" w:eastAsia="en-US"/>
              </w:rPr>
              <w:t>0.001</w:t>
            </w:r>
          </w:p>
        </w:tc>
        <w:tc>
          <w:tcPr>
            <w:tcW w:w="1158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0.014</w:t>
            </w:r>
          </w:p>
        </w:tc>
        <w:tc>
          <w:tcPr>
            <w:tcW w:w="1232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 w:eastAsia="en-US"/>
              </w:rPr>
              <w:t>0.038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  <w:t>Seed and nuts</w:t>
            </w:r>
          </w:p>
        </w:tc>
        <w:tc>
          <w:tcPr>
            <w:tcW w:w="1476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0.001</w:t>
            </w:r>
          </w:p>
        </w:tc>
        <w:tc>
          <w:tcPr>
            <w:tcW w:w="1158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0.059</w:t>
            </w:r>
          </w:p>
        </w:tc>
        <w:tc>
          <w:tcPr>
            <w:tcW w:w="1232" w:type="dxa"/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0.087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  <w:tcBorders>
              <w:bottom w:val="single" w:sz="4" w:space="0" w:color="auto"/>
            </w:tcBorders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  <w:t>Grains and bread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-0.001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0.285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0.441</w:t>
            </w:r>
          </w:p>
        </w:tc>
      </w:tr>
      <w:tr w:rsidR="00EE7969" w:rsidRPr="00B732D0" w:rsidTr="006D7909">
        <w:tc>
          <w:tcPr>
            <w:tcW w:w="7443" w:type="dxa"/>
            <w:gridSpan w:val="5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  <w:t>25-(OH)D</w:t>
            </w:r>
            <w:r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EE7969" w:rsidRPr="00B732D0" w:rsidTr="006D7909">
        <w:trPr>
          <w:gridAfter w:val="1"/>
          <w:wAfter w:w="11" w:type="dxa"/>
        </w:trPr>
        <w:tc>
          <w:tcPr>
            <w:tcW w:w="3566" w:type="dxa"/>
            <w:tcBorders>
              <w:bottom w:val="single" w:sz="4" w:space="0" w:color="auto"/>
            </w:tcBorders>
          </w:tcPr>
          <w:p w:rsidR="00EE7969" w:rsidRPr="002F4565" w:rsidRDefault="00EE7969" w:rsidP="006D7909">
            <w:pPr>
              <w:spacing w:after="0"/>
              <w:ind w:firstLine="0"/>
              <w:jc w:val="left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en-GB" w:eastAsia="en-US"/>
              </w:rPr>
              <w:t>Fish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0.003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0.541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2F4565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GB" w:eastAsia="en-US"/>
              </w:rPr>
              <w:t>0.769</w:t>
            </w:r>
          </w:p>
        </w:tc>
      </w:tr>
    </w:tbl>
    <w:p w:rsidR="00EE7969" w:rsidRDefault="00EE7969" w:rsidP="00EE7969">
      <w:pPr>
        <w:spacing w:after="0" w:line="240" w:lineRule="auto"/>
        <w:ind w:firstLine="0"/>
        <w:jc w:val="left"/>
        <w:rPr>
          <w:rFonts w:ascii="Arial" w:eastAsiaTheme="minorHAnsi" w:hAnsi="Arial" w:cs="Arial"/>
          <w:color w:val="auto"/>
          <w:szCs w:val="18"/>
          <w:lang w:val="en-GB" w:eastAsia="en-US"/>
        </w:rPr>
      </w:pPr>
      <w:r w:rsidRPr="00E10E16">
        <w:rPr>
          <w:rFonts w:ascii="Arial" w:eastAsiaTheme="minorHAnsi" w:hAnsi="Arial" w:cs="Arial"/>
          <w:color w:val="auto"/>
          <w:szCs w:val="18"/>
          <w:lang w:val="en-GB" w:eastAsia="en-US"/>
        </w:rPr>
        <w:t>Model</w:t>
      </w:r>
      <w:r>
        <w:rPr>
          <w:rFonts w:ascii="Arial" w:eastAsiaTheme="minorHAnsi" w:hAnsi="Arial" w:cs="Arial"/>
          <w:color w:val="auto"/>
          <w:szCs w:val="18"/>
          <w:lang w:val="en-GB" w:eastAsia="en-US"/>
        </w:rPr>
        <w:t xml:space="preserve"> </w:t>
      </w:r>
      <w:r w:rsidRPr="00E10E16">
        <w:rPr>
          <w:rFonts w:ascii="Arial" w:eastAsiaTheme="minorHAnsi" w:hAnsi="Arial" w:cs="Arial"/>
          <w:color w:val="auto"/>
          <w:szCs w:val="18"/>
          <w:lang w:val="en-GB" w:eastAsia="en-US"/>
        </w:rPr>
        <w:t>1: un</w:t>
      </w:r>
      <w:r w:rsidRPr="00B732D0">
        <w:rPr>
          <w:rFonts w:ascii="Arial" w:eastAsiaTheme="minorHAnsi" w:hAnsi="Arial" w:cs="Arial"/>
          <w:color w:val="auto"/>
          <w:szCs w:val="18"/>
          <w:lang w:val="en-GB" w:eastAsia="en-US"/>
        </w:rPr>
        <w:t>adjusted</w:t>
      </w:r>
      <w:r>
        <w:rPr>
          <w:rFonts w:ascii="Arial" w:eastAsiaTheme="minorHAnsi" w:hAnsi="Arial" w:cs="Arial"/>
          <w:b/>
          <w:color w:val="auto"/>
          <w:szCs w:val="18"/>
          <w:lang w:val="en-GB" w:eastAsia="en-US"/>
        </w:rPr>
        <w:t>;</w:t>
      </w:r>
      <w:r w:rsidRPr="00B732D0">
        <w:rPr>
          <w:rFonts w:ascii="Arial" w:eastAsiaTheme="minorHAnsi" w:hAnsi="Arial" w:cs="Arial"/>
          <w:b/>
          <w:color w:val="auto"/>
          <w:szCs w:val="18"/>
          <w:lang w:val="en-GB" w:eastAsia="en-US"/>
        </w:rPr>
        <w:t xml:space="preserve"> </w:t>
      </w:r>
      <w:r w:rsidRPr="00B732D0">
        <w:rPr>
          <w:rFonts w:ascii="Arial" w:eastAsiaTheme="minorHAnsi" w:hAnsi="Arial" w:cs="Arial"/>
          <w:color w:val="auto"/>
          <w:szCs w:val="18"/>
          <w:lang w:val="en-GB" w:eastAsia="en-US"/>
        </w:rPr>
        <w:t>Model</w:t>
      </w:r>
      <w:r>
        <w:rPr>
          <w:rFonts w:ascii="Arial" w:eastAsiaTheme="minorHAnsi" w:hAnsi="Arial" w:cs="Arial"/>
          <w:color w:val="auto"/>
          <w:szCs w:val="18"/>
          <w:lang w:val="en-GB" w:eastAsia="en-US"/>
        </w:rPr>
        <w:t xml:space="preserve"> </w:t>
      </w:r>
      <w:r w:rsidRPr="004007C7">
        <w:rPr>
          <w:rFonts w:ascii="Arial" w:eastAsiaTheme="minorHAnsi" w:hAnsi="Arial" w:cs="Arial"/>
          <w:color w:val="auto"/>
          <w:szCs w:val="18"/>
          <w:lang w:val="en-GB" w:eastAsia="en-US"/>
        </w:rPr>
        <w:t>2:</w:t>
      </w:r>
      <w:r w:rsidRPr="004007C7">
        <w:rPr>
          <w:rFonts w:ascii="Arial" w:eastAsiaTheme="minorHAnsi" w:hAnsi="Arial" w:cs="Arial"/>
          <w:b/>
          <w:color w:val="auto"/>
          <w:szCs w:val="18"/>
          <w:lang w:val="en-GB" w:eastAsia="en-US"/>
        </w:rPr>
        <w:t xml:space="preserve"> </w:t>
      </w:r>
      <w:r w:rsidRPr="004007C7">
        <w:rPr>
          <w:rFonts w:ascii="Arial" w:eastAsiaTheme="minorHAnsi" w:hAnsi="Arial" w:cs="Arial"/>
          <w:color w:val="auto"/>
          <w:szCs w:val="18"/>
          <w:lang w:val="en-GB" w:eastAsia="en-US"/>
        </w:rPr>
        <w:t>adjusted for gender, body weight, BMI, WC</w:t>
      </w:r>
      <w:r>
        <w:rPr>
          <w:rFonts w:ascii="Arial" w:eastAsiaTheme="minorHAnsi" w:hAnsi="Arial" w:cs="Arial"/>
          <w:color w:val="auto"/>
          <w:szCs w:val="18"/>
          <w:lang w:val="en-GB" w:eastAsia="en-US"/>
        </w:rPr>
        <w:t>.</w:t>
      </w:r>
    </w:p>
    <w:p w:rsidR="00EE7969" w:rsidRDefault="00EE7969" w:rsidP="00EE7969">
      <w:pPr>
        <w:spacing w:after="0" w:line="240" w:lineRule="auto"/>
        <w:ind w:firstLine="0"/>
        <w:jc w:val="left"/>
        <w:rPr>
          <w:rFonts w:ascii="Arial" w:eastAsiaTheme="minorHAnsi" w:hAnsi="Arial" w:cs="Arial"/>
          <w:color w:val="auto"/>
          <w:szCs w:val="18"/>
          <w:lang w:val="en-GB" w:eastAsia="en-US"/>
        </w:rPr>
      </w:pPr>
    </w:p>
    <w:p w:rsidR="00EE7969" w:rsidRDefault="00EE7969" w:rsidP="00EE7969">
      <w:pPr>
        <w:spacing w:after="160"/>
        <w:ind w:firstLine="0"/>
        <w:jc w:val="left"/>
        <w:rPr>
          <w:rStyle w:val="html-fn-content"/>
          <w:rFonts w:ascii="Arial" w:hAnsi="Arial" w:cs="Arial"/>
          <w:szCs w:val="18"/>
          <w:lang w:val="en-GB"/>
        </w:rPr>
      </w:pPr>
      <w:r>
        <w:rPr>
          <w:rStyle w:val="html-fn-content"/>
          <w:rFonts w:ascii="Arial" w:hAnsi="Arial" w:cs="Arial"/>
          <w:szCs w:val="18"/>
          <w:lang w:val="en-GB"/>
        </w:rPr>
        <w:br w:type="page"/>
      </w:r>
    </w:p>
    <w:p w:rsidR="00EE7969" w:rsidRPr="002F4565" w:rsidRDefault="00EE7969" w:rsidP="00EE7969">
      <w:pPr>
        <w:spacing w:after="160" w:line="360" w:lineRule="auto"/>
        <w:ind w:firstLine="0"/>
        <w:jc w:val="left"/>
        <w:rPr>
          <w:rFonts w:ascii="Arial" w:eastAsia="Arial" w:hAnsi="Arial" w:cs="Arial"/>
          <w:sz w:val="24"/>
          <w:szCs w:val="24"/>
          <w:lang w:val="en-GB"/>
        </w:rPr>
      </w:pPr>
      <w:r w:rsidRPr="00E10E1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lastRenderedPageBreak/>
        <w:t>Table S</w:t>
      </w:r>
      <w:r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4</w:t>
      </w:r>
      <w:r w:rsidRPr="00B732D0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: </w:t>
      </w:r>
      <w:r w:rsidRPr="00812618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Nutrient intake</w:t>
      </w:r>
      <w:r w:rsidR="00BD5C1D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in different sexes</w:t>
      </w:r>
      <w:r w:rsidRPr="00812618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.</w:t>
      </w:r>
    </w:p>
    <w:tbl>
      <w:tblPr>
        <w:tblStyle w:val="Tabellenraster"/>
        <w:tblpPr w:leftFromText="141" w:rightFromText="141" w:vertAnchor="text" w:horzAnchor="margin" w:tblpY="156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711"/>
        <w:gridCol w:w="1711"/>
        <w:gridCol w:w="1712"/>
        <w:gridCol w:w="1275"/>
      </w:tblGrid>
      <w:tr w:rsidR="00EE7969" w:rsidRPr="00387ACF" w:rsidTr="006D7909">
        <w:trPr>
          <w:trHeight w:val="417"/>
        </w:trPr>
        <w:tc>
          <w:tcPr>
            <w:tcW w:w="2663" w:type="dxa"/>
          </w:tcPr>
          <w:p w:rsidR="00EE7969" w:rsidRPr="002F4565" w:rsidRDefault="00EE7969" w:rsidP="006D7909">
            <w:pPr>
              <w:spacing w:after="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11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Total</w:t>
            </w:r>
          </w:p>
          <w:p w:rsidR="00EE7969" w:rsidRPr="002F4565" w:rsidRDefault="00EE7969" w:rsidP="006D7909">
            <w:pPr>
              <w:spacing w:after="0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n=134</w:t>
            </w:r>
          </w:p>
        </w:tc>
        <w:tc>
          <w:tcPr>
            <w:tcW w:w="1711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Female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n=97</w:t>
            </w:r>
          </w:p>
        </w:tc>
        <w:tc>
          <w:tcPr>
            <w:tcW w:w="1712" w:type="dxa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Male</w:t>
            </w:r>
          </w:p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n=37</w:t>
            </w:r>
          </w:p>
        </w:tc>
        <w:tc>
          <w:tcPr>
            <w:tcW w:w="1275" w:type="dxa"/>
          </w:tcPr>
          <w:p w:rsidR="00EE7969" w:rsidRDefault="00EE7969" w:rsidP="006D7909">
            <w:pPr>
              <w:spacing w:after="0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2F4565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  <w:p w:rsidR="00EE7969" w:rsidRPr="002F4565" w:rsidRDefault="00EE7969" w:rsidP="006D7909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E2C4C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(f </w:t>
            </w:r>
            <w:r>
              <w:rPr>
                <w:rFonts w:ascii="Arial" w:hAnsi="Arial" w:cs="Arial"/>
                <w:iCs/>
                <w:sz w:val="20"/>
                <w:szCs w:val="20"/>
                <w:lang w:val="en-GB"/>
              </w:rPr>
              <w:t>vs.</w:t>
            </w:r>
            <w:r w:rsidRPr="005E2C4C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 m)</w:t>
            </w:r>
          </w:p>
        </w:tc>
      </w:tr>
      <w:tr w:rsidR="00EE7969" w:rsidRPr="004007C7" w:rsidTr="006D7909">
        <w:trPr>
          <w:trHeight w:val="222"/>
        </w:trPr>
        <w:tc>
          <w:tcPr>
            <w:tcW w:w="2663" w:type="dxa"/>
          </w:tcPr>
          <w:p w:rsidR="00EE7969" w:rsidRPr="002F4565" w:rsidRDefault="00EE7969" w:rsidP="006D7909">
            <w:pPr>
              <w:spacing w:after="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11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</w:tc>
        <w:tc>
          <w:tcPr>
            <w:tcW w:w="1711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</w:tc>
        <w:tc>
          <w:tcPr>
            <w:tcW w:w="1712" w:type="dxa"/>
            <w:vAlign w:val="bottom"/>
          </w:tcPr>
          <w:p w:rsidR="00EE7969" w:rsidRPr="002F4565" w:rsidRDefault="00EE7969" w:rsidP="006D790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Mean±SD</w:t>
            </w:r>
          </w:p>
        </w:tc>
        <w:tc>
          <w:tcPr>
            <w:tcW w:w="1275" w:type="dxa"/>
          </w:tcPr>
          <w:p w:rsidR="00EE7969" w:rsidRPr="002F4565" w:rsidRDefault="00EE7969" w:rsidP="006D7909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Total energy</w:t>
            </w:r>
            <w:r w:rsidRPr="007F5A8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[kcal/day]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1800±596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1723±593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2006±563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0.004</w:t>
            </w:r>
            <w:r w:rsidRPr="007F5A84">
              <w:rPr>
                <w:rFonts w:ascii="Arial" w:eastAsia="Arial" w:hAnsi="Arial" w:cs="Arial"/>
                <w:b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Total carbohydrate</w:t>
            </w:r>
            <w:r w:rsidRPr="007F5A8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[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g/day]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179±61.4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198±61.6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171±60.0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0.013</w:t>
            </w:r>
            <w:r w:rsidRPr="007F5A84">
              <w:rPr>
                <w:rFonts w:ascii="Arial" w:eastAsia="Arial" w:hAnsi="Arial" w:cs="Arial"/>
                <w:b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Total fat</w:t>
            </w:r>
            <w:r w:rsidRPr="007F5A8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[g/day]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74.3±32.3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70.6±30.9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84.6±34.2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0.008</w:t>
            </w:r>
            <w:r w:rsidRPr="007F5A84">
              <w:rPr>
                <w:rFonts w:ascii="Arial" w:eastAsia="Arial" w:hAnsi="Arial" w:cs="Arial"/>
                <w:b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Total protein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[g/day]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68.4±25.8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66.4±26.8</w:t>
            </w:r>
          </w:p>
        </w:tc>
        <w:tc>
          <w:tcPr>
            <w:tcW w:w="1712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74.1±22.6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0.043</w:t>
            </w:r>
            <w:r w:rsidRPr="007F5A84">
              <w:rPr>
                <w:rFonts w:ascii="Arial" w:eastAsia="Arial" w:hAnsi="Arial" w:cs="Arial"/>
                <w:b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Carbohydrates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[En%]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40.9±7.5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41.0±7.6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40.3±7.3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0.384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Protein</w:t>
            </w:r>
            <w:r w:rsidRPr="007F5A8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[En%]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15.7±3.8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15.9±3.5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15.2±2.9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0.458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Fat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[En%]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37.0±6.6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36.7±6.2</w:t>
            </w:r>
          </w:p>
        </w:tc>
        <w:tc>
          <w:tcPr>
            <w:tcW w:w="1712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37.6±7.5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0.513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  <w:tcBorders>
              <w:top w:val="single" w:sz="12" w:space="0" w:color="auto"/>
            </w:tcBorders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Total alcohol </w:t>
            </w:r>
            <w:r w:rsidRPr="007F5A8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[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g/day]</w:t>
            </w:r>
          </w:p>
        </w:tc>
        <w:tc>
          <w:tcPr>
            <w:tcW w:w="1711" w:type="dxa"/>
            <w:tcBorders>
              <w:top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9.6±12.9</w:t>
            </w:r>
          </w:p>
        </w:tc>
        <w:tc>
          <w:tcPr>
            <w:tcW w:w="1711" w:type="dxa"/>
            <w:tcBorders>
              <w:top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7.8±11.8 </w:t>
            </w:r>
          </w:p>
        </w:tc>
        <w:tc>
          <w:tcPr>
            <w:tcW w:w="1712" w:type="dxa"/>
            <w:tcBorders>
              <w:top w:val="single" w:sz="12" w:space="0" w:color="auto"/>
            </w:tcBorders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14.2±14.8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0.031†</w:t>
            </w:r>
          </w:p>
        </w:tc>
      </w:tr>
      <w:tr w:rsidR="00EE7969" w:rsidRPr="004007C7" w:rsidTr="006D7909">
        <w:trPr>
          <w:trHeight w:val="217"/>
        </w:trPr>
        <w:tc>
          <w:tcPr>
            <w:tcW w:w="2663" w:type="dxa"/>
          </w:tcPr>
          <w:p w:rsidR="00EE7969" w:rsidRPr="007F5A84" w:rsidRDefault="00EE7969" w:rsidP="006D7909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Total fiber </w:t>
            </w:r>
            <w:r w:rsidRPr="007F5A84">
              <w:rPr>
                <w:rFonts w:ascii="Arial" w:hAnsi="Arial" w:cs="Arial"/>
                <w:bCs/>
                <w:color w:val="000000" w:themeColor="text1"/>
                <w:szCs w:val="18"/>
                <w:lang w:val="en-GB"/>
              </w:rPr>
              <w:t>[g/day]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21.3±8.1</w:t>
            </w:r>
          </w:p>
        </w:tc>
        <w:tc>
          <w:tcPr>
            <w:tcW w:w="1711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21.5±7.9</w:t>
            </w:r>
          </w:p>
        </w:tc>
        <w:tc>
          <w:tcPr>
            <w:tcW w:w="1712" w:type="dxa"/>
          </w:tcPr>
          <w:p w:rsidR="00EE7969" w:rsidRPr="007F5A84" w:rsidRDefault="00EE7969" w:rsidP="006D790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20.7±8.7</w:t>
            </w:r>
          </w:p>
        </w:tc>
        <w:tc>
          <w:tcPr>
            <w:tcW w:w="1275" w:type="dxa"/>
          </w:tcPr>
          <w:p w:rsidR="00EE7969" w:rsidRPr="007F5A84" w:rsidRDefault="00EE7969" w:rsidP="006D7909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F5A8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0.378</w:t>
            </w:r>
            <w:r w:rsidRPr="007F5A84">
              <w:rPr>
                <w:rFonts w:ascii="Arial" w:eastAsia="Arial" w:hAnsi="Arial" w:cs="Arial"/>
                <w:color w:val="000000" w:themeColor="text1"/>
                <w:szCs w:val="18"/>
                <w:lang w:val="en-GB"/>
              </w:rPr>
              <w:t>†</w:t>
            </w:r>
          </w:p>
        </w:tc>
      </w:tr>
    </w:tbl>
    <w:p w:rsidR="00EE7969" w:rsidRPr="002F4565" w:rsidRDefault="00EE7969" w:rsidP="00EE7969">
      <w:pPr>
        <w:spacing w:before="100" w:beforeAutospacing="1" w:after="0" w:line="360" w:lineRule="auto"/>
        <w:ind w:firstLine="0"/>
        <w:jc w:val="left"/>
        <w:rPr>
          <w:rStyle w:val="html-fn-content"/>
          <w:rFonts w:ascii="Arial" w:hAnsi="Arial" w:cs="Arial"/>
          <w:szCs w:val="18"/>
          <w:lang w:val="en-GB"/>
        </w:rPr>
      </w:pPr>
      <w:r w:rsidRPr="00E2327C">
        <w:rPr>
          <w:rFonts w:ascii="Arial" w:eastAsia="Arial" w:hAnsi="Arial" w:cs="Arial"/>
          <w:color w:val="000000" w:themeColor="text1"/>
          <w:szCs w:val="18"/>
          <w:lang w:val="en-GB"/>
        </w:rPr>
        <w:t xml:space="preserve">† </w:t>
      </w:r>
      <w:proofErr w:type="gramStart"/>
      <w:r w:rsidRPr="00E2327C">
        <w:rPr>
          <w:rFonts w:ascii="Arial" w:hAnsi="Arial" w:cs="Arial"/>
          <w:szCs w:val="18"/>
          <w:lang w:val="en-GB"/>
        </w:rPr>
        <w:t>s</w:t>
      </w:r>
      <w:r w:rsidRPr="00E2327C">
        <w:rPr>
          <w:rFonts w:ascii="Arial" w:eastAsia="Arial" w:hAnsi="Arial" w:cs="Arial"/>
          <w:color w:val="auto"/>
          <w:szCs w:val="18"/>
          <w:lang w:val="en-GB"/>
        </w:rPr>
        <w:t>tudent’s</w:t>
      </w:r>
      <w:proofErr w:type="gramEnd"/>
      <w:r w:rsidRPr="00E2327C">
        <w:rPr>
          <w:rFonts w:ascii="Arial" w:eastAsia="Arial" w:hAnsi="Arial" w:cs="Arial"/>
          <w:color w:val="auto"/>
          <w:szCs w:val="18"/>
          <w:lang w:val="en-GB"/>
        </w:rPr>
        <w:t xml:space="preserve"> T-test</w:t>
      </w:r>
      <w:r w:rsidRPr="00E2327C">
        <w:rPr>
          <w:rFonts w:ascii="Arial" w:eastAsiaTheme="minorHAnsi" w:hAnsi="Arial" w:cs="Arial"/>
          <w:color w:val="auto"/>
          <w:szCs w:val="18"/>
          <w:lang w:val="en-GB" w:eastAsia="en-US"/>
        </w:rPr>
        <w:t>.</w:t>
      </w:r>
    </w:p>
    <w:p w:rsidR="00EE7969" w:rsidRDefault="00EE7969" w:rsidP="00EE7969">
      <w:pPr>
        <w:rPr>
          <w:rFonts w:eastAsia="Arial"/>
          <w:lang w:val="en-GB"/>
        </w:rPr>
      </w:pPr>
      <w:bookmarkStart w:id="1" w:name="_GoBack"/>
      <w:bookmarkEnd w:id="1"/>
    </w:p>
    <w:p w:rsidR="0032299F" w:rsidRDefault="00C3764D"/>
    <w:sectPr w:rsidR="003229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69"/>
    <w:rsid w:val="00304910"/>
    <w:rsid w:val="00490490"/>
    <w:rsid w:val="004B3912"/>
    <w:rsid w:val="007F5A84"/>
    <w:rsid w:val="00BD5C1D"/>
    <w:rsid w:val="00C3764D"/>
    <w:rsid w:val="00E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200F"/>
  <w15:chartTrackingRefBased/>
  <w15:docId w15:val="{608DA57C-ED4F-41E6-B58A-85859783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969"/>
    <w:pPr>
      <w:spacing w:after="3"/>
      <w:ind w:firstLine="190"/>
      <w:jc w:val="both"/>
    </w:pPr>
    <w:rPr>
      <w:rFonts w:ascii="Times New Roman" w:eastAsia="Times New Roman" w:hAnsi="Times New Roman" w:cs="Times New Roman"/>
      <w:color w:val="181717"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E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39"/>
    <w:rsid w:val="00EE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fn-content">
    <w:name w:val="html-fn-content"/>
    <w:basedOn w:val="Absatz-Standardschriftart"/>
    <w:rsid w:val="00EE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</dc:creator>
  <cp:keywords/>
  <dc:description/>
  <cp:lastModifiedBy>FeKe</cp:lastModifiedBy>
  <cp:revision>3</cp:revision>
  <dcterms:created xsi:type="dcterms:W3CDTF">2023-02-28T13:37:00Z</dcterms:created>
  <dcterms:modified xsi:type="dcterms:W3CDTF">2023-03-10T09:29:00Z</dcterms:modified>
</cp:coreProperties>
</file>