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09793" w14:textId="77777777" w:rsidR="00CC2E82" w:rsidRPr="00CC2E82" w:rsidRDefault="00CC2E82" w:rsidP="00CC2E82">
      <w:pPr>
        <w:widowControl/>
        <w:jc w:val="left"/>
        <w:rPr>
          <w:rFonts w:cs="Times New Roman"/>
        </w:rPr>
      </w:pPr>
    </w:p>
    <w:p w14:paraId="563390A2" w14:textId="77777777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b/>
          <w:sz w:val="28"/>
          <w:szCs w:val="28"/>
        </w:rPr>
      </w:pPr>
    </w:p>
    <w:p w14:paraId="13407377" w14:textId="579A817E" w:rsidR="00CC2E82" w:rsidRPr="00CC2E82" w:rsidRDefault="00176202" w:rsidP="00CC2E82">
      <w:pPr>
        <w:spacing w:line="480" w:lineRule="auto"/>
        <w:contextualSpacing/>
        <w:mirrorIndents/>
        <w:jc w:val="center"/>
        <w:rPr>
          <w:rFonts w:cs="Times New Roman"/>
          <w:b/>
          <w:sz w:val="28"/>
          <w:szCs w:val="28"/>
        </w:rPr>
      </w:pPr>
      <w:r w:rsidRPr="00176202">
        <w:rPr>
          <w:rFonts w:cs="Times New Roman"/>
          <w:b/>
          <w:sz w:val="28"/>
          <w:szCs w:val="28"/>
        </w:rPr>
        <w:t>Developing method of simultaneously determining 11 triterpene alcohols and analyzing their characteristics in camellia oil</w:t>
      </w:r>
    </w:p>
    <w:p w14:paraId="2A9A6330" w14:textId="77777777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b/>
          <w:sz w:val="28"/>
          <w:szCs w:val="28"/>
        </w:rPr>
      </w:pPr>
    </w:p>
    <w:p w14:paraId="7FDC02CC" w14:textId="77777777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b/>
          <w:sz w:val="28"/>
          <w:szCs w:val="28"/>
        </w:rPr>
      </w:pPr>
    </w:p>
    <w:p w14:paraId="36644E8F" w14:textId="77777777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b/>
          <w:sz w:val="28"/>
          <w:szCs w:val="28"/>
        </w:rPr>
      </w:pPr>
    </w:p>
    <w:p w14:paraId="4126A6EE" w14:textId="77036E1E" w:rsidR="00CC2E82" w:rsidRPr="00CC2E82" w:rsidRDefault="00BF2E77" w:rsidP="00CC2E82">
      <w:pPr>
        <w:widowControl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</w:t>
      </w:r>
      <w:r>
        <w:rPr>
          <w:rFonts w:cs="Times New Roman" w:hint="eastAsia"/>
          <w:b/>
          <w:sz w:val="28"/>
          <w:szCs w:val="28"/>
        </w:rPr>
        <w:t>ppendixes</w:t>
      </w:r>
    </w:p>
    <w:p w14:paraId="02DED048" w14:textId="77777777" w:rsidR="00CC2E82" w:rsidRPr="00CC2E82" w:rsidRDefault="00CC2E82" w:rsidP="00CC2E82">
      <w:pPr>
        <w:widowControl/>
        <w:jc w:val="center"/>
        <w:rPr>
          <w:rFonts w:cs="Times New Roman"/>
          <w:b/>
          <w:sz w:val="28"/>
          <w:szCs w:val="28"/>
        </w:rPr>
      </w:pPr>
    </w:p>
    <w:p w14:paraId="38E90923" w14:textId="77777777" w:rsidR="00CC2E82" w:rsidRPr="00CC2E82" w:rsidRDefault="00CC2E82" w:rsidP="00CC2E82">
      <w:pPr>
        <w:widowControl/>
        <w:jc w:val="center"/>
        <w:rPr>
          <w:rFonts w:cs="Times New Roman"/>
          <w:b/>
          <w:sz w:val="28"/>
          <w:szCs w:val="28"/>
        </w:rPr>
      </w:pPr>
    </w:p>
    <w:p w14:paraId="5F105949" w14:textId="77777777" w:rsidR="00CC2E82" w:rsidRPr="00CC2E82" w:rsidRDefault="00CC2E82" w:rsidP="00CC2E82">
      <w:pPr>
        <w:widowControl/>
        <w:jc w:val="center"/>
        <w:rPr>
          <w:rFonts w:cs="Times New Roman"/>
          <w:b/>
          <w:sz w:val="28"/>
          <w:szCs w:val="28"/>
        </w:rPr>
      </w:pPr>
    </w:p>
    <w:p w14:paraId="113E20A3" w14:textId="77777777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b/>
          <w:sz w:val="28"/>
          <w:szCs w:val="28"/>
        </w:rPr>
      </w:pPr>
    </w:p>
    <w:p w14:paraId="19525433" w14:textId="321B4120" w:rsidR="00CC2E82" w:rsidRDefault="001D7ED1" w:rsidP="00CC2E82">
      <w:pPr>
        <w:spacing w:line="480" w:lineRule="auto"/>
        <w:contextualSpacing/>
        <w:mirrorIndents/>
        <w:jc w:val="center"/>
        <w:rPr>
          <w:rFonts w:cs="Times New Roman"/>
          <w:b/>
          <w:color w:val="000000"/>
        </w:rPr>
        <w:sectPr w:rsidR="00CC2E8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1D7ED1">
        <w:rPr>
          <w:rFonts w:cs="Times New Roman"/>
          <w:b/>
          <w:color w:val="000000"/>
        </w:rPr>
        <w:t>Yonglin</w:t>
      </w:r>
      <w:proofErr w:type="spellEnd"/>
      <w:r w:rsidRPr="001D7ED1">
        <w:rPr>
          <w:rFonts w:cs="Times New Roman"/>
          <w:b/>
          <w:color w:val="000000"/>
        </w:rPr>
        <w:t xml:space="preserve"> Li, </w:t>
      </w:r>
      <w:proofErr w:type="spellStart"/>
      <w:r w:rsidRPr="001D7ED1">
        <w:rPr>
          <w:rFonts w:cs="Times New Roman"/>
          <w:b/>
          <w:color w:val="000000"/>
        </w:rPr>
        <w:t>Shengmin</w:t>
      </w:r>
      <w:proofErr w:type="spellEnd"/>
      <w:r w:rsidRPr="001D7ED1">
        <w:rPr>
          <w:rFonts w:cs="Times New Roman"/>
          <w:b/>
          <w:color w:val="000000"/>
        </w:rPr>
        <w:t xml:space="preserve"> Zhou, </w:t>
      </w:r>
      <w:proofErr w:type="spellStart"/>
      <w:r w:rsidRPr="001D7ED1">
        <w:rPr>
          <w:rFonts w:cs="Times New Roman"/>
          <w:b/>
          <w:color w:val="000000"/>
        </w:rPr>
        <w:t>Yaoyao</w:t>
      </w:r>
      <w:proofErr w:type="spellEnd"/>
      <w:r w:rsidRPr="001D7ED1">
        <w:rPr>
          <w:rFonts w:cs="Times New Roman"/>
          <w:b/>
          <w:color w:val="000000"/>
        </w:rPr>
        <w:t xml:space="preserve"> Dong, Qi Li, Yuan Gao, </w:t>
      </w:r>
      <w:proofErr w:type="spellStart"/>
      <w:r w:rsidRPr="001D7ED1">
        <w:rPr>
          <w:rFonts w:cs="Times New Roman"/>
          <w:b/>
          <w:color w:val="000000"/>
        </w:rPr>
        <w:t>Xiuzhu</w:t>
      </w:r>
      <w:proofErr w:type="spellEnd"/>
      <w:r w:rsidRPr="001D7ED1">
        <w:rPr>
          <w:rFonts w:cs="Times New Roman"/>
          <w:b/>
          <w:color w:val="000000"/>
        </w:rPr>
        <w:t xml:space="preserve"> Yu*</w:t>
      </w:r>
    </w:p>
    <w:p w14:paraId="6DFD3250" w14:textId="7D191BB5" w:rsidR="00C84106" w:rsidRDefault="00C84106" w:rsidP="00CC2E82">
      <w:pPr>
        <w:spacing w:line="480" w:lineRule="auto"/>
        <w:contextualSpacing/>
        <w:mirrorIndents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T</w:t>
      </w:r>
      <w:r>
        <w:rPr>
          <w:rFonts w:cs="Times New Roman" w:hint="eastAsia"/>
          <w:b/>
          <w:szCs w:val="24"/>
        </w:rPr>
        <w:t>able captions</w:t>
      </w:r>
    </w:p>
    <w:p w14:paraId="4DE95D13" w14:textId="62E74461" w:rsidR="00C84106" w:rsidRDefault="00C84106" w:rsidP="00CC2E82">
      <w:pPr>
        <w:spacing w:line="480" w:lineRule="auto"/>
        <w:contextualSpacing/>
        <w:mirrorIndents/>
        <w:rPr>
          <w:rFonts w:cs="Times New Roman"/>
          <w:szCs w:val="24"/>
        </w:rPr>
        <w:sectPr w:rsidR="00C84106" w:rsidSect="0006419D">
          <w:footerReference w:type="default" r:id="rId6"/>
          <w:pgSz w:w="11906" w:h="16838"/>
          <w:pgMar w:top="1440" w:right="1800" w:bottom="1440" w:left="1800" w:header="851" w:footer="992" w:gutter="0"/>
          <w:lnNumType w:countBy="1" w:restart="continuous"/>
          <w:pgNumType w:start="1"/>
          <w:cols w:space="425"/>
          <w:docGrid w:type="lines" w:linePitch="312"/>
        </w:sectPr>
      </w:pPr>
      <w:r>
        <w:rPr>
          <w:rFonts w:cs="Times New Roman"/>
          <w:b/>
          <w:szCs w:val="24"/>
        </w:rPr>
        <w:t>T</w:t>
      </w:r>
      <w:r>
        <w:rPr>
          <w:rFonts w:cs="Times New Roman" w:hint="eastAsia"/>
          <w:b/>
          <w:szCs w:val="24"/>
        </w:rPr>
        <w:t xml:space="preserve">able </w:t>
      </w:r>
      <w:r w:rsidR="00BF2E77">
        <w:rPr>
          <w:rFonts w:cs="Times New Roman"/>
          <w:b/>
          <w:szCs w:val="24"/>
        </w:rPr>
        <w:t>A1</w:t>
      </w:r>
      <w:r>
        <w:rPr>
          <w:rFonts w:cs="Times New Roman"/>
          <w:b/>
          <w:szCs w:val="24"/>
        </w:rPr>
        <w:t xml:space="preserve">. </w:t>
      </w:r>
      <w:r>
        <w:rPr>
          <w:rFonts w:cs="Times New Roman"/>
          <w:szCs w:val="24"/>
        </w:rPr>
        <w:t>C</w:t>
      </w:r>
      <w:r>
        <w:rPr>
          <w:rFonts w:cs="Times New Roman" w:hint="eastAsia"/>
          <w:szCs w:val="24"/>
        </w:rPr>
        <w:t xml:space="preserve">alibration curves of determined </w:t>
      </w:r>
      <w:r>
        <w:rPr>
          <w:rFonts w:cs="Times New Roman"/>
          <w:szCs w:val="24"/>
        </w:rPr>
        <w:t xml:space="preserve">11 </w:t>
      </w:r>
      <w:r>
        <w:rPr>
          <w:rFonts w:cs="Times New Roman" w:hint="eastAsia"/>
          <w:szCs w:val="24"/>
        </w:rPr>
        <w:t>triterpene alcohols</w:t>
      </w:r>
    </w:p>
    <w:p w14:paraId="4748E0F2" w14:textId="144C8044" w:rsidR="00C84106" w:rsidRDefault="00C84106" w:rsidP="00C84106">
      <w:pPr>
        <w:spacing w:line="480" w:lineRule="auto"/>
        <w:contextualSpacing/>
        <w:mirrorIndents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T</w:t>
      </w:r>
      <w:r>
        <w:rPr>
          <w:rFonts w:cs="Times New Roman" w:hint="eastAsia"/>
          <w:b/>
          <w:szCs w:val="24"/>
        </w:rPr>
        <w:t xml:space="preserve">able </w:t>
      </w:r>
      <w:r w:rsidR="00BF2E77">
        <w:rPr>
          <w:rFonts w:cs="Times New Roman"/>
          <w:b/>
          <w:szCs w:val="24"/>
        </w:rPr>
        <w:t>A1</w:t>
      </w:r>
      <w:r>
        <w:rPr>
          <w:rFonts w:cs="Times New Roman"/>
          <w:b/>
          <w:szCs w:val="24"/>
        </w:rPr>
        <w:t xml:space="preserve">. </w:t>
      </w:r>
      <w:r>
        <w:rPr>
          <w:rFonts w:cs="Times New Roman"/>
          <w:szCs w:val="24"/>
        </w:rPr>
        <w:t>C</w:t>
      </w:r>
      <w:r>
        <w:rPr>
          <w:rFonts w:cs="Times New Roman" w:hint="eastAsia"/>
          <w:szCs w:val="24"/>
        </w:rPr>
        <w:t xml:space="preserve">alibration curves of determined </w:t>
      </w:r>
      <w:r>
        <w:rPr>
          <w:rFonts w:cs="Times New Roman"/>
          <w:szCs w:val="24"/>
        </w:rPr>
        <w:t xml:space="preserve">11 </w:t>
      </w:r>
      <w:r>
        <w:rPr>
          <w:rFonts w:cs="Times New Roman" w:hint="eastAsia"/>
          <w:szCs w:val="24"/>
        </w:rPr>
        <w:t>triterpene alcohols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3"/>
        <w:gridCol w:w="3415"/>
        <w:gridCol w:w="1548"/>
      </w:tblGrid>
      <w:tr w:rsidR="00C84106" w14:paraId="0FB083D4" w14:textId="77777777" w:rsidTr="00C84106">
        <w:trPr>
          <w:trHeight w:val="57"/>
        </w:trPr>
        <w:tc>
          <w:tcPr>
            <w:tcW w:w="2012" w:type="pct"/>
            <w:tcBorders>
              <w:top w:val="single" w:sz="8" w:space="0" w:color="auto"/>
            </w:tcBorders>
            <w:vAlign w:val="center"/>
          </w:tcPr>
          <w:p w14:paraId="35603198" w14:textId="2E005369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cs="Times New Roman"/>
                <w:sz w:val="18"/>
                <w:szCs w:val="18"/>
              </w:rPr>
              <w:t>T</w:t>
            </w:r>
            <w:r w:rsidRPr="00C84106">
              <w:rPr>
                <w:rFonts w:cs="Times New Roman" w:hint="eastAsia"/>
                <w:sz w:val="18"/>
                <w:szCs w:val="18"/>
              </w:rPr>
              <w:t>riterpene alcohol</w:t>
            </w:r>
          </w:p>
        </w:tc>
        <w:tc>
          <w:tcPr>
            <w:tcW w:w="2056" w:type="pct"/>
            <w:tcBorders>
              <w:top w:val="single" w:sz="8" w:space="0" w:color="auto"/>
            </w:tcBorders>
            <w:vAlign w:val="center"/>
          </w:tcPr>
          <w:p w14:paraId="465B70AE" w14:textId="26D8717E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cs="Times New Roman"/>
                <w:sz w:val="18"/>
                <w:szCs w:val="18"/>
              </w:rPr>
              <w:t>C</w:t>
            </w:r>
            <w:r w:rsidRPr="00C84106">
              <w:rPr>
                <w:rFonts w:cs="Times New Roman" w:hint="eastAsia"/>
                <w:sz w:val="18"/>
                <w:szCs w:val="18"/>
              </w:rPr>
              <w:t>alibration curve</w:t>
            </w:r>
          </w:p>
        </w:tc>
        <w:tc>
          <w:tcPr>
            <w:tcW w:w="932" w:type="pct"/>
            <w:tcBorders>
              <w:top w:val="single" w:sz="8" w:space="0" w:color="auto"/>
            </w:tcBorders>
            <w:vAlign w:val="center"/>
          </w:tcPr>
          <w:p w14:paraId="3CFEA298" w14:textId="033CEC22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C84106">
              <w:rPr>
                <w:rFonts w:cs="Times New Roman" w:hint="eastAsia"/>
                <w:i/>
                <w:sz w:val="18"/>
                <w:szCs w:val="18"/>
              </w:rPr>
              <w:t>R</w:t>
            </w:r>
            <w:r w:rsidRPr="00C84106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C84106" w14:paraId="49CE541E" w14:textId="77777777" w:rsidTr="00C84106">
        <w:trPr>
          <w:trHeight w:val="57"/>
        </w:trPr>
        <w:tc>
          <w:tcPr>
            <w:tcW w:w="2012" w:type="pct"/>
            <w:tcBorders>
              <w:bottom w:val="nil"/>
            </w:tcBorders>
            <w:vAlign w:val="center"/>
          </w:tcPr>
          <w:p w14:paraId="01BE10FE" w14:textId="59ED09E5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r w:rsidRPr="009C3BFD">
              <w:rPr>
                <w:rFonts w:cs="Times New Roman"/>
                <w:sz w:val="18"/>
                <w:szCs w:val="18"/>
              </w:rPr>
              <w:t>Lanosterol</w:t>
            </w:r>
          </w:p>
        </w:tc>
        <w:tc>
          <w:tcPr>
            <w:tcW w:w="2056" w:type="pct"/>
            <w:tcBorders>
              <w:bottom w:val="nil"/>
            </w:tcBorders>
            <w:vAlign w:val="center"/>
          </w:tcPr>
          <w:p w14:paraId="739EA3DB" w14:textId="1A863E96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=1.3161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-0.0474</w:t>
            </w:r>
          </w:p>
        </w:tc>
        <w:tc>
          <w:tcPr>
            <w:tcW w:w="932" w:type="pct"/>
            <w:tcBorders>
              <w:bottom w:val="nil"/>
            </w:tcBorders>
            <w:vAlign w:val="center"/>
          </w:tcPr>
          <w:p w14:paraId="2801029F" w14:textId="6419B05A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0.9982</w:t>
            </w:r>
          </w:p>
        </w:tc>
      </w:tr>
      <w:tr w:rsidR="00C84106" w14:paraId="626B1D7C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0B7DF23F" w14:textId="75A18AB4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proofErr w:type="spellStart"/>
            <w:r w:rsidRPr="009C3BFD">
              <w:rPr>
                <w:rFonts w:cs="Times New Roman"/>
                <w:sz w:val="18"/>
                <w:szCs w:val="18"/>
              </w:rPr>
              <w:t>Germanicol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79C30B36" w14:textId="2B1BB505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=2.7723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-0.1487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4A921CE3" w14:textId="488F6508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0.9984</w:t>
            </w:r>
          </w:p>
        </w:tc>
      </w:tr>
      <w:tr w:rsidR="00C84106" w14:paraId="6C7478D7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425702E7" w14:textId="5153068A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proofErr w:type="spellStart"/>
            <w:r w:rsidRPr="009C3BFD">
              <w:rPr>
                <w:rFonts w:cs="Times New Roman"/>
                <w:sz w:val="18"/>
                <w:szCs w:val="18"/>
              </w:rPr>
              <w:t>Taraxerol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1F171E21" w14:textId="60FC40F4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=0.8073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-0.348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54EB9308" w14:textId="4023B2CE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0.9981</w:t>
            </w:r>
          </w:p>
        </w:tc>
      </w:tr>
      <w:tr w:rsidR="00C84106" w14:paraId="649EAF81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4B4CAF44" w14:textId="792EAC61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r w:rsidRPr="009C3BFD">
              <w:rPr>
                <w:rFonts w:cs="Times New Roman"/>
                <w:sz w:val="18"/>
                <w:szCs w:val="18"/>
              </w:rPr>
              <w:t>β-</w:t>
            </w:r>
            <w:proofErr w:type="spellStart"/>
            <w:r w:rsidRPr="009C3BFD">
              <w:rPr>
                <w:rFonts w:cs="Times New Roman"/>
                <w:sz w:val="18"/>
                <w:szCs w:val="18"/>
              </w:rPr>
              <w:t>Amyrin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57EC918D" w14:textId="4854BD10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=2.6683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-0.1767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2998C3DD" w14:textId="348F6CF1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0.9983</w:t>
            </w:r>
          </w:p>
        </w:tc>
      </w:tr>
      <w:tr w:rsidR="00C84106" w14:paraId="322E4242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36BFC6E0" w14:textId="0E97F3B0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proofErr w:type="spellStart"/>
            <w:r w:rsidRPr="009C3BFD">
              <w:rPr>
                <w:rFonts w:cs="Times New Roman"/>
                <w:sz w:val="18"/>
                <w:szCs w:val="18"/>
              </w:rPr>
              <w:t>Butyrospermol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763D3F23" w14:textId="75E5E248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=0.657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-0.0289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26AC11A9" w14:textId="7D5326CC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0.9969</w:t>
            </w:r>
          </w:p>
        </w:tc>
      </w:tr>
      <w:tr w:rsidR="00C84106" w14:paraId="7AECE79A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33B0AADB" w14:textId="766C5085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r w:rsidRPr="009C3BFD">
              <w:rPr>
                <w:rFonts w:cs="Times New Roman"/>
                <w:sz w:val="18"/>
                <w:szCs w:val="18"/>
              </w:rPr>
              <w:t>α-</w:t>
            </w:r>
            <w:proofErr w:type="spellStart"/>
            <w:r w:rsidRPr="009C3BFD">
              <w:rPr>
                <w:rFonts w:cs="Times New Roman"/>
                <w:sz w:val="18"/>
                <w:szCs w:val="18"/>
              </w:rPr>
              <w:t>Amyrin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1B9754F9" w14:textId="0F26CB56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=3.9469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-0.2705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17A39DE4" w14:textId="7A046AB9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0.9983</w:t>
            </w:r>
          </w:p>
        </w:tc>
      </w:tr>
      <w:tr w:rsidR="00C84106" w14:paraId="24A09882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6D7DEC7D" w14:textId="3459F740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r w:rsidRPr="009C3BFD">
              <w:rPr>
                <w:rFonts w:cs="Times New Roman"/>
                <w:sz w:val="18"/>
                <w:szCs w:val="18"/>
              </w:rPr>
              <w:t>Cycloartenol</w:t>
            </w:r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12E666D5" w14:textId="5E535A5D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=0.4292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-0.0046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2C03B0C1" w14:textId="167F3CE9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0.9964</w:t>
            </w:r>
          </w:p>
        </w:tc>
      </w:tr>
      <w:tr w:rsidR="00C84106" w14:paraId="1C5366F7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40077623" w14:textId="7A6F32AE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r w:rsidRPr="009C3BFD">
              <w:rPr>
                <w:rFonts w:cs="Times New Roman"/>
                <w:sz w:val="18"/>
                <w:szCs w:val="18"/>
              </w:rPr>
              <w:t>Lupeol</w:t>
            </w:r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794BFE6B" w14:textId="3EBE7D7F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=1.9256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-0.1183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736C49AD" w14:textId="2A507A4E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0.9989</w:t>
            </w:r>
          </w:p>
        </w:tc>
      </w:tr>
      <w:tr w:rsidR="00C84106" w14:paraId="01C773E8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46A1C19C" w14:textId="16F834A6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proofErr w:type="spellStart"/>
            <w:r w:rsidRPr="009C3BFD">
              <w:rPr>
                <w:rFonts w:cs="Times New Roman"/>
                <w:sz w:val="18"/>
                <w:szCs w:val="18"/>
              </w:rPr>
              <w:t>Parkeol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468D5A22" w14:textId="2CE15791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=0.4054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-0.0254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37C7A9BC" w14:textId="6C70DCFF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0.9984</w:t>
            </w:r>
          </w:p>
        </w:tc>
      </w:tr>
      <w:tr w:rsidR="00C84106" w14:paraId="1912C1BF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nil"/>
            </w:tcBorders>
            <w:vAlign w:val="center"/>
          </w:tcPr>
          <w:p w14:paraId="5BB64041" w14:textId="4B088C76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r w:rsidRPr="009C3BFD">
              <w:rPr>
                <w:rFonts w:cs="Times New Roman"/>
                <w:sz w:val="18"/>
                <w:szCs w:val="18"/>
              </w:rPr>
              <w:t>ψ-</w:t>
            </w:r>
            <w:proofErr w:type="spellStart"/>
            <w:r w:rsidRPr="009C3BFD">
              <w:rPr>
                <w:rFonts w:cs="Times New Roman"/>
                <w:sz w:val="18"/>
                <w:szCs w:val="18"/>
              </w:rPr>
              <w:t>Taraxasterol</w:t>
            </w:r>
            <w:proofErr w:type="spellEnd"/>
          </w:p>
        </w:tc>
        <w:tc>
          <w:tcPr>
            <w:tcW w:w="2056" w:type="pct"/>
            <w:tcBorders>
              <w:top w:val="nil"/>
              <w:bottom w:val="nil"/>
            </w:tcBorders>
            <w:vAlign w:val="center"/>
          </w:tcPr>
          <w:p w14:paraId="79CBE790" w14:textId="5BE914C4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=0.1254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+0.0124</w:t>
            </w:r>
          </w:p>
        </w:tc>
        <w:tc>
          <w:tcPr>
            <w:tcW w:w="932" w:type="pct"/>
            <w:tcBorders>
              <w:top w:val="nil"/>
              <w:bottom w:val="nil"/>
            </w:tcBorders>
            <w:vAlign w:val="center"/>
          </w:tcPr>
          <w:p w14:paraId="1E7F6A03" w14:textId="40DB1A99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0.9981</w:t>
            </w:r>
          </w:p>
        </w:tc>
      </w:tr>
      <w:tr w:rsidR="00C84106" w14:paraId="401FCFEE" w14:textId="77777777" w:rsidTr="00C84106">
        <w:trPr>
          <w:trHeight w:val="57"/>
        </w:trPr>
        <w:tc>
          <w:tcPr>
            <w:tcW w:w="2012" w:type="pct"/>
            <w:tcBorders>
              <w:top w:val="nil"/>
              <w:bottom w:val="single" w:sz="8" w:space="0" w:color="auto"/>
            </w:tcBorders>
            <w:vAlign w:val="center"/>
          </w:tcPr>
          <w:p w14:paraId="7F9F68E4" w14:textId="220161A3" w:rsid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Cs w:val="24"/>
              </w:rPr>
            </w:pPr>
            <w:proofErr w:type="spellStart"/>
            <w:r w:rsidRPr="009C3BFD">
              <w:rPr>
                <w:rFonts w:cs="Times New Roman"/>
                <w:sz w:val="18"/>
                <w:szCs w:val="18"/>
              </w:rPr>
              <w:t>Epifriedelanol</w:t>
            </w:r>
            <w:proofErr w:type="spellEnd"/>
          </w:p>
        </w:tc>
        <w:tc>
          <w:tcPr>
            <w:tcW w:w="2056" w:type="pct"/>
            <w:tcBorders>
              <w:top w:val="nil"/>
              <w:bottom w:val="single" w:sz="8" w:space="0" w:color="auto"/>
            </w:tcBorders>
            <w:vAlign w:val="center"/>
          </w:tcPr>
          <w:p w14:paraId="2187EEFD" w14:textId="17CE7ACC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y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=0.2062</w:t>
            </w:r>
            <w:r w:rsidRPr="00C84106">
              <w:rPr>
                <w:rFonts w:eastAsia="MS PGothic" w:cs="Times New Roman"/>
                <w:i/>
                <w:color w:val="000000" w:themeColor="text1"/>
                <w:kern w:val="24"/>
                <w:sz w:val="18"/>
                <w:szCs w:val="18"/>
              </w:rPr>
              <w:t>x</w:t>
            </w: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-0.0185</w:t>
            </w:r>
          </w:p>
        </w:tc>
        <w:tc>
          <w:tcPr>
            <w:tcW w:w="932" w:type="pct"/>
            <w:tcBorders>
              <w:top w:val="nil"/>
              <w:bottom w:val="single" w:sz="8" w:space="0" w:color="auto"/>
            </w:tcBorders>
            <w:vAlign w:val="center"/>
          </w:tcPr>
          <w:p w14:paraId="76E812A2" w14:textId="30983214" w:rsidR="00C84106" w:rsidRPr="00C84106" w:rsidRDefault="00C84106" w:rsidP="00C84106">
            <w:pPr>
              <w:spacing w:line="480" w:lineRule="auto"/>
              <w:contextualSpacing/>
              <w:mirrorIndents/>
              <w:jc w:val="center"/>
              <w:rPr>
                <w:rFonts w:cs="Times New Roman"/>
                <w:sz w:val="18"/>
                <w:szCs w:val="18"/>
              </w:rPr>
            </w:pPr>
            <w:r w:rsidRPr="00C84106">
              <w:rPr>
                <w:rFonts w:eastAsia="MS PGothic" w:cs="Times New Roman"/>
                <w:color w:val="000000" w:themeColor="text1"/>
                <w:kern w:val="24"/>
                <w:sz w:val="18"/>
                <w:szCs w:val="18"/>
              </w:rPr>
              <w:t>0.9975</w:t>
            </w:r>
          </w:p>
        </w:tc>
      </w:tr>
    </w:tbl>
    <w:p w14:paraId="3A9E745F" w14:textId="77777777" w:rsidR="00C84106" w:rsidRDefault="00C84106" w:rsidP="00CC2E82">
      <w:pPr>
        <w:spacing w:line="480" w:lineRule="auto"/>
        <w:contextualSpacing/>
        <w:mirrorIndents/>
        <w:rPr>
          <w:rFonts w:cs="Times New Roman"/>
          <w:szCs w:val="24"/>
        </w:rPr>
        <w:sectPr w:rsidR="00C84106" w:rsidSect="0096722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1D0A99B" w14:textId="4DE53A5F" w:rsidR="00CC2E82" w:rsidRPr="00967220" w:rsidRDefault="00CC2E82" w:rsidP="00CC2E82">
      <w:pPr>
        <w:spacing w:line="480" w:lineRule="auto"/>
        <w:contextualSpacing/>
        <w:mirrorIndents/>
        <w:rPr>
          <w:rFonts w:cs="Times New Roman"/>
          <w:b/>
          <w:szCs w:val="24"/>
        </w:rPr>
      </w:pPr>
      <w:r w:rsidRPr="00967220">
        <w:rPr>
          <w:rFonts w:cs="Times New Roman"/>
          <w:b/>
          <w:szCs w:val="24"/>
        </w:rPr>
        <w:lastRenderedPageBreak/>
        <w:t>Figure Captions</w:t>
      </w:r>
    </w:p>
    <w:p w14:paraId="31E230D2" w14:textId="4519D863" w:rsidR="00CC2E82" w:rsidRPr="00CC2E82" w:rsidRDefault="00CC2E82" w:rsidP="00CC2E82">
      <w:pPr>
        <w:spacing w:line="480" w:lineRule="auto"/>
        <w:contextualSpacing/>
        <w:mirrorIndents/>
        <w:rPr>
          <w:rFonts w:cs="Times New Roman"/>
          <w:szCs w:val="24"/>
        </w:rPr>
      </w:pPr>
      <w:r w:rsidRPr="00CC2E82">
        <w:rPr>
          <w:rFonts w:cs="Times New Roman"/>
          <w:b/>
          <w:szCs w:val="24"/>
        </w:rPr>
        <w:t xml:space="preserve">Fig. </w:t>
      </w:r>
      <w:r w:rsidR="00BF2E77">
        <w:rPr>
          <w:rFonts w:cs="Times New Roman"/>
          <w:b/>
          <w:szCs w:val="24"/>
        </w:rPr>
        <w:t>A</w:t>
      </w:r>
      <w:r w:rsidRPr="00CC2E82">
        <w:rPr>
          <w:rFonts w:cs="Times New Roman"/>
          <w:b/>
          <w:szCs w:val="24"/>
        </w:rPr>
        <w:t>1.</w:t>
      </w:r>
      <w:r w:rsidRPr="00CC2E8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>
        <w:rPr>
          <w:rFonts w:cs="Times New Roman" w:hint="eastAsia"/>
          <w:szCs w:val="24"/>
        </w:rPr>
        <w:t>riterpene alcohols contents of olive oil</w:t>
      </w:r>
      <w:r>
        <w:rPr>
          <w:rFonts w:cs="Times New Roman"/>
          <w:szCs w:val="24"/>
        </w:rPr>
        <w:t xml:space="preserve">, </w:t>
      </w:r>
      <w:r>
        <w:rPr>
          <w:rFonts w:cs="Times New Roman" w:hint="eastAsia"/>
          <w:szCs w:val="24"/>
        </w:rPr>
        <w:t>rice bran oil</w:t>
      </w:r>
      <w:r>
        <w:rPr>
          <w:rFonts w:cs="Times New Roman"/>
          <w:szCs w:val="24"/>
        </w:rPr>
        <w:t xml:space="preserve">, </w:t>
      </w:r>
      <w:r>
        <w:rPr>
          <w:rFonts w:cs="Times New Roman" w:hint="eastAsia"/>
          <w:szCs w:val="24"/>
        </w:rPr>
        <w:t>linseed oil</w:t>
      </w:r>
      <w:r>
        <w:rPr>
          <w:rFonts w:cs="Times New Roman"/>
          <w:szCs w:val="24"/>
        </w:rPr>
        <w:t xml:space="preserve"> (</w:t>
      </w:r>
      <w:r>
        <w:rPr>
          <w:rFonts w:cs="Times New Roman" w:hint="eastAsia"/>
          <w:szCs w:val="24"/>
        </w:rPr>
        <w:t>a</w:t>
      </w:r>
      <w:r>
        <w:rPr>
          <w:rFonts w:cs="Times New Roman"/>
          <w:szCs w:val="24"/>
        </w:rPr>
        <w:t xml:space="preserve">), </w:t>
      </w:r>
      <w:r>
        <w:rPr>
          <w:rFonts w:cs="Times New Roman" w:hint="eastAsia"/>
          <w:szCs w:val="24"/>
        </w:rPr>
        <w:t xml:space="preserve">and </w:t>
      </w:r>
      <w:r>
        <w:rPr>
          <w:rFonts w:cs="Times New Roman"/>
          <w:szCs w:val="24"/>
        </w:rPr>
        <w:t>S</w:t>
      </w:r>
      <w:r>
        <w:rPr>
          <w:rFonts w:cs="Times New Roman" w:hint="eastAsia"/>
          <w:szCs w:val="24"/>
        </w:rPr>
        <w:t>hea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fat</w:t>
      </w:r>
      <w:r>
        <w:rPr>
          <w:rFonts w:cs="Times New Roman"/>
          <w:szCs w:val="24"/>
        </w:rPr>
        <w:t xml:space="preserve"> (</w:t>
      </w:r>
      <w:r>
        <w:rPr>
          <w:rFonts w:cs="Times New Roman" w:hint="eastAsia"/>
          <w:szCs w:val="24"/>
        </w:rPr>
        <w:t>b</w:t>
      </w:r>
      <w:r>
        <w:rPr>
          <w:rFonts w:cs="Times New Roman"/>
          <w:szCs w:val="24"/>
        </w:rPr>
        <w:t>)</w:t>
      </w:r>
    </w:p>
    <w:p w14:paraId="5B210B2C" w14:textId="5E230320" w:rsidR="00CC2E82" w:rsidRDefault="00CC2E82" w:rsidP="00CC2E82">
      <w:pPr>
        <w:spacing w:line="480" w:lineRule="auto"/>
        <w:contextualSpacing/>
        <w:mirrorIndents/>
        <w:rPr>
          <w:rFonts w:cs="Times New Roman"/>
          <w:szCs w:val="24"/>
        </w:rPr>
      </w:pPr>
      <w:bookmarkStart w:id="0" w:name="_Hlk124698854"/>
      <w:r w:rsidRPr="00CC2E82">
        <w:rPr>
          <w:rFonts w:cs="Times New Roman"/>
          <w:b/>
          <w:szCs w:val="24"/>
        </w:rPr>
        <w:t xml:space="preserve">Fig. </w:t>
      </w:r>
      <w:r w:rsidR="00BF2E77">
        <w:rPr>
          <w:rFonts w:cs="Times New Roman"/>
          <w:b/>
          <w:szCs w:val="24"/>
        </w:rPr>
        <w:t>A</w:t>
      </w:r>
      <w:r w:rsidRPr="00CC2E82">
        <w:rPr>
          <w:rFonts w:cs="Times New Roman"/>
          <w:b/>
          <w:szCs w:val="24"/>
        </w:rPr>
        <w:t>2.</w:t>
      </w:r>
      <w:r w:rsidRPr="00CC2E8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>
        <w:rPr>
          <w:rFonts w:cs="Times New Roman" w:hint="eastAsia"/>
          <w:szCs w:val="24"/>
        </w:rPr>
        <w:t>riterpene alcohols contents in samples that underwent long</w:t>
      </w:r>
      <w:r>
        <w:rPr>
          <w:rFonts w:cs="Times New Roman"/>
          <w:szCs w:val="24"/>
        </w:rPr>
        <w:t>-</w:t>
      </w:r>
      <w:r>
        <w:rPr>
          <w:rFonts w:cs="Times New Roman" w:hint="eastAsia"/>
          <w:szCs w:val="24"/>
        </w:rPr>
        <w:t>term storage</w:t>
      </w:r>
      <w:bookmarkEnd w:id="0"/>
    </w:p>
    <w:p w14:paraId="0E870D57" w14:textId="19985F37" w:rsidR="003F4230" w:rsidRPr="001C6D5C" w:rsidRDefault="003F4230" w:rsidP="003F4230">
      <w:pPr>
        <w:spacing w:line="480" w:lineRule="auto"/>
        <w:contextualSpacing/>
        <w:mirrorIndents/>
        <w:rPr>
          <w:rFonts w:cs="Times New Roman"/>
          <w:spacing w:val="4"/>
          <w:kern w:val="0"/>
          <w:szCs w:val="24"/>
        </w:rPr>
      </w:pPr>
    </w:p>
    <w:p w14:paraId="130773DF" w14:textId="15C7DF09" w:rsidR="003F4230" w:rsidRPr="003F4230" w:rsidRDefault="003F4230" w:rsidP="00CC2E82">
      <w:pPr>
        <w:spacing w:line="480" w:lineRule="auto"/>
        <w:contextualSpacing/>
        <w:mirrorIndents/>
        <w:rPr>
          <w:rFonts w:cs="Times New Roman"/>
          <w:szCs w:val="24"/>
        </w:rPr>
        <w:sectPr w:rsidR="003F4230" w:rsidRPr="003F4230" w:rsidSect="0096722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4D77C74C" w14:textId="7067626B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CD6F4" wp14:editId="4EF4B28C">
                <wp:simplePos x="0" y="0"/>
                <wp:positionH relativeFrom="column">
                  <wp:posOffset>29210</wp:posOffset>
                </wp:positionH>
                <wp:positionV relativeFrom="paragraph">
                  <wp:posOffset>262043</wp:posOffset>
                </wp:positionV>
                <wp:extent cx="429684" cy="395816"/>
                <wp:effectExtent l="0" t="0" r="8890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84" cy="395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9BCD3" w14:textId="4A545EBB" w:rsidR="00CC2E82" w:rsidRPr="00CC2E82" w:rsidRDefault="00CC2E8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</w:t>
                            </w:r>
                            <w:r w:rsidRPr="00CC2E8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CD6F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.3pt;margin-top:20.65pt;width:33.8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" fillcolor="white [3201]" stroked="f" strokeweight=".5pt">
                <v:textbox>
                  <w:txbxContent>
                    <w:p w14:paraId="48E9BCD3" w14:textId="4A545EBB" w:rsidR="00CC2E82" w:rsidRPr="00CC2E82" w:rsidRDefault="00CC2E8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(</w:t>
                      </w:r>
                      <w:r w:rsidRPr="00CC2E82">
                        <w:rPr>
                          <w:rFonts w:ascii="Arial" w:hAnsi="Arial" w:cs="Arial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Cs w:val="24"/>
        </w:rPr>
        <w:drawing>
          <wp:inline distT="0" distB="0" distL="0" distR="0" wp14:anchorId="52473A0B" wp14:editId="38303831">
            <wp:extent cx="5274310" cy="40360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S1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32040" w14:textId="49379F8D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spacing w:val="4"/>
          <w:szCs w:val="24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C57CA" wp14:editId="75F0C7A6">
                <wp:simplePos x="0" y="0"/>
                <wp:positionH relativeFrom="margin">
                  <wp:posOffset>-847</wp:posOffset>
                </wp:positionH>
                <wp:positionV relativeFrom="paragraph">
                  <wp:posOffset>178435</wp:posOffset>
                </wp:positionV>
                <wp:extent cx="429260" cy="395605"/>
                <wp:effectExtent l="0" t="0" r="8890" b="444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39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B4DAF5" w14:textId="3D506CEC" w:rsidR="00CC2E82" w:rsidRPr="00CC2E82" w:rsidRDefault="00CC2E82" w:rsidP="00CC2E8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C57CA" id="文本框 4" o:spid="_x0000_s1027" type="#_x0000_t202" style="position:absolute;left:0;text-align:left;margin-left:-.05pt;margin-top:14.05pt;width:33.8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" fillcolor="white [3201]" stroked="f" strokeweight=".5pt">
                <v:textbox>
                  <w:txbxContent>
                    <w:p w14:paraId="3AB4DAF5" w14:textId="3D506CEC" w:rsidR="00CC2E82" w:rsidRPr="00CC2E82" w:rsidRDefault="00CC2E82" w:rsidP="00CC2E8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(b)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/>
          <w:noProof/>
          <w:spacing w:val="4"/>
          <w:szCs w:val="24"/>
        </w:rPr>
        <w:drawing>
          <wp:inline distT="0" distB="0" distL="0" distR="0" wp14:anchorId="4489D0A0" wp14:editId="31D8E606">
            <wp:extent cx="5274310" cy="40360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S1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B490C" w14:textId="692AC6AD" w:rsid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szCs w:val="24"/>
        </w:rPr>
        <w:sectPr w:rsidR="00CC2E82" w:rsidSect="0096722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CC2E82">
        <w:rPr>
          <w:rFonts w:cs="Times New Roman"/>
          <w:b/>
          <w:szCs w:val="24"/>
        </w:rPr>
        <w:t xml:space="preserve">Fig. </w:t>
      </w:r>
      <w:r w:rsidR="00530E32">
        <w:rPr>
          <w:rFonts w:cs="Times New Roman"/>
          <w:b/>
          <w:szCs w:val="24"/>
        </w:rPr>
        <w:t>A</w:t>
      </w:r>
      <w:r w:rsidRPr="00CC2E82">
        <w:rPr>
          <w:rFonts w:cs="Times New Roman"/>
          <w:b/>
          <w:szCs w:val="24"/>
        </w:rPr>
        <w:t>1.</w:t>
      </w:r>
      <w:r w:rsidRPr="00CC2E8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>
        <w:rPr>
          <w:rFonts w:cs="Times New Roman" w:hint="eastAsia"/>
          <w:szCs w:val="24"/>
        </w:rPr>
        <w:t>riterpene alcohols contents of olive oil</w:t>
      </w:r>
      <w:r>
        <w:rPr>
          <w:rFonts w:cs="Times New Roman"/>
          <w:szCs w:val="24"/>
        </w:rPr>
        <w:t xml:space="preserve">, </w:t>
      </w:r>
      <w:r>
        <w:rPr>
          <w:rFonts w:cs="Times New Roman" w:hint="eastAsia"/>
          <w:szCs w:val="24"/>
        </w:rPr>
        <w:t>rice bran oil</w:t>
      </w:r>
      <w:r>
        <w:rPr>
          <w:rFonts w:cs="Times New Roman"/>
          <w:szCs w:val="24"/>
        </w:rPr>
        <w:t xml:space="preserve">, </w:t>
      </w:r>
      <w:r>
        <w:rPr>
          <w:rFonts w:cs="Times New Roman" w:hint="eastAsia"/>
          <w:szCs w:val="24"/>
        </w:rPr>
        <w:t>linseed oil</w:t>
      </w:r>
      <w:r>
        <w:rPr>
          <w:rFonts w:cs="Times New Roman"/>
          <w:szCs w:val="24"/>
        </w:rPr>
        <w:t xml:space="preserve"> (</w:t>
      </w:r>
      <w:r>
        <w:rPr>
          <w:rFonts w:cs="Times New Roman" w:hint="eastAsia"/>
          <w:szCs w:val="24"/>
        </w:rPr>
        <w:t>a</w:t>
      </w:r>
      <w:r>
        <w:rPr>
          <w:rFonts w:cs="Times New Roman"/>
          <w:szCs w:val="24"/>
        </w:rPr>
        <w:t xml:space="preserve">), </w:t>
      </w:r>
      <w:r>
        <w:rPr>
          <w:rFonts w:cs="Times New Roman" w:hint="eastAsia"/>
          <w:szCs w:val="24"/>
        </w:rPr>
        <w:t xml:space="preserve">and </w:t>
      </w:r>
      <w:r>
        <w:rPr>
          <w:rFonts w:cs="Times New Roman"/>
          <w:szCs w:val="24"/>
        </w:rPr>
        <w:t>S</w:t>
      </w:r>
      <w:r>
        <w:rPr>
          <w:rFonts w:cs="Times New Roman" w:hint="eastAsia"/>
          <w:szCs w:val="24"/>
        </w:rPr>
        <w:t>hea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fat</w:t>
      </w:r>
      <w:r>
        <w:rPr>
          <w:rFonts w:cs="Times New Roman"/>
          <w:szCs w:val="24"/>
        </w:rPr>
        <w:t xml:space="preserve"> (</w:t>
      </w:r>
      <w:r>
        <w:rPr>
          <w:rFonts w:cs="Times New Roman" w:hint="eastAsia"/>
          <w:szCs w:val="24"/>
        </w:rPr>
        <w:t>b</w:t>
      </w:r>
      <w:r>
        <w:rPr>
          <w:rFonts w:cs="Times New Roman"/>
          <w:szCs w:val="24"/>
        </w:rPr>
        <w:t>)</w:t>
      </w:r>
    </w:p>
    <w:p w14:paraId="15C90BD9" w14:textId="05BF96D0" w:rsidR="00CC2E82" w:rsidRPr="00CC2E82" w:rsidRDefault="00CC2E82" w:rsidP="00CC2E82">
      <w:pPr>
        <w:spacing w:line="480" w:lineRule="auto"/>
        <w:contextualSpacing/>
        <w:mirrorIndents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2209533A" wp14:editId="605A1486">
            <wp:extent cx="5274310" cy="403606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E685" w14:textId="20A67569" w:rsidR="003F4230" w:rsidRPr="00402139" w:rsidRDefault="00CC2E82" w:rsidP="00402139">
      <w:pPr>
        <w:spacing w:line="480" w:lineRule="auto"/>
        <w:contextualSpacing/>
        <w:mirrorIndents/>
        <w:jc w:val="center"/>
        <w:rPr>
          <w:rFonts w:cs="Times New Roman"/>
          <w:spacing w:val="4"/>
          <w:kern w:val="0"/>
          <w:szCs w:val="24"/>
        </w:rPr>
      </w:pPr>
      <w:r w:rsidRPr="00CC2E82">
        <w:rPr>
          <w:rFonts w:cs="Times New Roman"/>
          <w:b/>
          <w:szCs w:val="24"/>
        </w:rPr>
        <w:t xml:space="preserve">Fig. </w:t>
      </w:r>
      <w:r w:rsidR="00530E32">
        <w:rPr>
          <w:rFonts w:cs="Times New Roman"/>
          <w:b/>
          <w:szCs w:val="24"/>
        </w:rPr>
        <w:t>A</w:t>
      </w:r>
      <w:bookmarkStart w:id="1" w:name="_GoBack"/>
      <w:bookmarkEnd w:id="1"/>
      <w:r w:rsidRPr="00CC2E82">
        <w:rPr>
          <w:rFonts w:cs="Times New Roman"/>
          <w:b/>
          <w:szCs w:val="24"/>
        </w:rPr>
        <w:t>2.</w:t>
      </w:r>
      <w:r w:rsidRPr="00CC2E8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>
        <w:rPr>
          <w:rFonts w:cs="Times New Roman" w:hint="eastAsia"/>
          <w:szCs w:val="24"/>
        </w:rPr>
        <w:t>riterpene alcohols contents in samples that underwent long</w:t>
      </w:r>
      <w:r>
        <w:rPr>
          <w:rFonts w:cs="Times New Roman"/>
          <w:szCs w:val="24"/>
        </w:rPr>
        <w:t>-</w:t>
      </w:r>
      <w:r>
        <w:rPr>
          <w:rFonts w:cs="Times New Roman" w:hint="eastAsia"/>
          <w:szCs w:val="24"/>
        </w:rPr>
        <w:t>term storage</w:t>
      </w:r>
    </w:p>
    <w:sectPr w:rsidR="003F4230" w:rsidRPr="00402139" w:rsidSect="003F4230"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93FF3" w14:textId="77777777" w:rsidR="0055796C" w:rsidRDefault="0055796C" w:rsidP="00CC2E82">
      <w:r>
        <w:separator/>
      </w:r>
    </w:p>
  </w:endnote>
  <w:endnote w:type="continuationSeparator" w:id="0">
    <w:p w14:paraId="2912FC08" w14:textId="77777777" w:rsidR="0055796C" w:rsidRDefault="0055796C" w:rsidP="00CC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0898526"/>
      <w:docPartObj>
        <w:docPartGallery w:val="Page Numbers (Bottom of Page)"/>
        <w:docPartUnique/>
      </w:docPartObj>
    </w:sdtPr>
    <w:sdtEndPr/>
    <w:sdtContent>
      <w:p w14:paraId="0A6B1553" w14:textId="18716A9E" w:rsidR="0006419D" w:rsidRDefault="000641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1709929" w14:textId="77777777" w:rsidR="0006419D" w:rsidRDefault="000641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C0ED9" w14:textId="77777777" w:rsidR="0055796C" w:rsidRDefault="0055796C" w:rsidP="00CC2E82">
      <w:r>
        <w:separator/>
      </w:r>
    </w:p>
  </w:footnote>
  <w:footnote w:type="continuationSeparator" w:id="0">
    <w:p w14:paraId="2EA71BA4" w14:textId="77777777" w:rsidR="0055796C" w:rsidRDefault="0055796C" w:rsidP="00CC2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50"/>
    <w:rsid w:val="0006419D"/>
    <w:rsid w:val="00075195"/>
    <w:rsid w:val="0011088C"/>
    <w:rsid w:val="00150162"/>
    <w:rsid w:val="00176202"/>
    <w:rsid w:val="001C6D5C"/>
    <w:rsid w:val="001D7ED1"/>
    <w:rsid w:val="003F4230"/>
    <w:rsid w:val="00402139"/>
    <w:rsid w:val="004E6650"/>
    <w:rsid w:val="00530E32"/>
    <w:rsid w:val="0055796C"/>
    <w:rsid w:val="00702BCE"/>
    <w:rsid w:val="00704A0D"/>
    <w:rsid w:val="00967220"/>
    <w:rsid w:val="009F6EB1"/>
    <w:rsid w:val="00AD01E5"/>
    <w:rsid w:val="00BD2C7C"/>
    <w:rsid w:val="00BF2E77"/>
    <w:rsid w:val="00BF42FA"/>
    <w:rsid w:val="00C20A38"/>
    <w:rsid w:val="00C84106"/>
    <w:rsid w:val="00CC2E82"/>
    <w:rsid w:val="00D85EB8"/>
    <w:rsid w:val="00DC7820"/>
    <w:rsid w:val="00E0613D"/>
    <w:rsid w:val="00FA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0F171"/>
  <w15:chartTrackingRefBased/>
  <w15:docId w15:val="{7C49B91C-FF0A-468B-887F-3DDDBBC6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2E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2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2E8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67220"/>
  </w:style>
  <w:style w:type="table" w:styleId="a8">
    <w:name w:val="Table Grid"/>
    <w:basedOn w:val="a1"/>
    <w:uiPriority w:val="39"/>
    <w:rsid w:val="00C84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Axion</dc:creator>
  <cp:keywords/>
  <dc:description/>
  <cp:lastModifiedBy>Axion</cp:lastModifiedBy>
  <cp:revision>6</cp:revision>
  <dcterms:created xsi:type="dcterms:W3CDTF">2023-02-11T03:35:00Z</dcterms:created>
  <dcterms:modified xsi:type="dcterms:W3CDTF">2023-03-10T09:22:00Z</dcterms:modified>
</cp:coreProperties>
</file>