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A7DB8" w14:textId="4B69DB1E" w:rsidR="0020420D" w:rsidRDefault="0020420D" w:rsidP="0020420D">
      <w:pPr>
        <w:ind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>Supporting Information for</w:t>
      </w:r>
    </w:p>
    <w:p w14:paraId="02220E5D" w14:textId="77777777" w:rsidR="0020420D" w:rsidRPr="0020420D" w:rsidRDefault="0020420D" w:rsidP="0020420D">
      <w:pPr>
        <w:ind w:firstLineChars="0" w:firstLine="0"/>
        <w:jc w:val="center"/>
        <w:rPr>
          <w:b/>
          <w:sz w:val="28"/>
          <w:szCs w:val="28"/>
        </w:rPr>
      </w:pPr>
      <w:r w:rsidRPr="0020420D">
        <w:rPr>
          <w:b/>
          <w:sz w:val="28"/>
          <w:szCs w:val="28"/>
        </w:rPr>
        <w:t>Amplified Arctic warming</w:t>
      </w:r>
      <w:r w:rsidRPr="0020420D">
        <w:rPr>
          <w:rFonts w:hint="eastAsia"/>
          <w:b/>
          <w:sz w:val="28"/>
          <w:szCs w:val="28"/>
        </w:rPr>
        <w:t xml:space="preserve"> </w:t>
      </w:r>
      <w:r w:rsidRPr="0020420D">
        <w:rPr>
          <w:b/>
          <w:sz w:val="28"/>
          <w:szCs w:val="28"/>
        </w:rPr>
        <w:t>causes Eurasian cooling via nonlinear feedback of reduced synoptic eddy activities</w:t>
      </w:r>
      <w:r w:rsidRPr="0020420D">
        <w:rPr>
          <w:rFonts w:hint="eastAsia"/>
          <w:b/>
          <w:sz w:val="28"/>
          <w:szCs w:val="28"/>
        </w:rPr>
        <w:t xml:space="preserve"> </w:t>
      </w:r>
      <w:r w:rsidRPr="0020420D">
        <w:rPr>
          <w:b/>
          <w:sz w:val="28"/>
          <w:szCs w:val="28"/>
        </w:rPr>
        <w:t>in winter</w:t>
      </w:r>
    </w:p>
    <w:p w14:paraId="65FA3A12" w14:textId="77777777" w:rsidR="0020420D" w:rsidRPr="00DA486C" w:rsidRDefault="0020420D" w:rsidP="0020420D">
      <w:pPr>
        <w:ind w:firstLine="560"/>
        <w:jc w:val="center"/>
        <w:rPr>
          <w:b/>
          <w:sz w:val="28"/>
          <w:szCs w:val="28"/>
        </w:rPr>
      </w:pPr>
    </w:p>
    <w:p w14:paraId="6F8DBD14" w14:textId="77777777" w:rsidR="0020420D" w:rsidRPr="000A7EF7" w:rsidRDefault="0020420D" w:rsidP="0020420D">
      <w:pPr>
        <w:spacing w:afterLines="20" w:after="65"/>
        <w:ind w:firstLineChars="0" w:firstLine="0"/>
        <w:jc w:val="center"/>
        <w:rPr>
          <w:iCs/>
        </w:rPr>
      </w:pPr>
      <w:proofErr w:type="spellStart"/>
      <w:r w:rsidRPr="000A7EF7">
        <w:t>Manman</w:t>
      </w:r>
      <w:proofErr w:type="spellEnd"/>
      <w:r w:rsidRPr="000A7EF7">
        <w:t xml:space="preserve"> Yin</w:t>
      </w:r>
      <w:r w:rsidRPr="000A7EF7">
        <w:rPr>
          <w:vertAlign w:val="superscript"/>
        </w:rPr>
        <w:t>1</w:t>
      </w:r>
      <w:r w:rsidRPr="000A7EF7">
        <w:t xml:space="preserve">, </w:t>
      </w:r>
      <w:proofErr w:type="spellStart"/>
      <w:r w:rsidRPr="000A7EF7">
        <w:t>Xiu</w:t>
      </w:r>
      <w:r w:rsidRPr="000A7EF7">
        <w:rPr>
          <w:rFonts w:eastAsia="Calibri"/>
        </w:rPr>
        <w:t>-</w:t>
      </w:r>
      <w:r w:rsidRPr="000A7EF7">
        <w:t>Qun</w:t>
      </w:r>
      <w:proofErr w:type="spellEnd"/>
      <w:r w:rsidRPr="000A7EF7">
        <w:t xml:space="preserve"> Yang</w:t>
      </w:r>
      <w:r w:rsidRPr="000A7EF7">
        <w:rPr>
          <w:vertAlign w:val="superscript"/>
        </w:rPr>
        <w:t>1</w:t>
      </w:r>
      <w:proofErr w:type="gramStart"/>
      <w:r w:rsidRPr="000A7EF7">
        <w:rPr>
          <w:vertAlign w:val="superscript"/>
        </w:rPr>
        <w:t>,2</w:t>
      </w:r>
      <w:proofErr w:type="gramEnd"/>
      <w:r w:rsidRPr="000A7EF7">
        <w:t xml:space="preserve">*, </w:t>
      </w:r>
      <w:proofErr w:type="spellStart"/>
      <w:r w:rsidRPr="000A7EF7">
        <w:t>Xiaozhuo</w:t>
      </w:r>
      <w:proofErr w:type="spellEnd"/>
      <w:r w:rsidRPr="000A7EF7">
        <w:t xml:space="preserve"> Sang</w:t>
      </w:r>
      <w:r w:rsidRPr="000A7EF7">
        <w:rPr>
          <w:vertAlign w:val="superscript"/>
        </w:rPr>
        <w:t>1</w:t>
      </w:r>
      <w:r w:rsidRPr="000A7EF7">
        <w:t xml:space="preserve">, </w:t>
      </w:r>
      <w:proofErr w:type="spellStart"/>
      <w:r w:rsidRPr="000A7EF7">
        <w:t>Lingfeng</w:t>
      </w:r>
      <w:proofErr w:type="spellEnd"/>
      <w:r w:rsidRPr="000A7EF7">
        <w:t xml:space="preserve"> Tao</w:t>
      </w:r>
      <w:r w:rsidRPr="000A7EF7">
        <w:rPr>
          <w:vertAlign w:val="superscript"/>
        </w:rPr>
        <w:t>1</w:t>
      </w:r>
      <w:r w:rsidRPr="000A7EF7">
        <w:rPr>
          <w:rFonts w:hint="eastAsia"/>
          <w:iCs/>
        </w:rPr>
        <w:t>,</w:t>
      </w:r>
      <w:r>
        <w:rPr>
          <w:iCs/>
        </w:rPr>
        <w:t xml:space="preserve"> </w:t>
      </w:r>
      <w:proofErr w:type="spellStart"/>
      <w:r>
        <w:rPr>
          <w:iCs/>
        </w:rPr>
        <w:t>Linyuan</w:t>
      </w:r>
      <w:proofErr w:type="spellEnd"/>
      <w:r>
        <w:rPr>
          <w:iCs/>
        </w:rPr>
        <w:t xml:space="preserve"> Sun</w:t>
      </w:r>
      <w:r w:rsidRPr="000A7EF7">
        <w:rPr>
          <w:vertAlign w:val="superscript"/>
        </w:rPr>
        <w:t>1</w:t>
      </w:r>
      <w:r>
        <w:rPr>
          <w:iCs/>
        </w:rPr>
        <w:t>,</w:t>
      </w:r>
    </w:p>
    <w:p w14:paraId="2B9BAA6C" w14:textId="251605EF" w:rsidR="0020420D" w:rsidRPr="0020420D" w:rsidRDefault="0020420D" w:rsidP="0020420D">
      <w:pPr>
        <w:ind w:firstLineChars="0" w:firstLine="0"/>
        <w:jc w:val="center"/>
        <w:rPr>
          <w:iCs/>
        </w:rPr>
      </w:pPr>
      <w:proofErr w:type="spellStart"/>
      <w:r w:rsidRPr="000A7EF7">
        <w:rPr>
          <w:iCs/>
        </w:rPr>
        <w:t>Jiabei</w:t>
      </w:r>
      <w:proofErr w:type="spellEnd"/>
      <w:r w:rsidRPr="000A7EF7">
        <w:rPr>
          <w:iCs/>
        </w:rPr>
        <w:t xml:space="preserve"> Fang</w:t>
      </w:r>
      <w:r w:rsidRPr="000A7EF7">
        <w:rPr>
          <w:vertAlign w:val="superscript"/>
        </w:rPr>
        <w:t>1</w:t>
      </w:r>
      <w:proofErr w:type="gramStart"/>
      <w:r w:rsidRPr="000A7EF7">
        <w:rPr>
          <w:vertAlign w:val="superscript"/>
        </w:rPr>
        <w:t>,2</w:t>
      </w:r>
      <w:proofErr w:type="gramEnd"/>
      <w:r w:rsidRPr="000A7EF7">
        <w:rPr>
          <w:iCs/>
        </w:rPr>
        <w:t xml:space="preserve">, </w:t>
      </w:r>
      <w:proofErr w:type="spellStart"/>
      <w:r w:rsidRPr="000A7EF7">
        <w:rPr>
          <w:rFonts w:hint="eastAsia"/>
          <w:iCs/>
        </w:rPr>
        <w:t>Xuguang</w:t>
      </w:r>
      <w:proofErr w:type="spellEnd"/>
      <w:r w:rsidRPr="000A7EF7">
        <w:rPr>
          <w:rFonts w:hint="eastAsia"/>
          <w:iCs/>
        </w:rPr>
        <w:t xml:space="preserve"> Sun</w:t>
      </w:r>
      <w:r w:rsidRPr="000A7EF7">
        <w:rPr>
          <w:vertAlign w:val="superscript"/>
        </w:rPr>
        <w:t>1</w:t>
      </w:r>
      <w:r>
        <w:rPr>
          <w:iCs/>
        </w:rPr>
        <w:t>,</w:t>
      </w:r>
      <w:r w:rsidRPr="000541B7">
        <w:rPr>
          <w:rFonts w:hint="eastAsia"/>
          <w:iCs/>
        </w:rPr>
        <w:t xml:space="preserve"> </w:t>
      </w:r>
      <w:proofErr w:type="spellStart"/>
      <w:r w:rsidRPr="000541B7">
        <w:rPr>
          <w:rFonts w:hint="eastAsia"/>
          <w:iCs/>
        </w:rPr>
        <w:t>Huijun</w:t>
      </w:r>
      <w:proofErr w:type="spellEnd"/>
      <w:r w:rsidRPr="000541B7">
        <w:rPr>
          <w:rFonts w:hint="eastAsia"/>
          <w:iCs/>
        </w:rPr>
        <w:t xml:space="preserve"> Wang</w:t>
      </w:r>
      <w:r>
        <w:rPr>
          <w:vertAlign w:val="superscript"/>
        </w:rPr>
        <w:t>3</w:t>
      </w:r>
    </w:p>
    <w:p w14:paraId="0DE5A8E9" w14:textId="77777777" w:rsidR="0020420D" w:rsidRPr="00BE1FB9" w:rsidRDefault="0020420D" w:rsidP="0020420D">
      <w:pPr>
        <w:spacing w:afterLines="20" w:after="65" w:line="400" w:lineRule="exact"/>
        <w:ind w:firstLineChars="0" w:firstLine="0"/>
        <w:jc w:val="center"/>
        <w:rPr>
          <w:iCs/>
          <w:sz w:val="21"/>
          <w:szCs w:val="21"/>
        </w:rPr>
      </w:pPr>
      <w:r>
        <w:rPr>
          <w:vertAlign w:val="superscript"/>
        </w:rPr>
        <w:t>1</w:t>
      </w:r>
      <w:r w:rsidRPr="00BE1FB9">
        <w:rPr>
          <w:iCs/>
          <w:sz w:val="21"/>
          <w:szCs w:val="21"/>
        </w:rPr>
        <w:t>China Meteorological Administration</w:t>
      </w:r>
      <w:r w:rsidRPr="00BE1FB9">
        <w:rPr>
          <w:rFonts w:hint="eastAsia"/>
          <w:iCs/>
          <w:sz w:val="21"/>
          <w:szCs w:val="21"/>
        </w:rPr>
        <w:t xml:space="preserve"> Key</w:t>
      </w:r>
      <w:r w:rsidRPr="00BE1FB9">
        <w:rPr>
          <w:iCs/>
          <w:sz w:val="21"/>
          <w:szCs w:val="21"/>
        </w:rPr>
        <w:t xml:space="preserve"> Laboratory for Climate Prediction Studies, School of Atmospheric Sciences, Nanjing University, Nanjing 210023, China.</w:t>
      </w:r>
    </w:p>
    <w:p w14:paraId="3E8DA48C" w14:textId="77777777" w:rsidR="0020420D" w:rsidRPr="00BE1FB9" w:rsidRDefault="0020420D" w:rsidP="0020420D">
      <w:pPr>
        <w:spacing w:afterLines="20" w:after="65" w:line="400" w:lineRule="exact"/>
        <w:ind w:firstLineChars="0" w:firstLine="0"/>
        <w:jc w:val="center"/>
        <w:rPr>
          <w:iCs/>
          <w:sz w:val="21"/>
          <w:szCs w:val="21"/>
        </w:rPr>
      </w:pPr>
      <w:r w:rsidRPr="00BE1FB9">
        <w:rPr>
          <w:color w:val="000000"/>
          <w:sz w:val="21"/>
          <w:szCs w:val="21"/>
          <w:vertAlign w:val="superscript"/>
        </w:rPr>
        <w:t xml:space="preserve">2 </w:t>
      </w:r>
      <w:r w:rsidRPr="00BE1FB9">
        <w:rPr>
          <w:iCs/>
          <w:sz w:val="21"/>
          <w:szCs w:val="21"/>
        </w:rPr>
        <w:t>Southern Marine Science and Engineering Guangdong Laboratory (Zhuhai),</w:t>
      </w:r>
      <w:r w:rsidRPr="00BE1FB9">
        <w:rPr>
          <w:rFonts w:hint="eastAsia"/>
          <w:iCs/>
          <w:sz w:val="21"/>
          <w:szCs w:val="21"/>
        </w:rPr>
        <w:t xml:space="preserve"> </w:t>
      </w:r>
      <w:r w:rsidRPr="00BE1FB9">
        <w:rPr>
          <w:iCs/>
          <w:sz w:val="21"/>
          <w:szCs w:val="21"/>
        </w:rPr>
        <w:t>Zhuhai 519082, China</w:t>
      </w:r>
    </w:p>
    <w:p w14:paraId="53041DF2" w14:textId="535E6391" w:rsidR="0020420D" w:rsidRPr="0020420D" w:rsidRDefault="0020420D" w:rsidP="0020420D">
      <w:pPr>
        <w:spacing w:afterLines="20" w:after="65" w:line="400" w:lineRule="exact"/>
        <w:ind w:firstLineChars="0" w:firstLine="0"/>
        <w:jc w:val="center"/>
        <w:rPr>
          <w:iCs/>
          <w:sz w:val="21"/>
          <w:szCs w:val="21"/>
        </w:rPr>
      </w:pPr>
      <w:r w:rsidRPr="00BE1FB9">
        <w:rPr>
          <w:color w:val="000000"/>
          <w:sz w:val="21"/>
          <w:szCs w:val="21"/>
          <w:vertAlign w:val="superscript"/>
        </w:rPr>
        <w:t xml:space="preserve">3 </w:t>
      </w:r>
      <w:r w:rsidRPr="00BE1FB9">
        <w:rPr>
          <w:iCs/>
          <w:sz w:val="21"/>
          <w:szCs w:val="21"/>
        </w:rPr>
        <w:t>Collaborative Innovation Center on Forecast and Evaluation of Meteorological Disasters/Ministry of Education Key Laboratory of Meteorological Disaster, Nanjing</w:t>
      </w:r>
      <w:r>
        <w:rPr>
          <w:iCs/>
          <w:sz w:val="21"/>
          <w:szCs w:val="21"/>
        </w:rPr>
        <w:t xml:space="preserve"> </w:t>
      </w:r>
      <w:r w:rsidRPr="00BE1FB9">
        <w:rPr>
          <w:iCs/>
          <w:sz w:val="21"/>
          <w:szCs w:val="21"/>
        </w:rPr>
        <w:t>University of Information Science and Technology, Nanjing 210044, China</w:t>
      </w:r>
    </w:p>
    <w:p w14:paraId="5FFDBC42" w14:textId="77777777" w:rsidR="0020420D" w:rsidRPr="00BE1FB9" w:rsidRDefault="0020420D" w:rsidP="0020420D">
      <w:pPr>
        <w:ind w:firstLineChars="0" w:firstLine="0"/>
        <w:rPr>
          <w:iCs/>
          <w:sz w:val="21"/>
          <w:szCs w:val="21"/>
        </w:rPr>
      </w:pPr>
    </w:p>
    <w:p w14:paraId="242C06AC" w14:textId="77777777" w:rsidR="0020420D" w:rsidRPr="00A8527D" w:rsidRDefault="0020420D" w:rsidP="0020420D">
      <w:pPr>
        <w:spacing w:afterLines="20" w:after="65" w:line="400" w:lineRule="exact"/>
        <w:ind w:firstLineChars="1004" w:firstLine="2410"/>
        <w:rPr>
          <w:b/>
        </w:rPr>
      </w:pPr>
      <w:r>
        <w:t>*</w:t>
      </w:r>
      <w:r w:rsidRPr="00A8527D">
        <w:t>Corresponding author:</w:t>
      </w:r>
    </w:p>
    <w:p w14:paraId="4808AE07" w14:textId="77777777" w:rsidR="0020420D" w:rsidRPr="00A8527D" w:rsidRDefault="0020420D" w:rsidP="0020420D">
      <w:pPr>
        <w:spacing w:afterLines="20" w:after="65" w:line="400" w:lineRule="exact"/>
        <w:ind w:firstLineChars="1004" w:firstLine="2410"/>
        <w:rPr>
          <w:rStyle w:val="a9"/>
          <w:rFonts w:eastAsia="Calibri"/>
        </w:rPr>
      </w:pPr>
      <w:r w:rsidRPr="00A8527D">
        <w:t xml:space="preserve">Dr. </w:t>
      </w:r>
      <w:proofErr w:type="spellStart"/>
      <w:r w:rsidRPr="00A8527D">
        <w:t>Xiu-Qun</w:t>
      </w:r>
      <w:proofErr w:type="spellEnd"/>
      <w:r w:rsidRPr="00A8527D">
        <w:t xml:space="preserve"> Yang, xqyang@nju.edu.cn</w:t>
      </w:r>
    </w:p>
    <w:p w14:paraId="10092F91" w14:textId="77777777" w:rsidR="0020420D" w:rsidRPr="00A8527D" w:rsidRDefault="0020420D" w:rsidP="0020420D">
      <w:pPr>
        <w:spacing w:afterLines="20" w:after="65" w:line="400" w:lineRule="exact"/>
        <w:ind w:firstLineChars="1004" w:firstLine="2410"/>
        <w:rPr>
          <w:b/>
        </w:rPr>
      </w:pPr>
      <w:r w:rsidRPr="00A8527D">
        <w:t>School of Atmospheric Sciences,</w:t>
      </w:r>
    </w:p>
    <w:p w14:paraId="4B728C2A" w14:textId="77777777" w:rsidR="0020420D" w:rsidRPr="00A8527D" w:rsidRDefault="0020420D" w:rsidP="0020420D">
      <w:pPr>
        <w:spacing w:afterLines="20" w:after="65" w:line="400" w:lineRule="exact"/>
        <w:ind w:firstLineChars="1004" w:firstLine="2410"/>
        <w:rPr>
          <w:b/>
        </w:rPr>
      </w:pPr>
      <w:r w:rsidRPr="00A8527D">
        <w:t>Nanjing University,</w:t>
      </w:r>
    </w:p>
    <w:p w14:paraId="047813D5" w14:textId="77777777" w:rsidR="0020420D" w:rsidRDefault="0020420D" w:rsidP="0020420D">
      <w:pPr>
        <w:spacing w:afterLines="20" w:after="65" w:line="400" w:lineRule="exact"/>
        <w:ind w:firstLineChars="1004" w:firstLine="2410"/>
      </w:pPr>
      <w:r w:rsidRPr="00A8527D">
        <w:t>Nanjing 210023, China</w:t>
      </w:r>
    </w:p>
    <w:p w14:paraId="478C007C" w14:textId="77777777" w:rsidR="0020420D" w:rsidRDefault="0020420D" w:rsidP="0020420D">
      <w:pPr>
        <w:spacing w:afterLines="20" w:after="65" w:line="400" w:lineRule="exact"/>
        <w:ind w:firstLineChars="1004" w:firstLine="2410"/>
      </w:pPr>
    </w:p>
    <w:p w14:paraId="3E30A01B" w14:textId="77777777" w:rsidR="0020420D" w:rsidRDefault="0020420D" w:rsidP="0020420D">
      <w:pPr>
        <w:pStyle w:val="Default"/>
      </w:pPr>
    </w:p>
    <w:p w14:paraId="6EFCF0C9" w14:textId="77777777" w:rsidR="0020420D" w:rsidRDefault="0020420D" w:rsidP="0020420D">
      <w:pPr>
        <w:pStyle w:val="Default"/>
      </w:pPr>
    </w:p>
    <w:p w14:paraId="0DC79F43" w14:textId="691D3135" w:rsidR="0020420D" w:rsidRPr="0020420D" w:rsidRDefault="0020420D" w:rsidP="0020420D">
      <w:pPr>
        <w:pStyle w:val="Default"/>
        <w:spacing w:afterLines="50" w:after="163"/>
      </w:pPr>
      <w:r w:rsidRPr="0020420D">
        <w:rPr>
          <w:b/>
          <w:bCs/>
        </w:rPr>
        <w:t xml:space="preserve">Contents of this file: </w:t>
      </w:r>
    </w:p>
    <w:p w14:paraId="73443FD0" w14:textId="27DD5043" w:rsidR="0020420D" w:rsidRPr="0020420D" w:rsidRDefault="0020420D" w:rsidP="0020420D">
      <w:pPr>
        <w:spacing w:line="400" w:lineRule="exact"/>
        <w:ind w:firstLineChars="0" w:firstLine="0"/>
        <w:rPr>
          <w:b/>
          <w:bCs/>
        </w:rPr>
      </w:pPr>
      <w:r>
        <w:t>Supplementary Figs</w:t>
      </w:r>
      <w:r>
        <w:rPr>
          <w:rFonts w:hint="eastAsia"/>
        </w:rPr>
        <w:t>.</w:t>
      </w:r>
      <w:r>
        <w:t xml:space="preserve"> 1</w:t>
      </w:r>
      <w:r>
        <w:rPr>
          <w:rFonts w:hint="eastAsia"/>
        </w:rPr>
        <w:t>-6</w:t>
      </w:r>
    </w:p>
    <w:p w14:paraId="5BAE575A" w14:textId="17B43B98" w:rsidR="00CD5A75" w:rsidRDefault="00944067" w:rsidP="00944067">
      <w:pPr>
        <w:ind w:firstLineChars="0" w:firstLine="0"/>
        <w:rPr>
          <w:b/>
        </w:rPr>
      </w:pPr>
      <w:r w:rsidRPr="00E93454">
        <w:rPr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8FC52FD" wp14:editId="21AB4BFE">
            <wp:simplePos x="0" y="0"/>
            <wp:positionH relativeFrom="column">
              <wp:posOffset>2130</wp:posOffset>
            </wp:positionH>
            <wp:positionV relativeFrom="paragraph">
              <wp:posOffset>617988</wp:posOffset>
            </wp:positionV>
            <wp:extent cx="5187600" cy="290160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600" cy="29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806ADE" w14:textId="46DC97B1" w:rsidR="0020420D" w:rsidRDefault="0020420D" w:rsidP="00C2057E">
      <w:pPr>
        <w:ind w:firstLineChars="0" w:firstLine="0"/>
        <w:rPr>
          <w:b/>
        </w:rPr>
      </w:pPr>
    </w:p>
    <w:p w14:paraId="50F42149" w14:textId="49521839" w:rsidR="00C2057E" w:rsidRPr="00C2057E" w:rsidRDefault="00F5323A" w:rsidP="00C2057E">
      <w:pPr>
        <w:ind w:firstLineChars="0" w:firstLine="0"/>
      </w:pPr>
      <w:r>
        <w:rPr>
          <w:b/>
        </w:rPr>
        <w:t xml:space="preserve">Supplementary Fig. </w:t>
      </w:r>
      <w:r w:rsidR="00F60679">
        <w:rPr>
          <w:b/>
        </w:rPr>
        <w:t>1</w:t>
      </w:r>
      <w:r w:rsidR="00C2057E">
        <w:rPr>
          <w:b/>
        </w:rPr>
        <w:t xml:space="preserve"> </w:t>
      </w:r>
      <w:r w:rsidR="00C2057E" w:rsidRPr="00824FCD">
        <w:rPr>
          <w:b/>
          <w:bCs/>
          <w:color w:val="000000" w:themeColor="text1"/>
        </w:rPr>
        <w:t>|</w:t>
      </w:r>
      <w:r w:rsidR="00857F4F">
        <w:rPr>
          <w:b/>
        </w:rPr>
        <w:t xml:space="preserve"> </w:t>
      </w:r>
      <w:r w:rsidR="00C2057E" w:rsidRPr="00746B3E">
        <w:rPr>
          <w:b/>
          <w:bCs/>
        </w:rPr>
        <w:t>Character</w:t>
      </w:r>
      <w:r w:rsidR="00C2057E">
        <w:rPr>
          <w:b/>
          <w:bCs/>
        </w:rPr>
        <w:t xml:space="preserve">ization of </w:t>
      </w:r>
      <w:r w:rsidR="00CA7EA4">
        <w:rPr>
          <w:b/>
          <w:bCs/>
        </w:rPr>
        <w:t xml:space="preserve">the </w:t>
      </w:r>
      <w:r w:rsidR="00C2057E">
        <w:rPr>
          <w:b/>
          <w:bCs/>
        </w:rPr>
        <w:t>Eurasian cooling with daily SAT</w:t>
      </w:r>
      <w:r w:rsidR="00C2057E" w:rsidRPr="00C225AA">
        <w:rPr>
          <w:b/>
          <w:bCs/>
        </w:rPr>
        <w:t xml:space="preserve"> index</w:t>
      </w:r>
      <w:r w:rsidR="00C2057E">
        <w:rPr>
          <w:b/>
          <w:bCs/>
        </w:rPr>
        <w:t xml:space="preserve">. </w:t>
      </w:r>
      <w:r w:rsidR="00C2057E" w:rsidRPr="00C2057E">
        <w:t>Histograms of time series of wintertime daily Eurasian temperature index (ETI, unit: K) defined as (</w:t>
      </w:r>
      <w:r w:rsidR="00C2057E" w:rsidRPr="00CA7EA4">
        <w:rPr>
          <w:b/>
        </w:rPr>
        <w:t>a</w:t>
      </w:r>
      <w:r w:rsidR="00C2057E" w:rsidRPr="00C2057E">
        <w:t>) raw and (</w:t>
      </w:r>
      <w:r w:rsidR="00C2057E" w:rsidRPr="00CA7EA4">
        <w:rPr>
          <w:b/>
        </w:rPr>
        <w:t>b</w:t>
      </w:r>
      <w:r w:rsidR="00C2057E" w:rsidRPr="00C2057E">
        <w:t xml:space="preserve">) </w:t>
      </w:r>
      <w:proofErr w:type="spellStart"/>
      <w:r w:rsidR="00C2057E" w:rsidRPr="00C2057E">
        <w:t>interannual</w:t>
      </w:r>
      <w:proofErr w:type="spellEnd"/>
      <w:r w:rsidR="00CA7EA4">
        <w:t xml:space="preserve"> daily surface air temperature (SAT)</w:t>
      </w:r>
      <w:r w:rsidR="00C2057E" w:rsidRPr="00C2057E">
        <w:t xml:space="preserve"> anomalies at the level of sigma 0.995 averaged over the Eurasian domain (30</w:t>
      </w:r>
      <w:r w:rsidR="00C2057E" w:rsidRPr="00C2057E">
        <w:rPr>
          <w:vertAlign w:val="superscript"/>
        </w:rPr>
        <w:t>o</w:t>
      </w:r>
      <w:r w:rsidR="00C2057E" w:rsidRPr="00C2057E">
        <w:t>E-120</w:t>
      </w:r>
      <w:r w:rsidR="00C2057E" w:rsidRPr="00C2057E">
        <w:rPr>
          <w:vertAlign w:val="superscript"/>
        </w:rPr>
        <w:t>o</w:t>
      </w:r>
      <w:r w:rsidR="00C2057E" w:rsidRPr="00C2057E">
        <w:t>E and 45</w:t>
      </w:r>
      <w:r w:rsidR="00C2057E" w:rsidRPr="00C2057E">
        <w:rPr>
          <w:vertAlign w:val="superscript"/>
        </w:rPr>
        <w:t>o</w:t>
      </w:r>
      <w:r w:rsidR="00C2057E" w:rsidRPr="00C2057E">
        <w:t>N-65</w:t>
      </w:r>
      <w:r w:rsidR="00C2057E" w:rsidRPr="00C2057E">
        <w:rPr>
          <w:vertAlign w:val="superscript"/>
        </w:rPr>
        <w:t>o</w:t>
      </w:r>
      <w:r w:rsidR="00C2057E" w:rsidRPr="00C2057E">
        <w:t>N).</w:t>
      </w:r>
    </w:p>
    <w:p w14:paraId="6AE9B08E" w14:textId="77777777" w:rsidR="00D51F9C" w:rsidRDefault="00D51F9C">
      <w:pPr>
        <w:kinsoku/>
        <w:spacing w:afterLines="0" w:after="0" w:line="240" w:lineRule="auto"/>
        <w:ind w:firstLineChars="0" w:firstLine="0"/>
        <w:jc w:val="left"/>
        <w:rPr>
          <w:szCs w:val="20"/>
        </w:rPr>
      </w:pPr>
      <w:r>
        <w:rPr>
          <w:szCs w:val="20"/>
        </w:rPr>
        <w:br w:type="page"/>
      </w:r>
      <w:bookmarkStart w:id="0" w:name="_GoBack"/>
      <w:bookmarkEnd w:id="0"/>
    </w:p>
    <w:p w14:paraId="5A07BAF4" w14:textId="1821FCBE" w:rsidR="00B926AC" w:rsidRDefault="00B926AC" w:rsidP="00B926AC">
      <w:pPr>
        <w:ind w:firstLineChars="0" w:firstLine="0"/>
        <w:rPr>
          <w:szCs w:val="20"/>
        </w:rPr>
      </w:pPr>
      <w:r>
        <w:rPr>
          <w:noProof/>
        </w:rPr>
        <w:lastRenderedPageBreak/>
        <w:drawing>
          <wp:inline distT="0" distB="0" distL="0" distR="0" wp14:anchorId="7D45BFF0" wp14:editId="03447966">
            <wp:extent cx="5569660" cy="337899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660" cy="337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757BFD" w14:textId="7309B306" w:rsidR="009F0475" w:rsidRPr="009F0475" w:rsidRDefault="009F0475" w:rsidP="009F0475">
      <w:pPr>
        <w:ind w:firstLineChars="0" w:firstLine="0"/>
        <w:rPr>
          <w:b/>
        </w:rPr>
      </w:pPr>
      <w:bookmarkStart w:id="1" w:name="_Figure_10._Geopotential"/>
      <w:bookmarkStart w:id="2" w:name="_Figure_9._Geopotential"/>
      <w:bookmarkStart w:id="3" w:name="_Fig._9._Vertical"/>
      <w:bookmarkEnd w:id="1"/>
      <w:bookmarkEnd w:id="2"/>
      <w:bookmarkEnd w:id="3"/>
      <w:r>
        <w:rPr>
          <w:b/>
        </w:rPr>
        <w:t xml:space="preserve">Supplementary </w:t>
      </w:r>
      <w:r w:rsidRPr="009F0475">
        <w:rPr>
          <w:rFonts w:eastAsia="宋体"/>
          <w:b/>
          <w:szCs w:val="20"/>
          <w:lang w:eastAsia="en-US"/>
        </w:rPr>
        <w:t xml:space="preserve">Fig. </w:t>
      </w:r>
      <w:r>
        <w:rPr>
          <w:rFonts w:eastAsia="宋体"/>
          <w:b/>
          <w:szCs w:val="20"/>
          <w:lang w:eastAsia="en-US"/>
        </w:rPr>
        <w:t>2</w:t>
      </w:r>
      <w:r w:rsidRPr="009F0475">
        <w:rPr>
          <w:rFonts w:eastAsia="宋体"/>
          <w:b/>
          <w:szCs w:val="20"/>
          <w:lang w:eastAsia="en-US"/>
        </w:rPr>
        <w:t xml:space="preserve"> </w:t>
      </w:r>
      <w:r w:rsidRPr="009F0475">
        <w:rPr>
          <w:rFonts w:eastAsia="宋体"/>
          <w:b/>
          <w:bCs/>
          <w:color w:val="000000"/>
          <w:szCs w:val="20"/>
          <w:lang w:eastAsia="en-US"/>
        </w:rPr>
        <w:t>|</w:t>
      </w:r>
      <w:r w:rsidRPr="009F0475">
        <w:rPr>
          <w:rFonts w:eastAsia="宋体"/>
          <w:b/>
          <w:szCs w:val="20"/>
          <w:lang w:eastAsia="en-US"/>
        </w:rPr>
        <w:t xml:space="preserve"> Arctic warming-caused </w:t>
      </w:r>
      <w:proofErr w:type="spellStart"/>
      <w:r w:rsidRPr="009F0475">
        <w:rPr>
          <w:rFonts w:eastAsia="宋体"/>
          <w:b/>
          <w:szCs w:val="20"/>
          <w:lang w:eastAsia="en-US"/>
        </w:rPr>
        <w:t>meridional</w:t>
      </w:r>
      <w:proofErr w:type="spellEnd"/>
      <w:r w:rsidRPr="009F0475">
        <w:rPr>
          <w:rFonts w:eastAsia="宋体"/>
          <w:b/>
          <w:szCs w:val="20"/>
          <w:lang w:eastAsia="en-US"/>
        </w:rPr>
        <w:t xml:space="preserve"> dipoles of </w:t>
      </w:r>
      <w:proofErr w:type="spellStart"/>
      <w:r w:rsidRPr="009F0475">
        <w:rPr>
          <w:rFonts w:eastAsia="宋体"/>
          <w:b/>
          <w:szCs w:val="20"/>
          <w:lang w:eastAsia="en-US"/>
        </w:rPr>
        <w:t>geo</w:t>
      </w:r>
      <w:r>
        <w:rPr>
          <w:rFonts w:eastAsia="宋体"/>
          <w:b/>
          <w:szCs w:val="20"/>
          <w:lang w:eastAsia="en-US"/>
        </w:rPr>
        <w:t>potential</w:t>
      </w:r>
      <w:proofErr w:type="spellEnd"/>
      <w:r>
        <w:rPr>
          <w:rFonts w:eastAsia="宋体"/>
          <w:b/>
          <w:szCs w:val="20"/>
          <w:lang w:eastAsia="en-US"/>
        </w:rPr>
        <w:t xml:space="preserve"> height anomalies and associated </w:t>
      </w:r>
      <w:r>
        <w:rPr>
          <w:rFonts w:eastAsia="宋体"/>
          <w:b/>
          <w:szCs w:val="20"/>
        </w:rPr>
        <w:t>zonal wind</w:t>
      </w:r>
      <w:r w:rsidRPr="009F0475">
        <w:rPr>
          <w:rFonts w:eastAsia="宋体"/>
          <w:b/>
          <w:szCs w:val="20"/>
          <w:lang w:eastAsia="en-US"/>
        </w:rPr>
        <w:t xml:space="preserve"> anomalies </w:t>
      </w:r>
      <w:r>
        <w:rPr>
          <w:rFonts w:eastAsia="宋体"/>
          <w:b/>
          <w:szCs w:val="20"/>
          <w:lang w:eastAsia="en-US"/>
        </w:rPr>
        <w:t xml:space="preserve">via </w:t>
      </w:r>
      <w:r w:rsidRPr="009F0475">
        <w:rPr>
          <w:rFonts w:eastAsia="宋体"/>
          <w:b/>
          <w:szCs w:val="20"/>
          <w:lang w:eastAsia="en-US"/>
        </w:rPr>
        <w:t xml:space="preserve">feedback of reduced synoptic eddy activities. </w:t>
      </w:r>
      <w:r w:rsidRPr="009F0475">
        <w:rPr>
          <w:rFonts w:eastAsia="宋体"/>
          <w:szCs w:val="20"/>
        </w:rPr>
        <w:t>Altitude-latitude sections</w:t>
      </w:r>
      <w:r w:rsidRPr="009F0475">
        <w:rPr>
          <w:rFonts w:eastAsia="宋体"/>
          <w:szCs w:val="20"/>
          <w:lang w:eastAsia="en-US"/>
        </w:rPr>
        <w:t xml:space="preserve"> averaged over 30</w:t>
      </w:r>
      <w:r w:rsidRPr="009F0475">
        <w:rPr>
          <w:rFonts w:eastAsia="宋体"/>
          <w:szCs w:val="20"/>
          <w:vertAlign w:val="superscript"/>
          <w:lang w:eastAsia="en-US"/>
        </w:rPr>
        <w:t>o</w:t>
      </w:r>
      <w:r w:rsidRPr="009F0475">
        <w:rPr>
          <w:rFonts w:eastAsia="宋体"/>
          <w:szCs w:val="20"/>
          <w:lang w:eastAsia="en-US"/>
        </w:rPr>
        <w:t>E-120</w:t>
      </w:r>
      <w:r w:rsidRPr="009F0475">
        <w:rPr>
          <w:rFonts w:eastAsia="宋体"/>
          <w:szCs w:val="20"/>
          <w:vertAlign w:val="superscript"/>
          <w:lang w:eastAsia="en-US"/>
        </w:rPr>
        <w:t>o</w:t>
      </w:r>
      <w:r w:rsidRPr="009F0475">
        <w:rPr>
          <w:rFonts w:eastAsia="宋体"/>
          <w:szCs w:val="20"/>
          <w:lang w:eastAsia="en-US"/>
        </w:rPr>
        <w:t>E</w:t>
      </w:r>
      <w:r w:rsidRPr="009F0475">
        <w:rPr>
          <w:rFonts w:eastAsia="宋体"/>
          <w:szCs w:val="20"/>
        </w:rPr>
        <w:t xml:space="preserve"> of </w:t>
      </w:r>
      <w:r w:rsidR="007B485D">
        <w:rPr>
          <w:rFonts w:eastAsia="宋体"/>
          <w:szCs w:val="20"/>
        </w:rPr>
        <w:t xml:space="preserve">the </w:t>
      </w:r>
      <w:r w:rsidRPr="009F0475">
        <w:rPr>
          <w:rFonts w:eastAsia="宋体"/>
          <w:szCs w:val="20"/>
        </w:rPr>
        <w:t xml:space="preserve">composite </w:t>
      </w:r>
      <w:proofErr w:type="spellStart"/>
      <w:r w:rsidRPr="009F0475">
        <w:rPr>
          <w:rFonts w:eastAsia="宋体"/>
          <w:szCs w:val="20"/>
        </w:rPr>
        <w:t>geopotential</w:t>
      </w:r>
      <w:proofErr w:type="spellEnd"/>
      <w:r w:rsidRPr="009F0475">
        <w:rPr>
          <w:rFonts w:eastAsia="宋体"/>
          <w:szCs w:val="20"/>
        </w:rPr>
        <w:t xml:space="preserve"> height (shadings, unit: </w:t>
      </w:r>
      <w:proofErr w:type="spellStart"/>
      <w:r w:rsidRPr="009F0475">
        <w:rPr>
          <w:rFonts w:eastAsia="宋体"/>
          <w:szCs w:val="20"/>
        </w:rPr>
        <w:t>gpm</w:t>
      </w:r>
      <w:proofErr w:type="spellEnd"/>
      <w:r w:rsidRPr="009F0475">
        <w:rPr>
          <w:rFonts w:eastAsia="宋体"/>
          <w:szCs w:val="20"/>
        </w:rPr>
        <w:t>)</w:t>
      </w:r>
      <w:r>
        <w:rPr>
          <w:rFonts w:eastAsia="宋体"/>
          <w:szCs w:val="20"/>
        </w:rPr>
        <w:t xml:space="preserve"> and zonal wind</w:t>
      </w:r>
      <w:r w:rsidRPr="009F0475">
        <w:rPr>
          <w:rFonts w:eastAsia="宋体"/>
          <w:szCs w:val="20"/>
        </w:rPr>
        <w:t xml:space="preserve"> (contours, unit: </w:t>
      </w:r>
      <w:r>
        <w:t>m s</w:t>
      </w:r>
      <w:r w:rsidRPr="00EE2DE5">
        <w:rPr>
          <w:vertAlign w:val="superscript"/>
        </w:rPr>
        <w:t>-1</w:t>
      </w:r>
      <w:r w:rsidRPr="009F0475">
        <w:rPr>
          <w:rFonts w:eastAsia="宋体"/>
          <w:szCs w:val="20"/>
        </w:rPr>
        <w:t>) anomalies</w:t>
      </w:r>
      <w:r w:rsidRPr="009F0475" w:rsidDel="00E97A41">
        <w:rPr>
          <w:rFonts w:eastAsia="宋体"/>
          <w:szCs w:val="20"/>
        </w:rPr>
        <w:t xml:space="preserve"> </w:t>
      </w:r>
      <w:r w:rsidRPr="009F0475">
        <w:rPr>
          <w:rFonts w:eastAsia="宋体"/>
          <w:szCs w:val="20"/>
        </w:rPr>
        <w:t>lagging AWEs by 0-2 days for (</w:t>
      </w:r>
      <w:r w:rsidRPr="009F0475">
        <w:rPr>
          <w:rFonts w:eastAsia="宋体"/>
          <w:b/>
          <w:szCs w:val="20"/>
        </w:rPr>
        <w:t>a</w:t>
      </w:r>
      <w:r w:rsidRPr="009F0475">
        <w:rPr>
          <w:rFonts w:eastAsia="宋体"/>
          <w:szCs w:val="20"/>
        </w:rPr>
        <w:t xml:space="preserve">) top 300 </w:t>
      </w:r>
      <w:proofErr w:type="spellStart"/>
      <w:r w:rsidRPr="009F0475">
        <w:rPr>
          <w:rFonts w:eastAsia="宋体"/>
          <w:szCs w:val="20"/>
        </w:rPr>
        <w:t>interannual</w:t>
      </w:r>
      <w:proofErr w:type="spellEnd"/>
      <w:r w:rsidRPr="009F0475">
        <w:rPr>
          <w:rFonts w:eastAsia="宋体"/>
          <w:szCs w:val="20"/>
        </w:rPr>
        <w:t xml:space="preserve"> daily AWEs and (</w:t>
      </w:r>
      <w:r w:rsidRPr="009F0475">
        <w:rPr>
          <w:rFonts w:eastAsia="宋体"/>
          <w:b/>
          <w:szCs w:val="20"/>
        </w:rPr>
        <w:t>b</w:t>
      </w:r>
      <w:r w:rsidR="00AC5AF2">
        <w:rPr>
          <w:rFonts w:eastAsia="宋体"/>
          <w:szCs w:val="20"/>
        </w:rPr>
        <w:t>)</w:t>
      </w:r>
      <w:r w:rsidRPr="009F0475">
        <w:rPr>
          <w:rFonts w:eastAsia="宋体"/>
          <w:szCs w:val="20"/>
        </w:rPr>
        <w:t xml:space="preserve"> top 300 raw daily AWEs during the AA period. </w:t>
      </w:r>
      <w:proofErr w:type="gramStart"/>
      <w:r w:rsidRPr="009F0475">
        <w:rPr>
          <w:rFonts w:eastAsia="宋体"/>
          <w:b/>
          <w:szCs w:val="20"/>
          <w:lang w:eastAsia="en-US"/>
        </w:rPr>
        <w:t>c</w:t>
      </w:r>
      <w:proofErr w:type="gramEnd"/>
      <w:r w:rsidRPr="009F0475">
        <w:rPr>
          <w:rFonts w:eastAsia="宋体"/>
          <w:b/>
          <w:szCs w:val="20"/>
          <w:lang w:eastAsia="en-US"/>
        </w:rPr>
        <w:t xml:space="preserve">, d </w:t>
      </w:r>
      <w:r w:rsidRPr="009F0475">
        <w:rPr>
          <w:rFonts w:eastAsia="宋体"/>
          <w:szCs w:val="20"/>
          <w:lang w:eastAsia="en-US"/>
        </w:rPr>
        <w:t>Same as</w:t>
      </w:r>
      <w:r w:rsidRPr="009F0475">
        <w:rPr>
          <w:rFonts w:eastAsia="宋体"/>
          <w:b/>
          <w:szCs w:val="20"/>
          <w:lang w:eastAsia="en-US"/>
        </w:rPr>
        <w:t xml:space="preserve"> a, b, </w:t>
      </w:r>
      <w:r w:rsidRPr="009F0475">
        <w:rPr>
          <w:rFonts w:eastAsia="宋体"/>
          <w:szCs w:val="20"/>
        </w:rPr>
        <w:t>but for the anomalies of (</w:t>
      </w:r>
      <w:r w:rsidRPr="009F0475">
        <w:rPr>
          <w:rFonts w:eastAsia="宋体"/>
          <w:b/>
          <w:szCs w:val="20"/>
        </w:rPr>
        <w:t>c</w:t>
      </w:r>
      <w:r w:rsidRPr="009F0475">
        <w:rPr>
          <w:rFonts w:eastAsia="宋体"/>
          <w:szCs w:val="20"/>
        </w:rPr>
        <w:t xml:space="preserve">) mean </w:t>
      </w:r>
      <w:proofErr w:type="spellStart"/>
      <w:r w:rsidRPr="009F0475">
        <w:rPr>
          <w:rFonts w:eastAsia="宋体"/>
          <w:szCs w:val="20"/>
          <w:lang w:eastAsia="en-US"/>
        </w:rPr>
        <w:t>geopotential</w:t>
      </w:r>
      <w:proofErr w:type="spellEnd"/>
      <w:r w:rsidRPr="009F0475">
        <w:rPr>
          <w:rFonts w:eastAsia="宋体"/>
          <w:szCs w:val="20"/>
          <w:lang w:eastAsia="en-US"/>
        </w:rPr>
        <w:t xml:space="preserve"> tendency </w:t>
      </w:r>
      <m:oMath>
        <m:r>
          <w:rPr>
            <w:rFonts w:ascii="Cambria Math" w:eastAsia="宋体" w:hAnsi="Cambria Math"/>
            <w:szCs w:val="20"/>
            <w:lang w:eastAsia="en-US"/>
          </w:rPr>
          <m:t>∂∆</m:t>
        </m:r>
        <m:acc>
          <m:accPr>
            <m:chr m:val="̅"/>
            <m:ctrlPr>
              <w:rPr>
                <w:rFonts w:ascii="Cambria Math" w:eastAsia="宋体" w:hAnsi="Cambria Math"/>
                <w:i/>
                <w:szCs w:val="20"/>
                <w:lang w:eastAsia="en-US"/>
              </w:rPr>
            </m:ctrlPr>
          </m:accPr>
          <m:e>
            <m:r>
              <w:rPr>
                <w:rFonts w:ascii="Cambria Math" w:eastAsia="宋体" w:hAnsi="Cambria Math"/>
                <w:szCs w:val="20"/>
                <w:lang w:eastAsia="en-US"/>
              </w:rPr>
              <m:t>Φ</m:t>
            </m:r>
          </m:e>
        </m:acc>
        <m:r>
          <w:rPr>
            <w:rFonts w:ascii="Cambria Math" w:eastAsia="宋体" w:hAnsi="Cambria Math"/>
            <w:szCs w:val="20"/>
            <w:lang w:eastAsia="en-US"/>
          </w:rPr>
          <m:t>/∂t</m:t>
        </m:r>
      </m:oMath>
      <w:r w:rsidRPr="009F0475">
        <w:rPr>
          <w:rFonts w:eastAsia="宋体"/>
          <w:szCs w:val="20"/>
          <w:lang w:eastAsia="en-US"/>
        </w:rPr>
        <w:t xml:space="preserve"> (shading, unit: m</w:t>
      </w:r>
      <w:r w:rsidRPr="009F0475">
        <w:rPr>
          <w:rFonts w:eastAsia="宋体"/>
          <w:szCs w:val="20"/>
          <w:vertAlign w:val="superscript"/>
          <w:lang w:eastAsia="en-US"/>
        </w:rPr>
        <w:t>2</w:t>
      </w:r>
      <w:r w:rsidRPr="009F0475">
        <w:rPr>
          <w:rFonts w:eastAsia="宋体"/>
          <w:szCs w:val="20"/>
          <w:lang w:eastAsia="en-US"/>
        </w:rPr>
        <w:t xml:space="preserve"> s</w:t>
      </w:r>
      <w:r w:rsidRPr="009F0475">
        <w:rPr>
          <w:rFonts w:eastAsia="宋体"/>
          <w:szCs w:val="20"/>
          <w:vertAlign w:val="superscript"/>
          <w:lang w:eastAsia="en-US"/>
        </w:rPr>
        <w:t>–2</w:t>
      </w:r>
      <w:r w:rsidRPr="009F0475">
        <w:rPr>
          <w:rFonts w:eastAsia="宋体"/>
          <w:szCs w:val="20"/>
          <w:lang w:eastAsia="en-US"/>
        </w:rPr>
        <w:t xml:space="preserve"> day</w:t>
      </w:r>
      <w:r w:rsidRPr="009F0475">
        <w:rPr>
          <w:rFonts w:eastAsia="宋体"/>
          <w:szCs w:val="20"/>
          <w:vertAlign w:val="superscript"/>
          <w:lang w:eastAsia="en-US"/>
        </w:rPr>
        <w:t>–1</w:t>
      </w:r>
      <w:r w:rsidRPr="009F0475">
        <w:rPr>
          <w:rFonts w:eastAsia="宋体"/>
          <w:szCs w:val="20"/>
          <w:lang w:eastAsia="en-US"/>
        </w:rPr>
        <w:t>) and (</w:t>
      </w:r>
      <w:r w:rsidRPr="009F0475">
        <w:rPr>
          <w:rFonts w:eastAsia="宋体"/>
          <w:b/>
          <w:szCs w:val="20"/>
          <w:lang w:eastAsia="en-US"/>
        </w:rPr>
        <w:t>d</w:t>
      </w:r>
      <w:r w:rsidRPr="009F0475">
        <w:rPr>
          <w:rFonts w:eastAsia="宋体"/>
          <w:szCs w:val="20"/>
          <w:lang w:eastAsia="en-US"/>
        </w:rPr>
        <w:t xml:space="preserve">) mean </w:t>
      </w:r>
      <w:r>
        <w:rPr>
          <w:rFonts w:eastAsia="宋体"/>
          <w:szCs w:val="20"/>
          <w:lang w:eastAsia="en-US"/>
        </w:rPr>
        <w:t>zonal wind</w:t>
      </w:r>
      <w:r w:rsidRPr="009F0475">
        <w:rPr>
          <w:rFonts w:eastAsia="宋体"/>
          <w:szCs w:val="20"/>
          <w:lang w:eastAsia="en-US"/>
        </w:rPr>
        <w:t xml:space="preserve"> tendency</w:t>
      </w:r>
      <m:oMath>
        <m:r>
          <w:rPr>
            <w:rFonts w:ascii="Cambria Math" w:eastAsia="宋体" w:hAnsi="Cambria Math"/>
            <w:szCs w:val="20"/>
            <w:lang w:eastAsia="en-US"/>
          </w:rPr>
          <m:t xml:space="preserve"> ∂∆</m:t>
        </m:r>
        <m:acc>
          <m:accPr>
            <m:chr m:val="̅"/>
            <m:ctrlPr>
              <w:rPr>
                <w:rFonts w:ascii="Cambria Math" w:hAnsi="Cambria Math"/>
                <w:i/>
                <w:lang w:eastAsia="en-US"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eastAsia="宋体" w:hAnsi="Cambria Math"/>
            <w:szCs w:val="20"/>
            <w:lang w:eastAsia="en-US"/>
          </w:rPr>
          <m:t>/∂t</m:t>
        </m:r>
      </m:oMath>
      <w:r w:rsidRPr="009F0475">
        <w:rPr>
          <w:rFonts w:eastAsia="宋体"/>
          <w:szCs w:val="20"/>
          <w:lang w:eastAsia="en-US"/>
        </w:rPr>
        <w:t xml:space="preserve"> (contours, unit: </w:t>
      </w:r>
      <w:r w:rsidR="00120CD2">
        <w:t>m s</w:t>
      </w:r>
      <w:r w:rsidR="00120CD2">
        <w:rPr>
          <w:vertAlign w:val="superscript"/>
        </w:rPr>
        <w:t>–1</w:t>
      </w:r>
      <w:r w:rsidR="00120CD2">
        <w:t xml:space="preserve"> day</w:t>
      </w:r>
      <w:r w:rsidR="00120CD2">
        <w:rPr>
          <w:vertAlign w:val="superscript"/>
        </w:rPr>
        <w:t>–1</w:t>
      </w:r>
      <w:r w:rsidRPr="009F0475">
        <w:rPr>
          <w:rFonts w:eastAsia="宋体"/>
          <w:szCs w:val="20"/>
          <w:lang w:eastAsia="en-US"/>
        </w:rPr>
        <w:t xml:space="preserve">) induced by the lagged synoptic eddy </w:t>
      </w:r>
      <w:proofErr w:type="spellStart"/>
      <w:r w:rsidRPr="009F0475">
        <w:rPr>
          <w:rFonts w:eastAsia="宋体"/>
          <w:szCs w:val="20"/>
          <w:lang w:eastAsia="en-US"/>
        </w:rPr>
        <w:t>vorticity</w:t>
      </w:r>
      <w:proofErr w:type="spellEnd"/>
      <w:r w:rsidRPr="009F0475">
        <w:rPr>
          <w:rFonts w:eastAsia="宋体"/>
          <w:szCs w:val="20"/>
          <w:lang w:eastAsia="en-US"/>
        </w:rPr>
        <w:t xml:space="preserve"> forcing anomalies </w:t>
      </w:r>
      <m:oMath>
        <m:r>
          <m:rPr>
            <m:sty m:val="p"/>
          </m:rPr>
          <w:rPr>
            <w:rFonts w:ascii="Cambria Math" w:eastAsia="宋体" w:hAnsi="Cambria Math"/>
            <w:szCs w:val="20"/>
            <w:lang w:eastAsia="en-US"/>
          </w:rPr>
          <m:t>∆</m:t>
        </m:r>
        <m:sSub>
          <m:sSubPr>
            <m:ctrlPr>
              <w:rPr>
                <w:rFonts w:ascii="Cambria Math" w:eastAsia="宋体" w:hAnsi="Cambria Math"/>
                <w:szCs w:val="20"/>
                <w:lang w:eastAsia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宋体" w:hAnsi="Cambria Math"/>
                    <w:szCs w:val="20"/>
                    <w:lang w:eastAsia="en-US"/>
                  </w:rPr>
                </m:ctrlPr>
              </m:accPr>
              <m:e>
                <m:r>
                  <w:rPr>
                    <w:rFonts w:ascii="Cambria Math" w:eastAsia="宋体" w:hAnsi="Cambria Math"/>
                    <w:szCs w:val="20"/>
                    <w:lang w:eastAsia="en-US"/>
                  </w:rPr>
                  <m:t>F</m:t>
                </m:r>
              </m:e>
            </m:acc>
          </m:e>
          <m:sub>
            <m:r>
              <w:rPr>
                <w:rFonts w:ascii="Cambria Math" w:eastAsia="宋体" w:hAnsi="Cambria Math"/>
                <w:szCs w:val="20"/>
                <w:lang w:eastAsia="en-US"/>
              </w:rPr>
              <m:t>eddy</m:t>
            </m:r>
          </m:sub>
        </m:sSub>
      </m:oMath>
      <w:r w:rsidRPr="009F0475">
        <w:rPr>
          <w:rFonts w:eastAsia="宋体"/>
          <w:szCs w:val="20"/>
          <w:lang w:eastAsia="en-US"/>
        </w:rPr>
        <w:t xml:space="preserve">. Note that the solid (dashed) contours indicate positive (negative) anomalies and that the areas with anomalies exceeding 95% confidence level with the Student's </w:t>
      </w:r>
      <w:r w:rsidRPr="009F0475">
        <w:rPr>
          <w:rFonts w:eastAsia="宋体"/>
          <w:i/>
          <w:szCs w:val="20"/>
          <w:lang w:eastAsia="en-US"/>
        </w:rPr>
        <w:t>t</w:t>
      </w:r>
      <w:r w:rsidRPr="009F0475">
        <w:rPr>
          <w:rFonts w:eastAsia="宋体"/>
          <w:szCs w:val="20"/>
          <w:lang w:eastAsia="en-US"/>
        </w:rPr>
        <w:t>–test are stippled</w:t>
      </w:r>
      <w:r w:rsidRPr="009F0475" w:rsidDel="006E2EFC">
        <w:rPr>
          <w:rFonts w:eastAsia="宋体"/>
          <w:szCs w:val="20"/>
          <w:lang w:eastAsia="en-US"/>
        </w:rPr>
        <w:t xml:space="preserve"> </w:t>
      </w:r>
      <w:r w:rsidRPr="009F0475">
        <w:rPr>
          <w:rFonts w:eastAsia="宋体"/>
          <w:szCs w:val="20"/>
          <w:lang w:eastAsia="en-US"/>
        </w:rPr>
        <w:t>in (</w:t>
      </w:r>
      <w:r w:rsidRPr="009F0475">
        <w:rPr>
          <w:rFonts w:eastAsia="宋体"/>
          <w:b/>
          <w:szCs w:val="20"/>
          <w:lang w:eastAsia="en-US"/>
        </w:rPr>
        <w:t>a</w:t>
      </w:r>
      <w:r w:rsidRPr="009F0475">
        <w:rPr>
          <w:rFonts w:eastAsia="宋体"/>
          <w:szCs w:val="20"/>
          <w:lang w:eastAsia="en-US"/>
        </w:rPr>
        <w:t>) and (</w:t>
      </w:r>
      <w:r w:rsidRPr="009F0475">
        <w:rPr>
          <w:rFonts w:eastAsia="宋体"/>
          <w:b/>
          <w:szCs w:val="20"/>
          <w:lang w:eastAsia="en-US"/>
        </w:rPr>
        <w:t>b</w:t>
      </w:r>
      <w:r w:rsidRPr="009F0475">
        <w:rPr>
          <w:rFonts w:eastAsia="宋体"/>
          <w:szCs w:val="20"/>
          <w:lang w:eastAsia="en-US"/>
        </w:rPr>
        <w:t xml:space="preserve">). </w:t>
      </w:r>
    </w:p>
    <w:p w14:paraId="43EEEDEB" w14:textId="77777777" w:rsidR="009F0475" w:rsidRPr="009F0475" w:rsidRDefault="009F0475" w:rsidP="00657AE9">
      <w:pPr>
        <w:ind w:firstLineChars="0" w:firstLine="0"/>
        <w:rPr>
          <w:b/>
        </w:rPr>
      </w:pPr>
    </w:p>
    <w:p w14:paraId="57BF2455" w14:textId="77777777" w:rsidR="009F0475" w:rsidRDefault="009F0475" w:rsidP="00657AE9">
      <w:pPr>
        <w:ind w:firstLineChars="0" w:firstLine="0"/>
        <w:rPr>
          <w:b/>
        </w:rPr>
      </w:pPr>
    </w:p>
    <w:p w14:paraId="7CDB49AC" w14:textId="77777777" w:rsidR="009F0475" w:rsidRDefault="009F0475" w:rsidP="00657AE9">
      <w:pPr>
        <w:ind w:firstLineChars="0" w:firstLine="0"/>
        <w:rPr>
          <w:b/>
        </w:rPr>
      </w:pPr>
    </w:p>
    <w:p w14:paraId="5C25DBD6" w14:textId="77777777" w:rsidR="00B926AC" w:rsidRPr="00B926AC" w:rsidRDefault="00B926AC" w:rsidP="00B926AC">
      <w:pPr>
        <w:ind w:firstLineChars="0" w:firstLine="0"/>
      </w:pPr>
    </w:p>
    <w:p w14:paraId="2E0C4A38" w14:textId="286F106A" w:rsidR="002A601E" w:rsidRDefault="002A601E" w:rsidP="002A601E">
      <w:pPr>
        <w:ind w:firstLineChars="0" w:firstLine="0"/>
        <w:rPr>
          <w:szCs w:val="20"/>
        </w:rPr>
      </w:pPr>
      <w:r>
        <w:rPr>
          <w:noProof/>
        </w:rPr>
        <w:lastRenderedPageBreak/>
        <w:drawing>
          <wp:inline distT="0" distB="0" distL="0" distR="0" wp14:anchorId="2F9CD10A" wp14:editId="598F7E15">
            <wp:extent cx="5255895" cy="4589748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458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81B2A" w14:textId="3966A256" w:rsidR="002A601E" w:rsidRPr="00EF73C9" w:rsidRDefault="00F5323A" w:rsidP="00AC5AF2">
      <w:pPr>
        <w:ind w:firstLineChars="0" w:firstLine="0"/>
        <w:rPr>
          <w:b/>
        </w:rPr>
      </w:pPr>
      <w:r>
        <w:rPr>
          <w:b/>
        </w:rPr>
        <w:t xml:space="preserve">Supplementary Fig. </w:t>
      </w:r>
      <w:r w:rsidR="00B926AC">
        <w:rPr>
          <w:b/>
        </w:rPr>
        <w:t>3</w:t>
      </w:r>
      <w:r w:rsidR="005F09D1" w:rsidRPr="009F0475">
        <w:rPr>
          <w:rFonts w:eastAsia="宋体"/>
          <w:b/>
          <w:szCs w:val="20"/>
          <w:lang w:eastAsia="en-US"/>
        </w:rPr>
        <w:t xml:space="preserve"> </w:t>
      </w:r>
      <w:r w:rsidR="005F09D1" w:rsidRPr="009F0475">
        <w:rPr>
          <w:rFonts w:eastAsia="宋体"/>
          <w:b/>
          <w:bCs/>
          <w:color w:val="000000"/>
          <w:szCs w:val="20"/>
          <w:lang w:eastAsia="en-US"/>
        </w:rPr>
        <w:t>|</w:t>
      </w:r>
      <w:r w:rsidR="005F09D1" w:rsidRPr="009F0475">
        <w:rPr>
          <w:rFonts w:eastAsia="宋体"/>
          <w:b/>
          <w:szCs w:val="20"/>
          <w:lang w:eastAsia="en-US"/>
        </w:rPr>
        <w:t xml:space="preserve"> </w:t>
      </w:r>
      <w:r w:rsidR="00AC5AF2" w:rsidRPr="009F0475">
        <w:rPr>
          <w:rFonts w:eastAsia="宋体"/>
          <w:b/>
          <w:szCs w:val="20"/>
          <w:lang w:eastAsia="en-US"/>
        </w:rPr>
        <w:t xml:space="preserve">Arctic warming-caused </w:t>
      </w:r>
      <w:r w:rsidR="00AC5AF2">
        <w:rPr>
          <w:rFonts w:eastAsia="宋体"/>
          <w:b/>
          <w:szCs w:val="20"/>
          <w:lang w:eastAsia="en-US"/>
        </w:rPr>
        <w:t>surface circulation and temperature advection anomalies</w:t>
      </w:r>
      <w:r w:rsidR="002A601E">
        <w:rPr>
          <w:b/>
        </w:rPr>
        <w:t xml:space="preserve">. </w:t>
      </w:r>
      <w:r w:rsidR="00AC5AF2" w:rsidRPr="00FB04B0">
        <w:rPr>
          <w:lang w:eastAsia="en-US"/>
        </w:rPr>
        <w:t>H</w:t>
      </w:r>
      <w:r w:rsidR="00AC5AF2" w:rsidRPr="00FB04B0">
        <w:t xml:space="preserve">orizontal distributions of </w:t>
      </w:r>
      <w:r w:rsidR="00AC5AF2">
        <w:t xml:space="preserve">the </w:t>
      </w:r>
      <w:r w:rsidR="00EF73C9">
        <w:t>composite (</w:t>
      </w:r>
      <w:r w:rsidR="00EF73C9" w:rsidRPr="00EF73C9">
        <w:rPr>
          <w:b/>
        </w:rPr>
        <w:t>a, b</w:t>
      </w:r>
      <w:r w:rsidR="00EF73C9">
        <w:t xml:space="preserve">) </w:t>
      </w:r>
      <w:proofErr w:type="spellStart"/>
      <w:r w:rsidR="00EF73C9">
        <w:t>geopotential</w:t>
      </w:r>
      <w:proofErr w:type="spellEnd"/>
      <w:r w:rsidR="00EF73C9">
        <w:t xml:space="preserve"> height (shading, unit: </w:t>
      </w:r>
      <w:proofErr w:type="spellStart"/>
      <w:r w:rsidR="00EF73C9">
        <w:t>gpm</w:t>
      </w:r>
      <w:proofErr w:type="spellEnd"/>
      <w:r w:rsidR="00EF73C9">
        <w:t>) and horizontal wind (vector, unit: ms</w:t>
      </w:r>
      <w:r w:rsidR="00EF73C9">
        <w:rPr>
          <w:vertAlign w:val="superscript"/>
        </w:rPr>
        <w:t>-1</w:t>
      </w:r>
      <w:r w:rsidR="00EF73C9">
        <w:t>) anomalies and (</w:t>
      </w:r>
      <w:r w:rsidR="00EF73C9">
        <w:rPr>
          <w:b/>
        </w:rPr>
        <w:t xml:space="preserve">c, </w:t>
      </w:r>
      <w:r w:rsidR="00EF73C9" w:rsidRPr="00EF73C9">
        <w:rPr>
          <w:b/>
        </w:rPr>
        <w:t>d</w:t>
      </w:r>
      <w:r w:rsidR="00EF73C9">
        <w:t>) advection of climatological temperature by anomalous horizontal wind (unit: 10</w:t>
      </w:r>
      <w:r w:rsidR="00EF73C9">
        <w:rPr>
          <w:vertAlign w:val="superscript"/>
        </w:rPr>
        <w:t>-6</w:t>
      </w:r>
      <w:r w:rsidR="00EF73C9">
        <w:t xml:space="preserve"> K s</w:t>
      </w:r>
      <w:r w:rsidR="00EF73C9">
        <w:rPr>
          <w:vertAlign w:val="superscript"/>
        </w:rPr>
        <w:t>-1</w:t>
      </w:r>
      <w:r w:rsidR="00EF73C9">
        <w:t xml:space="preserve">) </w:t>
      </w:r>
      <w:r w:rsidR="00B43216">
        <w:t xml:space="preserve">at 1000 </w:t>
      </w:r>
      <w:proofErr w:type="spellStart"/>
      <w:r w:rsidR="00B43216">
        <w:t>hPa</w:t>
      </w:r>
      <w:proofErr w:type="spellEnd"/>
      <w:r w:rsidR="00B43216">
        <w:t xml:space="preserve"> </w:t>
      </w:r>
      <w:r w:rsidR="00EF73C9">
        <w:t xml:space="preserve">lagging AWEs by 0-2 days </w:t>
      </w:r>
      <w:r w:rsidR="00AC5AF2">
        <w:t>for (</w:t>
      </w:r>
      <w:r w:rsidR="00AC5AF2" w:rsidRPr="00FB04B0">
        <w:rPr>
          <w:b/>
        </w:rPr>
        <w:t>a</w:t>
      </w:r>
      <w:r w:rsidR="00EF73C9">
        <w:rPr>
          <w:b/>
        </w:rPr>
        <w:t>, c</w:t>
      </w:r>
      <w:r w:rsidR="00AC5AF2">
        <w:t xml:space="preserve">) top 300 </w:t>
      </w:r>
      <w:proofErr w:type="spellStart"/>
      <w:r w:rsidR="00AC5AF2">
        <w:t>interannual</w:t>
      </w:r>
      <w:proofErr w:type="spellEnd"/>
      <w:r w:rsidR="00AC5AF2">
        <w:t xml:space="preserve"> daily Arctic </w:t>
      </w:r>
      <w:proofErr w:type="spellStart"/>
      <w:r w:rsidR="00AC5AF2">
        <w:t>waming</w:t>
      </w:r>
      <w:proofErr w:type="spellEnd"/>
      <w:r w:rsidR="00AC5AF2">
        <w:t xml:space="preserve"> events (AWEs)</w:t>
      </w:r>
      <w:r w:rsidR="00EF73C9">
        <w:t xml:space="preserve"> and</w:t>
      </w:r>
      <w:r w:rsidR="00AC5AF2">
        <w:t xml:space="preserve"> (</w:t>
      </w:r>
      <w:r w:rsidR="00AC5AF2" w:rsidRPr="00FB04B0">
        <w:rPr>
          <w:b/>
        </w:rPr>
        <w:t>b</w:t>
      </w:r>
      <w:r w:rsidR="00EF73C9">
        <w:rPr>
          <w:b/>
        </w:rPr>
        <w:t>, d</w:t>
      </w:r>
      <w:r w:rsidR="00AC5AF2">
        <w:t>) top 300 raw daily AWEs during the AA period</w:t>
      </w:r>
      <w:r w:rsidR="00EF73C9">
        <w:t>. Note that t</w:t>
      </w:r>
      <w:r w:rsidR="002A601E">
        <w:t xml:space="preserve">he white stippling and black </w:t>
      </w:r>
      <w:proofErr w:type="spellStart"/>
      <w:r w:rsidR="002A601E">
        <w:t>verctor</w:t>
      </w:r>
      <w:r w:rsidR="00EF73C9">
        <w:t>s</w:t>
      </w:r>
      <w:proofErr w:type="spellEnd"/>
      <w:r w:rsidR="00EF73C9">
        <w:t xml:space="preserve"> in (</w:t>
      </w:r>
      <w:r w:rsidR="00EF73C9" w:rsidRPr="00EF73C9">
        <w:rPr>
          <w:b/>
        </w:rPr>
        <w:t>a</w:t>
      </w:r>
      <w:r w:rsidR="00EF73C9">
        <w:t>) and (</w:t>
      </w:r>
      <w:r w:rsidR="00EF73C9" w:rsidRPr="00EF73C9">
        <w:rPr>
          <w:b/>
        </w:rPr>
        <w:t>b</w:t>
      </w:r>
      <w:r w:rsidR="00EF73C9">
        <w:t>) denote the</w:t>
      </w:r>
      <w:r w:rsidR="002A601E">
        <w:t xml:space="preserve"> anomalies </w:t>
      </w:r>
      <w:r w:rsidR="00823916" w:rsidRPr="009F0475">
        <w:rPr>
          <w:rFonts w:eastAsia="宋体"/>
          <w:szCs w:val="20"/>
          <w:lang w:eastAsia="en-US"/>
        </w:rPr>
        <w:t xml:space="preserve">exceeding 95% confidence level with the Student's </w:t>
      </w:r>
      <w:r w:rsidR="00823916" w:rsidRPr="009F0475">
        <w:rPr>
          <w:rFonts w:eastAsia="宋体"/>
          <w:i/>
          <w:szCs w:val="20"/>
          <w:lang w:eastAsia="en-US"/>
        </w:rPr>
        <w:t>t</w:t>
      </w:r>
      <w:r w:rsidR="00823916" w:rsidRPr="009F0475">
        <w:rPr>
          <w:rFonts w:eastAsia="宋体"/>
          <w:szCs w:val="20"/>
          <w:lang w:eastAsia="en-US"/>
        </w:rPr>
        <w:t>–test</w:t>
      </w:r>
      <w:r w:rsidR="00823916">
        <w:t xml:space="preserve"> and that t</w:t>
      </w:r>
      <w:r w:rsidR="002A601E">
        <w:t>he magenta rectangle</w:t>
      </w:r>
      <w:r w:rsidR="00823916">
        <w:t>s ranging</w:t>
      </w:r>
      <w:r w:rsidR="002A601E">
        <w:t xml:space="preserve"> from 30</w:t>
      </w:r>
      <w:r w:rsidR="002A601E">
        <w:rPr>
          <w:vertAlign w:val="superscript"/>
        </w:rPr>
        <w:t>o</w:t>
      </w:r>
      <w:r w:rsidR="002A601E">
        <w:t>E to 120</w:t>
      </w:r>
      <w:r w:rsidR="002A601E">
        <w:rPr>
          <w:vertAlign w:val="superscript"/>
        </w:rPr>
        <w:t>o</w:t>
      </w:r>
      <w:r w:rsidR="002A601E">
        <w:t>E and from 45</w:t>
      </w:r>
      <w:r w:rsidR="002A601E">
        <w:rPr>
          <w:vertAlign w:val="superscript"/>
        </w:rPr>
        <w:t>o</w:t>
      </w:r>
      <w:r w:rsidR="002A601E">
        <w:t>N to 65</w:t>
      </w:r>
      <w:r w:rsidR="002A601E">
        <w:rPr>
          <w:vertAlign w:val="superscript"/>
        </w:rPr>
        <w:t>o</w:t>
      </w:r>
      <w:r w:rsidR="00823916">
        <w:t>N represent</w:t>
      </w:r>
      <w:r w:rsidR="002A601E">
        <w:t xml:space="preserve"> the </w:t>
      </w:r>
      <w:proofErr w:type="spellStart"/>
      <w:r w:rsidR="002A601E">
        <w:t>midlatitude</w:t>
      </w:r>
      <w:proofErr w:type="spellEnd"/>
      <w:r w:rsidR="002A601E">
        <w:t xml:space="preserve"> Eurasia. </w:t>
      </w:r>
    </w:p>
    <w:p w14:paraId="2F0BE240" w14:textId="77777777" w:rsidR="002A601E" w:rsidRPr="002A601E" w:rsidRDefault="002A601E" w:rsidP="002A601E">
      <w:pPr>
        <w:ind w:firstLineChars="0" w:firstLine="0"/>
      </w:pPr>
    </w:p>
    <w:p w14:paraId="502360F4" w14:textId="18CE8410" w:rsidR="00E93454" w:rsidRDefault="00DA5F63" w:rsidP="00E93454">
      <w:pPr>
        <w:ind w:firstLineChars="0" w:firstLine="0"/>
        <w:rPr>
          <w:b/>
        </w:rPr>
      </w:pPr>
      <w:r w:rsidRPr="00BC646F">
        <w:rPr>
          <w:noProof/>
        </w:rPr>
        <w:lastRenderedPageBreak/>
        <w:drawing>
          <wp:inline distT="0" distB="0" distL="0" distR="0" wp14:anchorId="5F9BC33C" wp14:editId="556CCBCB">
            <wp:extent cx="5149303" cy="535247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303" cy="535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DAAAB" w14:textId="552E79F6" w:rsidR="00A0088F" w:rsidRPr="00791417" w:rsidRDefault="00A0088F" w:rsidP="00A0088F">
      <w:pPr>
        <w:ind w:firstLineChars="0" w:firstLine="0"/>
        <w:rPr>
          <w:b/>
        </w:rPr>
      </w:pPr>
      <w:r>
        <w:rPr>
          <w:b/>
        </w:rPr>
        <w:t xml:space="preserve">Supplementary </w:t>
      </w:r>
      <w:r w:rsidRPr="00BC646F">
        <w:rPr>
          <w:b/>
        </w:rPr>
        <w:t xml:space="preserve">Fig. </w:t>
      </w:r>
      <w:r>
        <w:rPr>
          <w:b/>
        </w:rPr>
        <w:t xml:space="preserve">4 </w:t>
      </w:r>
      <w:r w:rsidRPr="00824FCD">
        <w:rPr>
          <w:b/>
          <w:bCs/>
          <w:color w:val="000000" w:themeColor="text1"/>
        </w:rPr>
        <w:t>|</w:t>
      </w:r>
      <w:r w:rsidRPr="00BC646F">
        <w:rPr>
          <w:b/>
        </w:rPr>
        <w:t xml:space="preserve"> </w:t>
      </w:r>
      <w:bookmarkStart w:id="4" w:name="_Hlk127199186"/>
      <w:r>
        <w:rPr>
          <w:b/>
        </w:rPr>
        <w:t xml:space="preserve">Reduced lower-level atmospheric </w:t>
      </w:r>
      <w:proofErr w:type="spellStart"/>
      <w:r>
        <w:rPr>
          <w:b/>
        </w:rPr>
        <w:t>baroclinicity</w:t>
      </w:r>
      <w:proofErr w:type="spellEnd"/>
      <w:r>
        <w:rPr>
          <w:b/>
        </w:rPr>
        <w:t xml:space="preserve"> and synoptic eddy activities by the Arctic warming. </w:t>
      </w:r>
      <w:r>
        <w:t>Altitude-longitude</w:t>
      </w:r>
      <w:r w:rsidRPr="00C225AA">
        <w:t xml:space="preserve"> sections</w:t>
      </w:r>
      <w:r w:rsidRPr="00ED098D">
        <w:t xml:space="preserve"> </w:t>
      </w:r>
      <w:r>
        <w:t xml:space="preserve">averaged over </w:t>
      </w:r>
      <w:r w:rsidR="00922AF6">
        <w:t>5</w:t>
      </w:r>
      <w:r w:rsidR="00922AF6">
        <w:rPr>
          <w:rFonts w:hint="eastAsia"/>
        </w:rPr>
        <w:t>0</w:t>
      </w:r>
      <w:r w:rsidR="00922AF6">
        <w:rPr>
          <w:vertAlign w:val="superscript"/>
        </w:rPr>
        <w:t>o</w:t>
      </w:r>
      <w:r w:rsidR="00922AF6">
        <w:t xml:space="preserve">N to </w:t>
      </w:r>
      <w:r w:rsidR="00922AF6">
        <w:rPr>
          <w:rFonts w:hint="eastAsia"/>
        </w:rPr>
        <w:t>70</w:t>
      </w:r>
      <w:r w:rsidR="00922AF6">
        <w:rPr>
          <w:vertAlign w:val="superscript"/>
        </w:rPr>
        <w:t>o</w:t>
      </w:r>
      <w:r w:rsidR="00922AF6">
        <w:t>N</w:t>
      </w:r>
      <w:r w:rsidRPr="00A0088F">
        <w:rPr>
          <w:color w:val="FF0000"/>
        </w:rPr>
        <w:t xml:space="preserve"> </w:t>
      </w:r>
      <w:r w:rsidRPr="00C225AA">
        <w:t xml:space="preserve">of </w:t>
      </w:r>
      <w:r w:rsidR="007B485D">
        <w:t xml:space="preserve">the </w:t>
      </w:r>
      <w:r w:rsidRPr="00C225AA">
        <w:t xml:space="preserve">composite </w:t>
      </w:r>
      <w:r>
        <w:t>(</w:t>
      </w:r>
      <w:r w:rsidRPr="00791417">
        <w:rPr>
          <w:b/>
        </w:rPr>
        <w:t>a</w:t>
      </w:r>
      <w:r>
        <w:t xml:space="preserve">, </w:t>
      </w:r>
      <w:r w:rsidRPr="00791417">
        <w:rPr>
          <w:b/>
        </w:rPr>
        <w:t>b</w:t>
      </w:r>
      <w:r>
        <w:t xml:space="preserve">) maximum </w:t>
      </w:r>
      <w:proofErr w:type="spellStart"/>
      <w:r>
        <w:t>Eady</w:t>
      </w:r>
      <w:proofErr w:type="spellEnd"/>
      <w:r>
        <w:t xml:space="preserve"> growth rate (EGR, unit: day</w:t>
      </w:r>
      <w:r>
        <w:rPr>
          <w:vertAlign w:val="superscript"/>
        </w:rPr>
        <w:t>–1</w:t>
      </w:r>
      <w:r>
        <w:t>), (</w:t>
      </w:r>
      <w:r w:rsidRPr="00791417">
        <w:rPr>
          <w:b/>
        </w:rPr>
        <w:t>c</w:t>
      </w:r>
      <w:r>
        <w:t xml:space="preserve">, </w:t>
      </w:r>
      <w:r w:rsidRPr="00791417">
        <w:rPr>
          <w:b/>
        </w:rPr>
        <w:t>d</w:t>
      </w:r>
      <w:r>
        <w:t>) available potential energy (EAPE, unit: K</w:t>
      </w:r>
      <w:r>
        <w:rPr>
          <w:vertAlign w:val="superscript"/>
        </w:rPr>
        <w:t>2</w:t>
      </w:r>
      <w:r>
        <w:t>), and (</w:t>
      </w:r>
      <w:r w:rsidRPr="00791417">
        <w:rPr>
          <w:b/>
        </w:rPr>
        <w:t>e</w:t>
      </w:r>
      <w:r>
        <w:t xml:space="preserve">, </w:t>
      </w:r>
      <w:r w:rsidRPr="00791417">
        <w:rPr>
          <w:b/>
        </w:rPr>
        <w:t>f</w:t>
      </w:r>
      <w:r>
        <w:t>) eddy kinetic energy (EKE, unit: m</w:t>
      </w:r>
      <w:r>
        <w:rPr>
          <w:vertAlign w:val="superscript"/>
        </w:rPr>
        <w:t>2</w:t>
      </w:r>
      <w:r>
        <w:t>s</w:t>
      </w:r>
      <w:r>
        <w:rPr>
          <w:vertAlign w:val="superscript"/>
        </w:rPr>
        <w:t>–2</w:t>
      </w:r>
      <w:r>
        <w:t>)</w:t>
      </w:r>
      <w:r w:rsidRPr="00C225AA">
        <w:t xml:space="preserve"> anomalies</w:t>
      </w:r>
      <w:r w:rsidRPr="00C225AA" w:rsidDel="00E97A41">
        <w:t xml:space="preserve"> </w:t>
      </w:r>
      <w:r>
        <w:t>lagging AWEs by 0-2 days for (</w:t>
      </w:r>
      <w:r w:rsidR="00AC5AF2">
        <w:rPr>
          <w:b/>
        </w:rPr>
        <w:t>a, c, e</w:t>
      </w:r>
      <w:r>
        <w:t xml:space="preserve">) top 300 </w:t>
      </w:r>
      <w:proofErr w:type="spellStart"/>
      <w:r>
        <w:t>interannual</w:t>
      </w:r>
      <w:proofErr w:type="spellEnd"/>
      <w:r>
        <w:t xml:space="preserve"> daily AWEs and (</w:t>
      </w:r>
      <w:r w:rsidR="00AC5AF2">
        <w:rPr>
          <w:b/>
        </w:rPr>
        <w:t>b, d, f</w:t>
      </w:r>
      <w:r>
        <w:t>) top 300 raw daily AWEs during the AA period.</w:t>
      </w:r>
      <w:r>
        <w:rPr>
          <w:rFonts w:hint="eastAsia"/>
          <w:b/>
        </w:rPr>
        <w:t xml:space="preserve"> </w:t>
      </w:r>
      <w:r w:rsidRPr="00791417">
        <w:t xml:space="preserve">Note that </w:t>
      </w:r>
      <w:r>
        <w:t>the contours indicate the climatological states for each variable and that t</w:t>
      </w:r>
      <w:r w:rsidRPr="00BC646F">
        <w:t>h</w:t>
      </w:r>
      <w:r>
        <w:t>e</w:t>
      </w:r>
      <w:r w:rsidRPr="00BC646F">
        <w:t xml:space="preserve"> </w:t>
      </w:r>
      <w:r>
        <w:t>areas with anomalies exceeding</w:t>
      </w:r>
      <w:r w:rsidRPr="00BC646F">
        <w:t xml:space="preserve"> </w:t>
      </w:r>
      <w:r>
        <w:t>95% confidence</w:t>
      </w:r>
      <w:r w:rsidRPr="00BC646F">
        <w:t xml:space="preserve"> level </w:t>
      </w:r>
      <w:r>
        <w:t xml:space="preserve">with </w:t>
      </w:r>
      <w:r w:rsidRPr="00BC646F">
        <w:t xml:space="preserve">the Student's </w:t>
      </w:r>
      <w:r w:rsidRPr="00BC646F">
        <w:rPr>
          <w:i/>
        </w:rPr>
        <w:t>t</w:t>
      </w:r>
      <w:r w:rsidRPr="00BC646F">
        <w:t>–test</w:t>
      </w:r>
      <w:r>
        <w:t xml:space="preserve"> are stippled</w:t>
      </w:r>
      <w:r w:rsidRPr="00BC646F">
        <w:t xml:space="preserve">. </w:t>
      </w:r>
    </w:p>
    <w:bookmarkEnd w:id="4"/>
    <w:p w14:paraId="5FD661BA" w14:textId="77777777" w:rsidR="00A0088F" w:rsidRPr="00A0088F" w:rsidRDefault="00A0088F" w:rsidP="003D42B7">
      <w:pPr>
        <w:ind w:firstLineChars="0" w:firstLine="0"/>
      </w:pPr>
    </w:p>
    <w:p w14:paraId="615A964A" w14:textId="77777777" w:rsidR="00CD5A75" w:rsidRPr="00BC646F" w:rsidRDefault="00CD5A75" w:rsidP="00CA5DC5">
      <w:pPr>
        <w:ind w:firstLineChars="0" w:firstLine="0"/>
      </w:pPr>
      <w:r w:rsidRPr="00BC646F">
        <w:rPr>
          <w:noProof/>
        </w:rPr>
        <w:lastRenderedPageBreak/>
        <w:drawing>
          <wp:inline distT="0" distB="0" distL="0" distR="0" wp14:anchorId="40044B14" wp14:editId="2E94A7A5">
            <wp:extent cx="5289073" cy="1715984"/>
            <wp:effectExtent l="0" t="0" r="698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" r="979"/>
                    <a:stretch/>
                  </pic:blipFill>
                  <pic:spPr bwMode="auto">
                    <a:xfrm>
                      <a:off x="0" y="0"/>
                      <a:ext cx="5321413" cy="1726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B72D9B" w14:textId="6FA36525" w:rsidR="001C01EC" w:rsidRPr="00C06FA5" w:rsidRDefault="00F5323A" w:rsidP="00C06FA5">
      <w:pPr>
        <w:ind w:firstLineChars="0" w:firstLine="0"/>
        <w:rPr>
          <w:b/>
        </w:rPr>
      </w:pPr>
      <w:bookmarkStart w:id="5" w:name="_Figure_9._Transient"/>
      <w:bookmarkStart w:id="6" w:name="_Figure_8._Transient"/>
      <w:bookmarkStart w:id="7" w:name="_Fig._8._Transient"/>
      <w:bookmarkEnd w:id="5"/>
      <w:bookmarkEnd w:id="6"/>
      <w:bookmarkEnd w:id="7"/>
      <w:r>
        <w:rPr>
          <w:b/>
        </w:rPr>
        <w:t xml:space="preserve">Supplementary Fig. </w:t>
      </w:r>
      <w:r w:rsidR="00B926AC">
        <w:rPr>
          <w:b/>
        </w:rPr>
        <w:t>5</w:t>
      </w:r>
      <w:r w:rsidR="00ED6B61">
        <w:rPr>
          <w:b/>
        </w:rPr>
        <w:t xml:space="preserve"> </w:t>
      </w:r>
      <w:r w:rsidR="00ED6B61" w:rsidRPr="00824FCD">
        <w:rPr>
          <w:b/>
          <w:bCs/>
          <w:color w:val="000000" w:themeColor="text1"/>
        </w:rPr>
        <w:t>|</w:t>
      </w:r>
      <w:r w:rsidR="00ED6B61">
        <w:rPr>
          <w:b/>
          <w:bCs/>
          <w:color w:val="000000" w:themeColor="text1"/>
        </w:rPr>
        <w:t xml:space="preserve"> </w:t>
      </w:r>
      <w:r w:rsidR="00C06FA5" w:rsidRPr="009F0475">
        <w:rPr>
          <w:rFonts w:eastAsia="宋体"/>
          <w:b/>
          <w:szCs w:val="20"/>
          <w:lang w:eastAsia="en-US"/>
        </w:rPr>
        <w:t>Arctic warming-caused</w:t>
      </w:r>
      <w:r w:rsidR="00C06FA5" w:rsidRPr="00BC646F">
        <w:rPr>
          <w:b/>
        </w:rPr>
        <w:t xml:space="preserve"> </w:t>
      </w:r>
      <w:r w:rsidR="00C06FA5">
        <w:rPr>
          <w:b/>
        </w:rPr>
        <w:t>synoptic</w:t>
      </w:r>
      <w:r w:rsidR="00CD5A75" w:rsidRPr="00BC646F">
        <w:rPr>
          <w:b/>
        </w:rPr>
        <w:t xml:space="preserve"> eddy </w:t>
      </w:r>
      <w:proofErr w:type="spellStart"/>
      <w:r w:rsidR="00CD5A75" w:rsidRPr="00BC646F">
        <w:rPr>
          <w:b/>
        </w:rPr>
        <w:t>vorticity</w:t>
      </w:r>
      <w:proofErr w:type="spellEnd"/>
      <w:r w:rsidR="00CD5A75" w:rsidRPr="00BC646F">
        <w:rPr>
          <w:b/>
        </w:rPr>
        <w:t xml:space="preserve"> forcing anomalies. </w:t>
      </w:r>
      <w:r w:rsidR="00C06FA5" w:rsidRPr="009F0475">
        <w:rPr>
          <w:rFonts w:eastAsia="宋体"/>
          <w:szCs w:val="20"/>
        </w:rPr>
        <w:t>Altitude-latitude sections</w:t>
      </w:r>
      <w:r w:rsidR="00C06FA5" w:rsidRPr="009F0475">
        <w:rPr>
          <w:rFonts w:eastAsia="宋体"/>
          <w:szCs w:val="20"/>
          <w:lang w:eastAsia="en-US"/>
        </w:rPr>
        <w:t xml:space="preserve"> averaged over 30</w:t>
      </w:r>
      <w:r w:rsidR="00C06FA5" w:rsidRPr="009F0475">
        <w:rPr>
          <w:rFonts w:eastAsia="宋体"/>
          <w:szCs w:val="20"/>
          <w:vertAlign w:val="superscript"/>
          <w:lang w:eastAsia="en-US"/>
        </w:rPr>
        <w:t>o</w:t>
      </w:r>
      <w:r w:rsidR="00C06FA5" w:rsidRPr="009F0475">
        <w:rPr>
          <w:rFonts w:eastAsia="宋体"/>
          <w:szCs w:val="20"/>
          <w:lang w:eastAsia="en-US"/>
        </w:rPr>
        <w:t>E-120</w:t>
      </w:r>
      <w:r w:rsidR="00C06FA5" w:rsidRPr="009F0475">
        <w:rPr>
          <w:rFonts w:eastAsia="宋体"/>
          <w:szCs w:val="20"/>
          <w:vertAlign w:val="superscript"/>
          <w:lang w:eastAsia="en-US"/>
        </w:rPr>
        <w:t>o</w:t>
      </w:r>
      <w:r w:rsidR="00C06FA5" w:rsidRPr="009F0475">
        <w:rPr>
          <w:rFonts w:eastAsia="宋体"/>
          <w:szCs w:val="20"/>
          <w:lang w:eastAsia="en-US"/>
        </w:rPr>
        <w:t>E</w:t>
      </w:r>
      <w:r w:rsidR="00C06FA5" w:rsidRPr="009F0475">
        <w:rPr>
          <w:rFonts w:eastAsia="宋体"/>
          <w:szCs w:val="20"/>
        </w:rPr>
        <w:t xml:space="preserve"> of</w:t>
      </w:r>
      <w:r w:rsidR="007B485D">
        <w:rPr>
          <w:rFonts w:eastAsia="宋体"/>
          <w:szCs w:val="20"/>
        </w:rPr>
        <w:t xml:space="preserve"> the</w:t>
      </w:r>
      <w:r w:rsidR="00C06FA5" w:rsidRPr="009F0475">
        <w:rPr>
          <w:rFonts w:eastAsia="宋体"/>
          <w:szCs w:val="20"/>
        </w:rPr>
        <w:t xml:space="preserve"> composite </w:t>
      </w:r>
      <w:r w:rsidR="00C06FA5" w:rsidRPr="00C06FA5">
        <w:t xml:space="preserve">synoptic eddy </w:t>
      </w:r>
      <w:proofErr w:type="spellStart"/>
      <w:r w:rsidR="00C06FA5" w:rsidRPr="00C06FA5">
        <w:t>vorticity</w:t>
      </w:r>
      <w:proofErr w:type="spellEnd"/>
      <w:r w:rsidR="00C06FA5" w:rsidRPr="00C06FA5">
        <w:t xml:space="preserve"> forcing anomalies (</w:t>
      </w:r>
      <m:oMath>
        <m:r>
          <m:rPr>
            <m:sty m:val="p"/>
          </m:rPr>
          <w:rPr>
            <w:rFonts w:ascii="Cambria Math" w:eastAsia="宋体" w:hAnsi="Cambria Math"/>
            <w:szCs w:val="20"/>
            <w:lang w:eastAsia="en-US"/>
          </w:rPr>
          <m:t>∆</m:t>
        </m:r>
        <m:sSub>
          <m:sSubPr>
            <m:ctrlPr>
              <w:rPr>
                <w:rFonts w:ascii="Cambria Math" w:eastAsia="宋体" w:hAnsi="Cambria Math"/>
                <w:szCs w:val="20"/>
                <w:lang w:eastAsia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宋体" w:hAnsi="Cambria Math"/>
                    <w:szCs w:val="20"/>
                    <w:lang w:eastAsia="en-US"/>
                  </w:rPr>
                </m:ctrlPr>
              </m:accPr>
              <m:e>
                <m:r>
                  <w:rPr>
                    <w:rFonts w:ascii="Cambria Math" w:eastAsia="宋体" w:hAnsi="Cambria Math"/>
                    <w:szCs w:val="20"/>
                    <w:lang w:eastAsia="en-US"/>
                  </w:rPr>
                  <m:t>F</m:t>
                </m:r>
              </m:e>
            </m:acc>
          </m:e>
          <m:sub>
            <m:r>
              <w:rPr>
                <w:rFonts w:ascii="Cambria Math" w:eastAsia="宋体" w:hAnsi="Cambria Math"/>
                <w:szCs w:val="20"/>
                <w:lang w:eastAsia="en-US"/>
              </w:rPr>
              <m:t>eddy</m:t>
            </m:r>
          </m:sub>
        </m:sSub>
      </m:oMath>
      <w:r w:rsidR="00C06FA5">
        <w:rPr>
          <w:rFonts w:hint="eastAsia"/>
          <w:szCs w:val="20"/>
        </w:rPr>
        <w:t xml:space="preserve">, </w:t>
      </w:r>
      <w:r w:rsidR="00C06FA5" w:rsidRPr="00C06FA5">
        <w:t>unit: 10</w:t>
      </w:r>
      <w:r w:rsidR="00C06FA5" w:rsidRPr="00C06FA5">
        <w:rPr>
          <w:vertAlign w:val="superscript"/>
        </w:rPr>
        <w:t>–11</w:t>
      </w:r>
      <w:r w:rsidR="00C06FA5" w:rsidRPr="00C06FA5">
        <w:t xml:space="preserve"> s</w:t>
      </w:r>
      <w:r w:rsidR="00C06FA5" w:rsidRPr="00C06FA5">
        <w:rPr>
          <w:vertAlign w:val="superscript"/>
        </w:rPr>
        <w:t>–2</w:t>
      </w:r>
      <w:r w:rsidR="00C06FA5" w:rsidRPr="00C06FA5">
        <w:t>)</w:t>
      </w:r>
      <w:r w:rsidR="00C06FA5" w:rsidRPr="00BC646F">
        <w:rPr>
          <w:b/>
        </w:rPr>
        <w:t xml:space="preserve"> </w:t>
      </w:r>
      <w:r w:rsidR="00C06FA5" w:rsidRPr="009F0475">
        <w:rPr>
          <w:rFonts w:eastAsia="宋体"/>
          <w:szCs w:val="20"/>
        </w:rPr>
        <w:t>lagging AWEs by 0-2 days for (</w:t>
      </w:r>
      <w:r w:rsidR="00C06FA5" w:rsidRPr="009F0475">
        <w:rPr>
          <w:rFonts w:eastAsia="宋体"/>
          <w:b/>
          <w:szCs w:val="20"/>
        </w:rPr>
        <w:t>a</w:t>
      </w:r>
      <w:r w:rsidR="00C06FA5" w:rsidRPr="009F0475">
        <w:rPr>
          <w:rFonts w:eastAsia="宋体"/>
          <w:szCs w:val="20"/>
        </w:rPr>
        <w:t xml:space="preserve">) top 300 </w:t>
      </w:r>
      <w:proofErr w:type="spellStart"/>
      <w:r w:rsidR="00C06FA5" w:rsidRPr="009F0475">
        <w:rPr>
          <w:rFonts w:eastAsia="宋体"/>
          <w:szCs w:val="20"/>
        </w:rPr>
        <w:t>interannual</w:t>
      </w:r>
      <w:proofErr w:type="spellEnd"/>
      <w:r w:rsidR="00C06FA5" w:rsidRPr="009F0475">
        <w:rPr>
          <w:rFonts w:eastAsia="宋体"/>
          <w:szCs w:val="20"/>
        </w:rPr>
        <w:t xml:space="preserve"> daily AWEs and (</w:t>
      </w:r>
      <w:r w:rsidR="00C06FA5" w:rsidRPr="009F0475">
        <w:rPr>
          <w:rFonts w:eastAsia="宋体"/>
          <w:b/>
          <w:szCs w:val="20"/>
        </w:rPr>
        <w:t>b</w:t>
      </w:r>
      <w:r w:rsidR="00C06FA5">
        <w:rPr>
          <w:rFonts w:eastAsia="宋体"/>
          <w:szCs w:val="20"/>
        </w:rPr>
        <w:t>)</w:t>
      </w:r>
      <w:r w:rsidR="00C06FA5" w:rsidRPr="009F0475">
        <w:rPr>
          <w:rFonts w:eastAsia="宋体"/>
          <w:szCs w:val="20"/>
        </w:rPr>
        <w:t xml:space="preserve"> top 300 raw daily AWEs during the AA period.</w:t>
      </w:r>
      <w:r w:rsidR="00C06FA5">
        <w:rPr>
          <w:rFonts w:eastAsia="宋体"/>
          <w:szCs w:val="20"/>
        </w:rPr>
        <w:t xml:space="preserve"> </w:t>
      </w:r>
      <w:r w:rsidR="00C06FA5">
        <w:rPr>
          <w:rFonts w:eastAsia="宋体"/>
          <w:szCs w:val="20"/>
          <w:lang w:eastAsia="en-US"/>
        </w:rPr>
        <w:t xml:space="preserve">Note </w:t>
      </w:r>
      <w:r w:rsidR="00C06FA5" w:rsidRPr="009F0475">
        <w:rPr>
          <w:rFonts w:eastAsia="宋体"/>
          <w:szCs w:val="20"/>
          <w:lang w:eastAsia="en-US"/>
        </w:rPr>
        <w:t xml:space="preserve">that the areas with anomalies exceeding 95% confidence level with the Student's </w:t>
      </w:r>
      <w:r w:rsidR="00C06FA5" w:rsidRPr="009F0475">
        <w:rPr>
          <w:rFonts w:eastAsia="宋体"/>
          <w:i/>
          <w:szCs w:val="20"/>
          <w:lang w:eastAsia="en-US"/>
        </w:rPr>
        <w:t>t</w:t>
      </w:r>
      <w:r w:rsidR="00C06FA5" w:rsidRPr="009F0475">
        <w:rPr>
          <w:rFonts w:eastAsia="宋体"/>
          <w:szCs w:val="20"/>
          <w:lang w:eastAsia="en-US"/>
        </w:rPr>
        <w:t>–test are stippled</w:t>
      </w:r>
      <w:r w:rsidR="00C06FA5">
        <w:rPr>
          <w:rFonts w:eastAsia="宋体"/>
          <w:szCs w:val="20"/>
          <w:lang w:eastAsia="en-US"/>
        </w:rPr>
        <w:t>.</w:t>
      </w:r>
      <w:r w:rsidR="00844FA4">
        <w:br w:type="page"/>
      </w:r>
    </w:p>
    <w:p w14:paraId="6FF581E0" w14:textId="1202227A" w:rsidR="0003351C" w:rsidRDefault="0003351C" w:rsidP="0003351C">
      <w:pPr>
        <w:ind w:firstLineChars="0" w:firstLine="0"/>
        <w:rPr>
          <w:szCs w:val="20"/>
        </w:rPr>
      </w:pPr>
      <w:r>
        <w:rPr>
          <w:noProof/>
        </w:rPr>
        <w:lastRenderedPageBreak/>
        <w:drawing>
          <wp:inline distT="0" distB="0" distL="0" distR="0" wp14:anchorId="7CAF6653" wp14:editId="6060AB33">
            <wp:extent cx="5228970" cy="4317365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97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E2E67" w14:textId="1AD81B7E" w:rsidR="0003351C" w:rsidRPr="007B485D" w:rsidRDefault="00F5323A" w:rsidP="0003351C">
      <w:pPr>
        <w:ind w:firstLineChars="0" w:firstLine="0"/>
        <w:rPr>
          <w:b/>
        </w:rPr>
      </w:pPr>
      <w:r>
        <w:rPr>
          <w:b/>
        </w:rPr>
        <w:t xml:space="preserve">Supplementary Fig. </w:t>
      </w:r>
      <w:r w:rsidR="00B63DBF">
        <w:rPr>
          <w:b/>
        </w:rPr>
        <w:t>6</w:t>
      </w:r>
      <w:r w:rsidR="00ED6B61">
        <w:rPr>
          <w:b/>
        </w:rPr>
        <w:t xml:space="preserve"> </w:t>
      </w:r>
      <w:r w:rsidR="00ED6B61" w:rsidRPr="00824FCD">
        <w:rPr>
          <w:b/>
          <w:bCs/>
          <w:color w:val="000000" w:themeColor="text1"/>
        </w:rPr>
        <w:t>|</w:t>
      </w:r>
      <w:r w:rsidR="003E3240">
        <w:rPr>
          <w:b/>
        </w:rPr>
        <w:t xml:space="preserve"> </w:t>
      </w:r>
      <w:r w:rsidR="00B43216" w:rsidRPr="009F0475">
        <w:rPr>
          <w:rFonts w:eastAsia="宋体"/>
          <w:b/>
          <w:szCs w:val="20"/>
          <w:lang w:eastAsia="en-US"/>
        </w:rPr>
        <w:t xml:space="preserve">Arctic warming-caused </w:t>
      </w:r>
      <w:r w:rsidR="003E3240">
        <w:rPr>
          <w:rFonts w:eastAsia="宋体"/>
          <w:b/>
          <w:szCs w:val="20"/>
          <w:lang w:eastAsia="en-US"/>
        </w:rPr>
        <w:t xml:space="preserve">surface circulation and temperature tendency anomalies </w:t>
      </w:r>
      <w:r w:rsidR="00B43216">
        <w:rPr>
          <w:rFonts w:eastAsia="宋体"/>
          <w:b/>
          <w:szCs w:val="20"/>
          <w:lang w:eastAsia="en-US"/>
        </w:rPr>
        <w:t xml:space="preserve">via </w:t>
      </w:r>
      <w:r w:rsidR="00B43216" w:rsidRPr="009F0475">
        <w:rPr>
          <w:rFonts w:eastAsia="宋体"/>
          <w:b/>
          <w:szCs w:val="20"/>
          <w:lang w:eastAsia="en-US"/>
        </w:rPr>
        <w:t>feedback of reduced synoptic eddy activities.</w:t>
      </w:r>
      <w:r w:rsidR="003E3240">
        <w:rPr>
          <w:rFonts w:hint="eastAsia"/>
          <w:b/>
        </w:rPr>
        <w:t xml:space="preserve"> </w:t>
      </w:r>
      <w:r w:rsidR="003E3240" w:rsidRPr="00FB04B0">
        <w:rPr>
          <w:lang w:eastAsia="en-US"/>
        </w:rPr>
        <w:t>H</w:t>
      </w:r>
      <w:r w:rsidR="003E3240" w:rsidRPr="00FB04B0">
        <w:t>orizontal distributions of</w:t>
      </w:r>
      <w:r w:rsidR="007B485D">
        <w:t xml:space="preserve"> the anomalies of</w:t>
      </w:r>
      <w:r w:rsidR="003E3240">
        <w:t xml:space="preserve"> (</w:t>
      </w:r>
      <w:r w:rsidR="003E3240" w:rsidRPr="00EF73C9">
        <w:rPr>
          <w:b/>
        </w:rPr>
        <w:t>a, b</w:t>
      </w:r>
      <w:r w:rsidR="003E3240">
        <w:t xml:space="preserve">) </w:t>
      </w:r>
      <w:r w:rsidR="007B485D">
        <w:t xml:space="preserve">mean </w:t>
      </w:r>
      <w:proofErr w:type="spellStart"/>
      <w:r w:rsidR="003E3240">
        <w:t>geopotential</w:t>
      </w:r>
      <w:proofErr w:type="spellEnd"/>
      <w:r w:rsidR="003E3240">
        <w:t xml:space="preserve"> height </w:t>
      </w:r>
      <w:proofErr w:type="spellStart"/>
      <w:r w:rsidR="007B485D">
        <w:t>tendengcy</w:t>
      </w:r>
      <w:proofErr w:type="spellEnd"/>
      <w:r w:rsidR="003E3240">
        <w:t xml:space="preserve"> (</w:t>
      </w:r>
      <m:oMath>
        <m:r>
          <w:rPr>
            <w:rFonts w:ascii="Cambria Math" w:eastAsia="宋体" w:hAnsi="Cambria Math"/>
            <w:szCs w:val="20"/>
            <w:lang w:eastAsia="en-US"/>
          </w:rPr>
          <m:t>∂∆</m:t>
        </m:r>
        <m:acc>
          <m:accPr>
            <m:chr m:val="̅"/>
            <m:ctrlPr>
              <w:rPr>
                <w:rFonts w:ascii="Cambria Math" w:eastAsia="宋体" w:hAnsi="Cambria Math"/>
                <w:i/>
                <w:szCs w:val="20"/>
                <w:lang w:eastAsia="en-US"/>
              </w:rPr>
            </m:ctrlPr>
          </m:accPr>
          <m:e>
            <m:r>
              <w:rPr>
                <w:rFonts w:ascii="Cambria Math" w:eastAsia="宋体" w:hAnsi="Cambria Math"/>
                <w:szCs w:val="20"/>
                <w:lang w:eastAsia="en-US"/>
              </w:rPr>
              <m:t>Φ</m:t>
            </m:r>
          </m:e>
        </m:acc>
        <m:r>
          <w:rPr>
            <w:rFonts w:ascii="Cambria Math" w:eastAsia="宋体" w:hAnsi="Cambria Math"/>
            <w:szCs w:val="20"/>
            <w:lang w:eastAsia="en-US"/>
          </w:rPr>
          <m:t>/∂t</m:t>
        </m:r>
      </m:oMath>
      <w:r w:rsidR="003E3240">
        <w:rPr>
          <w:rFonts w:eastAsia="宋体"/>
          <w:szCs w:val="20"/>
          <w:lang w:eastAsia="en-US"/>
        </w:rPr>
        <w:t xml:space="preserve">, </w:t>
      </w:r>
      <w:r w:rsidR="003E3240">
        <w:t>shading, unit: m</w:t>
      </w:r>
      <w:r w:rsidR="003E3240">
        <w:rPr>
          <w:vertAlign w:val="superscript"/>
        </w:rPr>
        <w:t>2</w:t>
      </w:r>
      <w:r w:rsidR="003E3240">
        <w:t>s</w:t>
      </w:r>
      <w:r w:rsidR="007B485D">
        <w:rPr>
          <w:vertAlign w:val="superscript"/>
        </w:rPr>
        <w:t>-2</w:t>
      </w:r>
      <w:r w:rsidR="003E3240">
        <w:t>day</w:t>
      </w:r>
      <w:r w:rsidR="003E3240">
        <w:rPr>
          <w:vertAlign w:val="superscript"/>
        </w:rPr>
        <w:t>-1</w:t>
      </w:r>
      <w:r w:rsidR="003E3240">
        <w:t>) and horizontal wind tendency (</w:t>
      </w:r>
      <m:oMath>
        <m:r>
          <w:rPr>
            <w:rFonts w:ascii="Cambria Math" w:eastAsia="宋体" w:hAnsi="Cambria Math"/>
            <w:szCs w:val="20"/>
            <w:lang w:eastAsia="en-US"/>
          </w:rPr>
          <m:t>∂</m:t>
        </m:r>
        <m:r>
          <w:rPr>
            <w:rFonts w:ascii="Cambria Math" w:hAnsi="Cambria Math"/>
          </w:rPr>
          <m:t>∆</m:t>
        </m:r>
        <m:acc>
          <m:accPr>
            <m:chr m:val="̅"/>
            <m:ctrlPr>
              <w:rPr>
                <w:rFonts w:ascii="Cambria Math" w:hAnsi="Cambria Math"/>
                <w:i/>
                <w:lang w:eastAsia="en-US"/>
              </w:rPr>
            </m:ctrlPr>
          </m:accPr>
          <m:e>
            <m:acc>
              <m:accPr>
                <m:chr m:val="⃑"/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</m:acc>
        <m:r>
          <w:rPr>
            <w:rFonts w:ascii="Cambria Math" w:eastAsia="宋体" w:hAnsi="Cambria Math"/>
            <w:szCs w:val="20"/>
            <w:lang w:eastAsia="en-US"/>
          </w:rPr>
          <m:t>/∂t</m:t>
        </m:r>
      </m:oMath>
      <w:r w:rsidR="007B485D">
        <w:rPr>
          <w:rFonts w:hint="eastAsia"/>
          <w:szCs w:val="20"/>
        </w:rPr>
        <w:t>,</w:t>
      </w:r>
      <w:r w:rsidR="003E3240">
        <w:t xml:space="preserve"> </w:t>
      </w:r>
      <w:r w:rsidR="007B485D">
        <w:t xml:space="preserve">vector, </w:t>
      </w:r>
      <w:r w:rsidR="003E3240">
        <w:t>ms</w:t>
      </w:r>
      <w:r w:rsidR="003E3240">
        <w:rPr>
          <w:vertAlign w:val="superscript"/>
        </w:rPr>
        <w:t xml:space="preserve">-1 </w:t>
      </w:r>
      <w:r w:rsidR="003E3240">
        <w:t>day</w:t>
      </w:r>
      <w:r w:rsidR="003E3240">
        <w:rPr>
          <w:vertAlign w:val="superscript"/>
        </w:rPr>
        <w:t>-1</w:t>
      </w:r>
      <w:r w:rsidR="003E3240">
        <w:t>)</w:t>
      </w:r>
      <w:r w:rsidR="007B485D">
        <w:t xml:space="preserve"> at 1000 </w:t>
      </w:r>
      <w:proofErr w:type="spellStart"/>
      <w:r w:rsidR="007B485D">
        <w:t>hPa</w:t>
      </w:r>
      <w:proofErr w:type="spellEnd"/>
      <w:r w:rsidR="003E3240">
        <w:t xml:space="preserve"> and (</w:t>
      </w:r>
      <w:r w:rsidR="003E3240">
        <w:rPr>
          <w:b/>
        </w:rPr>
        <w:t xml:space="preserve">c, </w:t>
      </w:r>
      <w:r w:rsidR="003E3240" w:rsidRPr="00EF73C9">
        <w:rPr>
          <w:b/>
        </w:rPr>
        <w:t>d</w:t>
      </w:r>
      <w:r w:rsidR="003E3240">
        <w:t xml:space="preserve">) </w:t>
      </w:r>
      <w:r w:rsidR="007B485D">
        <w:t xml:space="preserve">the </w:t>
      </w:r>
      <w:r w:rsidR="003E3240">
        <w:t>advection of climatological temperature by anomalous horizontal wind tendencies (unit: 10</w:t>
      </w:r>
      <w:r w:rsidR="003E3240">
        <w:rPr>
          <w:vertAlign w:val="superscript"/>
        </w:rPr>
        <w:t>-6</w:t>
      </w:r>
      <w:r w:rsidR="007B485D">
        <w:t xml:space="preserve"> K</w:t>
      </w:r>
      <w:r w:rsidR="003E3240">
        <w:t>s</w:t>
      </w:r>
      <w:r w:rsidR="003E3240">
        <w:rPr>
          <w:vertAlign w:val="superscript"/>
        </w:rPr>
        <w:t>-1</w:t>
      </w:r>
      <w:r w:rsidR="003E3240">
        <w:t>day</w:t>
      </w:r>
      <w:r w:rsidR="003E3240">
        <w:rPr>
          <w:vertAlign w:val="superscript"/>
        </w:rPr>
        <w:t>-1</w:t>
      </w:r>
      <w:r w:rsidR="003E3240">
        <w:t xml:space="preserve">) </w:t>
      </w:r>
      <w:r w:rsidR="007B485D">
        <w:t xml:space="preserve">at 1000 </w:t>
      </w:r>
      <w:proofErr w:type="spellStart"/>
      <w:r w:rsidR="007B485D">
        <w:t>hPa</w:t>
      </w:r>
      <w:proofErr w:type="spellEnd"/>
      <w:r w:rsidR="007B485D">
        <w:t xml:space="preserve">, </w:t>
      </w:r>
      <w:r w:rsidR="003E3240">
        <w:t>lagging AWEs by 0-2 days</w:t>
      </w:r>
      <w:r w:rsidR="007B485D">
        <w:t xml:space="preserve">, </w:t>
      </w:r>
      <w:r w:rsidR="003E3240">
        <w:t>for (</w:t>
      </w:r>
      <w:r w:rsidR="003E3240" w:rsidRPr="00FB04B0">
        <w:rPr>
          <w:b/>
        </w:rPr>
        <w:t>a</w:t>
      </w:r>
      <w:r w:rsidR="003E3240">
        <w:rPr>
          <w:b/>
        </w:rPr>
        <w:t>, c</w:t>
      </w:r>
      <w:r w:rsidR="003E3240">
        <w:t xml:space="preserve">) top 300 </w:t>
      </w:r>
      <w:proofErr w:type="spellStart"/>
      <w:r w:rsidR="003E3240">
        <w:t>interannual</w:t>
      </w:r>
      <w:proofErr w:type="spellEnd"/>
      <w:r w:rsidR="003E3240">
        <w:t xml:space="preserve"> daily Arctic </w:t>
      </w:r>
      <w:proofErr w:type="spellStart"/>
      <w:r w:rsidR="003E3240">
        <w:t>waming</w:t>
      </w:r>
      <w:proofErr w:type="spellEnd"/>
      <w:r w:rsidR="003E3240">
        <w:t xml:space="preserve"> events (AWEs) and (</w:t>
      </w:r>
      <w:r w:rsidR="003E3240" w:rsidRPr="00FB04B0">
        <w:rPr>
          <w:b/>
        </w:rPr>
        <w:t>b</w:t>
      </w:r>
      <w:r w:rsidR="003E3240">
        <w:rPr>
          <w:b/>
        </w:rPr>
        <w:t>, d</w:t>
      </w:r>
      <w:r w:rsidR="003E3240">
        <w:t>) top 300 raw daily AWEs during the AA period. Note that the magenta rectangles ranging from 30</w:t>
      </w:r>
      <w:r w:rsidR="003E3240">
        <w:rPr>
          <w:vertAlign w:val="superscript"/>
        </w:rPr>
        <w:t>o</w:t>
      </w:r>
      <w:r w:rsidR="003E3240">
        <w:t>E to 120</w:t>
      </w:r>
      <w:r w:rsidR="003E3240">
        <w:rPr>
          <w:vertAlign w:val="superscript"/>
        </w:rPr>
        <w:t>o</w:t>
      </w:r>
      <w:r w:rsidR="003E3240">
        <w:t>E and from 45</w:t>
      </w:r>
      <w:r w:rsidR="003E3240">
        <w:rPr>
          <w:vertAlign w:val="superscript"/>
        </w:rPr>
        <w:t>o</w:t>
      </w:r>
      <w:r w:rsidR="003E3240">
        <w:t>N to 65</w:t>
      </w:r>
      <w:r w:rsidR="003E3240">
        <w:rPr>
          <w:vertAlign w:val="superscript"/>
        </w:rPr>
        <w:t>o</w:t>
      </w:r>
      <w:r w:rsidR="003E3240">
        <w:t xml:space="preserve">N represent the </w:t>
      </w:r>
      <w:proofErr w:type="spellStart"/>
      <w:r w:rsidR="003E3240">
        <w:t>midlatitude</w:t>
      </w:r>
      <w:proofErr w:type="spellEnd"/>
      <w:r w:rsidR="003E3240">
        <w:t xml:space="preserve"> Eurasia. </w:t>
      </w:r>
    </w:p>
    <w:sectPr w:rsidR="0003351C" w:rsidRPr="007B485D" w:rsidSect="001A161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40" w:right="1797" w:bottom="1440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69B9E" w14:textId="77777777" w:rsidR="00D223E3" w:rsidRDefault="00D223E3" w:rsidP="00CD5A75">
      <w:pPr>
        <w:spacing w:after="120" w:line="240" w:lineRule="auto"/>
      </w:pPr>
      <w:r>
        <w:separator/>
      </w:r>
    </w:p>
  </w:endnote>
  <w:endnote w:type="continuationSeparator" w:id="0">
    <w:p w14:paraId="060859B6" w14:textId="77777777" w:rsidR="00D223E3" w:rsidRDefault="00D223E3" w:rsidP="00CD5A75">
      <w:pPr>
        <w:spacing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6835B" w14:textId="77777777" w:rsidR="00CD5A75" w:rsidRDefault="00CD5A75">
    <w:pPr>
      <w:pStyle w:val="a4"/>
      <w:spacing w:after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C57A7" w14:textId="77777777" w:rsidR="00CD5A75" w:rsidRDefault="00CD5A75">
    <w:pPr>
      <w:pStyle w:val="a4"/>
      <w:spacing w:after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6F128" w14:textId="77777777" w:rsidR="00CD5A75" w:rsidRDefault="00CD5A75">
    <w:pPr>
      <w:pStyle w:val="a4"/>
      <w:spacing w:after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88862" w14:textId="77777777" w:rsidR="00D223E3" w:rsidRDefault="00D223E3" w:rsidP="00CD5A75">
      <w:pPr>
        <w:spacing w:after="120" w:line="240" w:lineRule="auto"/>
      </w:pPr>
      <w:r>
        <w:separator/>
      </w:r>
    </w:p>
  </w:footnote>
  <w:footnote w:type="continuationSeparator" w:id="0">
    <w:p w14:paraId="352065B0" w14:textId="77777777" w:rsidR="00D223E3" w:rsidRDefault="00D223E3" w:rsidP="00CD5A75">
      <w:pPr>
        <w:spacing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6C698" w14:textId="77777777" w:rsidR="00CD5A75" w:rsidRDefault="00CD5A75">
    <w:pPr>
      <w:pStyle w:val="a3"/>
      <w:spacing w:after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AFB04" w14:textId="77777777" w:rsidR="00CD5A75" w:rsidRPr="00AE63D4" w:rsidRDefault="00CD5A75" w:rsidP="00AE63D4">
    <w:pPr>
      <w:spacing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0D59E" w14:textId="77777777" w:rsidR="00CD5A75" w:rsidRDefault="00CD5A75">
    <w:pPr>
      <w:pStyle w:val="a3"/>
      <w:spacing w:after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0MzIzsjQ2sjCytDBQ0lEKTi0uzszPAykwMqgFAOB+dVItAAAA"/>
  </w:docVars>
  <w:rsids>
    <w:rsidRoot w:val="00C02191"/>
    <w:rsid w:val="0003236D"/>
    <w:rsid w:val="0003351C"/>
    <w:rsid w:val="000375BF"/>
    <w:rsid w:val="00086666"/>
    <w:rsid w:val="00120CD2"/>
    <w:rsid w:val="00137231"/>
    <w:rsid w:val="0016017D"/>
    <w:rsid w:val="00171A88"/>
    <w:rsid w:val="00193497"/>
    <w:rsid w:val="001960DB"/>
    <w:rsid w:val="001A1614"/>
    <w:rsid w:val="001A7F89"/>
    <w:rsid w:val="001C01EC"/>
    <w:rsid w:val="001C624D"/>
    <w:rsid w:val="001C753D"/>
    <w:rsid w:val="001E7753"/>
    <w:rsid w:val="001F08E4"/>
    <w:rsid w:val="0020420D"/>
    <w:rsid w:val="00246E46"/>
    <w:rsid w:val="00277932"/>
    <w:rsid w:val="002876A1"/>
    <w:rsid w:val="002A601E"/>
    <w:rsid w:val="002B1831"/>
    <w:rsid w:val="002B3CD0"/>
    <w:rsid w:val="002D56B5"/>
    <w:rsid w:val="002E4456"/>
    <w:rsid w:val="00353DF3"/>
    <w:rsid w:val="00377765"/>
    <w:rsid w:val="003A0426"/>
    <w:rsid w:val="003D42B7"/>
    <w:rsid w:val="003E1B08"/>
    <w:rsid w:val="003E3240"/>
    <w:rsid w:val="003F027F"/>
    <w:rsid w:val="00400B3C"/>
    <w:rsid w:val="004024BC"/>
    <w:rsid w:val="00415C22"/>
    <w:rsid w:val="00426E5C"/>
    <w:rsid w:val="00467060"/>
    <w:rsid w:val="004A2B70"/>
    <w:rsid w:val="004C1761"/>
    <w:rsid w:val="004E0767"/>
    <w:rsid w:val="004E2241"/>
    <w:rsid w:val="004E7022"/>
    <w:rsid w:val="004F46A1"/>
    <w:rsid w:val="004F7752"/>
    <w:rsid w:val="005066D4"/>
    <w:rsid w:val="005254EF"/>
    <w:rsid w:val="005740DE"/>
    <w:rsid w:val="005B5FC0"/>
    <w:rsid w:val="005F09D1"/>
    <w:rsid w:val="005F6A36"/>
    <w:rsid w:val="0062661A"/>
    <w:rsid w:val="00634132"/>
    <w:rsid w:val="00657AE9"/>
    <w:rsid w:val="00685F27"/>
    <w:rsid w:val="006E5A0F"/>
    <w:rsid w:val="00744079"/>
    <w:rsid w:val="00751B2F"/>
    <w:rsid w:val="00752485"/>
    <w:rsid w:val="00785E9F"/>
    <w:rsid w:val="007B485D"/>
    <w:rsid w:val="007D4146"/>
    <w:rsid w:val="007E1965"/>
    <w:rsid w:val="00802C49"/>
    <w:rsid w:val="00805AB4"/>
    <w:rsid w:val="00823916"/>
    <w:rsid w:val="00832193"/>
    <w:rsid w:val="00844FA4"/>
    <w:rsid w:val="00857F4F"/>
    <w:rsid w:val="008601B2"/>
    <w:rsid w:val="00863492"/>
    <w:rsid w:val="008B3859"/>
    <w:rsid w:val="008B45AF"/>
    <w:rsid w:val="008C0396"/>
    <w:rsid w:val="008D46C8"/>
    <w:rsid w:val="00904905"/>
    <w:rsid w:val="00922AF6"/>
    <w:rsid w:val="00923C52"/>
    <w:rsid w:val="00927314"/>
    <w:rsid w:val="0093543F"/>
    <w:rsid w:val="00944067"/>
    <w:rsid w:val="00946F40"/>
    <w:rsid w:val="009713A9"/>
    <w:rsid w:val="00972D9C"/>
    <w:rsid w:val="00976C29"/>
    <w:rsid w:val="00995EB2"/>
    <w:rsid w:val="009A4AAF"/>
    <w:rsid w:val="009B05BA"/>
    <w:rsid w:val="009C606C"/>
    <w:rsid w:val="009D1A95"/>
    <w:rsid w:val="009E2E6B"/>
    <w:rsid w:val="009E6238"/>
    <w:rsid w:val="009F0475"/>
    <w:rsid w:val="009F553F"/>
    <w:rsid w:val="009F7919"/>
    <w:rsid w:val="00A0088F"/>
    <w:rsid w:val="00A061C0"/>
    <w:rsid w:val="00A3792B"/>
    <w:rsid w:val="00A659A7"/>
    <w:rsid w:val="00A9339F"/>
    <w:rsid w:val="00AC40C4"/>
    <w:rsid w:val="00AC5AF2"/>
    <w:rsid w:val="00AD307A"/>
    <w:rsid w:val="00AD7379"/>
    <w:rsid w:val="00AE63D4"/>
    <w:rsid w:val="00AF797F"/>
    <w:rsid w:val="00B1182E"/>
    <w:rsid w:val="00B3097F"/>
    <w:rsid w:val="00B4156F"/>
    <w:rsid w:val="00B43216"/>
    <w:rsid w:val="00B63DBF"/>
    <w:rsid w:val="00B926AC"/>
    <w:rsid w:val="00B94EB6"/>
    <w:rsid w:val="00BA3357"/>
    <w:rsid w:val="00BA539D"/>
    <w:rsid w:val="00BF6D94"/>
    <w:rsid w:val="00C020D5"/>
    <w:rsid w:val="00C02191"/>
    <w:rsid w:val="00C04AA9"/>
    <w:rsid w:val="00C04C95"/>
    <w:rsid w:val="00C06FA5"/>
    <w:rsid w:val="00C14619"/>
    <w:rsid w:val="00C2057E"/>
    <w:rsid w:val="00C25D6D"/>
    <w:rsid w:val="00C3042A"/>
    <w:rsid w:val="00C8073F"/>
    <w:rsid w:val="00CA5DC5"/>
    <w:rsid w:val="00CA7EA4"/>
    <w:rsid w:val="00CB5035"/>
    <w:rsid w:val="00CC3B26"/>
    <w:rsid w:val="00CD5A75"/>
    <w:rsid w:val="00CF5E9C"/>
    <w:rsid w:val="00D049A9"/>
    <w:rsid w:val="00D223E3"/>
    <w:rsid w:val="00D24F47"/>
    <w:rsid w:val="00D51F9C"/>
    <w:rsid w:val="00D759DA"/>
    <w:rsid w:val="00D761BF"/>
    <w:rsid w:val="00D772B3"/>
    <w:rsid w:val="00DA5F63"/>
    <w:rsid w:val="00DC76E8"/>
    <w:rsid w:val="00DD1C2E"/>
    <w:rsid w:val="00DD5CAC"/>
    <w:rsid w:val="00E01ECF"/>
    <w:rsid w:val="00E105C8"/>
    <w:rsid w:val="00E16D6A"/>
    <w:rsid w:val="00E20227"/>
    <w:rsid w:val="00E23B9B"/>
    <w:rsid w:val="00E3219D"/>
    <w:rsid w:val="00E83C49"/>
    <w:rsid w:val="00E93454"/>
    <w:rsid w:val="00EA09EF"/>
    <w:rsid w:val="00EB53C5"/>
    <w:rsid w:val="00EB6308"/>
    <w:rsid w:val="00EC0878"/>
    <w:rsid w:val="00ED48FA"/>
    <w:rsid w:val="00ED6B61"/>
    <w:rsid w:val="00EE2DE5"/>
    <w:rsid w:val="00EF215A"/>
    <w:rsid w:val="00EF5CBE"/>
    <w:rsid w:val="00EF73C9"/>
    <w:rsid w:val="00F060BC"/>
    <w:rsid w:val="00F137D8"/>
    <w:rsid w:val="00F23CF7"/>
    <w:rsid w:val="00F27671"/>
    <w:rsid w:val="00F30481"/>
    <w:rsid w:val="00F40B85"/>
    <w:rsid w:val="00F47EA2"/>
    <w:rsid w:val="00F5323A"/>
    <w:rsid w:val="00F57C43"/>
    <w:rsid w:val="00F60679"/>
    <w:rsid w:val="00F9582B"/>
    <w:rsid w:val="00FC609C"/>
    <w:rsid w:val="00FE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8CCD2"/>
  <w15:chartTrackingRefBased/>
  <w15:docId w15:val="{44AD9C06-10F9-4AB3-A6FA-52AFF18A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93"/>
    <w:pPr>
      <w:kinsoku w:val="0"/>
      <w:spacing w:afterLines="50" w:after="163" w:line="360" w:lineRule="auto"/>
      <w:ind w:firstLineChars="200" w:firstLine="480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0219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2"/>
    <w:next w:val="a"/>
    <w:link w:val="3Char"/>
    <w:uiPriority w:val="9"/>
    <w:unhideWhenUsed/>
    <w:qFormat/>
    <w:rsid w:val="00C02191"/>
    <w:pPr>
      <w:keepNext w:val="0"/>
      <w:keepLines w:val="0"/>
      <w:kinsoku/>
      <w:snapToGrid w:val="0"/>
      <w:spacing w:before="240" w:afterLines="0" w:after="0" w:line="480" w:lineRule="auto"/>
      <w:ind w:firstLineChars="0" w:firstLine="0"/>
      <w:jc w:val="left"/>
      <w:outlineLvl w:val="2"/>
    </w:pPr>
    <w:rPr>
      <w:rFonts w:ascii="Times New Roman" w:eastAsiaTheme="minorEastAsia" w:hAnsi="Times New Roman" w:cs="Times New Roman"/>
      <w:b w:val="0"/>
      <w:bCs w:val="0"/>
      <w:kern w:val="28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02191"/>
    <w:rPr>
      <w:rFonts w:ascii="Times New Roman" w:hAnsi="Times New Roman" w:cs="Times New Roman"/>
      <w:kern w:val="28"/>
      <w:sz w:val="24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C02191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CD5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5A75"/>
    <w:rPr>
      <w:rFonts w:ascii="Times New Roman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5A7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5A75"/>
    <w:rPr>
      <w:rFonts w:ascii="Times New Roman" w:hAnsi="Times New Roman" w:cs="Times New Roman"/>
      <w:kern w:val="0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4C1761"/>
  </w:style>
  <w:style w:type="paragraph" w:styleId="a6">
    <w:name w:val="annotation text"/>
    <w:basedOn w:val="a"/>
    <w:link w:val="Char1"/>
    <w:uiPriority w:val="99"/>
    <w:semiHidden/>
    <w:unhideWhenUsed/>
    <w:rsid w:val="002A601E"/>
    <w:pPr>
      <w:kinsoku/>
      <w:snapToGrid w:val="0"/>
      <w:spacing w:before="120" w:afterLines="0" w:after="120" w:line="240" w:lineRule="auto"/>
      <w:ind w:firstLineChars="0" w:firstLine="360"/>
      <w:jc w:val="left"/>
    </w:pPr>
    <w:rPr>
      <w:szCs w:val="20"/>
      <w:lang w:eastAsia="en-US"/>
    </w:rPr>
  </w:style>
  <w:style w:type="character" w:customStyle="1" w:styleId="Char1">
    <w:name w:val="批注文字 Char"/>
    <w:basedOn w:val="a0"/>
    <w:link w:val="a6"/>
    <w:uiPriority w:val="99"/>
    <w:semiHidden/>
    <w:rsid w:val="002A601E"/>
    <w:rPr>
      <w:rFonts w:ascii="Times New Roman" w:hAnsi="Times New Roman" w:cs="Times New Roman"/>
      <w:kern w:val="0"/>
      <w:sz w:val="24"/>
      <w:szCs w:val="20"/>
      <w:lang w:eastAsia="en-US"/>
    </w:rPr>
  </w:style>
  <w:style w:type="character" w:styleId="a7">
    <w:name w:val="annotation reference"/>
    <w:basedOn w:val="a0"/>
    <w:uiPriority w:val="99"/>
    <w:semiHidden/>
    <w:unhideWhenUsed/>
    <w:rsid w:val="002A601E"/>
    <w:rPr>
      <w:sz w:val="16"/>
      <w:szCs w:val="16"/>
    </w:rPr>
  </w:style>
  <w:style w:type="paragraph" w:styleId="a8">
    <w:name w:val="Balloon Text"/>
    <w:basedOn w:val="a"/>
    <w:link w:val="Char2"/>
    <w:uiPriority w:val="99"/>
    <w:semiHidden/>
    <w:unhideWhenUsed/>
    <w:rsid w:val="002A601E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A601E"/>
    <w:rPr>
      <w:rFonts w:ascii="Times New Roman" w:hAnsi="Times New Roman" w:cs="Times New Roman"/>
      <w:kern w:val="0"/>
      <w:sz w:val="18"/>
      <w:szCs w:val="18"/>
    </w:rPr>
  </w:style>
  <w:style w:type="paragraph" w:customStyle="1" w:styleId="Default">
    <w:name w:val="Default"/>
    <w:rsid w:val="0020420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rsid w:val="002042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73F42A1241D4B9B1FEB952C9640B4" ma:contentTypeVersion="0" ma:contentTypeDescription="Create a new document." ma:contentTypeScope="" ma:versionID="e00dac63d2933ab883dacef6b89eba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a91a42ae29f5c8e387223a94bedae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81181-DBFF-4AFD-ADD6-40719EE97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479DCC-466E-4B9B-A6C6-60E85B134F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37E823-7A3C-4E7F-8880-3DD5AA638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C42130-515E-40D0-BCAF-29067C66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7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印曼曼</dc:creator>
  <cp:keywords/>
  <dc:description/>
  <cp:lastModifiedBy>user</cp:lastModifiedBy>
  <cp:revision>96</cp:revision>
  <dcterms:created xsi:type="dcterms:W3CDTF">2022-12-08T04:50:00Z</dcterms:created>
  <dcterms:modified xsi:type="dcterms:W3CDTF">2023-03-02T14:34:00Z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0x0101005B573F42A1241D4B9B1FEB952C9640B4</vt:lpwstr>
  </property>
</Properties>
</file>