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F0723" w14:textId="2F3440EA" w:rsidR="006C0ACD" w:rsidRPr="0042344B" w:rsidRDefault="004E14CD" w:rsidP="0FA7A55A">
      <w:pPr>
        <w:pStyle w:val="Title"/>
        <w:tabs>
          <w:tab w:val="left" w:pos="2520"/>
        </w:tabs>
        <w:spacing w:after="120" w:line="480" w:lineRule="auto"/>
        <w:jc w:val="center"/>
        <w:rPr>
          <w:rFonts w:asciiTheme="minorHAnsi" w:hAnsiTheme="minorHAnsi" w:cstheme="minorBidi"/>
        </w:rPr>
      </w:pPr>
      <w:r>
        <w:t xml:space="preserve"> </w:t>
      </w:r>
      <w:r w:rsidR="001E197E" w:rsidRPr="0FA7A55A">
        <w:rPr>
          <w:b/>
          <w:bCs/>
          <w:sz w:val="28"/>
          <w:szCs w:val="28"/>
        </w:rPr>
        <w:t>Clinical antiviral efficacy of favipiravir in early COVID-19 (PLATCOV): an open</w:t>
      </w:r>
      <w:r w:rsidR="3D06E5EC" w:rsidRPr="0FA7A55A">
        <w:rPr>
          <w:b/>
          <w:bCs/>
          <w:sz w:val="28"/>
          <w:szCs w:val="28"/>
        </w:rPr>
        <w:t>-</w:t>
      </w:r>
      <w:r w:rsidR="001E197E" w:rsidRPr="0FA7A55A">
        <w:rPr>
          <w:b/>
          <w:bCs/>
          <w:sz w:val="28"/>
          <w:szCs w:val="28"/>
        </w:rPr>
        <w:t>label, randomised, controlled adaptive platform trial</w:t>
      </w:r>
    </w:p>
    <w:p w14:paraId="404C6C5F" w14:textId="77777777" w:rsidR="001127A3" w:rsidRPr="006C0ACD" w:rsidRDefault="001127A3" w:rsidP="006C0ACD"/>
    <w:p w14:paraId="115E2CFB" w14:textId="589C97AF" w:rsidR="009906B1" w:rsidRPr="009906B1" w:rsidRDefault="009906B1">
      <w:pPr>
        <w:pStyle w:val="TOC1"/>
        <w:tabs>
          <w:tab w:val="right" w:leader="dot" w:pos="9016"/>
        </w:tabs>
        <w:rPr>
          <w:rFonts w:eastAsiaTheme="minorEastAsia" w:cstheme="minorHAnsi"/>
          <w:noProof/>
          <w:szCs w:val="24"/>
          <w:lang w:val="en-TH"/>
        </w:rPr>
      </w:pPr>
      <w:r>
        <w:fldChar w:fldCharType="begin"/>
      </w:r>
      <w:r>
        <w:instrText xml:space="preserve"> TOC \o "1-3" \h \z \u </w:instrText>
      </w:r>
      <w:r>
        <w:fldChar w:fldCharType="separate"/>
      </w:r>
      <w:hyperlink w:anchor="_Toc127892287" w:history="1">
        <w:r w:rsidRPr="009906B1">
          <w:rPr>
            <w:rStyle w:val="Hyperlink"/>
            <w:rFonts w:cstheme="minorHAnsi"/>
            <w:noProof/>
            <w:szCs w:val="24"/>
          </w:rPr>
          <w:t>List of Sites and Investigators (PLATCOV Collaborative Group)</w:t>
        </w:r>
        <w:r w:rsidRPr="009906B1">
          <w:rPr>
            <w:rFonts w:cstheme="minorHAnsi"/>
            <w:noProof/>
            <w:webHidden/>
            <w:szCs w:val="24"/>
          </w:rPr>
          <w:tab/>
        </w:r>
        <w:r w:rsidRPr="009906B1">
          <w:rPr>
            <w:rFonts w:cstheme="minorHAnsi"/>
            <w:noProof/>
            <w:webHidden/>
            <w:szCs w:val="24"/>
          </w:rPr>
          <w:fldChar w:fldCharType="begin"/>
        </w:r>
        <w:r w:rsidRPr="009906B1">
          <w:rPr>
            <w:rFonts w:cstheme="minorHAnsi"/>
            <w:noProof/>
            <w:webHidden/>
            <w:szCs w:val="24"/>
          </w:rPr>
          <w:instrText xml:space="preserve"> PAGEREF _Toc127892287 \h </w:instrText>
        </w:r>
        <w:r w:rsidRPr="009906B1">
          <w:rPr>
            <w:rFonts w:cstheme="minorHAnsi"/>
            <w:noProof/>
            <w:webHidden/>
            <w:szCs w:val="24"/>
          </w:rPr>
        </w:r>
        <w:r w:rsidRPr="009906B1">
          <w:rPr>
            <w:rFonts w:cstheme="minorHAnsi"/>
            <w:noProof/>
            <w:webHidden/>
            <w:szCs w:val="24"/>
          </w:rPr>
          <w:fldChar w:fldCharType="separate"/>
        </w:r>
        <w:r w:rsidRPr="009906B1">
          <w:rPr>
            <w:rFonts w:cstheme="minorHAnsi"/>
            <w:noProof/>
            <w:webHidden/>
            <w:szCs w:val="24"/>
          </w:rPr>
          <w:t>2</w:t>
        </w:r>
        <w:r w:rsidRPr="009906B1">
          <w:rPr>
            <w:rFonts w:cstheme="minorHAnsi"/>
            <w:noProof/>
            <w:webHidden/>
            <w:szCs w:val="24"/>
          </w:rPr>
          <w:fldChar w:fldCharType="end"/>
        </w:r>
      </w:hyperlink>
    </w:p>
    <w:p w14:paraId="64F04F94" w14:textId="5F6AE673" w:rsidR="009906B1" w:rsidRPr="009906B1" w:rsidRDefault="00000000">
      <w:pPr>
        <w:pStyle w:val="TOC1"/>
        <w:tabs>
          <w:tab w:val="right" w:leader="dot" w:pos="9016"/>
        </w:tabs>
        <w:rPr>
          <w:rFonts w:eastAsiaTheme="minorEastAsia" w:cstheme="minorHAnsi"/>
          <w:noProof/>
          <w:szCs w:val="24"/>
          <w:lang w:val="en-TH"/>
        </w:rPr>
      </w:pPr>
      <w:hyperlink w:anchor="_Toc127892288" w:history="1">
        <w:r w:rsidR="009906B1" w:rsidRPr="009906B1">
          <w:rPr>
            <w:rStyle w:val="Hyperlink"/>
            <w:rFonts w:cstheme="minorHAnsi"/>
            <w:noProof/>
            <w:szCs w:val="24"/>
          </w:rPr>
          <w:t>Ethics Approval</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_Toc127892288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5</w:t>
        </w:r>
        <w:r w:rsidR="009906B1" w:rsidRPr="009906B1">
          <w:rPr>
            <w:rFonts w:cstheme="minorHAnsi"/>
            <w:noProof/>
            <w:webHidden/>
            <w:szCs w:val="24"/>
          </w:rPr>
          <w:fldChar w:fldCharType="end"/>
        </w:r>
      </w:hyperlink>
    </w:p>
    <w:p w14:paraId="7229DC05" w14:textId="22E9449D" w:rsidR="009906B1" w:rsidRPr="009906B1" w:rsidRDefault="00000000">
      <w:pPr>
        <w:pStyle w:val="TOC1"/>
        <w:tabs>
          <w:tab w:val="right" w:leader="dot" w:pos="9016"/>
        </w:tabs>
        <w:rPr>
          <w:rFonts w:eastAsiaTheme="minorEastAsia" w:cstheme="minorHAnsi"/>
          <w:noProof/>
          <w:szCs w:val="24"/>
          <w:lang w:val="en-TH"/>
        </w:rPr>
      </w:pPr>
      <w:hyperlink w:anchor="_Toc127892289" w:history="1">
        <w:r w:rsidR="009906B1" w:rsidRPr="009906B1">
          <w:rPr>
            <w:rStyle w:val="Hyperlink"/>
            <w:rFonts w:eastAsia="Calibri Light" w:cstheme="minorHAnsi"/>
            <w:noProof/>
            <w:szCs w:val="24"/>
          </w:rPr>
          <w:t>Baseline procedures</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_Toc127892289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5</w:t>
        </w:r>
        <w:r w:rsidR="009906B1" w:rsidRPr="009906B1">
          <w:rPr>
            <w:rFonts w:cstheme="minorHAnsi"/>
            <w:noProof/>
            <w:webHidden/>
            <w:szCs w:val="24"/>
          </w:rPr>
          <w:fldChar w:fldCharType="end"/>
        </w:r>
      </w:hyperlink>
    </w:p>
    <w:p w14:paraId="4AEAA44D" w14:textId="62D0E10E" w:rsidR="009906B1" w:rsidRPr="009906B1" w:rsidRDefault="00000000">
      <w:pPr>
        <w:pStyle w:val="TOC1"/>
        <w:tabs>
          <w:tab w:val="right" w:leader="dot" w:pos="9016"/>
        </w:tabs>
        <w:rPr>
          <w:rFonts w:eastAsiaTheme="minorEastAsia" w:cstheme="minorHAnsi"/>
          <w:noProof/>
          <w:szCs w:val="24"/>
          <w:lang w:val="en-TH"/>
        </w:rPr>
      </w:pPr>
      <w:hyperlink w:anchor="_Toc127892290" w:history="1">
        <w:r w:rsidR="009906B1" w:rsidRPr="009906B1">
          <w:rPr>
            <w:rStyle w:val="Hyperlink"/>
            <w:rFonts w:cstheme="minorHAnsi"/>
            <w:noProof/>
            <w:szCs w:val="24"/>
            <w:lang w:val="en-US"/>
          </w:rPr>
          <w:t>Adverse events (AE) for favipiravir</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_Toc127892290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6</w:t>
        </w:r>
        <w:r w:rsidR="009906B1" w:rsidRPr="009906B1">
          <w:rPr>
            <w:rFonts w:cstheme="minorHAnsi"/>
            <w:noProof/>
            <w:webHidden/>
            <w:szCs w:val="24"/>
          </w:rPr>
          <w:fldChar w:fldCharType="end"/>
        </w:r>
      </w:hyperlink>
    </w:p>
    <w:p w14:paraId="26ADFAD0" w14:textId="3319EB7E" w:rsidR="009906B1" w:rsidRPr="009906B1" w:rsidRDefault="00000000">
      <w:pPr>
        <w:pStyle w:val="TOC1"/>
        <w:tabs>
          <w:tab w:val="right" w:leader="dot" w:pos="9016"/>
        </w:tabs>
        <w:rPr>
          <w:rFonts w:eastAsiaTheme="minorEastAsia" w:cstheme="minorHAnsi"/>
          <w:noProof/>
          <w:szCs w:val="24"/>
          <w:lang w:val="en-TH"/>
        </w:rPr>
      </w:pPr>
      <w:hyperlink w:anchor="_Toc127892291" w:history="1">
        <w:r w:rsidR="009906B1" w:rsidRPr="009906B1">
          <w:rPr>
            <w:rStyle w:val="Hyperlink"/>
            <w:rFonts w:cstheme="minorHAnsi"/>
            <w:noProof/>
            <w:szCs w:val="24"/>
            <w:lang w:val="en-US"/>
          </w:rPr>
          <w:t>Serious Adverse Events</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_Toc127892291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8</w:t>
        </w:r>
        <w:r w:rsidR="009906B1" w:rsidRPr="009906B1">
          <w:rPr>
            <w:rFonts w:cstheme="minorHAnsi"/>
            <w:noProof/>
            <w:webHidden/>
            <w:szCs w:val="24"/>
          </w:rPr>
          <w:fldChar w:fldCharType="end"/>
        </w:r>
      </w:hyperlink>
    </w:p>
    <w:p w14:paraId="7B7BB30F" w14:textId="7AABA918" w:rsidR="009906B1" w:rsidRPr="009906B1" w:rsidRDefault="00000000">
      <w:pPr>
        <w:pStyle w:val="TOC1"/>
        <w:tabs>
          <w:tab w:val="right" w:leader="dot" w:pos="9016"/>
        </w:tabs>
        <w:rPr>
          <w:rFonts w:eastAsiaTheme="minorEastAsia" w:cstheme="minorHAnsi"/>
          <w:noProof/>
          <w:szCs w:val="24"/>
          <w:lang w:val="en-TH"/>
        </w:rPr>
      </w:pPr>
      <w:hyperlink w:anchor="_Toc127892292" w:history="1">
        <w:r w:rsidR="009906B1" w:rsidRPr="009906B1">
          <w:rPr>
            <w:rStyle w:val="Hyperlink"/>
            <w:rFonts w:cstheme="minorHAnsi"/>
            <w:noProof/>
            <w:szCs w:val="24"/>
          </w:rPr>
          <w:t>Virus variant determination</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_Toc127892292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9</w:t>
        </w:r>
        <w:r w:rsidR="009906B1" w:rsidRPr="009906B1">
          <w:rPr>
            <w:rFonts w:cstheme="minorHAnsi"/>
            <w:noProof/>
            <w:webHidden/>
            <w:szCs w:val="24"/>
          </w:rPr>
          <w:fldChar w:fldCharType="end"/>
        </w:r>
      </w:hyperlink>
    </w:p>
    <w:p w14:paraId="53913AD0" w14:textId="437C6FC3" w:rsidR="009906B1" w:rsidRPr="009906B1" w:rsidRDefault="00000000">
      <w:pPr>
        <w:pStyle w:val="TOC1"/>
        <w:tabs>
          <w:tab w:val="right" w:leader="dot" w:pos="9016"/>
        </w:tabs>
        <w:rPr>
          <w:rFonts w:eastAsiaTheme="minorEastAsia" w:cstheme="minorHAnsi"/>
          <w:noProof/>
          <w:szCs w:val="24"/>
          <w:lang w:val="en-TH"/>
        </w:rPr>
      </w:pPr>
      <w:hyperlink w:anchor="_Toc127892293" w:history="1">
        <w:r w:rsidR="009906B1" w:rsidRPr="009906B1">
          <w:rPr>
            <w:rStyle w:val="Hyperlink"/>
            <w:rFonts w:cstheme="minorHAnsi"/>
            <w:noProof/>
            <w:szCs w:val="24"/>
          </w:rPr>
          <w:t>Randomisation</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_Toc127892293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12</w:t>
        </w:r>
        <w:r w:rsidR="009906B1" w:rsidRPr="009906B1">
          <w:rPr>
            <w:rFonts w:cstheme="minorHAnsi"/>
            <w:noProof/>
            <w:webHidden/>
            <w:szCs w:val="24"/>
          </w:rPr>
          <w:fldChar w:fldCharType="end"/>
        </w:r>
      </w:hyperlink>
    </w:p>
    <w:p w14:paraId="058A1ADA" w14:textId="3C1F070D" w:rsidR="009906B1" w:rsidRPr="009906B1" w:rsidRDefault="00000000">
      <w:pPr>
        <w:pStyle w:val="TOC1"/>
        <w:tabs>
          <w:tab w:val="right" w:leader="dot" w:pos="9016"/>
        </w:tabs>
        <w:rPr>
          <w:rFonts w:eastAsiaTheme="minorEastAsia" w:cstheme="minorHAnsi"/>
          <w:noProof/>
          <w:szCs w:val="24"/>
          <w:lang w:val="en-TH"/>
        </w:rPr>
      </w:pPr>
      <w:hyperlink w:anchor="_Toc127892294" w:history="1">
        <w:r w:rsidR="009906B1" w:rsidRPr="009906B1">
          <w:rPr>
            <w:rStyle w:val="Hyperlink"/>
            <w:rFonts w:cstheme="minorHAnsi"/>
            <w:noProof/>
            <w:szCs w:val="24"/>
          </w:rPr>
          <w:t>Statistical Analysis</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_Toc127892294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14</w:t>
        </w:r>
        <w:r w:rsidR="009906B1" w:rsidRPr="009906B1">
          <w:rPr>
            <w:rFonts w:cstheme="minorHAnsi"/>
            <w:noProof/>
            <w:webHidden/>
            <w:szCs w:val="24"/>
          </w:rPr>
          <w:fldChar w:fldCharType="end"/>
        </w:r>
      </w:hyperlink>
    </w:p>
    <w:p w14:paraId="1E34D625" w14:textId="2DAA30B5" w:rsidR="009906B1" w:rsidRPr="009906B1" w:rsidRDefault="00000000">
      <w:pPr>
        <w:pStyle w:val="TOC1"/>
        <w:tabs>
          <w:tab w:val="right" w:leader="dot" w:pos="9016"/>
        </w:tabs>
        <w:rPr>
          <w:rFonts w:eastAsiaTheme="minorEastAsia" w:cstheme="minorHAnsi"/>
          <w:noProof/>
          <w:szCs w:val="24"/>
          <w:lang w:val="en-TH"/>
        </w:rPr>
      </w:pPr>
      <w:hyperlink w:anchor="_Toc127892295" w:history="1">
        <w:r w:rsidR="009906B1" w:rsidRPr="009906B1">
          <w:rPr>
            <w:rStyle w:val="Hyperlink"/>
            <w:rFonts w:cstheme="minorHAnsi"/>
            <w:noProof/>
            <w:szCs w:val="24"/>
          </w:rPr>
          <w:t>Supplementary Results</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_Toc127892295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16</w:t>
        </w:r>
        <w:r w:rsidR="009906B1" w:rsidRPr="009906B1">
          <w:rPr>
            <w:rFonts w:cstheme="minorHAnsi"/>
            <w:noProof/>
            <w:webHidden/>
            <w:szCs w:val="24"/>
          </w:rPr>
          <w:fldChar w:fldCharType="end"/>
        </w:r>
      </w:hyperlink>
    </w:p>
    <w:p w14:paraId="6C07FEB7" w14:textId="15327EEB" w:rsidR="009906B1" w:rsidRPr="009906B1" w:rsidRDefault="00000000">
      <w:pPr>
        <w:pStyle w:val="TOC1"/>
        <w:tabs>
          <w:tab w:val="right" w:leader="dot" w:pos="9016"/>
        </w:tabs>
        <w:rPr>
          <w:rFonts w:eastAsiaTheme="minorEastAsia" w:cstheme="minorHAnsi"/>
          <w:noProof/>
          <w:szCs w:val="24"/>
          <w:lang w:val="en-TH"/>
        </w:rPr>
      </w:pPr>
      <w:hyperlink w:anchor="_Toc127892296" w:history="1">
        <w:r w:rsidR="009906B1" w:rsidRPr="009906B1">
          <w:rPr>
            <w:rStyle w:val="Hyperlink"/>
            <w:rFonts w:cstheme="minorHAnsi"/>
            <w:noProof/>
            <w:szCs w:val="24"/>
            <w:cs/>
          </w:rPr>
          <w:t>References:</w:t>
        </w:r>
        <w:r w:rsidR="009906B1" w:rsidRPr="009906B1">
          <w:rPr>
            <w:rFonts w:cstheme="minorHAnsi"/>
            <w:noProof/>
            <w:webHidden/>
            <w:szCs w:val="24"/>
          </w:rPr>
          <w:tab/>
        </w:r>
        <w:r w:rsidR="009906B1" w:rsidRPr="009906B1">
          <w:rPr>
            <w:rFonts w:cstheme="minorHAnsi"/>
            <w:noProof/>
            <w:webHidden/>
            <w:szCs w:val="24"/>
          </w:rPr>
          <w:fldChar w:fldCharType="begin"/>
        </w:r>
        <w:r w:rsidR="009906B1" w:rsidRPr="009906B1">
          <w:rPr>
            <w:rFonts w:cstheme="minorHAnsi"/>
            <w:noProof/>
            <w:webHidden/>
            <w:szCs w:val="24"/>
          </w:rPr>
          <w:instrText xml:space="preserve"> PAGEREF _Toc127892296 \h </w:instrText>
        </w:r>
        <w:r w:rsidR="009906B1" w:rsidRPr="009906B1">
          <w:rPr>
            <w:rFonts w:cstheme="minorHAnsi"/>
            <w:noProof/>
            <w:webHidden/>
            <w:szCs w:val="24"/>
          </w:rPr>
        </w:r>
        <w:r w:rsidR="009906B1" w:rsidRPr="009906B1">
          <w:rPr>
            <w:rFonts w:cstheme="minorHAnsi"/>
            <w:noProof/>
            <w:webHidden/>
            <w:szCs w:val="24"/>
          </w:rPr>
          <w:fldChar w:fldCharType="separate"/>
        </w:r>
        <w:r w:rsidR="009906B1" w:rsidRPr="009906B1">
          <w:rPr>
            <w:rFonts w:cstheme="minorHAnsi"/>
            <w:noProof/>
            <w:webHidden/>
            <w:szCs w:val="24"/>
          </w:rPr>
          <w:t>16</w:t>
        </w:r>
        <w:r w:rsidR="009906B1" w:rsidRPr="009906B1">
          <w:rPr>
            <w:rFonts w:cstheme="minorHAnsi"/>
            <w:noProof/>
            <w:webHidden/>
            <w:szCs w:val="24"/>
          </w:rPr>
          <w:fldChar w:fldCharType="end"/>
        </w:r>
      </w:hyperlink>
    </w:p>
    <w:p w14:paraId="5940D53F" w14:textId="09C391F1" w:rsidR="00390D5A" w:rsidRDefault="009906B1" w:rsidP="00824FD2">
      <w:pPr>
        <w:spacing w:line="360" w:lineRule="auto"/>
        <w:jc w:val="both"/>
      </w:pPr>
      <w:r>
        <w:fldChar w:fldCharType="end"/>
      </w:r>
    </w:p>
    <w:p w14:paraId="2741AEE0" w14:textId="77777777" w:rsidR="00390D5A" w:rsidRPr="00100769" w:rsidRDefault="00390D5A" w:rsidP="00D23AA4">
      <w:pPr>
        <w:spacing w:after="120" w:line="276" w:lineRule="auto"/>
        <w:jc w:val="both"/>
        <w:rPr>
          <w:sz w:val="32"/>
          <w:szCs w:val="32"/>
        </w:rPr>
      </w:pPr>
      <w:r w:rsidRPr="00100769">
        <w:rPr>
          <w:sz w:val="32"/>
          <w:szCs w:val="32"/>
        </w:rPr>
        <w:br w:type="page"/>
      </w:r>
    </w:p>
    <w:p w14:paraId="1DDE8AD0" w14:textId="77777777" w:rsidR="00390D5A" w:rsidRDefault="00390D5A" w:rsidP="00D23AA4">
      <w:pPr>
        <w:pStyle w:val="Heading1"/>
      </w:pPr>
      <w:bookmarkStart w:id="0" w:name="_Toc108955209"/>
      <w:bookmarkStart w:id="1" w:name="_Toc108955390"/>
      <w:bookmarkStart w:id="2" w:name="_Toc108955501"/>
      <w:bookmarkStart w:id="3" w:name="_Toc108955620"/>
      <w:bookmarkStart w:id="4" w:name="_Toc108955705"/>
      <w:bookmarkStart w:id="5" w:name="_Toc108955760"/>
      <w:bookmarkStart w:id="6" w:name="_Toc110348851"/>
      <w:bookmarkStart w:id="7" w:name="_Toc1685437016"/>
      <w:bookmarkStart w:id="8" w:name="_Toc127892246"/>
      <w:bookmarkStart w:id="9" w:name="_Toc127892287"/>
      <w:r>
        <w:lastRenderedPageBreak/>
        <w:t>List of Sites and Investigators (PLATCOV Collaborative Group)</w:t>
      </w:r>
      <w:bookmarkEnd w:id="0"/>
      <w:bookmarkEnd w:id="1"/>
      <w:bookmarkEnd w:id="2"/>
      <w:bookmarkEnd w:id="3"/>
      <w:bookmarkEnd w:id="4"/>
      <w:bookmarkEnd w:id="5"/>
      <w:bookmarkEnd w:id="6"/>
      <w:bookmarkEnd w:id="7"/>
      <w:bookmarkEnd w:id="8"/>
      <w:bookmarkEnd w:id="9"/>
    </w:p>
    <w:p w14:paraId="60961BDA" w14:textId="77777777" w:rsidR="00611DB2" w:rsidRPr="00F539DD" w:rsidRDefault="00611DB2" w:rsidP="00611DB2">
      <w:pPr>
        <w:rPr>
          <w:b/>
          <w:bCs/>
          <w:color w:val="000000" w:themeColor="text1"/>
          <w:sz w:val="28"/>
          <w:szCs w:val="28"/>
        </w:rPr>
      </w:pPr>
      <w:bookmarkStart w:id="10" w:name="_Toc108955706"/>
      <w:r w:rsidRPr="00F539DD">
        <w:rPr>
          <w:b/>
          <w:bCs/>
          <w:color w:val="000000" w:themeColor="text1"/>
          <w:sz w:val="28"/>
          <w:szCs w:val="28"/>
        </w:rPr>
        <w:t>Sites</w:t>
      </w:r>
      <w:bookmarkEnd w:id="10"/>
    </w:p>
    <w:p w14:paraId="79B776B9" w14:textId="77777777" w:rsidR="00611DB2" w:rsidRPr="001D505F" w:rsidRDefault="00611DB2" w:rsidP="00611DB2">
      <w:pPr>
        <w:spacing w:after="120" w:line="276" w:lineRule="auto"/>
        <w:jc w:val="both"/>
        <w:rPr>
          <w:rFonts w:cstheme="minorHAnsi"/>
          <w:b/>
          <w:bCs/>
        </w:rPr>
      </w:pPr>
    </w:p>
    <w:p w14:paraId="0E529311" w14:textId="77777777" w:rsidR="00611DB2" w:rsidRDefault="00611DB2" w:rsidP="00611DB2">
      <w:pPr>
        <w:pStyle w:val="ListParagraph"/>
        <w:numPr>
          <w:ilvl w:val="0"/>
          <w:numId w:val="5"/>
        </w:numPr>
        <w:spacing w:after="120" w:line="276" w:lineRule="auto"/>
        <w:jc w:val="both"/>
        <w:rPr>
          <w:rFonts w:cstheme="minorHAnsi"/>
        </w:rPr>
      </w:pPr>
      <w:r>
        <w:rPr>
          <w:rFonts w:eastAsia="Times New Roman" w:cstheme="minorHAnsi"/>
          <w:szCs w:val="24"/>
        </w:rPr>
        <w:t xml:space="preserve">Hospital for Tropical Diseases (HTD), </w:t>
      </w:r>
      <w:r w:rsidRPr="00B02D41">
        <w:rPr>
          <w:rFonts w:cstheme="minorHAnsi"/>
        </w:rPr>
        <w:t>Faculty of Tropical Medicine, Mahidol University</w:t>
      </w:r>
      <w:r>
        <w:rPr>
          <w:rFonts w:cstheme="minorHAnsi"/>
        </w:rPr>
        <w:t xml:space="preserve">, </w:t>
      </w:r>
      <w:r w:rsidRPr="00B02D41">
        <w:rPr>
          <w:rFonts w:cstheme="minorHAnsi"/>
        </w:rPr>
        <w:t xml:space="preserve">420/6 </w:t>
      </w:r>
      <w:proofErr w:type="spellStart"/>
      <w:r w:rsidRPr="00B02D41">
        <w:rPr>
          <w:rFonts w:cstheme="minorHAnsi"/>
        </w:rPr>
        <w:t>Ra</w:t>
      </w:r>
      <w:r>
        <w:rPr>
          <w:rFonts w:cstheme="minorHAnsi"/>
        </w:rPr>
        <w:t>jvithi</w:t>
      </w:r>
      <w:proofErr w:type="spellEnd"/>
      <w:r w:rsidRPr="00B02D41">
        <w:rPr>
          <w:rFonts w:cstheme="minorHAnsi"/>
        </w:rPr>
        <w:t xml:space="preserve"> Road, Bangkok, 10400, Thailand</w:t>
      </w:r>
    </w:p>
    <w:p w14:paraId="10E0B065" w14:textId="77777777" w:rsidR="00611DB2" w:rsidRPr="00B02D41" w:rsidRDefault="00611DB2" w:rsidP="00611DB2">
      <w:pPr>
        <w:pStyle w:val="ListParagraph"/>
        <w:numPr>
          <w:ilvl w:val="0"/>
          <w:numId w:val="5"/>
        </w:numPr>
        <w:spacing w:after="120" w:line="276" w:lineRule="auto"/>
        <w:jc w:val="both"/>
        <w:rPr>
          <w:rFonts w:cstheme="minorHAnsi"/>
        </w:rPr>
      </w:pPr>
      <w:proofErr w:type="spellStart"/>
      <w:r w:rsidRPr="00B02D41">
        <w:rPr>
          <w:rFonts w:cstheme="minorHAnsi"/>
          <w:szCs w:val="24"/>
        </w:rPr>
        <w:t>Vajira</w:t>
      </w:r>
      <w:proofErr w:type="spellEnd"/>
      <w:r w:rsidRPr="00B02D41">
        <w:rPr>
          <w:rFonts w:cstheme="minorHAnsi"/>
          <w:szCs w:val="24"/>
        </w:rPr>
        <w:t xml:space="preserve"> Hospital</w:t>
      </w:r>
      <w:r>
        <w:rPr>
          <w:rFonts w:cstheme="minorHAnsi"/>
          <w:szCs w:val="24"/>
        </w:rPr>
        <w:t xml:space="preserve"> (VJ)</w:t>
      </w:r>
      <w:r w:rsidRPr="00B02D41">
        <w:rPr>
          <w:rFonts w:cstheme="minorHAnsi"/>
          <w:szCs w:val="24"/>
        </w:rPr>
        <w:t xml:space="preserve">, </w:t>
      </w:r>
      <w:proofErr w:type="spellStart"/>
      <w:r w:rsidRPr="00B02D41">
        <w:rPr>
          <w:rFonts w:cstheme="minorHAnsi"/>
          <w:szCs w:val="24"/>
        </w:rPr>
        <w:t>Navamindradhiraj</w:t>
      </w:r>
      <w:proofErr w:type="spellEnd"/>
      <w:r w:rsidRPr="00B02D41">
        <w:rPr>
          <w:rFonts w:cstheme="minorHAnsi"/>
          <w:szCs w:val="24"/>
        </w:rPr>
        <w:t xml:space="preserve"> University, 681 </w:t>
      </w:r>
      <w:proofErr w:type="spellStart"/>
      <w:r w:rsidRPr="00B02D41">
        <w:rPr>
          <w:rFonts w:cstheme="minorHAnsi"/>
          <w:szCs w:val="24"/>
        </w:rPr>
        <w:t>Samsen</w:t>
      </w:r>
      <w:proofErr w:type="spellEnd"/>
      <w:r w:rsidRPr="00B02D41">
        <w:rPr>
          <w:rFonts w:cstheme="minorHAnsi"/>
          <w:szCs w:val="24"/>
        </w:rPr>
        <w:t xml:space="preserve"> road, Dusit, Bangkok, 10300, Thailand</w:t>
      </w:r>
    </w:p>
    <w:p w14:paraId="16DBD588" w14:textId="77777777" w:rsidR="00611DB2" w:rsidRPr="00FF421C" w:rsidRDefault="00611DB2" w:rsidP="00611DB2">
      <w:pPr>
        <w:pStyle w:val="ListParagraph"/>
        <w:numPr>
          <w:ilvl w:val="0"/>
          <w:numId w:val="5"/>
        </w:numPr>
        <w:spacing w:after="120" w:line="276" w:lineRule="auto"/>
        <w:jc w:val="both"/>
        <w:rPr>
          <w:rFonts w:cstheme="minorHAnsi"/>
        </w:rPr>
      </w:pPr>
      <w:r w:rsidRPr="00B02D41">
        <w:rPr>
          <w:rFonts w:cstheme="minorHAnsi"/>
          <w:szCs w:val="24"/>
        </w:rPr>
        <w:t>Bangplee Hospital</w:t>
      </w:r>
      <w:r>
        <w:rPr>
          <w:rFonts w:cstheme="minorHAnsi"/>
          <w:szCs w:val="24"/>
        </w:rPr>
        <w:t xml:space="preserve"> (BP)</w:t>
      </w:r>
      <w:r w:rsidRPr="00B02D41">
        <w:rPr>
          <w:rFonts w:cstheme="minorHAnsi"/>
          <w:szCs w:val="24"/>
        </w:rPr>
        <w:t xml:space="preserve">, </w:t>
      </w:r>
      <w:r w:rsidRPr="00B02D41">
        <w:rPr>
          <w:rFonts w:cstheme="minorHAnsi"/>
          <w:color w:val="202124"/>
          <w:szCs w:val="24"/>
          <w:shd w:val="clear" w:color="auto" w:fill="FFFFFF"/>
        </w:rPr>
        <w:t xml:space="preserve">88/1 Moo 8 </w:t>
      </w:r>
      <w:proofErr w:type="spellStart"/>
      <w:r w:rsidRPr="00B02D41">
        <w:rPr>
          <w:rFonts w:cstheme="minorHAnsi"/>
          <w:color w:val="202124"/>
          <w:szCs w:val="24"/>
          <w:shd w:val="clear" w:color="auto" w:fill="FFFFFF"/>
        </w:rPr>
        <w:t>Tambon</w:t>
      </w:r>
      <w:proofErr w:type="spellEnd"/>
      <w:r w:rsidRPr="00B02D41">
        <w:rPr>
          <w:rFonts w:cstheme="minorHAnsi"/>
          <w:color w:val="202124"/>
          <w:szCs w:val="24"/>
          <w:shd w:val="clear" w:color="auto" w:fill="FFFFFF"/>
        </w:rPr>
        <w:t xml:space="preserve"> Bang </w:t>
      </w:r>
      <w:proofErr w:type="spellStart"/>
      <w:r w:rsidRPr="00B02D41">
        <w:rPr>
          <w:rFonts w:cstheme="minorHAnsi"/>
          <w:color w:val="202124"/>
          <w:szCs w:val="24"/>
          <w:shd w:val="clear" w:color="auto" w:fill="FFFFFF"/>
        </w:rPr>
        <w:t>Phli</w:t>
      </w:r>
      <w:proofErr w:type="spellEnd"/>
      <w:r w:rsidRPr="00B02D41">
        <w:rPr>
          <w:rFonts w:cstheme="minorHAnsi"/>
          <w:color w:val="202124"/>
          <w:szCs w:val="24"/>
          <w:shd w:val="clear" w:color="auto" w:fill="FFFFFF"/>
        </w:rPr>
        <w:t xml:space="preserve"> </w:t>
      </w:r>
      <w:proofErr w:type="spellStart"/>
      <w:r w:rsidRPr="00B02D41">
        <w:rPr>
          <w:rFonts w:cstheme="minorHAnsi"/>
          <w:color w:val="202124"/>
          <w:szCs w:val="24"/>
          <w:shd w:val="clear" w:color="auto" w:fill="FFFFFF"/>
        </w:rPr>
        <w:t>Yai</w:t>
      </w:r>
      <w:proofErr w:type="spellEnd"/>
      <w:r w:rsidRPr="00B02D41">
        <w:rPr>
          <w:rFonts w:cstheme="minorHAnsi"/>
          <w:color w:val="202124"/>
          <w:szCs w:val="24"/>
          <w:shd w:val="clear" w:color="auto" w:fill="FFFFFF"/>
        </w:rPr>
        <w:t xml:space="preserve">, </w:t>
      </w:r>
      <w:proofErr w:type="spellStart"/>
      <w:r w:rsidRPr="00B02D41">
        <w:rPr>
          <w:rFonts w:cstheme="minorHAnsi"/>
          <w:color w:val="202124"/>
          <w:szCs w:val="24"/>
          <w:shd w:val="clear" w:color="auto" w:fill="FFFFFF"/>
        </w:rPr>
        <w:t>Amphoe</w:t>
      </w:r>
      <w:proofErr w:type="spellEnd"/>
      <w:r w:rsidRPr="00B02D41">
        <w:rPr>
          <w:rFonts w:cstheme="minorHAnsi"/>
          <w:color w:val="202124"/>
          <w:szCs w:val="24"/>
          <w:shd w:val="clear" w:color="auto" w:fill="FFFFFF"/>
        </w:rPr>
        <w:t xml:space="preserve"> Ban</w:t>
      </w:r>
      <w:r>
        <w:rPr>
          <w:rFonts w:cstheme="minorHAnsi"/>
          <w:color w:val="202124"/>
          <w:szCs w:val="24"/>
          <w:shd w:val="clear" w:color="auto" w:fill="FFFFFF"/>
        </w:rPr>
        <w:t>gplee</w:t>
      </w:r>
      <w:r w:rsidRPr="00B02D41">
        <w:rPr>
          <w:rFonts w:cstheme="minorHAnsi"/>
          <w:color w:val="202124"/>
          <w:szCs w:val="24"/>
          <w:shd w:val="clear" w:color="auto" w:fill="FFFFFF"/>
        </w:rPr>
        <w:t xml:space="preserve">, Samut Prakan 10540, </w:t>
      </w:r>
      <w:r w:rsidRPr="00B02D41">
        <w:rPr>
          <w:rFonts w:cstheme="minorHAnsi"/>
          <w:szCs w:val="24"/>
        </w:rPr>
        <w:t>Thailand</w:t>
      </w:r>
    </w:p>
    <w:p w14:paraId="0A9B76C9" w14:textId="77777777" w:rsidR="00611DB2" w:rsidRPr="007B5202" w:rsidRDefault="00611DB2" w:rsidP="00611DB2">
      <w:pPr>
        <w:pStyle w:val="ListParagraph"/>
        <w:numPr>
          <w:ilvl w:val="0"/>
          <w:numId w:val="5"/>
        </w:numPr>
        <w:spacing w:after="120" w:line="276" w:lineRule="auto"/>
        <w:jc w:val="both"/>
        <w:rPr>
          <w:rFonts w:cstheme="minorHAnsi"/>
        </w:rPr>
      </w:pPr>
      <w:proofErr w:type="spellStart"/>
      <w:r w:rsidRPr="00FF421C">
        <w:rPr>
          <w:rFonts w:cstheme="minorHAnsi"/>
        </w:rPr>
        <w:t>Universidade</w:t>
      </w:r>
      <w:proofErr w:type="spellEnd"/>
      <w:r w:rsidRPr="00FF421C">
        <w:rPr>
          <w:rFonts w:cstheme="minorHAnsi"/>
        </w:rPr>
        <w:t xml:space="preserve"> Federal de Minas Gerais, Belo Horizonte, Minas Gerais, Brazil</w:t>
      </w:r>
    </w:p>
    <w:p w14:paraId="0928AF3A" w14:textId="77777777" w:rsidR="00611DB2" w:rsidRPr="007B5202" w:rsidRDefault="00611DB2" w:rsidP="00611DB2">
      <w:pPr>
        <w:spacing w:after="120" w:line="276" w:lineRule="auto"/>
        <w:jc w:val="both"/>
        <w:rPr>
          <w:rFonts w:cstheme="minorHAnsi"/>
          <w:b/>
          <w:bCs/>
          <w:lang w:val="en-US"/>
        </w:rPr>
      </w:pPr>
    </w:p>
    <w:p w14:paraId="78D6EC01" w14:textId="77777777" w:rsidR="00611DB2" w:rsidRPr="00F539DD" w:rsidRDefault="00611DB2" w:rsidP="00611DB2">
      <w:pPr>
        <w:rPr>
          <w:b/>
          <w:bCs/>
          <w:sz w:val="28"/>
          <w:szCs w:val="28"/>
        </w:rPr>
      </w:pPr>
      <w:bookmarkStart w:id="11" w:name="_Toc108955707"/>
      <w:r w:rsidRPr="00F539DD">
        <w:rPr>
          <w:b/>
          <w:bCs/>
          <w:sz w:val="28"/>
          <w:szCs w:val="28"/>
        </w:rPr>
        <w:t>Investigators</w:t>
      </w:r>
      <w:bookmarkEnd w:id="11"/>
    </w:p>
    <w:p w14:paraId="6828DB72" w14:textId="77777777" w:rsidR="00611DB2" w:rsidRPr="001D505F" w:rsidRDefault="00611DB2" w:rsidP="00611DB2">
      <w:pPr>
        <w:spacing w:after="120" w:line="276" w:lineRule="auto"/>
        <w:jc w:val="both"/>
        <w:rPr>
          <w:rFonts w:cstheme="minorHAnsi"/>
        </w:rPr>
      </w:pPr>
    </w:p>
    <w:p w14:paraId="027792A3" w14:textId="77777777" w:rsidR="00611DB2" w:rsidRPr="00B9441C" w:rsidRDefault="00611DB2" w:rsidP="00611DB2">
      <w:pPr>
        <w:spacing w:after="120" w:line="276" w:lineRule="auto"/>
        <w:jc w:val="both"/>
        <w:rPr>
          <w:rFonts w:cstheme="minorHAnsi"/>
          <w:szCs w:val="24"/>
          <w:u w:val="single"/>
        </w:rPr>
      </w:pPr>
      <w:r w:rsidRPr="00B9441C">
        <w:rPr>
          <w:rFonts w:cstheme="minorHAnsi"/>
          <w:szCs w:val="24"/>
          <w:u w:val="single"/>
        </w:rPr>
        <w:t>Co-principal investigators:</w:t>
      </w:r>
    </w:p>
    <w:p w14:paraId="4041321C" w14:textId="77777777" w:rsidR="00611DB2" w:rsidRPr="00012C94" w:rsidRDefault="00611DB2" w:rsidP="00611DB2">
      <w:pPr>
        <w:spacing w:after="120" w:line="276" w:lineRule="auto"/>
        <w:jc w:val="both"/>
        <w:rPr>
          <w:rFonts w:cstheme="minorHAnsi"/>
          <w:vertAlign w:val="superscript"/>
        </w:rPr>
      </w:pPr>
      <w:r w:rsidRPr="00012C94">
        <w:rPr>
          <w:rFonts w:cstheme="minorHAnsi"/>
        </w:rPr>
        <w:t>Nicholas J White (nickw@tropmedres.ac)</w:t>
      </w:r>
      <w:r w:rsidRPr="00012C94">
        <w:rPr>
          <w:rFonts w:cstheme="minorHAnsi"/>
          <w:vertAlign w:val="superscript"/>
        </w:rPr>
        <w:t>1,2</w:t>
      </w:r>
    </w:p>
    <w:p w14:paraId="202C2D2D" w14:textId="77777777" w:rsidR="00611DB2" w:rsidRPr="00012C94" w:rsidRDefault="00611DB2" w:rsidP="00611DB2">
      <w:pPr>
        <w:spacing w:after="120" w:line="276" w:lineRule="auto"/>
        <w:jc w:val="both"/>
        <w:rPr>
          <w:rFonts w:cstheme="minorHAnsi"/>
          <w:vertAlign w:val="superscript"/>
        </w:rPr>
      </w:pPr>
      <w:r w:rsidRPr="00012C94">
        <w:rPr>
          <w:rFonts w:cstheme="minorHAnsi"/>
        </w:rPr>
        <w:t>William HK Schilling (william@tropmedres.ac)</w:t>
      </w:r>
      <w:r w:rsidRPr="00012C94">
        <w:rPr>
          <w:rFonts w:cstheme="minorHAnsi"/>
          <w:vertAlign w:val="superscript"/>
        </w:rPr>
        <w:t>1,2</w:t>
      </w:r>
    </w:p>
    <w:p w14:paraId="59CDC906" w14:textId="77777777" w:rsidR="00611DB2" w:rsidRPr="00012C94" w:rsidRDefault="00611DB2" w:rsidP="00611DB2">
      <w:pPr>
        <w:spacing w:after="120" w:line="276" w:lineRule="auto"/>
        <w:jc w:val="both"/>
        <w:rPr>
          <w:rFonts w:cstheme="minorHAnsi"/>
        </w:rPr>
      </w:pPr>
    </w:p>
    <w:p w14:paraId="46A5D56E" w14:textId="77777777" w:rsidR="00611DB2" w:rsidRPr="00012C94" w:rsidRDefault="00611DB2" w:rsidP="00611DB2">
      <w:pPr>
        <w:spacing w:after="120" w:line="276" w:lineRule="auto"/>
        <w:jc w:val="both"/>
        <w:rPr>
          <w:rFonts w:cstheme="minorHAnsi"/>
          <w:szCs w:val="24"/>
          <w:u w:val="single"/>
        </w:rPr>
      </w:pPr>
      <w:r w:rsidRPr="00012C94">
        <w:rPr>
          <w:rFonts w:cstheme="minorHAnsi"/>
          <w:szCs w:val="24"/>
          <w:u w:val="single"/>
        </w:rPr>
        <w:t>Faculty of Tropical Medicine:</w:t>
      </w:r>
    </w:p>
    <w:p w14:paraId="62F9A62A" w14:textId="77777777" w:rsidR="00611DB2" w:rsidRPr="00012C94" w:rsidRDefault="00611DB2" w:rsidP="00611DB2">
      <w:pPr>
        <w:spacing w:after="120" w:line="276" w:lineRule="auto"/>
        <w:jc w:val="both"/>
        <w:rPr>
          <w:rFonts w:cstheme="minorHAnsi"/>
          <w:szCs w:val="24"/>
        </w:rPr>
      </w:pPr>
    </w:p>
    <w:p w14:paraId="1E6884DB" w14:textId="77777777" w:rsidR="00611DB2" w:rsidRPr="00012C94" w:rsidRDefault="00611DB2" w:rsidP="00611DB2">
      <w:pPr>
        <w:spacing w:after="120" w:line="276" w:lineRule="auto"/>
        <w:jc w:val="both"/>
        <w:rPr>
          <w:rFonts w:cstheme="minorHAnsi"/>
          <w:szCs w:val="24"/>
        </w:rPr>
      </w:pPr>
      <w:r w:rsidRPr="00012C94">
        <w:rPr>
          <w:rFonts w:cstheme="minorHAnsi"/>
          <w:szCs w:val="24"/>
        </w:rPr>
        <w:t>Site and Country Principal investigator:</w:t>
      </w:r>
    </w:p>
    <w:p w14:paraId="2ABD991B"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Weerapong</w:t>
      </w:r>
      <w:proofErr w:type="spellEnd"/>
      <w:r w:rsidRPr="00012C94">
        <w:rPr>
          <w:rFonts w:cstheme="minorHAnsi"/>
        </w:rPr>
        <w:t xml:space="preserve"> Phumratanaprapin</w:t>
      </w:r>
      <w:r w:rsidRPr="00012C94">
        <w:rPr>
          <w:rFonts w:cstheme="minorHAnsi"/>
          <w:vertAlign w:val="superscript"/>
        </w:rPr>
        <w:t>4</w:t>
      </w:r>
    </w:p>
    <w:p w14:paraId="46A76897" w14:textId="77777777" w:rsidR="00611DB2" w:rsidRPr="00012C94" w:rsidRDefault="00611DB2" w:rsidP="00611DB2">
      <w:pPr>
        <w:spacing w:after="120" w:line="276" w:lineRule="auto"/>
        <w:jc w:val="both"/>
        <w:rPr>
          <w:rFonts w:cstheme="minorHAnsi"/>
        </w:rPr>
      </w:pPr>
    </w:p>
    <w:p w14:paraId="1F644325" w14:textId="77777777" w:rsidR="00611DB2" w:rsidRPr="00012C94" w:rsidRDefault="00611DB2" w:rsidP="00611DB2">
      <w:pPr>
        <w:spacing w:after="120" w:line="276" w:lineRule="auto"/>
        <w:jc w:val="both"/>
        <w:rPr>
          <w:rFonts w:cstheme="minorHAnsi"/>
          <w:szCs w:val="24"/>
        </w:rPr>
      </w:pPr>
      <w:r w:rsidRPr="00012C94">
        <w:rPr>
          <w:rFonts w:cstheme="minorHAnsi"/>
          <w:szCs w:val="24"/>
        </w:rPr>
        <w:t>Accountable Investigator:</w:t>
      </w:r>
    </w:p>
    <w:p w14:paraId="6470B78F" w14:textId="77777777" w:rsidR="00611DB2" w:rsidRPr="00012C94" w:rsidDel="00887FDD" w:rsidRDefault="00611DB2" w:rsidP="00611DB2">
      <w:pPr>
        <w:spacing w:after="120" w:line="276" w:lineRule="auto"/>
        <w:jc w:val="both"/>
        <w:rPr>
          <w:rFonts w:cstheme="minorHAnsi"/>
          <w:vertAlign w:val="superscript"/>
        </w:rPr>
      </w:pPr>
      <w:proofErr w:type="spellStart"/>
      <w:r w:rsidRPr="00012C94" w:rsidDel="00887FDD">
        <w:rPr>
          <w:rFonts w:cstheme="minorHAnsi"/>
        </w:rPr>
        <w:t>Viravarn</w:t>
      </w:r>
      <w:proofErr w:type="spellEnd"/>
      <w:r w:rsidRPr="00012C94" w:rsidDel="00887FDD">
        <w:rPr>
          <w:rFonts w:cstheme="minorHAnsi"/>
        </w:rPr>
        <w:t xml:space="preserve"> Luvira</w:t>
      </w:r>
      <w:r w:rsidRPr="00012C94">
        <w:rPr>
          <w:rFonts w:cstheme="minorHAnsi"/>
          <w:vertAlign w:val="superscript"/>
        </w:rPr>
        <w:t>4</w:t>
      </w:r>
    </w:p>
    <w:p w14:paraId="533ECFFA" w14:textId="77777777" w:rsidR="00611DB2" w:rsidRPr="00012C94" w:rsidRDefault="00611DB2" w:rsidP="00611DB2">
      <w:pPr>
        <w:spacing w:after="120" w:line="276" w:lineRule="auto"/>
        <w:jc w:val="both"/>
        <w:rPr>
          <w:rFonts w:cstheme="minorHAnsi"/>
        </w:rPr>
      </w:pPr>
    </w:p>
    <w:p w14:paraId="2BBD7A4B" w14:textId="77777777" w:rsidR="00611DB2" w:rsidRPr="00012C94" w:rsidRDefault="00611DB2" w:rsidP="00611DB2">
      <w:pPr>
        <w:spacing w:after="120" w:line="276" w:lineRule="auto"/>
        <w:jc w:val="both"/>
        <w:rPr>
          <w:rFonts w:cstheme="minorHAnsi"/>
          <w:szCs w:val="24"/>
          <w:u w:val="single"/>
        </w:rPr>
      </w:pPr>
      <w:r w:rsidRPr="00012C94">
        <w:rPr>
          <w:rFonts w:cstheme="minorHAnsi"/>
          <w:szCs w:val="24"/>
          <w:u w:val="single"/>
        </w:rPr>
        <w:t>Co-Investigators:</w:t>
      </w:r>
    </w:p>
    <w:p w14:paraId="1F096C3C" w14:textId="77777777" w:rsidR="00611DB2" w:rsidRPr="00012C94" w:rsidRDefault="00611DB2" w:rsidP="00611DB2">
      <w:pPr>
        <w:spacing w:after="120" w:line="276" w:lineRule="auto"/>
        <w:jc w:val="both"/>
        <w:rPr>
          <w:rFonts w:cstheme="minorHAnsi"/>
          <w:vertAlign w:val="superscript"/>
        </w:rPr>
      </w:pPr>
      <w:r w:rsidRPr="00012C94">
        <w:rPr>
          <w:rFonts w:cstheme="minorHAnsi"/>
        </w:rPr>
        <w:t>James J Callery</w:t>
      </w:r>
      <w:r w:rsidRPr="00012C94">
        <w:rPr>
          <w:rFonts w:cstheme="minorHAnsi"/>
          <w:vertAlign w:val="superscript"/>
        </w:rPr>
        <w:t>1,2</w:t>
      </w:r>
    </w:p>
    <w:p w14:paraId="4789FD3B" w14:textId="77777777" w:rsidR="00611DB2" w:rsidRPr="00012C94" w:rsidRDefault="00611DB2" w:rsidP="00611DB2">
      <w:pPr>
        <w:spacing w:after="120" w:line="276" w:lineRule="auto"/>
        <w:jc w:val="both"/>
        <w:rPr>
          <w:rFonts w:cstheme="minorHAnsi"/>
          <w:vertAlign w:val="superscript"/>
        </w:rPr>
      </w:pPr>
      <w:r w:rsidRPr="00012C94">
        <w:rPr>
          <w:rFonts w:cstheme="minorHAnsi"/>
        </w:rPr>
        <w:t>Nicholas PJ Day</w:t>
      </w:r>
      <w:r w:rsidRPr="00012C94">
        <w:rPr>
          <w:rFonts w:cstheme="minorHAnsi"/>
          <w:vertAlign w:val="superscript"/>
        </w:rPr>
        <w:t>1,2</w:t>
      </w:r>
    </w:p>
    <w:p w14:paraId="13C4AC8F"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Sasithon</w:t>
      </w:r>
      <w:proofErr w:type="spellEnd"/>
      <w:r w:rsidRPr="00012C94">
        <w:rPr>
          <w:rFonts w:cstheme="minorHAnsi"/>
        </w:rPr>
        <w:t xml:space="preserve"> Pukrittayakamee</w:t>
      </w:r>
      <w:r w:rsidRPr="00012C94">
        <w:rPr>
          <w:rFonts w:cstheme="minorHAnsi"/>
          <w:vertAlign w:val="superscript"/>
        </w:rPr>
        <w:t>1,4</w:t>
      </w:r>
    </w:p>
    <w:p w14:paraId="7B1CA18B" w14:textId="77777777" w:rsidR="00611DB2" w:rsidRPr="00012C94" w:rsidRDefault="00611DB2" w:rsidP="00611DB2">
      <w:pPr>
        <w:spacing w:after="120" w:line="276" w:lineRule="auto"/>
        <w:jc w:val="both"/>
        <w:rPr>
          <w:rFonts w:cstheme="minorHAnsi"/>
          <w:vertAlign w:val="superscript"/>
        </w:rPr>
      </w:pPr>
      <w:r w:rsidRPr="00012C94">
        <w:rPr>
          <w:rFonts w:cstheme="minorHAnsi"/>
        </w:rPr>
        <w:t>Simon Boyd</w:t>
      </w:r>
      <w:r w:rsidRPr="00012C94">
        <w:rPr>
          <w:rFonts w:cstheme="minorHAnsi"/>
          <w:vertAlign w:val="superscript"/>
        </w:rPr>
        <w:t>1,2</w:t>
      </w:r>
    </w:p>
    <w:p w14:paraId="146E4929" w14:textId="77777777" w:rsidR="00611DB2" w:rsidRPr="00012C94" w:rsidRDefault="00611DB2" w:rsidP="00611DB2">
      <w:pPr>
        <w:spacing w:after="120" w:line="276" w:lineRule="auto"/>
        <w:jc w:val="both"/>
        <w:rPr>
          <w:rFonts w:cstheme="minorHAnsi"/>
          <w:vertAlign w:val="superscript"/>
        </w:rPr>
      </w:pPr>
      <w:proofErr w:type="spellStart"/>
      <w:r w:rsidRPr="00012C94">
        <w:rPr>
          <w:rFonts w:ascii="Calibri" w:hAnsi="Calibri" w:cs="Calibri"/>
        </w:rPr>
        <w:t>Cintia</w:t>
      </w:r>
      <w:proofErr w:type="spellEnd"/>
      <w:r w:rsidRPr="00012C94">
        <w:rPr>
          <w:rFonts w:ascii="Calibri" w:hAnsi="Calibri" w:cs="Calibri"/>
        </w:rPr>
        <w:t xml:space="preserve"> Cruz</w:t>
      </w:r>
      <w:r w:rsidRPr="00012C94">
        <w:rPr>
          <w:rFonts w:ascii="Calibri" w:hAnsi="Calibri" w:cs="Calibri"/>
          <w:vertAlign w:val="superscript"/>
        </w:rPr>
        <w:t>1,2</w:t>
      </w:r>
    </w:p>
    <w:p w14:paraId="65F96084" w14:textId="77777777" w:rsidR="00611DB2" w:rsidRPr="00012C94" w:rsidRDefault="00611DB2" w:rsidP="00611DB2">
      <w:pPr>
        <w:tabs>
          <w:tab w:val="left" w:pos="709"/>
        </w:tabs>
        <w:spacing w:after="120" w:line="276" w:lineRule="auto"/>
        <w:jc w:val="both"/>
        <w:rPr>
          <w:rFonts w:ascii="Calibri" w:hAnsi="Calibri" w:cs="Calibri"/>
          <w:vertAlign w:val="superscript"/>
        </w:rPr>
      </w:pPr>
      <w:r w:rsidRPr="00012C94">
        <w:rPr>
          <w:rFonts w:ascii="Calibri" w:hAnsi="Calibri" w:cs="Calibri"/>
        </w:rPr>
        <w:t>Arjen M Dondorp</w:t>
      </w:r>
      <w:r w:rsidRPr="00012C94">
        <w:rPr>
          <w:rFonts w:ascii="Calibri" w:hAnsi="Calibri" w:cs="Calibri"/>
          <w:vertAlign w:val="superscript"/>
        </w:rPr>
        <w:t>1,2</w:t>
      </w:r>
    </w:p>
    <w:p w14:paraId="2AF891C1" w14:textId="77777777" w:rsidR="00611DB2" w:rsidRPr="00012C94" w:rsidRDefault="00611DB2" w:rsidP="00611DB2">
      <w:pPr>
        <w:tabs>
          <w:tab w:val="left" w:pos="709"/>
        </w:tabs>
        <w:spacing w:after="120" w:line="276" w:lineRule="auto"/>
        <w:jc w:val="both"/>
        <w:rPr>
          <w:rFonts w:ascii="Calibri" w:hAnsi="Calibri" w:cs="Calibri"/>
          <w:vertAlign w:val="superscript"/>
        </w:rPr>
      </w:pPr>
      <w:r w:rsidRPr="00012C94">
        <w:rPr>
          <w:rFonts w:ascii="Calibri" w:hAnsi="Calibri" w:cs="Calibri"/>
        </w:rPr>
        <w:t>Walter RJ Taylor</w:t>
      </w:r>
      <w:r w:rsidRPr="00012C94">
        <w:rPr>
          <w:rFonts w:ascii="Calibri" w:hAnsi="Calibri" w:cs="Calibri"/>
          <w:vertAlign w:val="superscript"/>
        </w:rPr>
        <w:t>1,2</w:t>
      </w:r>
    </w:p>
    <w:p w14:paraId="1CFC5EE0" w14:textId="77777777" w:rsidR="00611DB2" w:rsidRPr="00012C94" w:rsidRDefault="00611DB2" w:rsidP="00611DB2">
      <w:pPr>
        <w:spacing w:after="120" w:line="276" w:lineRule="auto"/>
        <w:jc w:val="both"/>
        <w:rPr>
          <w:rFonts w:ascii="Calibri" w:hAnsi="Calibri" w:cs="Calibri"/>
          <w:vertAlign w:val="superscript"/>
        </w:rPr>
      </w:pPr>
      <w:r w:rsidRPr="00012C94">
        <w:rPr>
          <w:rFonts w:ascii="Calibri" w:hAnsi="Calibri" w:cs="Calibri"/>
        </w:rPr>
        <w:lastRenderedPageBreak/>
        <w:t>James A Watson</w:t>
      </w:r>
      <w:r w:rsidRPr="00012C94">
        <w:rPr>
          <w:rFonts w:ascii="Calibri" w:hAnsi="Calibri" w:cs="Calibri"/>
          <w:vertAlign w:val="superscript"/>
        </w:rPr>
        <w:t>1,2</w:t>
      </w:r>
    </w:p>
    <w:p w14:paraId="18D06EF9"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Watcharapong</w:t>
      </w:r>
      <w:proofErr w:type="spellEnd"/>
      <w:r w:rsidRPr="00012C94">
        <w:rPr>
          <w:rFonts w:cstheme="minorHAnsi"/>
        </w:rPr>
        <w:t xml:space="preserve"> Piyaphanee</w:t>
      </w:r>
      <w:r w:rsidRPr="00012C94">
        <w:rPr>
          <w:rFonts w:cstheme="minorHAnsi"/>
          <w:vertAlign w:val="superscript"/>
        </w:rPr>
        <w:t>4</w:t>
      </w:r>
    </w:p>
    <w:p w14:paraId="0F3E17C2"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Kittiyod</w:t>
      </w:r>
      <w:proofErr w:type="spellEnd"/>
      <w:r w:rsidRPr="00012C94">
        <w:rPr>
          <w:rFonts w:cstheme="minorHAnsi"/>
        </w:rPr>
        <w:t xml:space="preserve"> Poovorawan</w:t>
      </w:r>
      <w:r w:rsidRPr="00012C94">
        <w:rPr>
          <w:rFonts w:cstheme="minorHAnsi"/>
          <w:vertAlign w:val="superscript"/>
        </w:rPr>
        <w:t>1,4</w:t>
      </w:r>
    </w:p>
    <w:p w14:paraId="5C222406"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Thundon</w:t>
      </w:r>
      <w:proofErr w:type="spellEnd"/>
      <w:r w:rsidRPr="00012C94">
        <w:rPr>
          <w:rFonts w:cstheme="minorHAnsi"/>
        </w:rPr>
        <w:t xml:space="preserve"> Ngamprasertchai</w:t>
      </w:r>
      <w:r w:rsidRPr="00012C94">
        <w:rPr>
          <w:rFonts w:cstheme="minorHAnsi"/>
          <w:vertAlign w:val="superscript"/>
        </w:rPr>
        <w:t>4</w:t>
      </w:r>
    </w:p>
    <w:p w14:paraId="24CCDD03"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Tanaya</w:t>
      </w:r>
      <w:proofErr w:type="spellEnd"/>
      <w:r w:rsidRPr="00012C94">
        <w:rPr>
          <w:rFonts w:cstheme="minorHAnsi"/>
        </w:rPr>
        <w:t xml:space="preserve"> Siripoon</w:t>
      </w:r>
      <w:r w:rsidRPr="00012C94">
        <w:rPr>
          <w:rFonts w:cstheme="minorHAnsi"/>
          <w:vertAlign w:val="superscript"/>
        </w:rPr>
        <w:t>4</w:t>
      </w:r>
    </w:p>
    <w:p w14:paraId="624785F8"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Borimas</w:t>
      </w:r>
      <w:proofErr w:type="spellEnd"/>
      <w:r w:rsidRPr="00012C94">
        <w:rPr>
          <w:rFonts w:cstheme="minorHAnsi"/>
        </w:rPr>
        <w:t xml:space="preserve"> Hanboonkunupakarn</w:t>
      </w:r>
      <w:r w:rsidRPr="00012C94">
        <w:rPr>
          <w:rFonts w:cstheme="minorHAnsi"/>
          <w:vertAlign w:val="superscript"/>
        </w:rPr>
        <w:t>1,4</w:t>
      </w:r>
    </w:p>
    <w:p w14:paraId="1BB5E008" w14:textId="77777777" w:rsidR="00611DB2" w:rsidRPr="00012C94" w:rsidRDefault="00611DB2" w:rsidP="00611DB2">
      <w:pPr>
        <w:spacing w:after="120" w:line="276" w:lineRule="auto"/>
        <w:jc w:val="both"/>
        <w:rPr>
          <w:rFonts w:cstheme="minorHAnsi"/>
          <w:vertAlign w:val="superscript"/>
        </w:rPr>
      </w:pPr>
      <w:proofErr w:type="spellStart"/>
      <w:r w:rsidRPr="00012C94">
        <w:rPr>
          <w:rFonts w:cstheme="minorHAnsi"/>
        </w:rPr>
        <w:t>Podjanee</w:t>
      </w:r>
      <w:proofErr w:type="spellEnd"/>
      <w:r w:rsidRPr="00012C94">
        <w:rPr>
          <w:rFonts w:cstheme="minorHAnsi"/>
        </w:rPr>
        <w:t xml:space="preserve"> Jittamala</w:t>
      </w:r>
      <w:r w:rsidRPr="00012C94">
        <w:rPr>
          <w:rFonts w:cstheme="minorHAnsi"/>
          <w:vertAlign w:val="superscript"/>
        </w:rPr>
        <w:t>1,3</w:t>
      </w:r>
    </w:p>
    <w:p w14:paraId="2B605E10" w14:textId="77777777" w:rsidR="00611DB2" w:rsidRPr="00012C94" w:rsidRDefault="00611DB2" w:rsidP="00611DB2">
      <w:pPr>
        <w:spacing w:after="120" w:line="276" w:lineRule="auto"/>
        <w:jc w:val="both"/>
        <w:rPr>
          <w:rFonts w:cstheme="minorHAnsi"/>
          <w:vertAlign w:val="superscript"/>
        </w:rPr>
      </w:pPr>
      <w:r w:rsidRPr="00012C94">
        <w:rPr>
          <w:rFonts w:cstheme="minorHAnsi"/>
        </w:rPr>
        <w:t>Mallika Imwong</w:t>
      </w:r>
      <w:r w:rsidRPr="00012C94">
        <w:rPr>
          <w:rFonts w:cstheme="minorHAnsi"/>
          <w:vertAlign w:val="superscript"/>
        </w:rPr>
        <w:t>1,5</w:t>
      </w:r>
      <w:r w:rsidRPr="00012C94" w:rsidDel="006D487A">
        <w:rPr>
          <w:rFonts w:cstheme="minorHAnsi"/>
          <w:vertAlign w:val="superscript"/>
        </w:rPr>
        <w:t xml:space="preserve"> </w:t>
      </w:r>
    </w:p>
    <w:p w14:paraId="2B054668" w14:textId="77777777" w:rsidR="00611DB2" w:rsidRPr="00012C94" w:rsidRDefault="00611DB2" w:rsidP="00611DB2">
      <w:pPr>
        <w:spacing w:after="120" w:line="276" w:lineRule="auto"/>
        <w:jc w:val="both"/>
        <w:rPr>
          <w:rFonts w:cstheme="minorHAnsi"/>
          <w:color w:val="000000" w:themeColor="text1"/>
        </w:rPr>
      </w:pPr>
      <w:proofErr w:type="spellStart"/>
      <w:r w:rsidRPr="00012C94">
        <w:rPr>
          <w:rFonts w:cstheme="minorHAnsi"/>
          <w:color w:val="000000" w:themeColor="text1"/>
        </w:rPr>
        <w:t>Maneerat</w:t>
      </w:r>
      <w:proofErr w:type="spellEnd"/>
      <w:r w:rsidRPr="00012C94">
        <w:rPr>
          <w:rFonts w:cstheme="minorHAnsi"/>
          <w:color w:val="000000" w:themeColor="text1"/>
        </w:rPr>
        <w:t xml:space="preserve"> Ekkapongpisit</w:t>
      </w:r>
      <w:r w:rsidRPr="00012C94">
        <w:rPr>
          <w:rFonts w:cstheme="minorHAnsi"/>
          <w:color w:val="000000" w:themeColor="text1"/>
          <w:vertAlign w:val="superscript"/>
        </w:rPr>
        <w:t>1</w:t>
      </w:r>
    </w:p>
    <w:p w14:paraId="046ADF46" w14:textId="77777777" w:rsidR="00611DB2" w:rsidRPr="00012C94" w:rsidRDefault="00611DB2" w:rsidP="00611DB2">
      <w:pPr>
        <w:spacing w:after="120" w:line="276" w:lineRule="auto"/>
        <w:jc w:val="both"/>
        <w:rPr>
          <w:rFonts w:cstheme="minorHAnsi"/>
          <w:color w:val="000000" w:themeColor="text1"/>
        </w:rPr>
      </w:pPr>
      <w:proofErr w:type="spellStart"/>
      <w:r w:rsidRPr="00012C94">
        <w:rPr>
          <w:rFonts w:cstheme="minorHAnsi"/>
          <w:color w:val="000000" w:themeColor="text1"/>
        </w:rPr>
        <w:t>Varaporn</w:t>
      </w:r>
      <w:proofErr w:type="spellEnd"/>
      <w:r w:rsidRPr="00012C94">
        <w:rPr>
          <w:rFonts w:cstheme="minorHAnsi"/>
          <w:color w:val="000000" w:themeColor="text1"/>
        </w:rPr>
        <w:t xml:space="preserve"> Kruabkontho</w:t>
      </w:r>
      <w:r w:rsidRPr="00012C94">
        <w:rPr>
          <w:rFonts w:cstheme="minorHAnsi"/>
          <w:color w:val="000000" w:themeColor="text1"/>
          <w:vertAlign w:val="superscript"/>
        </w:rPr>
        <w:t>1</w:t>
      </w:r>
    </w:p>
    <w:p w14:paraId="13042B97" w14:textId="77777777" w:rsidR="00611DB2" w:rsidRPr="00012C94" w:rsidRDefault="00611DB2" w:rsidP="00611DB2">
      <w:pPr>
        <w:spacing w:after="120" w:line="276" w:lineRule="auto"/>
        <w:jc w:val="both"/>
        <w:rPr>
          <w:rFonts w:cstheme="minorHAnsi"/>
          <w:color w:val="000000" w:themeColor="text1"/>
        </w:rPr>
      </w:pPr>
      <w:proofErr w:type="spellStart"/>
      <w:r w:rsidRPr="00012C94">
        <w:rPr>
          <w:rFonts w:cstheme="minorHAnsi"/>
          <w:color w:val="000000" w:themeColor="text1"/>
        </w:rPr>
        <w:t>Thatsanun</w:t>
      </w:r>
      <w:proofErr w:type="spellEnd"/>
      <w:r w:rsidRPr="00012C94">
        <w:rPr>
          <w:rFonts w:cstheme="minorHAnsi"/>
          <w:color w:val="000000" w:themeColor="text1"/>
        </w:rPr>
        <w:t xml:space="preserve"> Ngernseng</w:t>
      </w:r>
      <w:r w:rsidRPr="00012C94">
        <w:rPr>
          <w:rFonts w:cstheme="minorHAnsi"/>
          <w:color w:val="000000" w:themeColor="text1"/>
          <w:vertAlign w:val="superscript"/>
        </w:rPr>
        <w:t>1</w:t>
      </w:r>
    </w:p>
    <w:p w14:paraId="22090B4F" w14:textId="77777777" w:rsidR="00611DB2" w:rsidRPr="00012C94" w:rsidRDefault="00611DB2" w:rsidP="00611DB2">
      <w:pPr>
        <w:spacing w:after="120" w:line="276" w:lineRule="auto"/>
        <w:jc w:val="both"/>
        <w:rPr>
          <w:rFonts w:cstheme="minorHAnsi"/>
          <w:color w:val="000000" w:themeColor="text1"/>
        </w:rPr>
      </w:pPr>
      <w:proofErr w:type="spellStart"/>
      <w:r w:rsidRPr="00012C94">
        <w:rPr>
          <w:rFonts w:cstheme="minorHAnsi"/>
          <w:color w:val="000000" w:themeColor="text1"/>
        </w:rPr>
        <w:t>Jaruwan</w:t>
      </w:r>
      <w:proofErr w:type="spellEnd"/>
      <w:r w:rsidRPr="00012C94">
        <w:rPr>
          <w:rFonts w:cstheme="minorHAnsi"/>
          <w:color w:val="000000" w:themeColor="text1"/>
        </w:rPr>
        <w:t xml:space="preserve"> Tubprasert</w:t>
      </w:r>
      <w:r w:rsidRPr="00012C94">
        <w:rPr>
          <w:rFonts w:cstheme="minorHAnsi"/>
          <w:color w:val="000000" w:themeColor="text1"/>
          <w:vertAlign w:val="superscript"/>
        </w:rPr>
        <w:t>1</w:t>
      </w:r>
    </w:p>
    <w:p w14:paraId="5003AC2A" w14:textId="77777777" w:rsidR="00611DB2" w:rsidRPr="00012C94" w:rsidRDefault="00611DB2" w:rsidP="00611DB2">
      <w:pPr>
        <w:spacing w:after="120" w:line="276" w:lineRule="auto"/>
        <w:jc w:val="both"/>
        <w:rPr>
          <w:rFonts w:cstheme="minorHAnsi"/>
          <w:color w:val="000000" w:themeColor="text1"/>
        </w:rPr>
      </w:pPr>
      <w:r w:rsidRPr="00012C94">
        <w:rPr>
          <w:rFonts w:cstheme="minorHAnsi"/>
          <w:color w:val="000000" w:themeColor="text1"/>
        </w:rPr>
        <w:t>Mohammad Yazid Abdad</w:t>
      </w:r>
      <w:r w:rsidRPr="00012C94">
        <w:rPr>
          <w:rFonts w:cstheme="minorHAnsi"/>
          <w:color w:val="000000" w:themeColor="text1"/>
          <w:vertAlign w:val="superscript"/>
        </w:rPr>
        <w:t>1,2</w:t>
      </w:r>
    </w:p>
    <w:p w14:paraId="37F0B8A0" w14:textId="77777777" w:rsidR="00611DB2" w:rsidRPr="00012C94" w:rsidRDefault="00611DB2" w:rsidP="00611DB2">
      <w:pPr>
        <w:spacing w:after="120" w:line="276" w:lineRule="auto"/>
        <w:jc w:val="both"/>
        <w:rPr>
          <w:rFonts w:cstheme="minorHAnsi"/>
          <w:color w:val="000000" w:themeColor="text1"/>
          <w:vertAlign w:val="superscript"/>
        </w:rPr>
      </w:pPr>
      <w:proofErr w:type="spellStart"/>
      <w:r w:rsidRPr="00012C94">
        <w:rPr>
          <w:rFonts w:cstheme="minorHAnsi"/>
          <w:color w:val="000000" w:themeColor="text1"/>
        </w:rPr>
        <w:t>Srisuda</w:t>
      </w:r>
      <w:proofErr w:type="spellEnd"/>
      <w:r w:rsidRPr="00012C94">
        <w:rPr>
          <w:rFonts w:cstheme="minorHAnsi"/>
          <w:color w:val="000000" w:themeColor="text1"/>
        </w:rPr>
        <w:t xml:space="preserve"> Keayarsa</w:t>
      </w:r>
      <w:r w:rsidRPr="00012C94">
        <w:rPr>
          <w:rFonts w:cstheme="minorHAnsi"/>
          <w:color w:val="000000" w:themeColor="text1"/>
          <w:vertAlign w:val="superscript"/>
        </w:rPr>
        <w:t>1</w:t>
      </w:r>
    </w:p>
    <w:p w14:paraId="45810CF9" w14:textId="5F56CC4B" w:rsidR="00611DB2" w:rsidRPr="00012C94" w:rsidRDefault="00611DB2" w:rsidP="1D8452EA">
      <w:pPr>
        <w:spacing w:after="120" w:line="276" w:lineRule="auto"/>
        <w:jc w:val="both"/>
        <w:rPr>
          <w:color w:val="000000" w:themeColor="text1"/>
          <w:vertAlign w:val="superscript"/>
        </w:rPr>
      </w:pPr>
      <w:proofErr w:type="spellStart"/>
      <w:r w:rsidRPr="1D8452EA">
        <w:rPr>
          <w:color w:val="000000" w:themeColor="text1"/>
        </w:rPr>
        <w:t>Wanassanan</w:t>
      </w:r>
      <w:proofErr w:type="spellEnd"/>
      <w:r w:rsidRPr="1D8452EA">
        <w:rPr>
          <w:color w:val="000000" w:themeColor="text1"/>
        </w:rPr>
        <w:t xml:space="preserve"> Madmanee</w:t>
      </w:r>
      <w:r w:rsidRPr="1D8452EA">
        <w:rPr>
          <w:color w:val="000000" w:themeColor="text1"/>
          <w:vertAlign w:val="superscript"/>
        </w:rPr>
        <w:t>1</w:t>
      </w:r>
    </w:p>
    <w:p w14:paraId="3AAAA40F" w14:textId="1E484F03" w:rsidR="00611DB2" w:rsidRPr="00012C94" w:rsidRDefault="00611DB2" w:rsidP="00611DB2">
      <w:pPr>
        <w:spacing w:after="120" w:line="276" w:lineRule="auto"/>
        <w:jc w:val="both"/>
        <w:rPr>
          <w:rFonts w:cstheme="minorHAnsi"/>
          <w:color w:val="000000" w:themeColor="text1"/>
          <w:vertAlign w:val="superscript"/>
        </w:rPr>
      </w:pPr>
      <w:proofErr w:type="spellStart"/>
      <w:r w:rsidRPr="00012C94">
        <w:rPr>
          <w:rFonts w:cstheme="minorHAnsi"/>
          <w:color w:val="000000" w:themeColor="text1"/>
        </w:rPr>
        <w:t>Runch</w:t>
      </w:r>
      <w:proofErr w:type="spellEnd"/>
      <w:r w:rsidRPr="00012C94">
        <w:rPr>
          <w:rFonts w:cstheme="minorHAnsi"/>
          <w:color w:val="000000" w:themeColor="text1"/>
        </w:rPr>
        <w:t xml:space="preserve"> Tuntipaiboontana</w:t>
      </w:r>
      <w:r w:rsidRPr="00012C94">
        <w:rPr>
          <w:rFonts w:cstheme="minorHAnsi"/>
          <w:color w:val="000000" w:themeColor="text1"/>
          <w:vertAlign w:val="superscript"/>
        </w:rPr>
        <w:t>1</w:t>
      </w:r>
    </w:p>
    <w:p w14:paraId="3F64E4A3" w14:textId="3B2F44DB" w:rsidR="66119931" w:rsidRDefault="66119931" w:rsidP="1D8452EA">
      <w:pPr>
        <w:spacing w:after="120" w:line="276" w:lineRule="auto"/>
        <w:jc w:val="both"/>
        <w:rPr>
          <w:color w:val="000000" w:themeColor="text1"/>
          <w:vertAlign w:val="superscript"/>
        </w:rPr>
      </w:pPr>
      <w:r w:rsidRPr="1D8452EA">
        <w:rPr>
          <w:color w:val="000000" w:themeColor="text1"/>
        </w:rPr>
        <w:t>Shivani Singh</w:t>
      </w:r>
      <w:r w:rsidRPr="1D8452EA">
        <w:rPr>
          <w:color w:val="000000" w:themeColor="text1"/>
          <w:vertAlign w:val="superscript"/>
        </w:rPr>
        <w:t>1,2</w:t>
      </w:r>
    </w:p>
    <w:p w14:paraId="27C85314" w14:textId="5FC20B68" w:rsidR="66119931" w:rsidRDefault="66119931" w:rsidP="20B93002">
      <w:pPr>
        <w:spacing w:after="120" w:line="276" w:lineRule="auto"/>
        <w:jc w:val="both"/>
      </w:pPr>
      <w:proofErr w:type="spellStart"/>
      <w:r w:rsidRPr="1D8452EA">
        <w:rPr>
          <w:color w:val="000000" w:themeColor="text1"/>
        </w:rPr>
        <w:t>Kesinee</w:t>
      </w:r>
      <w:proofErr w:type="spellEnd"/>
      <w:r w:rsidRPr="1D8452EA">
        <w:rPr>
          <w:color w:val="000000" w:themeColor="text1"/>
        </w:rPr>
        <w:t xml:space="preserve"> Chotivanich</w:t>
      </w:r>
      <w:r w:rsidRPr="1D8452EA">
        <w:rPr>
          <w:color w:val="000000" w:themeColor="text1"/>
          <w:vertAlign w:val="superscript"/>
        </w:rPr>
        <w:t>1</w:t>
      </w:r>
      <w:r w:rsidR="0C55908E" w:rsidRPr="1D8452EA">
        <w:rPr>
          <w:color w:val="000000" w:themeColor="text1"/>
          <w:vertAlign w:val="superscript"/>
        </w:rPr>
        <w:t>,</w:t>
      </w:r>
      <w:r w:rsidRPr="1D8452EA">
        <w:rPr>
          <w:color w:val="000000" w:themeColor="text1"/>
          <w:vertAlign w:val="superscript"/>
        </w:rPr>
        <w:t xml:space="preserve">2 </w:t>
      </w:r>
    </w:p>
    <w:p w14:paraId="120A2E84" w14:textId="38F7C129" w:rsidR="20B93002" w:rsidRDefault="20B93002" w:rsidP="20B93002">
      <w:pPr>
        <w:spacing w:after="120" w:line="276" w:lineRule="auto"/>
        <w:jc w:val="both"/>
        <w:rPr>
          <w:color w:val="000000" w:themeColor="text1"/>
          <w:vertAlign w:val="superscript"/>
        </w:rPr>
      </w:pPr>
    </w:p>
    <w:p w14:paraId="123C70E0" w14:textId="77777777" w:rsidR="00611DB2" w:rsidRPr="00012C94" w:rsidRDefault="00611DB2" w:rsidP="00611DB2">
      <w:pPr>
        <w:spacing w:after="120" w:line="276" w:lineRule="auto"/>
        <w:jc w:val="both"/>
        <w:rPr>
          <w:rFonts w:cstheme="minorHAnsi"/>
          <w:szCs w:val="24"/>
          <w:u w:val="single"/>
        </w:rPr>
      </w:pPr>
      <w:proofErr w:type="spellStart"/>
      <w:r w:rsidRPr="00012C94">
        <w:rPr>
          <w:rFonts w:cstheme="minorHAnsi"/>
          <w:szCs w:val="24"/>
          <w:u w:val="single"/>
        </w:rPr>
        <w:t>Vajira</w:t>
      </w:r>
      <w:proofErr w:type="spellEnd"/>
      <w:r w:rsidRPr="00012C94">
        <w:rPr>
          <w:rFonts w:cstheme="minorHAnsi"/>
          <w:szCs w:val="24"/>
          <w:u w:val="single"/>
        </w:rPr>
        <w:t xml:space="preserve"> Hospital:</w:t>
      </w:r>
    </w:p>
    <w:p w14:paraId="33C2F2D4" w14:textId="77777777" w:rsidR="00611DB2" w:rsidRPr="00012C94" w:rsidRDefault="00611DB2" w:rsidP="00611DB2">
      <w:pPr>
        <w:spacing w:after="120" w:line="276" w:lineRule="auto"/>
        <w:jc w:val="both"/>
        <w:rPr>
          <w:rFonts w:cstheme="minorHAnsi"/>
          <w:szCs w:val="24"/>
        </w:rPr>
      </w:pPr>
    </w:p>
    <w:p w14:paraId="58EA845C" w14:textId="77777777" w:rsidR="00611DB2" w:rsidRPr="00012C94" w:rsidRDefault="00611DB2" w:rsidP="00611DB2">
      <w:pPr>
        <w:spacing w:after="120" w:line="276" w:lineRule="auto"/>
        <w:jc w:val="both"/>
        <w:rPr>
          <w:rFonts w:cstheme="minorHAnsi"/>
          <w:szCs w:val="24"/>
        </w:rPr>
      </w:pPr>
      <w:r w:rsidRPr="00012C94">
        <w:rPr>
          <w:rFonts w:cstheme="minorHAnsi"/>
          <w:szCs w:val="24"/>
        </w:rPr>
        <w:t>Site Principal investigator:</w:t>
      </w:r>
    </w:p>
    <w:p w14:paraId="37E492FE" w14:textId="77777777" w:rsidR="00611DB2" w:rsidRPr="00012C94" w:rsidRDefault="00611DB2" w:rsidP="00611DB2">
      <w:pPr>
        <w:spacing w:after="120" w:line="276" w:lineRule="auto"/>
        <w:jc w:val="both"/>
        <w:rPr>
          <w:rFonts w:cstheme="minorHAnsi"/>
          <w:szCs w:val="24"/>
          <w:vertAlign w:val="superscript"/>
        </w:rPr>
      </w:pPr>
      <w:proofErr w:type="spellStart"/>
      <w:r w:rsidRPr="00012C94">
        <w:rPr>
          <w:rFonts w:cstheme="minorHAnsi"/>
          <w:szCs w:val="24"/>
        </w:rPr>
        <w:t>Vasin</w:t>
      </w:r>
      <w:proofErr w:type="spellEnd"/>
      <w:r w:rsidRPr="00012C94">
        <w:rPr>
          <w:rFonts w:cstheme="minorHAnsi"/>
          <w:szCs w:val="24"/>
        </w:rPr>
        <w:t xml:space="preserve"> Chotivanich</w:t>
      </w:r>
      <w:r w:rsidRPr="00012C94">
        <w:rPr>
          <w:rFonts w:cstheme="minorHAnsi"/>
          <w:szCs w:val="24"/>
          <w:vertAlign w:val="superscript"/>
        </w:rPr>
        <w:t>7</w:t>
      </w:r>
    </w:p>
    <w:p w14:paraId="56E7DE62" w14:textId="77777777" w:rsidR="00611DB2" w:rsidRPr="00012C94" w:rsidRDefault="00611DB2" w:rsidP="00611DB2">
      <w:pPr>
        <w:spacing w:after="120" w:line="276" w:lineRule="auto"/>
        <w:jc w:val="both"/>
        <w:rPr>
          <w:rFonts w:cstheme="minorHAnsi"/>
          <w:szCs w:val="24"/>
        </w:rPr>
      </w:pPr>
    </w:p>
    <w:p w14:paraId="184B33B7" w14:textId="77777777" w:rsidR="00611DB2" w:rsidRPr="00012C94" w:rsidRDefault="00611DB2" w:rsidP="00611DB2">
      <w:pPr>
        <w:spacing w:after="120" w:line="276" w:lineRule="auto"/>
        <w:jc w:val="both"/>
        <w:rPr>
          <w:rFonts w:cstheme="minorHAnsi"/>
          <w:szCs w:val="24"/>
        </w:rPr>
      </w:pPr>
      <w:r w:rsidRPr="00012C94">
        <w:rPr>
          <w:rFonts w:cstheme="minorHAnsi"/>
          <w:szCs w:val="24"/>
        </w:rPr>
        <w:t>Co-investigators:</w:t>
      </w:r>
    </w:p>
    <w:p w14:paraId="12DFCD5E" w14:textId="77777777" w:rsidR="00611DB2" w:rsidRPr="00012C94" w:rsidRDefault="00611DB2" w:rsidP="0FA7A55A">
      <w:pPr>
        <w:tabs>
          <w:tab w:val="left" w:pos="709"/>
        </w:tabs>
        <w:spacing w:after="120" w:line="276" w:lineRule="auto"/>
        <w:jc w:val="both"/>
        <w:rPr>
          <w:vertAlign w:val="superscript"/>
        </w:rPr>
      </w:pPr>
      <w:proofErr w:type="spellStart"/>
      <w:r w:rsidRPr="1D8452EA">
        <w:t>Chunlanee</w:t>
      </w:r>
      <w:proofErr w:type="spellEnd"/>
      <w:r w:rsidRPr="1D8452EA">
        <w:t xml:space="preserve"> Sangketchon</w:t>
      </w:r>
      <w:r w:rsidRPr="1D8452EA">
        <w:rPr>
          <w:vertAlign w:val="superscript"/>
        </w:rPr>
        <w:t>8</w:t>
      </w:r>
    </w:p>
    <w:p w14:paraId="17081A5A" w14:textId="15F9841B" w:rsidR="2BEF58C7" w:rsidRDefault="2BEF58C7" w:rsidP="1D8452EA">
      <w:pPr>
        <w:spacing w:line="276" w:lineRule="auto"/>
        <w:jc w:val="both"/>
        <w:rPr>
          <w:rFonts w:ascii="Calibri" w:eastAsia="Calibri" w:hAnsi="Calibri" w:cs="Calibri"/>
          <w:szCs w:val="24"/>
          <w:vertAlign w:val="superscript"/>
        </w:rPr>
      </w:pPr>
      <w:proofErr w:type="spellStart"/>
      <w:r w:rsidRPr="1D8452EA">
        <w:rPr>
          <w:rFonts w:ascii="Calibri" w:eastAsia="Calibri" w:hAnsi="Calibri" w:cs="Calibri"/>
          <w:szCs w:val="24"/>
        </w:rPr>
        <w:t>Wiroj</w:t>
      </w:r>
      <w:proofErr w:type="spellEnd"/>
      <w:r w:rsidRPr="1D8452EA">
        <w:rPr>
          <w:rFonts w:ascii="Calibri" w:eastAsia="Calibri" w:hAnsi="Calibri" w:cs="Calibri"/>
          <w:szCs w:val="24"/>
        </w:rPr>
        <w:t xml:space="preserve"> Ruksakul</w:t>
      </w:r>
      <w:r w:rsidRPr="1D8452EA">
        <w:rPr>
          <w:rFonts w:ascii="Calibri" w:eastAsia="Calibri" w:hAnsi="Calibri" w:cs="Calibri"/>
          <w:szCs w:val="24"/>
          <w:vertAlign w:val="superscript"/>
        </w:rPr>
        <w:t>7</w:t>
      </w:r>
    </w:p>
    <w:p w14:paraId="1500D916" w14:textId="7D92CDF2" w:rsidR="0FA7A55A" w:rsidRDefault="0FA7A55A" w:rsidP="0FA7A55A">
      <w:pPr>
        <w:tabs>
          <w:tab w:val="left" w:pos="709"/>
        </w:tabs>
        <w:spacing w:after="120" w:line="276" w:lineRule="auto"/>
        <w:jc w:val="both"/>
        <w:rPr>
          <w:vertAlign w:val="superscript"/>
        </w:rPr>
      </w:pPr>
    </w:p>
    <w:p w14:paraId="2ED64C5E" w14:textId="77777777" w:rsidR="00611DB2" w:rsidRPr="00012C94" w:rsidRDefault="00611DB2" w:rsidP="00611DB2">
      <w:pPr>
        <w:tabs>
          <w:tab w:val="left" w:pos="709"/>
        </w:tabs>
        <w:spacing w:after="120" w:line="276" w:lineRule="auto"/>
        <w:jc w:val="both"/>
        <w:rPr>
          <w:rFonts w:cstheme="minorHAnsi"/>
          <w:i/>
          <w:iCs/>
          <w:szCs w:val="24"/>
          <w:vertAlign w:val="superscript"/>
        </w:rPr>
      </w:pPr>
    </w:p>
    <w:p w14:paraId="6E3C74FB" w14:textId="77777777" w:rsidR="00611DB2" w:rsidRPr="00012C94" w:rsidRDefault="00611DB2" w:rsidP="00611DB2">
      <w:pPr>
        <w:spacing w:after="120" w:line="276" w:lineRule="auto"/>
        <w:jc w:val="both"/>
        <w:rPr>
          <w:rFonts w:cstheme="minorHAnsi"/>
          <w:szCs w:val="24"/>
          <w:u w:val="single"/>
        </w:rPr>
      </w:pPr>
      <w:r w:rsidRPr="00012C94">
        <w:rPr>
          <w:rFonts w:cstheme="minorHAnsi"/>
          <w:szCs w:val="24"/>
          <w:u w:val="single"/>
        </w:rPr>
        <w:t>Bangplee Hospital:</w:t>
      </w:r>
    </w:p>
    <w:p w14:paraId="2060C24A" w14:textId="77777777" w:rsidR="00611DB2" w:rsidRPr="00012C94" w:rsidRDefault="00611DB2" w:rsidP="00611DB2">
      <w:pPr>
        <w:spacing w:after="120" w:line="276" w:lineRule="auto"/>
        <w:jc w:val="both"/>
        <w:rPr>
          <w:rFonts w:cstheme="minorHAnsi"/>
          <w:szCs w:val="24"/>
        </w:rPr>
      </w:pPr>
    </w:p>
    <w:p w14:paraId="3B0A4329" w14:textId="77777777" w:rsidR="00611DB2" w:rsidRPr="00012C94" w:rsidRDefault="00611DB2" w:rsidP="00611DB2">
      <w:pPr>
        <w:spacing w:after="120" w:line="276" w:lineRule="auto"/>
        <w:jc w:val="both"/>
        <w:rPr>
          <w:rFonts w:cstheme="minorHAnsi"/>
          <w:szCs w:val="24"/>
        </w:rPr>
      </w:pPr>
      <w:r w:rsidRPr="00012C94">
        <w:rPr>
          <w:rFonts w:cstheme="minorHAnsi"/>
          <w:szCs w:val="24"/>
        </w:rPr>
        <w:lastRenderedPageBreak/>
        <w:t>Site Principal investigator:</w:t>
      </w:r>
    </w:p>
    <w:p w14:paraId="5C349FBF" w14:textId="79C50AA1" w:rsidR="00611DB2" w:rsidRPr="00012C94" w:rsidRDefault="00611DB2" w:rsidP="0FA7A55A">
      <w:pPr>
        <w:spacing w:after="120" w:line="276" w:lineRule="auto"/>
        <w:jc w:val="both"/>
        <w:rPr>
          <w:vertAlign w:val="superscript"/>
        </w:rPr>
      </w:pPr>
      <w:proofErr w:type="spellStart"/>
      <w:r w:rsidRPr="0FA7A55A">
        <w:rPr>
          <w:color w:val="202124"/>
          <w:shd w:val="clear" w:color="auto" w:fill="FFFFFF"/>
        </w:rPr>
        <w:t>Pongtorn</w:t>
      </w:r>
      <w:proofErr w:type="spellEnd"/>
      <w:r w:rsidRPr="0FA7A55A">
        <w:rPr>
          <w:color w:val="202124"/>
          <w:shd w:val="clear" w:color="auto" w:fill="FFFFFF"/>
        </w:rPr>
        <w:t xml:space="preserve"> Hanboonkunupakarn</w:t>
      </w:r>
      <w:r w:rsidRPr="0FA7A55A">
        <w:rPr>
          <w:color w:val="202124"/>
          <w:shd w:val="clear" w:color="auto" w:fill="FFFFFF"/>
          <w:vertAlign w:val="superscript"/>
        </w:rPr>
        <w:t>6</w:t>
      </w:r>
    </w:p>
    <w:p w14:paraId="00ECB1E0" w14:textId="5BC82CDF" w:rsidR="0FA7A55A" w:rsidRDefault="0FA7A55A" w:rsidP="0FA7A55A">
      <w:pPr>
        <w:spacing w:after="120" w:line="276" w:lineRule="auto"/>
        <w:jc w:val="both"/>
        <w:rPr>
          <w:color w:val="202124"/>
          <w:vertAlign w:val="superscript"/>
        </w:rPr>
      </w:pPr>
    </w:p>
    <w:p w14:paraId="684B8EED" w14:textId="17F78574" w:rsidR="46508F45" w:rsidRDefault="46508F45" w:rsidP="1D8452EA">
      <w:pPr>
        <w:spacing w:line="276" w:lineRule="auto"/>
        <w:jc w:val="both"/>
        <w:rPr>
          <w:rFonts w:ascii="Calibri" w:eastAsia="Calibri" w:hAnsi="Calibri" w:cs="Calibri"/>
          <w:szCs w:val="24"/>
        </w:rPr>
      </w:pPr>
      <w:r w:rsidRPr="1D8452EA">
        <w:rPr>
          <w:rFonts w:ascii="Calibri" w:eastAsia="Calibri" w:hAnsi="Calibri" w:cs="Calibri"/>
          <w:szCs w:val="24"/>
        </w:rPr>
        <w:t>Co-investigator:</w:t>
      </w:r>
    </w:p>
    <w:p w14:paraId="5123C15E" w14:textId="274F559A" w:rsidR="46508F45" w:rsidRDefault="46508F45" w:rsidP="1D8452EA">
      <w:pPr>
        <w:spacing w:line="276" w:lineRule="auto"/>
        <w:jc w:val="both"/>
        <w:rPr>
          <w:rFonts w:ascii="Calibri" w:eastAsia="Calibri" w:hAnsi="Calibri" w:cs="Calibri"/>
          <w:szCs w:val="24"/>
          <w:vertAlign w:val="superscript"/>
        </w:rPr>
      </w:pPr>
      <w:proofErr w:type="spellStart"/>
      <w:r w:rsidRPr="1D8452EA">
        <w:rPr>
          <w:rFonts w:ascii="Calibri" w:eastAsia="Calibri" w:hAnsi="Calibri" w:cs="Calibri"/>
          <w:szCs w:val="24"/>
        </w:rPr>
        <w:t>Sakol</w:t>
      </w:r>
      <w:proofErr w:type="spellEnd"/>
      <w:r w:rsidRPr="1D8452EA">
        <w:rPr>
          <w:rFonts w:ascii="Calibri" w:eastAsia="Calibri" w:hAnsi="Calibri" w:cs="Calibri"/>
          <w:szCs w:val="24"/>
        </w:rPr>
        <w:t xml:space="preserve"> Sookprome</w:t>
      </w:r>
      <w:r w:rsidRPr="1D8452EA">
        <w:rPr>
          <w:rFonts w:ascii="Calibri" w:eastAsia="Calibri" w:hAnsi="Calibri" w:cs="Calibri"/>
          <w:szCs w:val="24"/>
          <w:vertAlign w:val="superscript"/>
        </w:rPr>
        <w:t>6</w:t>
      </w:r>
    </w:p>
    <w:p w14:paraId="1735BD4C" w14:textId="54026300" w:rsidR="00012C94" w:rsidRPr="00012C94" w:rsidRDefault="00012C94" w:rsidP="1D8452EA">
      <w:pPr>
        <w:spacing w:after="120" w:line="276" w:lineRule="auto"/>
        <w:jc w:val="both"/>
        <w:rPr>
          <w:color w:val="202124"/>
          <w:vertAlign w:val="superscript"/>
        </w:rPr>
      </w:pPr>
    </w:p>
    <w:p w14:paraId="69E152A1" w14:textId="77777777" w:rsidR="00611DB2" w:rsidRPr="00012C94" w:rsidRDefault="00611DB2" w:rsidP="00611DB2">
      <w:pPr>
        <w:spacing w:after="120" w:line="276" w:lineRule="auto"/>
        <w:jc w:val="both"/>
        <w:rPr>
          <w:rFonts w:cstheme="minorHAnsi"/>
          <w:szCs w:val="24"/>
          <w:u w:val="single"/>
        </w:rPr>
      </w:pPr>
      <w:r w:rsidRPr="00012C94">
        <w:rPr>
          <w:rFonts w:cstheme="minorHAnsi"/>
          <w:szCs w:val="24"/>
          <w:u w:val="single"/>
        </w:rPr>
        <w:t>Brazil Site:</w:t>
      </w:r>
    </w:p>
    <w:p w14:paraId="042BC814" w14:textId="77777777" w:rsidR="00611DB2" w:rsidRPr="00012C94" w:rsidRDefault="00611DB2" w:rsidP="00611DB2">
      <w:pPr>
        <w:spacing w:after="120" w:line="276" w:lineRule="auto"/>
        <w:jc w:val="both"/>
        <w:rPr>
          <w:rFonts w:cstheme="minorHAnsi"/>
          <w:color w:val="000000" w:themeColor="text1"/>
        </w:rPr>
      </w:pPr>
    </w:p>
    <w:p w14:paraId="1EA755B9" w14:textId="77777777" w:rsidR="00611DB2" w:rsidRPr="00012C94" w:rsidRDefault="00611DB2" w:rsidP="00611DB2">
      <w:pPr>
        <w:spacing w:after="120" w:line="276" w:lineRule="auto"/>
        <w:jc w:val="both"/>
        <w:rPr>
          <w:rFonts w:cstheme="minorHAnsi"/>
          <w:color w:val="000000" w:themeColor="text1"/>
        </w:rPr>
      </w:pPr>
      <w:r w:rsidRPr="00012C94">
        <w:rPr>
          <w:rFonts w:cstheme="minorHAnsi"/>
          <w:color w:val="000000" w:themeColor="text1"/>
        </w:rPr>
        <w:t>Mauro M Teixeira</w:t>
      </w:r>
      <w:r w:rsidRPr="00012C94">
        <w:rPr>
          <w:rFonts w:cstheme="minorHAnsi"/>
          <w:color w:val="000000" w:themeColor="text1"/>
          <w:vertAlign w:val="superscript"/>
        </w:rPr>
        <w:t>9</w:t>
      </w:r>
    </w:p>
    <w:p w14:paraId="1490655D" w14:textId="77777777" w:rsidR="00611DB2" w:rsidRPr="00012C94" w:rsidRDefault="00611DB2" w:rsidP="00611DB2">
      <w:pPr>
        <w:spacing w:after="120" w:line="276" w:lineRule="auto"/>
        <w:jc w:val="both"/>
        <w:rPr>
          <w:rFonts w:cstheme="minorHAnsi"/>
          <w:color w:val="000000" w:themeColor="text1"/>
          <w:vertAlign w:val="superscript"/>
        </w:rPr>
      </w:pPr>
      <w:r w:rsidRPr="00012C94">
        <w:rPr>
          <w:rFonts w:cstheme="minorHAnsi"/>
          <w:color w:val="000000" w:themeColor="text1"/>
        </w:rPr>
        <w:t>Pedro J Almeida</w:t>
      </w:r>
      <w:r w:rsidRPr="00012C94">
        <w:rPr>
          <w:rFonts w:cstheme="minorHAnsi"/>
          <w:color w:val="000000" w:themeColor="text1"/>
          <w:vertAlign w:val="superscript"/>
        </w:rPr>
        <w:t>9</w:t>
      </w:r>
    </w:p>
    <w:p w14:paraId="028D5B62" w14:textId="77777777" w:rsidR="00611DB2" w:rsidRPr="00012C94" w:rsidRDefault="00611DB2" w:rsidP="00611DB2">
      <w:pPr>
        <w:spacing w:after="120" w:line="276" w:lineRule="auto"/>
        <w:jc w:val="both"/>
        <w:rPr>
          <w:rFonts w:cstheme="minorHAnsi"/>
          <w:vertAlign w:val="superscript"/>
        </w:rPr>
      </w:pPr>
      <w:r w:rsidRPr="00012C94">
        <w:rPr>
          <w:rFonts w:cstheme="minorHAnsi"/>
          <w:color w:val="000000" w:themeColor="text1"/>
        </w:rPr>
        <w:t>Renato S Aguiar</w:t>
      </w:r>
      <w:r w:rsidRPr="00012C94">
        <w:rPr>
          <w:rFonts w:cstheme="minorHAnsi"/>
          <w:color w:val="000000" w:themeColor="text1"/>
          <w:vertAlign w:val="superscript"/>
        </w:rPr>
        <w:t>10</w:t>
      </w:r>
    </w:p>
    <w:p w14:paraId="03F773BB" w14:textId="77777777" w:rsidR="00611DB2" w:rsidRPr="003214D4" w:rsidRDefault="00611DB2" w:rsidP="00611DB2">
      <w:pPr>
        <w:spacing w:after="120" w:line="276" w:lineRule="auto"/>
        <w:jc w:val="both"/>
        <w:rPr>
          <w:rFonts w:cstheme="minorHAnsi"/>
          <w:vertAlign w:val="superscript"/>
        </w:rPr>
      </w:pPr>
      <w:proofErr w:type="spellStart"/>
      <w:r w:rsidRPr="00012C94">
        <w:rPr>
          <w:rFonts w:cstheme="minorHAnsi"/>
          <w:color w:val="000000" w:themeColor="text1"/>
        </w:rPr>
        <w:t>Franciele</w:t>
      </w:r>
      <w:proofErr w:type="spellEnd"/>
      <w:r w:rsidRPr="00012C94">
        <w:rPr>
          <w:rFonts w:cstheme="minorHAnsi"/>
          <w:color w:val="000000" w:themeColor="text1"/>
        </w:rPr>
        <w:t xml:space="preserve"> M Santos</w:t>
      </w:r>
      <w:r w:rsidRPr="00012C94">
        <w:rPr>
          <w:rFonts w:cstheme="minorHAnsi"/>
          <w:color w:val="000000" w:themeColor="text1"/>
          <w:vertAlign w:val="superscript"/>
        </w:rPr>
        <w:t>10</w:t>
      </w:r>
    </w:p>
    <w:p w14:paraId="471F7818" w14:textId="77777777" w:rsidR="00611DB2" w:rsidRDefault="00611DB2" w:rsidP="00611DB2">
      <w:pPr>
        <w:spacing w:after="120" w:line="276" w:lineRule="auto"/>
        <w:jc w:val="both"/>
        <w:rPr>
          <w:rFonts w:cstheme="minorHAnsi"/>
        </w:rPr>
      </w:pPr>
    </w:p>
    <w:p w14:paraId="1D4F132B" w14:textId="77777777" w:rsidR="00611DB2" w:rsidRPr="006C0ACD" w:rsidRDefault="00611DB2" w:rsidP="00611DB2">
      <w:pPr>
        <w:spacing w:after="120"/>
        <w:jc w:val="both"/>
        <w:rPr>
          <w:rFonts w:cstheme="minorHAnsi"/>
          <w:b/>
          <w:bCs/>
          <w:color w:val="000000" w:themeColor="text1"/>
          <w:szCs w:val="24"/>
        </w:rPr>
      </w:pPr>
      <w:r w:rsidRPr="006C0ACD">
        <w:rPr>
          <w:rFonts w:cstheme="minorHAnsi"/>
          <w:b/>
          <w:bCs/>
          <w:color w:val="000000" w:themeColor="text1"/>
          <w:szCs w:val="24"/>
        </w:rPr>
        <w:t>Affiliations</w:t>
      </w:r>
      <w:r>
        <w:rPr>
          <w:rFonts w:cstheme="minorHAnsi"/>
          <w:b/>
          <w:bCs/>
          <w:color w:val="000000" w:themeColor="text1"/>
          <w:szCs w:val="24"/>
        </w:rPr>
        <w:t>:</w:t>
      </w:r>
    </w:p>
    <w:p w14:paraId="7D9F16BC" w14:textId="77777777" w:rsidR="00611DB2" w:rsidRPr="00E72FA5" w:rsidRDefault="00611DB2" w:rsidP="00611DB2">
      <w:pPr>
        <w:adjustRightInd w:val="0"/>
        <w:snapToGrid w:val="0"/>
        <w:spacing w:line="360" w:lineRule="auto"/>
        <w:rPr>
          <w:rFonts w:cstheme="minorHAnsi"/>
          <w:color w:val="000000" w:themeColor="text1"/>
          <w:szCs w:val="24"/>
        </w:rPr>
      </w:pPr>
      <w:r w:rsidRPr="00E72FA5">
        <w:rPr>
          <w:rFonts w:cstheme="minorHAnsi"/>
          <w:color w:val="000000" w:themeColor="text1"/>
          <w:szCs w:val="24"/>
        </w:rPr>
        <w:t xml:space="preserve">1. Mahidol Oxford Tropical Medicine Research Unit, Faculty of Tropical Medicine, Mahidol University, </w:t>
      </w:r>
      <w:r>
        <w:rPr>
          <w:rFonts w:cstheme="minorHAnsi"/>
          <w:color w:val="000000" w:themeColor="text1"/>
          <w:szCs w:val="24"/>
        </w:rPr>
        <w:t xml:space="preserve">Bangkok, </w:t>
      </w:r>
      <w:r w:rsidRPr="00E72FA5">
        <w:rPr>
          <w:rFonts w:cstheme="minorHAnsi"/>
          <w:color w:val="000000" w:themeColor="text1"/>
          <w:szCs w:val="24"/>
        </w:rPr>
        <w:t>Thailand</w:t>
      </w:r>
    </w:p>
    <w:p w14:paraId="5B381A63" w14:textId="77777777" w:rsidR="00611DB2" w:rsidRPr="00E72FA5" w:rsidRDefault="00611DB2" w:rsidP="00611DB2">
      <w:pPr>
        <w:adjustRightInd w:val="0"/>
        <w:snapToGrid w:val="0"/>
        <w:spacing w:line="360" w:lineRule="auto"/>
        <w:rPr>
          <w:rFonts w:cstheme="minorHAnsi"/>
          <w:color w:val="000000" w:themeColor="text1"/>
          <w:szCs w:val="24"/>
        </w:rPr>
      </w:pPr>
      <w:r w:rsidRPr="00E72FA5">
        <w:rPr>
          <w:rFonts w:cstheme="minorHAnsi"/>
          <w:color w:val="000000" w:themeColor="text1"/>
          <w:szCs w:val="24"/>
        </w:rPr>
        <w:t>2. Centre for Tropical Medicine and Global Health, Nuffield Department of Medicine, Oxford University, Oxford, UK</w:t>
      </w:r>
    </w:p>
    <w:p w14:paraId="12593DFB" w14:textId="77777777" w:rsidR="00611DB2" w:rsidRPr="00E72FA5" w:rsidRDefault="00611DB2" w:rsidP="00611DB2">
      <w:pPr>
        <w:adjustRightInd w:val="0"/>
        <w:snapToGrid w:val="0"/>
        <w:spacing w:line="360" w:lineRule="auto"/>
        <w:rPr>
          <w:rFonts w:cstheme="minorHAnsi"/>
          <w:color w:val="000000" w:themeColor="text1"/>
          <w:szCs w:val="24"/>
        </w:rPr>
      </w:pPr>
      <w:r w:rsidRPr="00E72FA5">
        <w:rPr>
          <w:rFonts w:cstheme="minorHAnsi"/>
          <w:color w:val="000000" w:themeColor="text1"/>
          <w:szCs w:val="24"/>
          <w:shd w:val="clear" w:color="auto" w:fill="FFFFFF"/>
        </w:rPr>
        <w:t xml:space="preserve">3. </w:t>
      </w:r>
      <w:r w:rsidRPr="00E72FA5">
        <w:rPr>
          <w:rFonts w:cstheme="minorHAnsi"/>
          <w:color w:val="000000" w:themeColor="text1"/>
          <w:szCs w:val="24"/>
        </w:rPr>
        <w:t xml:space="preserve">Department of Tropical Hygiene, Faculty of Tropical Medicine, Mahidol University, </w:t>
      </w:r>
      <w:r>
        <w:rPr>
          <w:rFonts w:cstheme="minorHAnsi"/>
          <w:color w:val="000000" w:themeColor="text1"/>
          <w:szCs w:val="24"/>
        </w:rPr>
        <w:t xml:space="preserve">Bangkok, </w:t>
      </w:r>
      <w:r w:rsidRPr="00E72FA5">
        <w:rPr>
          <w:rFonts w:cstheme="minorHAnsi"/>
          <w:color w:val="000000" w:themeColor="text1"/>
          <w:szCs w:val="24"/>
        </w:rPr>
        <w:t>Thailand</w:t>
      </w:r>
    </w:p>
    <w:p w14:paraId="04AB7CE3" w14:textId="77777777" w:rsidR="00611DB2" w:rsidRPr="00E72FA5" w:rsidRDefault="00611DB2" w:rsidP="00611DB2">
      <w:pPr>
        <w:adjustRightInd w:val="0"/>
        <w:snapToGrid w:val="0"/>
        <w:spacing w:line="360" w:lineRule="auto"/>
        <w:rPr>
          <w:rFonts w:cstheme="minorHAnsi"/>
          <w:color w:val="000000" w:themeColor="text1"/>
          <w:szCs w:val="24"/>
        </w:rPr>
      </w:pPr>
      <w:r w:rsidRPr="00E72FA5">
        <w:rPr>
          <w:rFonts w:cstheme="minorHAnsi"/>
          <w:color w:val="000000" w:themeColor="text1"/>
          <w:szCs w:val="24"/>
        </w:rPr>
        <w:t xml:space="preserve">4. Department of Clinical Tropical Medicine, Faculty of Tropical Medicine, Mahidol University, </w:t>
      </w:r>
      <w:r>
        <w:rPr>
          <w:rFonts w:cstheme="minorHAnsi"/>
          <w:color w:val="000000" w:themeColor="text1"/>
          <w:szCs w:val="24"/>
        </w:rPr>
        <w:t xml:space="preserve">Bangkok, </w:t>
      </w:r>
      <w:r w:rsidRPr="00E72FA5">
        <w:rPr>
          <w:rFonts w:cstheme="minorHAnsi"/>
          <w:color w:val="000000" w:themeColor="text1"/>
          <w:szCs w:val="24"/>
        </w:rPr>
        <w:t>Thailand</w:t>
      </w:r>
    </w:p>
    <w:p w14:paraId="41E2B481" w14:textId="77777777" w:rsidR="00611DB2" w:rsidRPr="00E72FA5" w:rsidRDefault="00611DB2" w:rsidP="00611DB2">
      <w:pPr>
        <w:adjustRightInd w:val="0"/>
        <w:snapToGrid w:val="0"/>
        <w:spacing w:line="360" w:lineRule="auto"/>
        <w:rPr>
          <w:rFonts w:cstheme="minorHAnsi"/>
          <w:color w:val="000000" w:themeColor="text1"/>
          <w:szCs w:val="24"/>
        </w:rPr>
      </w:pPr>
      <w:r w:rsidRPr="00E72FA5">
        <w:rPr>
          <w:rFonts w:cstheme="minorHAnsi"/>
          <w:color w:val="000000" w:themeColor="text1"/>
          <w:szCs w:val="24"/>
        </w:rPr>
        <w:t xml:space="preserve">5. </w:t>
      </w:r>
      <w:r w:rsidRPr="00E72FA5">
        <w:rPr>
          <w:rFonts w:ascii="Calibri" w:hAnsi="Calibri" w:cs="Calibri"/>
          <w:color w:val="000000"/>
          <w:szCs w:val="24"/>
        </w:rPr>
        <w:t xml:space="preserve">Department of Molecular Tropical Medicine and Genetics, Faculty of Tropical Medicine, Mahidol University, </w:t>
      </w:r>
      <w:r>
        <w:rPr>
          <w:rFonts w:ascii="Calibri" w:hAnsi="Calibri" w:cs="Calibri"/>
          <w:color w:val="000000"/>
          <w:szCs w:val="24"/>
        </w:rPr>
        <w:t xml:space="preserve">Bangkok, </w:t>
      </w:r>
      <w:r w:rsidRPr="00E72FA5">
        <w:rPr>
          <w:rFonts w:ascii="Calibri" w:hAnsi="Calibri" w:cs="Calibri"/>
          <w:color w:val="000000"/>
          <w:szCs w:val="24"/>
        </w:rPr>
        <w:t>Thailand</w:t>
      </w:r>
    </w:p>
    <w:p w14:paraId="3133A0DD" w14:textId="77777777" w:rsidR="00611DB2" w:rsidRPr="00E72FA5" w:rsidRDefault="00611DB2" w:rsidP="00611DB2">
      <w:pPr>
        <w:tabs>
          <w:tab w:val="left" w:pos="709"/>
        </w:tabs>
        <w:spacing w:line="360" w:lineRule="auto"/>
        <w:rPr>
          <w:rFonts w:cstheme="minorHAnsi"/>
          <w:szCs w:val="24"/>
        </w:rPr>
      </w:pPr>
      <w:r w:rsidRPr="00E72FA5">
        <w:rPr>
          <w:rFonts w:cstheme="minorHAnsi"/>
          <w:color w:val="000000" w:themeColor="text1"/>
          <w:szCs w:val="24"/>
        </w:rPr>
        <w:t xml:space="preserve">6. </w:t>
      </w:r>
      <w:r w:rsidRPr="00E72FA5">
        <w:rPr>
          <w:rFonts w:cstheme="minorHAnsi"/>
          <w:szCs w:val="24"/>
        </w:rPr>
        <w:t>Bangplee Hospital, Ministry of Public Health</w:t>
      </w:r>
      <w:r w:rsidRPr="00E72FA5">
        <w:rPr>
          <w:rFonts w:cstheme="minorHAnsi"/>
          <w:color w:val="202124"/>
          <w:szCs w:val="24"/>
          <w:shd w:val="clear" w:color="auto" w:fill="FFFFFF"/>
        </w:rPr>
        <w:t xml:space="preserve">, </w:t>
      </w:r>
      <w:r w:rsidRPr="00E72FA5">
        <w:rPr>
          <w:rFonts w:cstheme="minorHAnsi"/>
          <w:szCs w:val="24"/>
        </w:rPr>
        <w:t>Thailand</w:t>
      </w:r>
    </w:p>
    <w:p w14:paraId="24AF1C9F" w14:textId="77777777" w:rsidR="00611DB2" w:rsidRPr="00E72FA5" w:rsidRDefault="00611DB2" w:rsidP="00611DB2">
      <w:pPr>
        <w:adjustRightInd w:val="0"/>
        <w:snapToGrid w:val="0"/>
        <w:spacing w:line="360" w:lineRule="auto"/>
        <w:rPr>
          <w:rFonts w:cstheme="minorHAnsi"/>
          <w:color w:val="000000" w:themeColor="text1"/>
          <w:szCs w:val="24"/>
        </w:rPr>
      </w:pPr>
      <w:r w:rsidRPr="00E72FA5">
        <w:rPr>
          <w:rFonts w:cstheme="minorHAnsi"/>
          <w:color w:val="000000" w:themeColor="text1"/>
          <w:szCs w:val="24"/>
        </w:rPr>
        <w:t xml:space="preserve">7. </w:t>
      </w:r>
      <w:r w:rsidRPr="00E72FA5">
        <w:rPr>
          <w:rFonts w:cstheme="minorHAnsi"/>
          <w:szCs w:val="24"/>
        </w:rPr>
        <w:t xml:space="preserve">Faculty of Medicine, </w:t>
      </w:r>
      <w:proofErr w:type="spellStart"/>
      <w:r w:rsidRPr="00E72FA5">
        <w:rPr>
          <w:rFonts w:cstheme="minorHAnsi"/>
          <w:szCs w:val="24"/>
        </w:rPr>
        <w:t>Navamindradhiraj</w:t>
      </w:r>
      <w:proofErr w:type="spellEnd"/>
      <w:r w:rsidRPr="00E72FA5">
        <w:rPr>
          <w:rFonts w:cstheme="minorHAnsi"/>
          <w:szCs w:val="24"/>
        </w:rPr>
        <w:t xml:space="preserve"> University, </w:t>
      </w:r>
      <w:proofErr w:type="spellStart"/>
      <w:proofErr w:type="gramStart"/>
      <w:r w:rsidRPr="00406567">
        <w:rPr>
          <w:rFonts w:cstheme="minorHAnsi"/>
          <w:szCs w:val="24"/>
        </w:rPr>
        <w:t>B</w:t>
      </w:r>
      <w:r w:rsidRPr="00342C4F">
        <w:rPr>
          <w:rFonts w:cstheme="minorHAnsi"/>
          <w:szCs w:val="24"/>
        </w:rPr>
        <w:t>angkok,</w:t>
      </w:r>
      <w:r w:rsidRPr="00E72FA5">
        <w:rPr>
          <w:rFonts w:cstheme="minorHAnsi"/>
          <w:szCs w:val="24"/>
        </w:rPr>
        <w:t>Thailand</w:t>
      </w:r>
      <w:proofErr w:type="spellEnd"/>
      <w:proofErr w:type="gramEnd"/>
    </w:p>
    <w:p w14:paraId="6CE9CD89" w14:textId="77777777" w:rsidR="00611DB2" w:rsidRDefault="00611DB2" w:rsidP="00611DB2">
      <w:pPr>
        <w:tabs>
          <w:tab w:val="left" w:pos="709"/>
        </w:tabs>
        <w:spacing w:line="360" w:lineRule="auto"/>
        <w:rPr>
          <w:rFonts w:cstheme="minorHAnsi"/>
          <w:szCs w:val="24"/>
        </w:rPr>
      </w:pPr>
      <w:bookmarkStart w:id="12" w:name="_Hlk115692285"/>
      <w:bookmarkStart w:id="13" w:name="_Hlk115692904"/>
      <w:r w:rsidRPr="00E72FA5">
        <w:rPr>
          <w:rFonts w:cstheme="minorHAnsi"/>
          <w:color w:val="000000" w:themeColor="text1"/>
          <w:szCs w:val="24"/>
        </w:rPr>
        <w:t xml:space="preserve">8. </w:t>
      </w:r>
      <w:r w:rsidRPr="00E72FA5">
        <w:rPr>
          <w:rFonts w:cstheme="minorHAnsi"/>
          <w:szCs w:val="24"/>
        </w:rPr>
        <w:t xml:space="preserve">Faculty of Science and Health Technology, </w:t>
      </w:r>
      <w:proofErr w:type="spellStart"/>
      <w:r w:rsidRPr="00E72FA5">
        <w:rPr>
          <w:rFonts w:cstheme="minorHAnsi"/>
          <w:szCs w:val="24"/>
        </w:rPr>
        <w:t>Navamindradhiraj</w:t>
      </w:r>
      <w:proofErr w:type="spellEnd"/>
      <w:r w:rsidRPr="00E72FA5">
        <w:rPr>
          <w:rFonts w:cstheme="minorHAnsi"/>
          <w:szCs w:val="24"/>
        </w:rPr>
        <w:t xml:space="preserve"> University, </w:t>
      </w:r>
      <w:proofErr w:type="spellStart"/>
      <w:proofErr w:type="gramStart"/>
      <w:r w:rsidRPr="00406567">
        <w:rPr>
          <w:rFonts w:cstheme="minorHAnsi"/>
          <w:szCs w:val="24"/>
        </w:rPr>
        <w:t>B</w:t>
      </w:r>
      <w:r w:rsidRPr="00E9225C">
        <w:rPr>
          <w:rFonts w:cstheme="minorHAnsi"/>
          <w:szCs w:val="24"/>
        </w:rPr>
        <w:t>angkok,</w:t>
      </w:r>
      <w:r w:rsidRPr="00E72FA5">
        <w:rPr>
          <w:rFonts w:cstheme="minorHAnsi"/>
          <w:szCs w:val="24"/>
        </w:rPr>
        <w:t>Thailand</w:t>
      </w:r>
      <w:proofErr w:type="spellEnd"/>
      <w:proofErr w:type="gramEnd"/>
    </w:p>
    <w:bookmarkEnd w:id="12"/>
    <w:p w14:paraId="607EEF70" w14:textId="77777777" w:rsidR="00611DB2" w:rsidRDefault="00611DB2" w:rsidP="00611DB2">
      <w:pPr>
        <w:spacing w:line="360" w:lineRule="auto"/>
        <w:rPr>
          <w:rFonts w:eastAsia="Times New Roman" w:cstheme="minorHAnsi"/>
          <w:color w:val="000000"/>
          <w:lang w:eastAsia="en-GB"/>
        </w:rPr>
      </w:pPr>
      <w:r w:rsidRPr="00C70FB6">
        <w:rPr>
          <w:rFonts w:cstheme="minorHAnsi"/>
        </w:rPr>
        <w:t xml:space="preserve">9. </w:t>
      </w:r>
      <w:r w:rsidRPr="00C70FB6">
        <w:rPr>
          <w:rFonts w:eastAsia="Times New Roman" w:cstheme="minorHAnsi"/>
          <w:color w:val="000000"/>
          <w:lang w:eastAsia="en-GB"/>
        </w:rPr>
        <w:t xml:space="preserve">Clinical Research Unit, </w:t>
      </w:r>
      <w:proofErr w:type="spellStart"/>
      <w:r w:rsidRPr="00C70FB6">
        <w:rPr>
          <w:rFonts w:eastAsia="Times New Roman" w:cstheme="minorHAnsi"/>
          <w:color w:val="000000"/>
          <w:lang w:eastAsia="en-GB"/>
        </w:rPr>
        <w:t>Center</w:t>
      </w:r>
      <w:proofErr w:type="spellEnd"/>
      <w:r w:rsidRPr="00C70FB6">
        <w:rPr>
          <w:rFonts w:eastAsia="Times New Roman" w:cstheme="minorHAnsi"/>
          <w:color w:val="000000"/>
          <w:lang w:eastAsia="en-GB"/>
        </w:rPr>
        <w:t xml:space="preserve"> for Advanced and Innovative Therapies, </w:t>
      </w:r>
      <w:proofErr w:type="spellStart"/>
      <w:r w:rsidRPr="00C70FB6">
        <w:rPr>
          <w:rFonts w:eastAsia="Times New Roman" w:cstheme="minorHAnsi"/>
          <w:color w:val="000000"/>
          <w:lang w:eastAsia="en-GB"/>
        </w:rPr>
        <w:t>Universidade</w:t>
      </w:r>
      <w:proofErr w:type="spellEnd"/>
      <w:r w:rsidRPr="00C70FB6">
        <w:rPr>
          <w:rFonts w:eastAsia="Times New Roman" w:cstheme="minorHAnsi"/>
          <w:color w:val="000000"/>
          <w:lang w:eastAsia="en-GB"/>
        </w:rPr>
        <w:t xml:space="preserve"> Federal de Minas Gerais, Brazil</w:t>
      </w:r>
    </w:p>
    <w:p w14:paraId="659B2DDF" w14:textId="767DB63F" w:rsidR="00390D5A" w:rsidRPr="00AE5BA3" w:rsidRDefault="00611DB2" w:rsidP="20B93002">
      <w:pPr>
        <w:spacing w:line="360" w:lineRule="auto"/>
        <w:rPr>
          <w:rFonts w:eastAsia="Times New Roman"/>
          <w:color w:val="000000" w:themeColor="text1"/>
          <w:lang w:eastAsia="en-GB"/>
        </w:rPr>
      </w:pPr>
      <w:r w:rsidRPr="20B93002">
        <w:t xml:space="preserve">10. Department of Genetics, Ecology and Evolution, Institute of Biological Sciences, </w:t>
      </w:r>
      <w:proofErr w:type="spellStart"/>
      <w:r w:rsidRPr="20B93002">
        <w:t>Universidade</w:t>
      </w:r>
      <w:proofErr w:type="spellEnd"/>
      <w:r w:rsidRPr="20B93002">
        <w:t xml:space="preserve"> Federal de Minas Gerais</w:t>
      </w:r>
      <w:bookmarkEnd w:id="13"/>
    </w:p>
    <w:p w14:paraId="71A915AC" w14:textId="0B69BCA4" w:rsidR="00390D5A" w:rsidRPr="00AE5BA3" w:rsidRDefault="00390D5A" w:rsidP="20B93002">
      <w:pPr>
        <w:spacing w:line="360" w:lineRule="auto"/>
      </w:pPr>
    </w:p>
    <w:p w14:paraId="3F1186D9" w14:textId="05FB557A" w:rsidR="00390D5A" w:rsidRPr="00AE5BA3" w:rsidRDefault="1A4B398A" w:rsidP="20B93002">
      <w:pPr>
        <w:pStyle w:val="Heading1"/>
        <w:spacing w:before="0" w:after="120" w:line="360" w:lineRule="auto"/>
      </w:pPr>
      <w:bookmarkStart w:id="14" w:name="_Toc706661097"/>
      <w:bookmarkStart w:id="15" w:name="_Toc127892247"/>
      <w:bookmarkStart w:id="16" w:name="_Toc127892288"/>
      <w:r>
        <w:lastRenderedPageBreak/>
        <w:t>Ethics Approval</w:t>
      </w:r>
      <w:bookmarkEnd w:id="14"/>
      <w:bookmarkEnd w:id="15"/>
      <w:bookmarkEnd w:id="16"/>
    </w:p>
    <w:p w14:paraId="26196EB5" w14:textId="77777777" w:rsidR="00390D5A" w:rsidRPr="00AE5BA3" w:rsidRDefault="1A4B398A" w:rsidP="20B93002">
      <w:pPr>
        <w:spacing w:after="120" w:line="360" w:lineRule="auto"/>
        <w:jc w:val="both"/>
      </w:pPr>
      <w:r>
        <w:t xml:space="preserve">The trial was approved by local and national research ethics boards in Thailand (Faculty of Tropical Medicine Ethics Committee, Mahidol University, FTMEC Ref: TMEC 21-058) and the Central Research Ethics Committee (CREC, Bangkok, Thailand, CREC Ref: CREC048/64BP-MED34), in Brazil by the Research Ethics Committee of the </w:t>
      </w:r>
      <w:proofErr w:type="spellStart"/>
      <w:r>
        <w:t>Universidade</w:t>
      </w:r>
      <w:proofErr w:type="spellEnd"/>
      <w:r>
        <w:t xml:space="preserve"> Federal de Minas Gerais (COEP-UFMG, Minas Gerais, Brazil, COEP-UFMG) and National Research Ethics Commission- (CONEP, Brazil, COEP-UFMG and CONEP Ref: CAAE:51593421.1.0000.5149), and by the Oxford University Tropical Research Ethics Committee (</w:t>
      </w:r>
      <w:proofErr w:type="spellStart"/>
      <w:r>
        <w:t>OxTREC</w:t>
      </w:r>
      <w:proofErr w:type="spellEnd"/>
      <w:r>
        <w:t xml:space="preserve">, Oxford, UK, </w:t>
      </w:r>
      <w:proofErr w:type="spellStart"/>
      <w:r>
        <w:t>OxTREC</w:t>
      </w:r>
      <w:proofErr w:type="spellEnd"/>
      <w:r>
        <w:t xml:space="preserve"> Ref: 24-21).  </w:t>
      </w:r>
    </w:p>
    <w:p w14:paraId="3057FC2B" w14:textId="1CA1907A" w:rsidR="00390D5A" w:rsidRPr="00AE5BA3" w:rsidRDefault="00390D5A" w:rsidP="20B93002">
      <w:pPr>
        <w:spacing w:after="120" w:line="360" w:lineRule="auto"/>
        <w:jc w:val="both"/>
      </w:pPr>
    </w:p>
    <w:p w14:paraId="16F14C40" w14:textId="59BC1FE4" w:rsidR="00390D5A" w:rsidRPr="00AE5BA3" w:rsidRDefault="00390D5A" w:rsidP="20B93002">
      <w:pPr>
        <w:spacing w:after="120" w:line="360" w:lineRule="auto"/>
        <w:jc w:val="both"/>
      </w:pPr>
    </w:p>
    <w:p w14:paraId="6F84792F" w14:textId="7BF07A26" w:rsidR="00390D5A" w:rsidRPr="00AE5BA3" w:rsidRDefault="00390D5A" w:rsidP="20B93002">
      <w:pPr>
        <w:spacing w:after="120" w:line="360" w:lineRule="auto"/>
        <w:jc w:val="both"/>
      </w:pPr>
    </w:p>
    <w:p w14:paraId="09861BDD" w14:textId="21F33B90" w:rsidR="00390D5A" w:rsidRPr="00AE5BA3" w:rsidRDefault="1A4B398A" w:rsidP="20B93002">
      <w:pPr>
        <w:pStyle w:val="Heading1"/>
        <w:spacing w:after="120" w:line="360" w:lineRule="auto"/>
        <w:jc w:val="both"/>
        <w:rPr>
          <w:rFonts w:ascii="Calibri Light" w:eastAsia="Calibri Light" w:hAnsi="Calibri Light" w:cs="Calibri Light"/>
          <w:szCs w:val="32"/>
        </w:rPr>
      </w:pPr>
      <w:bookmarkStart w:id="17" w:name="_Toc1386631906"/>
      <w:bookmarkStart w:id="18" w:name="_Toc127892248"/>
      <w:bookmarkStart w:id="19" w:name="_Toc127892289"/>
      <w:r w:rsidRPr="20B93002">
        <w:rPr>
          <w:rFonts w:ascii="Calibri Light" w:eastAsia="Calibri Light" w:hAnsi="Calibri Light" w:cs="Calibri Light"/>
          <w:szCs w:val="32"/>
        </w:rPr>
        <w:t>Baseline procedures</w:t>
      </w:r>
      <w:bookmarkEnd w:id="17"/>
      <w:bookmarkEnd w:id="18"/>
      <w:bookmarkEnd w:id="19"/>
    </w:p>
    <w:p w14:paraId="68303029" w14:textId="709A4552" w:rsidR="00390D5A" w:rsidRPr="00AE5BA3" w:rsidRDefault="1A4B398A" w:rsidP="20B93002">
      <w:pPr>
        <w:spacing w:line="480" w:lineRule="auto"/>
        <w:jc w:val="both"/>
      </w:pPr>
      <w:r w:rsidRPr="20B93002">
        <w:rPr>
          <w:rFonts w:ascii="Calibri" w:eastAsia="Calibri" w:hAnsi="Calibri" w:cs="Calibri"/>
          <w:color w:val="000000" w:themeColor="text1"/>
          <w:szCs w:val="24"/>
        </w:rPr>
        <w:t xml:space="preserve">Baseline investigations included a full clinical examination, rapid SARS-CoV-2 antibody test (BIOSYNEX COVID-19 BSS IgM/IgG®, </w:t>
      </w:r>
      <w:proofErr w:type="spellStart"/>
      <w:r w:rsidRPr="20B93002">
        <w:rPr>
          <w:rFonts w:ascii="Calibri" w:eastAsia="Calibri" w:hAnsi="Calibri" w:cs="Calibri"/>
          <w:color w:val="000000" w:themeColor="text1"/>
          <w:szCs w:val="24"/>
        </w:rPr>
        <w:t>Illkirch-Graffenstaden</w:t>
      </w:r>
      <w:proofErr w:type="spellEnd"/>
      <w:r w:rsidRPr="20B93002">
        <w:rPr>
          <w:rFonts w:ascii="Calibri" w:eastAsia="Calibri" w:hAnsi="Calibri" w:cs="Calibri"/>
          <w:color w:val="000000" w:themeColor="text1"/>
          <w:szCs w:val="24"/>
        </w:rPr>
        <w:t xml:space="preserve">, France, done in Thailand only), blood sampling for </w:t>
      </w:r>
      <w:proofErr w:type="spellStart"/>
      <w:r w:rsidRPr="20B93002">
        <w:rPr>
          <w:rFonts w:ascii="Calibri" w:eastAsia="Calibri" w:hAnsi="Calibri" w:cs="Calibri"/>
          <w:color w:val="000000" w:themeColor="text1"/>
          <w:szCs w:val="24"/>
        </w:rPr>
        <w:t>hematology</w:t>
      </w:r>
      <w:proofErr w:type="spellEnd"/>
      <w:r w:rsidRPr="20B93002">
        <w:rPr>
          <w:rFonts w:ascii="Calibri" w:eastAsia="Calibri" w:hAnsi="Calibri" w:cs="Calibri"/>
          <w:color w:val="000000" w:themeColor="text1"/>
          <w:szCs w:val="24"/>
        </w:rPr>
        <w:t xml:space="preserve"> and biochemistry, an electrocardiogram and</w:t>
      </w:r>
      <w:r w:rsidRPr="20B93002">
        <w:rPr>
          <w:rFonts w:ascii="Calibri" w:eastAsia="Calibri" w:hAnsi="Calibri" w:cs="Calibri"/>
          <w:color w:val="000000" w:themeColor="text1"/>
          <w:sz w:val="30"/>
        </w:rPr>
        <w:t xml:space="preserve"> </w:t>
      </w:r>
      <w:r w:rsidRPr="20B93002">
        <w:rPr>
          <w:rFonts w:ascii="Calibri" w:eastAsia="Calibri" w:hAnsi="Calibri" w:cs="Calibri"/>
          <w:color w:val="000000" w:themeColor="text1"/>
          <w:szCs w:val="24"/>
        </w:rPr>
        <w:t>a chest radiograph (following local guidance in Thailand, but not a study requirement).</w:t>
      </w:r>
    </w:p>
    <w:p w14:paraId="7A47EB93" w14:textId="09A2B0B4" w:rsidR="00390D5A" w:rsidRPr="00AE5BA3" w:rsidRDefault="00390D5A" w:rsidP="20B93002">
      <w:pPr>
        <w:spacing w:after="120" w:line="360" w:lineRule="auto"/>
        <w:jc w:val="both"/>
      </w:pPr>
    </w:p>
    <w:p w14:paraId="5CD4056C" w14:textId="16DF455F" w:rsidR="00390D5A" w:rsidRPr="00AE5BA3" w:rsidRDefault="00390D5A" w:rsidP="20B93002">
      <w:pPr>
        <w:spacing w:line="360" w:lineRule="auto"/>
        <w:rPr>
          <w:lang w:val="en-US"/>
        </w:rPr>
      </w:pPr>
    </w:p>
    <w:p w14:paraId="70E06A0E" w14:textId="0C60DA72" w:rsidR="00390D5A" w:rsidRPr="00AE5BA3" w:rsidRDefault="00611DB2" w:rsidP="20B93002">
      <w:pPr>
        <w:spacing w:line="360" w:lineRule="auto"/>
        <w:rPr>
          <w:rFonts w:eastAsia="Times New Roman"/>
          <w:color w:val="000000"/>
          <w:lang w:eastAsia="en-GB"/>
        </w:rPr>
      </w:pPr>
      <w:r w:rsidRPr="20B93002">
        <w:rPr>
          <w:lang w:val="en-US"/>
        </w:rPr>
        <w:br w:type="page"/>
      </w:r>
    </w:p>
    <w:p w14:paraId="6C5199A3" w14:textId="3640EC99" w:rsidR="00390D5A" w:rsidRDefault="00390D5A" w:rsidP="00D23AA4">
      <w:pPr>
        <w:pStyle w:val="Heading1"/>
        <w:rPr>
          <w:lang w:val="en-US"/>
        </w:rPr>
      </w:pPr>
      <w:bookmarkStart w:id="20" w:name="_Toc108955211"/>
      <w:bookmarkStart w:id="21" w:name="_Toc108955392"/>
      <w:bookmarkStart w:id="22" w:name="_Toc108955503"/>
      <w:bookmarkStart w:id="23" w:name="_Toc108955622"/>
      <w:bookmarkStart w:id="24" w:name="_Toc108955709"/>
      <w:bookmarkStart w:id="25" w:name="_Toc108955762"/>
      <w:bookmarkStart w:id="26" w:name="_Toc110348853"/>
      <w:bookmarkStart w:id="27" w:name="_Toc704338540"/>
      <w:bookmarkStart w:id="28" w:name="_Toc127892249"/>
      <w:bookmarkStart w:id="29" w:name="_Toc127892290"/>
      <w:r w:rsidRPr="20B93002">
        <w:rPr>
          <w:lang w:val="en-US"/>
        </w:rPr>
        <w:lastRenderedPageBreak/>
        <w:t>Adverse events (AE)</w:t>
      </w:r>
      <w:bookmarkEnd w:id="20"/>
      <w:bookmarkEnd w:id="21"/>
      <w:bookmarkEnd w:id="22"/>
      <w:bookmarkEnd w:id="23"/>
      <w:bookmarkEnd w:id="24"/>
      <w:bookmarkEnd w:id="25"/>
      <w:bookmarkEnd w:id="26"/>
      <w:r w:rsidR="00C136F6" w:rsidRPr="20B93002">
        <w:rPr>
          <w:lang w:val="en-US"/>
        </w:rPr>
        <w:t xml:space="preserve"> for </w:t>
      </w:r>
      <w:r w:rsidR="00624F75" w:rsidRPr="20B93002">
        <w:rPr>
          <w:lang w:val="en-US"/>
        </w:rPr>
        <w:t>favipiravir</w:t>
      </w:r>
      <w:bookmarkEnd w:id="27"/>
      <w:bookmarkEnd w:id="28"/>
      <w:bookmarkEnd w:id="29"/>
    </w:p>
    <w:p w14:paraId="2E358812" w14:textId="77777777" w:rsidR="00390D5A" w:rsidRDefault="00390D5A">
      <w:pPr>
        <w:spacing w:after="120" w:line="276" w:lineRule="auto"/>
        <w:jc w:val="both"/>
        <w:rPr>
          <w:b/>
          <w:bCs/>
          <w:sz w:val="32"/>
          <w:szCs w:val="36"/>
          <w:lang w:val="en-US"/>
        </w:rPr>
      </w:pPr>
    </w:p>
    <w:p w14:paraId="5502FD3E" w14:textId="6DC4D110" w:rsidR="00611DB2" w:rsidRPr="001061D6" w:rsidRDefault="00611DB2" w:rsidP="00611DB2">
      <w:pPr>
        <w:spacing w:after="120" w:line="276" w:lineRule="auto"/>
        <w:jc w:val="both"/>
        <w:rPr>
          <w:rFonts w:asciiTheme="majorHAnsi" w:hAnsiTheme="majorHAnsi" w:cstheme="majorHAnsi"/>
          <w:b/>
          <w:bCs/>
          <w:sz w:val="32"/>
          <w:szCs w:val="36"/>
          <w:lang w:val="en-US"/>
        </w:rPr>
      </w:pPr>
      <w:r w:rsidRPr="001061D6">
        <w:rPr>
          <w:rFonts w:asciiTheme="majorHAnsi" w:hAnsiTheme="majorHAnsi" w:cstheme="majorHAnsi"/>
          <w:b/>
          <w:bCs/>
          <w:sz w:val="32"/>
          <w:szCs w:val="36"/>
          <w:lang w:val="en-US"/>
        </w:rPr>
        <w:t>Supplementary table 1: Summary of adverse events (grade 3 and above)</w:t>
      </w:r>
      <w:r w:rsidR="00DD5DDD">
        <w:rPr>
          <w:rFonts w:asciiTheme="majorHAnsi" w:hAnsiTheme="majorHAnsi" w:cstheme="majorHAnsi"/>
          <w:b/>
          <w:bCs/>
          <w:sz w:val="32"/>
          <w:szCs w:val="36"/>
          <w:lang w:val="en-US"/>
        </w:rPr>
        <w:t xml:space="preserve"> for </w:t>
      </w:r>
      <w:r w:rsidR="007E4E81">
        <w:rPr>
          <w:rFonts w:asciiTheme="majorHAnsi" w:hAnsiTheme="majorHAnsi" w:cstheme="majorHAnsi"/>
          <w:b/>
          <w:bCs/>
          <w:sz w:val="32"/>
          <w:szCs w:val="36"/>
          <w:lang w:val="en-US"/>
        </w:rPr>
        <w:t>favipiravir</w:t>
      </w:r>
      <w:r w:rsidR="00AE5BA3">
        <w:rPr>
          <w:rFonts w:asciiTheme="majorHAnsi" w:hAnsiTheme="majorHAnsi" w:cstheme="majorHAnsi"/>
          <w:b/>
          <w:bCs/>
          <w:sz w:val="32"/>
          <w:szCs w:val="36"/>
          <w:lang w:val="en-US"/>
        </w:rPr>
        <w:t xml:space="preserve">. </w:t>
      </w:r>
    </w:p>
    <w:tbl>
      <w:tblPr>
        <w:tblStyle w:val="TableGrid"/>
        <w:tblW w:w="10358" w:type="dxa"/>
        <w:tblInd w:w="-714" w:type="dxa"/>
        <w:tblLook w:val="04A0" w:firstRow="1" w:lastRow="0" w:firstColumn="1" w:lastColumn="0" w:noHBand="0" w:noVBand="1"/>
      </w:tblPr>
      <w:tblGrid>
        <w:gridCol w:w="2073"/>
        <w:gridCol w:w="1696"/>
        <w:gridCol w:w="2340"/>
        <w:gridCol w:w="1710"/>
        <w:gridCol w:w="2539"/>
      </w:tblGrid>
      <w:tr w:rsidR="00611DB2" w:rsidRPr="00A13FC7" w14:paraId="4A3C5EB6" w14:textId="77777777" w:rsidTr="00DD5DDD">
        <w:tc>
          <w:tcPr>
            <w:tcW w:w="2073" w:type="dxa"/>
            <w:vAlign w:val="center"/>
          </w:tcPr>
          <w:p w14:paraId="6EBA1C45" w14:textId="77777777" w:rsidR="00611DB2" w:rsidRPr="00A13FC7" w:rsidRDefault="00611DB2" w:rsidP="00DD5DDD">
            <w:pPr>
              <w:spacing w:after="120" w:line="276" w:lineRule="auto"/>
              <w:rPr>
                <w:szCs w:val="24"/>
                <w:lang w:val="en-US"/>
              </w:rPr>
            </w:pPr>
          </w:p>
        </w:tc>
        <w:tc>
          <w:tcPr>
            <w:tcW w:w="4036" w:type="dxa"/>
            <w:gridSpan w:val="2"/>
            <w:vAlign w:val="center"/>
          </w:tcPr>
          <w:p w14:paraId="74DB80B8" w14:textId="77777777" w:rsidR="00611DB2" w:rsidRPr="00D16084" w:rsidRDefault="00611DB2" w:rsidP="00DD5DDD">
            <w:pPr>
              <w:spacing w:after="120" w:line="276" w:lineRule="auto"/>
              <w:jc w:val="center"/>
              <w:rPr>
                <w:b/>
                <w:bCs/>
                <w:szCs w:val="24"/>
                <w:lang w:val="en-US"/>
              </w:rPr>
            </w:pPr>
            <w:r w:rsidRPr="00D16084">
              <w:rPr>
                <w:b/>
                <w:bCs/>
                <w:szCs w:val="24"/>
                <w:lang w:val="en-US"/>
              </w:rPr>
              <w:t>All grades</w:t>
            </w:r>
          </w:p>
        </w:tc>
        <w:tc>
          <w:tcPr>
            <w:tcW w:w="4249" w:type="dxa"/>
            <w:gridSpan w:val="2"/>
            <w:vAlign w:val="center"/>
          </w:tcPr>
          <w:p w14:paraId="23E60436" w14:textId="77777777" w:rsidR="00611DB2" w:rsidRPr="00D16084" w:rsidRDefault="00611DB2" w:rsidP="00DD5DDD">
            <w:pPr>
              <w:spacing w:after="120" w:line="276" w:lineRule="auto"/>
              <w:jc w:val="center"/>
              <w:rPr>
                <w:b/>
                <w:bCs/>
                <w:szCs w:val="24"/>
                <w:lang w:val="en-US"/>
              </w:rPr>
            </w:pPr>
            <w:r w:rsidRPr="00D16084">
              <w:rPr>
                <w:b/>
                <w:bCs/>
                <w:szCs w:val="24"/>
                <w:lang w:val="en-US"/>
              </w:rPr>
              <w:t>Grade 3-4</w:t>
            </w:r>
          </w:p>
        </w:tc>
      </w:tr>
      <w:tr w:rsidR="00611DB2" w:rsidRPr="00A13FC7" w14:paraId="7AB16F7C" w14:textId="77777777" w:rsidTr="00DD5DDD">
        <w:tc>
          <w:tcPr>
            <w:tcW w:w="2073" w:type="dxa"/>
            <w:shd w:val="clear" w:color="auto" w:fill="auto"/>
            <w:vAlign w:val="center"/>
          </w:tcPr>
          <w:p w14:paraId="090A56D2" w14:textId="77777777" w:rsidR="00611DB2" w:rsidRPr="00A13FC7" w:rsidRDefault="00611DB2" w:rsidP="00DD5DDD">
            <w:pPr>
              <w:spacing w:after="120" w:line="276" w:lineRule="auto"/>
              <w:rPr>
                <w:szCs w:val="24"/>
                <w:lang w:val="en-US"/>
              </w:rPr>
            </w:pPr>
          </w:p>
        </w:tc>
        <w:tc>
          <w:tcPr>
            <w:tcW w:w="1696" w:type="dxa"/>
            <w:vAlign w:val="center"/>
          </w:tcPr>
          <w:p w14:paraId="6CB15C93" w14:textId="35C24668" w:rsidR="00611DB2" w:rsidRDefault="001E197E" w:rsidP="00DD5DDD">
            <w:pPr>
              <w:spacing w:after="120" w:line="276" w:lineRule="auto"/>
              <w:jc w:val="center"/>
              <w:rPr>
                <w:b/>
                <w:bCs/>
                <w:szCs w:val="24"/>
                <w:lang w:val="en-US"/>
              </w:rPr>
            </w:pPr>
            <w:r>
              <w:rPr>
                <w:b/>
                <w:bCs/>
                <w:szCs w:val="24"/>
                <w:lang w:val="en-US"/>
              </w:rPr>
              <w:t>Favipiravir</w:t>
            </w:r>
          </w:p>
          <w:p w14:paraId="6B396CA2" w14:textId="5BA6CE1B" w:rsidR="00611DB2" w:rsidRDefault="00611DB2" w:rsidP="00DD5DDD">
            <w:pPr>
              <w:spacing w:after="120" w:line="276" w:lineRule="auto"/>
              <w:jc w:val="center"/>
              <w:rPr>
                <w:b/>
                <w:bCs/>
                <w:szCs w:val="24"/>
                <w:lang w:val="en-US"/>
              </w:rPr>
            </w:pPr>
            <w:r>
              <w:rPr>
                <w:b/>
                <w:bCs/>
                <w:szCs w:val="24"/>
                <w:lang w:val="en-US"/>
              </w:rPr>
              <w:t>(n=</w:t>
            </w:r>
            <w:r w:rsidR="0056610C">
              <w:rPr>
                <w:b/>
                <w:bCs/>
                <w:szCs w:val="24"/>
                <w:lang w:val="en-US"/>
              </w:rPr>
              <w:t>116</w:t>
            </w:r>
            <w:r>
              <w:rPr>
                <w:b/>
                <w:bCs/>
                <w:szCs w:val="24"/>
                <w:lang w:val="en-US"/>
              </w:rPr>
              <w:t>)</w:t>
            </w:r>
          </w:p>
          <w:p w14:paraId="15097F29" w14:textId="77777777" w:rsidR="00611DB2" w:rsidRPr="00D16084" w:rsidRDefault="00611DB2" w:rsidP="00DD5DDD">
            <w:pPr>
              <w:spacing w:after="120" w:line="276" w:lineRule="auto"/>
              <w:jc w:val="center"/>
              <w:rPr>
                <w:b/>
                <w:bCs/>
                <w:szCs w:val="24"/>
                <w:lang w:val="en-US"/>
              </w:rPr>
            </w:pPr>
            <w:r w:rsidRPr="00D16084">
              <w:rPr>
                <w:b/>
                <w:bCs/>
                <w:szCs w:val="24"/>
                <w:lang w:val="en-US"/>
              </w:rPr>
              <w:t xml:space="preserve"> </w:t>
            </w:r>
          </w:p>
        </w:tc>
        <w:tc>
          <w:tcPr>
            <w:tcW w:w="2340" w:type="dxa"/>
            <w:shd w:val="clear" w:color="auto" w:fill="auto"/>
            <w:vAlign w:val="center"/>
          </w:tcPr>
          <w:p w14:paraId="2860088F" w14:textId="773C2B75" w:rsidR="00611DB2" w:rsidRPr="00D16084" w:rsidRDefault="00611DB2" w:rsidP="00DD5DDD">
            <w:pPr>
              <w:spacing w:after="120" w:line="276" w:lineRule="auto"/>
              <w:jc w:val="center"/>
              <w:rPr>
                <w:b/>
                <w:bCs/>
                <w:szCs w:val="24"/>
                <w:lang w:val="en-US"/>
              </w:rPr>
            </w:pPr>
            <w:r w:rsidRPr="00D16084">
              <w:rPr>
                <w:b/>
                <w:bCs/>
                <w:szCs w:val="24"/>
                <w:lang w:val="en-US"/>
              </w:rPr>
              <w:t>No study drug (n=</w:t>
            </w:r>
            <w:r w:rsidR="0056610C">
              <w:rPr>
                <w:b/>
                <w:bCs/>
                <w:szCs w:val="24"/>
                <w:lang w:val="en-US"/>
              </w:rPr>
              <w:t>132</w:t>
            </w:r>
            <w:r w:rsidRPr="00D16084">
              <w:rPr>
                <w:b/>
                <w:bCs/>
                <w:szCs w:val="24"/>
                <w:lang w:val="en-US"/>
              </w:rPr>
              <w:t>)</w:t>
            </w:r>
          </w:p>
        </w:tc>
        <w:tc>
          <w:tcPr>
            <w:tcW w:w="1710" w:type="dxa"/>
            <w:vAlign w:val="center"/>
          </w:tcPr>
          <w:p w14:paraId="0735266D" w14:textId="7BCB44D6" w:rsidR="00611DB2" w:rsidRDefault="001E197E" w:rsidP="00DD5DDD">
            <w:pPr>
              <w:spacing w:after="120" w:line="276" w:lineRule="auto"/>
              <w:jc w:val="center"/>
              <w:rPr>
                <w:b/>
                <w:bCs/>
                <w:szCs w:val="24"/>
                <w:lang w:val="en-US"/>
              </w:rPr>
            </w:pPr>
            <w:r>
              <w:rPr>
                <w:b/>
                <w:bCs/>
                <w:szCs w:val="24"/>
                <w:lang w:val="en-US"/>
              </w:rPr>
              <w:t>Favipiravir</w:t>
            </w:r>
          </w:p>
          <w:p w14:paraId="1D0FDA39" w14:textId="2657A5FA" w:rsidR="00611DB2" w:rsidRDefault="00611DB2" w:rsidP="00DD5DDD">
            <w:pPr>
              <w:spacing w:after="120" w:line="276" w:lineRule="auto"/>
              <w:jc w:val="center"/>
              <w:rPr>
                <w:b/>
                <w:bCs/>
                <w:szCs w:val="24"/>
                <w:lang w:val="en-US"/>
              </w:rPr>
            </w:pPr>
            <w:r>
              <w:rPr>
                <w:b/>
                <w:bCs/>
                <w:szCs w:val="24"/>
                <w:lang w:val="en-US"/>
              </w:rPr>
              <w:t>(n=</w:t>
            </w:r>
            <w:r w:rsidR="0056610C">
              <w:rPr>
                <w:b/>
                <w:bCs/>
                <w:szCs w:val="24"/>
                <w:lang w:val="en-US"/>
              </w:rPr>
              <w:t>116</w:t>
            </w:r>
            <w:r>
              <w:rPr>
                <w:b/>
                <w:bCs/>
                <w:szCs w:val="24"/>
                <w:lang w:val="en-US"/>
              </w:rPr>
              <w:t>)</w:t>
            </w:r>
          </w:p>
          <w:p w14:paraId="04338025" w14:textId="77777777" w:rsidR="00611DB2" w:rsidRPr="00D16084" w:rsidRDefault="00611DB2" w:rsidP="00DD5DDD">
            <w:pPr>
              <w:spacing w:after="120" w:line="276" w:lineRule="auto"/>
              <w:jc w:val="center"/>
              <w:rPr>
                <w:b/>
                <w:bCs/>
                <w:szCs w:val="24"/>
                <w:lang w:val="en-US"/>
              </w:rPr>
            </w:pPr>
          </w:p>
        </w:tc>
        <w:tc>
          <w:tcPr>
            <w:tcW w:w="2539" w:type="dxa"/>
            <w:shd w:val="clear" w:color="auto" w:fill="auto"/>
            <w:vAlign w:val="center"/>
          </w:tcPr>
          <w:p w14:paraId="46C7D133" w14:textId="076BAA26" w:rsidR="00611DB2" w:rsidRPr="00D16084" w:rsidRDefault="00611DB2" w:rsidP="00DD5DDD">
            <w:pPr>
              <w:spacing w:after="120" w:line="276" w:lineRule="auto"/>
              <w:jc w:val="center"/>
              <w:rPr>
                <w:b/>
                <w:bCs/>
                <w:szCs w:val="24"/>
                <w:lang w:val="en-US"/>
              </w:rPr>
            </w:pPr>
            <w:r w:rsidRPr="00D16084">
              <w:rPr>
                <w:b/>
                <w:bCs/>
                <w:szCs w:val="24"/>
                <w:lang w:val="en-US"/>
              </w:rPr>
              <w:t>No study drug (n=</w:t>
            </w:r>
            <w:r w:rsidR="0056610C">
              <w:rPr>
                <w:b/>
                <w:bCs/>
                <w:szCs w:val="24"/>
                <w:lang w:val="en-US"/>
              </w:rPr>
              <w:t>132</w:t>
            </w:r>
            <w:r w:rsidRPr="00D16084">
              <w:rPr>
                <w:b/>
                <w:bCs/>
                <w:szCs w:val="24"/>
                <w:lang w:val="en-US"/>
              </w:rPr>
              <w:t>)</w:t>
            </w:r>
          </w:p>
        </w:tc>
      </w:tr>
      <w:tr w:rsidR="00611DB2" w:rsidRPr="00A13FC7" w14:paraId="7651E43B" w14:textId="77777777" w:rsidTr="00DD5DDD">
        <w:tc>
          <w:tcPr>
            <w:tcW w:w="2073" w:type="dxa"/>
            <w:shd w:val="clear" w:color="auto" w:fill="auto"/>
            <w:vAlign w:val="center"/>
          </w:tcPr>
          <w:p w14:paraId="040EDFB6" w14:textId="77777777" w:rsidR="00611DB2" w:rsidRPr="00A13FC7" w:rsidRDefault="00611DB2" w:rsidP="00DD5DDD">
            <w:pPr>
              <w:spacing w:after="120" w:line="276" w:lineRule="auto"/>
              <w:rPr>
                <w:szCs w:val="24"/>
                <w:lang w:val="en-US"/>
              </w:rPr>
            </w:pPr>
            <w:r>
              <w:rPr>
                <w:szCs w:val="24"/>
                <w:lang w:val="en-US"/>
              </w:rPr>
              <w:t xml:space="preserve">Any adverse event (Grade </w:t>
            </w:r>
            <w:r>
              <w:rPr>
                <w:rFonts w:ascii="Symbol" w:eastAsia="Symbol" w:hAnsi="Symbol" w:cs="Symbol"/>
                <w:szCs w:val="24"/>
                <w:lang w:val="en-US"/>
              </w:rPr>
              <w:t>³</w:t>
            </w:r>
            <w:r>
              <w:rPr>
                <w:szCs w:val="24"/>
                <w:lang w:val="en-US"/>
              </w:rPr>
              <w:t xml:space="preserve"> 3)</w:t>
            </w:r>
          </w:p>
        </w:tc>
        <w:tc>
          <w:tcPr>
            <w:tcW w:w="1696" w:type="dxa"/>
            <w:vAlign w:val="center"/>
          </w:tcPr>
          <w:p w14:paraId="49A8FFBD" w14:textId="7C1DA329" w:rsidR="00611DB2" w:rsidRDefault="0056610C" w:rsidP="00DD5DDD">
            <w:pPr>
              <w:spacing w:after="120" w:line="276" w:lineRule="auto"/>
              <w:jc w:val="center"/>
              <w:rPr>
                <w:szCs w:val="24"/>
                <w:lang w:val="en-US"/>
              </w:rPr>
            </w:pPr>
            <w:r>
              <w:rPr>
                <w:szCs w:val="24"/>
                <w:lang w:val="en-US"/>
              </w:rPr>
              <w:t>2</w:t>
            </w:r>
          </w:p>
        </w:tc>
        <w:tc>
          <w:tcPr>
            <w:tcW w:w="2340" w:type="dxa"/>
            <w:shd w:val="clear" w:color="auto" w:fill="auto"/>
            <w:vAlign w:val="center"/>
          </w:tcPr>
          <w:p w14:paraId="7367DF75" w14:textId="3855F151" w:rsidR="00611DB2" w:rsidRPr="00A13FC7" w:rsidRDefault="0056610C" w:rsidP="00DD5DDD">
            <w:pPr>
              <w:spacing w:after="120" w:line="276" w:lineRule="auto"/>
              <w:jc w:val="center"/>
              <w:rPr>
                <w:szCs w:val="24"/>
                <w:lang w:val="en-US"/>
              </w:rPr>
            </w:pPr>
            <w:r>
              <w:rPr>
                <w:szCs w:val="24"/>
                <w:lang w:val="en-US"/>
              </w:rPr>
              <w:t>3</w:t>
            </w:r>
          </w:p>
        </w:tc>
        <w:tc>
          <w:tcPr>
            <w:tcW w:w="1710" w:type="dxa"/>
            <w:shd w:val="clear" w:color="auto" w:fill="D9D9D9" w:themeFill="background1" w:themeFillShade="D9"/>
          </w:tcPr>
          <w:p w14:paraId="72F4779F" w14:textId="77777777" w:rsidR="00611DB2" w:rsidRPr="00A13FC7" w:rsidRDefault="00611DB2" w:rsidP="00DD5DDD">
            <w:pPr>
              <w:spacing w:after="120" w:line="276" w:lineRule="auto"/>
              <w:jc w:val="center"/>
              <w:rPr>
                <w:szCs w:val="24"/>
                <w:lang w:val="en-US"/>
              </w:rPr>
            </w:pPr>
          </w:p>
        </w:tc>
        <w:tc>
          <w:tcPr>
            <w:tcW w:w="2539" w:type="dxa"/>
            <w:shd w:val="clear" w:color="auto" w:fill="D9D9D9" w:themeFill="background1" w:themeFillShade="D9"/>
            <w:vAlign w:val="center"/>
          </w:tcPr>
          <w:p w14:paraId="279E1329" w14:textId="77777777" w:rsidR="00611DB2" w:rsidRPr="00A13FC7" w:rsidRDefault="00611DB2" w:rsidP="00DD5DDD">
            <w:pPr>
              <w:spacing w:after="120" w:line="276" w:lineRule="auto"/>
              <w:jc w:val="center"/>
              <w:rPr>
                <w:szCs w:val="24"/>
                <w:lang w:val="en-US"/>
              </w:rPr>
            </w:pPr>
          </w:p>
        </w:tc>
      </w:tr>
      <w:tr w:rsidR="00611DB2" w:rsidRPr="00A13FC7" w14:paraId="5EC9E341" w14:textId="77777777" w:rsidTr="00DD5DDD">
        <w:tc>
          <w:tcPr>
            <w:tcW w:w="2073" w:type="dxa"/>
            <w:tcBorders>
              <w:bottom w:val="single" w:sz="4" w:space="0" w:color="auto"/>
            </w:tcBorders>
            <w:shd w:val="clear" w:color="auto" w:fill="auto"/>
            <w:vAlign w:val="center"/>
          </w:tcPr>
          <w:p w14:paraId="3EADB18E" w14:textId="77777777" w:rsidR="00611DB2" w:rsidRPr="00A13FC7" w:rsidRDefault="00611DB2" w:rsidP="00DD5DDD">
            <w:pPr>
              <w:spacing w:after="120" w:line="276" w:lineRule="auto"/>
              <w:rPr>
                <w:szCs w:val="24"/>
                <w:lang w:val="en-US"/>
              </w:rPr>
            </w:pPr>
            <w:r>
              <w:rPr>
                <w:szCs w:val="24"/>
                <w:lang w:val="en-US"/>
              </w:rPr>
              <w:t>Serious adverse event reported</w:t>
            </w:r>
          </w:p>
        </w:tc>
        <w:tc>
          <w:tcPr>
            <w:tcW w:w="1696" w:type="dxa"/>
            <w:tcBorders>
              <w:bottom w:val="single" w:sz="4" w:space="0" w:color="auto"/>
            </w:tcBorders>
            <w:vAlign w:val="center"/>
          </w:tcPr>
          <w:p w14:paraId="288173D2" w14:textId="78230606" w:rsidR="00611DB2" w:rsidRDefault="0056610C" w:rsidP="00DD5DDD">
            <w:pPr>
              <w:spacing w:after="120" w:line="276" w:lineRule="auto"/>
              <w:jc w:val="center"/>
              <w:rPr>
                <w:szCs w:val="24"/>
                <w:lang w:val="en-US"/>
              </w:rPr>
            </w:pPr>
            <w:r>
              <w:rPr>
                <w:szCs w:val="24"/>
                <w:lang w:val="en-US"/>
              </w:rPr>
              <w:t>2</w:t>
            </w:r>
          </w:p>
        </w:tc>
        <w:tc>
          <w:tcPr>
            <w:tcW w:w="2340" w:type="dxa"/>
            <w:tcBorders>
              <w:bottom w:val="single" w:sz="4" w:space="0" w:color="auto"/>
            </w:tcBorders>
            <w:shd w:val="clear" w:color="auto" w:fill="auto"/>
            <w:vAlign w:val="center"/>
          </w:tcPr>
          <w:p w14:paraId="094513F6" w14:textId="2684BFDA" w:rsidR="00611DB2" w:rsidRPr="00A13FC7" w:rsidRDefault="0056610C" w:rsidP="00DD5DDD">
            <w:pPr>
              <w:spacing w:after="120" w:line="276" w:lineRule="auto"/>
              <w:jc w:val="center"/>
              <w:rPr>
                <w:szCs w:val="24"/>
                <w:lang w:val="en-US"/>
              </w:rPr>
            </w:pPr>
            <w:r>
              <w:rPr>
                <w:szCs w:val="24"/>
                <w:lang w:val="en-US"/>
              </w:rPr>
              <w:t>3</w:t>
            </w:r>
          </w:p>
        </w:tc>
        <w:tc>
          <w:tcPr>
            <w:tcW w:w="1710" w:type="dxa"/>
            <w:tcBorders>
              <w:bottom w:val="single" w:sz="4" w:space="0" w:color="auto"/>
            </w:tcBorders>
            <w:shd w:val="clear" w:color="auto" w:fill="D9D9D9" w:themeFill="background1" w:themeFillShade="D9"/>
          </w:tcPr>
          <w:p w14:paraId="3A1B8196" w14:textId="77777777" w:rsidR="00611DB2" w:rsidRPr="00A13FC7" w:rsidRDefault="00611DB2" w:rsidP="00DD5DDD">
            <w:pPr>
              <w:spacing w:after="120" w:line="276" w:lineRule="auto"/>
              <w:jc w:val="center"/>
              <w:rPr>
                <w:szCs w:val="24"/>
                <w:lang w:val="en-US"/>
              </w:rPr>
            </w:pPr>
          </w:p>
        </w:tc>
        <w:tc>
          <w:tcPr>
            <w:tcW w:w="2539" w:type="dxa"/>
            <w:tcBorders>
              <w:bottom w:val="single" w:sz="4" w:space="0" w:color="auto"/>
            </w:tcBorders>
            <w:shd w:val="clear" w:color="auto" w:fill="D9D9D9" w:themeFill="background1" w:themeFillShade="D9"/>
            <w:vAlign w:val="center"/>
          </w:tcPr>
          <w:p w14:paraId="4C471A54" w14:textId="77777777" w:rsidR="00611DB2" w:rsidRPr="00A13FC7" w:rsidRDefault="00611DB2" w:rsidP="00DD5DDD">
            <w:pPr>
              <w:spacing w:after="120" w:line="276" w:lineRule="auto"/>
              <w:jc w:val="center"/>
              <w:rPr>
                <w:szCs w:val="24"/>
                <w:lang w:val="en-US"/>
              </w:rPr>
            </w:pPr>
          </w:p>
        </w:tc>
      </w:tr>
      <w:tr w:rsidR="00611DB2" w:rsidRPr="00A13FC7" w14:paraId="1625116C" w14:textId="77777777" w:rsidTr="00DD5DDD">
        <w:tc>
          <w:tcPr>
            <w:tcW w:w="2073" w:type="dxa"/>
            <w:tcBorders>
              <w:top w:val="single" w:sz="4" w:space="0" w:color="auto"/>
              <w:left w:val="single" w:sz="4" w:space="0" w:color="auto"/>
              <w:bottom w:val="single" w:sz="4" w:space="0" w:color="auto"/>
              <w:right w:val="nil"/>
            </w:tcBorders>
            <w:shd w:val="clear" w:color="auto" w:fill="auto"/>
            <w:vAlign w:val="center"/>
          </w:tcPr>
          <w:p w14:paraId="02200D2F" w14:textId="77777777" w:rsidR="00611DB2" w:rsidRPr="00E7077B" w:rsidRDefault="00611DB2" w:rsidP="00DD5DDD">
            <w:pPr>
              <w:spacing w:after="120" w:line="276" w:lineRule="auto"/>
              <w:rPr>
                <w:szCs w:val="24"/>
                <w:u w:val="single"/>
                <w:lang w:val="en-US"/>
              </w:rPr>
            </w:pPr>
            <w:r w:rsidRPr="00E7077B">
              <w:rPr>
                <w:szCs w:val="24"/>
                <w:u w:val="single"/>
                <w:lang w:val="en-US"/>
              </w:rPr>
              <w:t>Symptoms</w:t>
            </w:r>
          </w:p>
        </w:tc>
        <w:tc>
          <w:tcPr>
            <w:tcW w:w="1696" w:type="dxa"/>
            <w:tcBorders>
              <w:top w:val="single" w:sz="4" w:space="0" w:color="auto"/>
              <w:left w:val="nil"/>
              <w:bottom w:val="single" w:sz="4" w:space="0" w:color="auto"/>
              <w:right w:val="nil"/>
            </w:tcBorders>
            <w:shd w:val="clear" w:color="auto" w:fill="auto"/>
          </w:tcPr>
          <w:p w14:paraId="22A66C03" w14:textId="77777777" w:rsidR="00611DB2" w:rsidRPr="00A13FC7" w:rsidRDefault="00611DB2" w:rsidP="00DD5DDD">
            <w:pPr>
              <w:spacing w:after="120" w:line="276" w:lineRule="auto"/>
              <w:jc w:val="center"/>
              <w:rPr>
                <w:szCs w:val="24"/>
                <w:lang w:val="en-US"/>
              </w:rPr>
            </w:pPr>
          </w:p>
        </w:tc>
        <w:tc>
          <w:tcPr>
            <w:tcW w:w="2340" w:type="dxa"/>
            <w:tcBorders>
              <w:top w:val="single" w:sz="4" w:space="0" w:color="auto"/>
              <w:left w:val="nil"/>
              <w:bottom w:val="single" w:sz="4" w:space="0" w:color="auto"/>
              <w:right w:val="nil"/>
            </w:tcBorders>
            <w:shd w:val="clear" w:color="auto" w:fill="auto"/>
            <w:vAlign w:val="center"/>
          </w:tcPr>
          <w:p w14:paraId="658A81D0" w14:textId="77777777" w:rsidR="00611DB2" w:rsidRPr="00A13FC7" w:rsidRDefault="00611DB2" w:rsidP="00DD5DDD">
            <w:pPr>
              <w:spacing w:after="120" w:line="276" w:lineRule="auto"/>
              <w:jc w:val="center"/>
              <w:rPr>
                <w:szCs w:val="24"/>
                <w:lang w:val="en-US"/>
              </w:rPr>
            </w:pPr>
          </w:p>
        </w:tc>
        <w:tc>
          <w:tcPr>
            <w:tcW w:w="1710" w:type="dxa"/>
            <w:tcBorders>
              <w:top w:val="single" w:sz="4" w:space="0" w:color="auto"/>
              <w:left w:val="nil"/>
              <w:bottom w:val="single" w:sz="4" w:space="0" w:color="auto"/>
              <w:right w:val="nil"/>
            </w:tcBorders>
            <w:shd w:val="clear" w:color="auto" w:fill="auto"/>
          </w:tcPr>
          <w:p w14:paraId="0DA2E76D" w14:textId="77777777" w:rsidR="00611DB2" w:rsidRPr="00A13FC7" w:rsidRDefault="00611DB2" w:rsidP="00DD5DDD">
            <w:pPr>
              <w:spacing w:after="120" w:line="276" w:lineRule="auto"/>
              <w:jc w:val="center"/>
              <w:rPr>
                <w:szCs w:val="24"/>
                <w:lang w:val="en-US"/>
              </w:rPr>
            </w:pPr>
          </w:p>
        </w:tc>
        <w:tc>
          <w:tcPr>
            <w:tcW w:w="2539" w:type="dxa"/>
            <w:tcBorders>
              <w:top w:val="single" w:sz="4" w:space="0" w:color="auto"/>
              <w:left w:val="nil"/>
              <w:bottom w:val="single" w:sz="4" w:space="0" w:color="auto"/>
              <w:right w:val="single" w:sz="4" w:space="0" w:color="auto"/>
            </w:tcBorders>
            <w:shd w:val="clear" w:color="auto" w:fill="auto"/>
            <w:vAlign w:val="center"/>
          </w:tcPr>
          <w:p w14:paraId="3D94F26D" w14:textId="77777777" w:rsidR="00611DB2" w:rsidRPr="00A13FC7" w:rsidRDefault="00611DB2" w:rsidP="00DD5DDD">
            <w:pPr>
              <w:spacing w:after="120" w:line="276" w:lineRule="auto"/>
              <w:jc w:val="center"/>
              <w:rPr>
                <w:szCs w:val="24"/>
                <w:lang w:val="en-US"/>
              </w:rPr>
            </w:pPr>
          </w:p>
        </w:tc>
      </w:tr>
      <w:tr w:rsidR="00611DB2" w:rsidRPr="00A13FC7" w14:paraId="7FA133A7" w14:textId="77777777" w:rsidTr="00DD5DDD">
        <w:tc>
          <w:tcPr>
            <w:tcW w:w="2073" w:type="dxa"/>
            <w:tcBorders>
              <w:top w:val="single" w:sz="4" w:space="0" w:color="auto"/>
            </w:tcBorders>
            <w:shd w:val="clear" w:color="auto" w:fill="auto"/>
            <w:vAlign w:val="center"/>
          </w:tcPr>
          <w:p w14:paraId="271A1D33" w14:textId="77777777" w:rsidR="00611DB2" w:rsidRPr="00A13FC7" w:rsidRDefault="00611DB2" w:rsidP="00DD5DDD">
            <w:pPr>
              <w:spacing w:after="120" w:line="276" w:lineRule="auto"/>
              <w:jc w:val="right"/>
              <w:rPr>
                <w:szCs w:val="24"/>
                <w:lang w:val="en-US"/>
              </w:rPr>
            </w:pPr>
            <w:r>
              <w:rPr>
                <w:szCs w:val="24"/>
                <w:lang w:val="en-US"/>
              </w:rPr>
              <w:t>Fever</w:t>
            </w:r>
          </w:p>
        </w:tc>
        <w:tc>
          <w:tcPr>
            <w:tcW w:w="1696" w:type="dxa"/>
            <w:tcBorders>
              <w:top w:val="single" w:sz="4" w:space="0" w:color="auto"/>
            </w:tcBorders>
            <w:shd w:val="clear" w:color="auto" w:fill="D9D9D9" w:themeFill="background1" w:themeFillShade="D9"/>
          </w:tcPr>
          <w:p w14:paraId="2FDEF383" w14:textId="77777777" w:rsidR="00611DB2" w:rsidRPr="00A13FC7" w:rsidRDefault="00611DB2" w:rsidP="00DD5DDD">
            <w:pPr>
              <w:spacing w:after="120" w:line="276" w:lineRule="auto"/>
              <w:jc w:val="center"/>
              <w:rPr>
                <w:szCs w:val="24"/>
                <w:lang w:val="en-US"/>
              </w:rPr>
            </w:pPr>
          </w:p>
        </w:tc>
        <w:tc>
          <w:tcPr>
            <w:tcW w:w="2340" w:type="dxa"/>
            <w:tcBorders>
              <w:top w:val="single" w:sz="4" w:space="0" w:color="auto"/>
            </w:tcBorders>
            <w:shd w:val="clear" w:color="auto" w:fill="D9D9D9" w:themeFill="background1" w:themeFillShade="D9"/>
            <w:vAlign w:val="center"/>
          </w:tcPr>
          <w:p w14:paraId="1730B518" w14:textId="77777777" w:rsidR="00611DB2" w:rsidRPr="00A13FC7" w:rsidRDefault="00611DB2" w:rsidP="00DD5DDD">
            <w:pPr>
              <w:spacing w:after="120" w:line="276" w:lineRule="auto"/>
              <w:jc w:val="center"/>
              <w:rPr>
                <w:szCs w:val="24"/>
                <w:lang w:val="en-US"/>
              </w:rPr>
            </w:pPr>
          </w:p>
        </w:tc>
        <w:tc>
          <w:tcPr>
            <w:tcW w:w="1710" w:type="dxa"/>
            <w:tcBorders>
              <w:top w:val="single" w:sz="4" w:space="0" w:color="auto"/>
            </w:tcBorders>
            <w:vAlign w:val="center"/>
          </w:tcPr>
          <w:p w14:paraId="42A01EA7" w14:textId="77777777" w:rsidR="00611DB2" w:rsidRDefault="00611DB2" w:rsidP="00DD5DDD">
            <w:pPr>
              <w:spacing w:after="120" w:line="276" w:lineRule="auto"/>
              <w:jc w:val="center"/>
              <w:rPr>
                <w:szCs w:val="24"/>
                <w:lang w:val="en-US"/>
              </w:rPr>
            </w:pPr>
            <w:r>
              <w:rPr>
                <w:szCs w:val="24"/>
                <w:lang w:val="en-US"/>
              </w:rPr>
              <w:t>0</w:t>
            </w:r>
          </w:p>
        </w:tc>
        <w:tc>
          <w:tcPr>
            <w:tcW w:w="2539" w:type="dxa"/>
            <w:tcBorders>
              <w:top w:val="single" w:sz="4" w:space="0" w:color="auto"/>
            </w:tcBorders>
            <w:shd w:val="clear" w:color="auto" w:fill="auto"/>
            <w:vAlign w:val="center"/>
          </w:tcPr>
          <w:p w14:paraId="13C4CAB5"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37653F22" w14:textId="77777777" w:rsidTr="00DD5DDD">
        <w:tc>
          <w:tcPr>
            <w:tcW w:w="2073" w:type="dxa"/>
            <w:shd w:val="clear" w:color="auto" w:fill="auto"/>
            <w:vAlign w:val="center"/>
          </w:tcPr>
          <w:p w14:paraId="66478CD2" w14:textId="77777777" w:rsidR="00611DB2" w:rsidRDefault="00611DB2" w:rsidP="00DD5DDD">
            <w:pPr>
              <w:spacing w:after="120" w:line="276" w:lineRule="auto"/>
              <w:jc w:val="right"/>
              <w:rPr>
                <w:szCs w:val="24"/>
                <w:lang w:val="en-US"/>
              </w:rPr>
            </w:pPr>
            <w:r>
              <w:rPr>
                <w:szCs w:val="24"/>
                <w:lang w:val="en-US"/>
              </w:rPr>
              <w:t>Headache</w:t>
            </w:r>
          </w:p>
        </w:tc>
        <w:tc>
          <w:tcPr>
            <w:tcW w:w="1696" w:type="dxa"/>
            <w:shd w:val="clear" w:color="auto" w:fill="D9D9D9" w:themeFill="background1" w:themeFillShade="D9"/>
          </w:tcPr>
          <w:p w14:paraId="61F23791"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244AA95E" w14:textId="77777777" w:rsidR="00611DB2" w:rsidRPr="00A13FC7" w:rsidRDefault="00611DB2" w:rsidP="00DD5DDD">
            <w:pPr>
              <w:spacing w:after="120" w:line="276" w:lineRule="auto"/>
              <w:jc w:val="center"/>
              <w:rPr>
                <w:szCs w:val="24"/>
                <w:lang w:val="en-US"/>
              </w:rPr>
            </w:pPr>
          </w:p>
        </w:tc>
        <w:tc>
          <w:tcPr>
            <w:tcW w:w="1710" w:type="dxa"/>
            <w:vAlign w:val="center"/>
          </w:tcPr>
          <w:p w14:paraId="5F504002"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4B463CC"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309F5826" w14:textId="77777777" w:rsidTr="00DD5DDD">
        <w:tc>
          <w:tcPr>
            <w:tcW w:w="2073" w:type="dxa"/>
            <w:shd w:val="clear" w:color="auto" w:fill="auto"/>
            <w:vAlign w:val="center"/>
          </w:tcPr>
          <w:p w14:paraId="4233D3C4" w14:textId="77777777" w:rsidR="00611DB2" w:rsidRDefault="00611DB2" w:rsidP="00DD5DDD">
            <w:pPr>
              <w:spacing w:after="120" w:line="276" w:lineRule="auto"/>
              <w:jc w:val="right"/>
              <w:rPr>
                <w:szCs w:val="24"/>
                <w:lang w:val="en-US"/>
              </w:rPr>
            </w:pPr>
            <w:r>
              <w:rPr>
                <w:szCs w:val="24"/>
                <w:lang w:val="en-US"/>
              </w:rPr>
              <w:t>Dizziness</w:t>
            </w:r>
          </w:p>
        </w:tc>
        <w:tc>
          <w:tcPr>
            <w:tcW w:w="1696" w:type="dxa"/>
            <w:shd w:val="clear" w:color="auto" w:fill="D9D9D9" w:themeFill="background1" w:themeFillShade="D9"/>
          </w:tcPr>
          <w:p w14:paraId="594FECEE"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6A41416C" w14:textId="77777777" w:rsidR="00611DB2" w:rsidRPr="00A13FC7" w:rsidRDefault="00611DB2" w:rsidP="00DD5DDD">
            <w:pPr>
              <w:spacing w:after="120" w:line="276" w:lineRule="auto"/>
              <w:jc w:val="center"/>
              <w:rPr>
                <w:szCs w:val="24"/>
                <w:lang w:val="en-US"/>
              </w:rPr>
            </w:pPr>
          </w:p>
        </w:tc>
        <w:tc>
          <w:tcPr>
            <w:tcW w:w="1710" w:type="dxa"/>
            <w:vAlign w:val="center"/>
          </w:tcPr>
          <w:p w14:paraId="6477B9B4"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601C16B0"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0D64BD9C" w14:textId="77777777" w:rsidTr="00DD5DDD">
        <w:tc>
          <w:tcPr>
            <w:tcW w:w="2073" w:type="dxa"/>
            <w:shd w:val="clear" w:color="auto" w:fill="auto"/>
            <w:vAlign w:val="center"/>
          </w:tcPr>
          <w:p w14:paraId="6C056718" w14:textId="77777777" w:rsidR="00611DB2" w:rsidRDefault="00611DB2" w:rsidP="00DD5DDD">
            <w:pPr>
              <w:spacing w:after="120" w:line="276" w:lineRule="auto"/>
              <w:jc w:val="right"/>
              <w:rPr>
                <w:szCs w:val="24"/>
                <w:lang w:val="en-US"/>
              </w:rPr>
            </w:pPr>
            <w:r>
              <w:rPr>
                <w:szCs w:val="24"/>
                <w:lang w:val="en-US"/>
              </w:rPr>
              <w:t>Blurred vision</w:t>
            </w:r>
          </w:p>
        </w:tc>
        <w:tc>
          <w:tcPr>
            <w:tcW w:w="1696" w:type="dxa"/>
            <w:shd w:val="clear" w:color="auto" w:fill="D9D9D9" w:themeFill="background1" w:themeFillShade="D9"/>
          </w:tcPr>
          <w:p w14:paraId="2650F3E3"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0AA92229" w14:textId="77777777" w:rsidR="00611DB2" w:rsidRPr="00A13FC7" w:rsidRDefault="00611DB2" w:rsidP="00DD5DDD">
            <w:pPr>
              <w:spacing w:after="120" w:line="276" w:lineRule="auto"/>
              <w:jc w:val="center"/>
              <w:rPr>
                <w:szCs w:val="24"/>
                <w:lang w:val="en-US"/>
              </w:rPr>
            </w:pPr>
          </w:p>
        </w:tc>
        <w:tc>
          <w:tcPr>
            <w:tcW w:w="1710" w:type="dxa"/>
            <w:vAlign w:val="center"/>
          </w:tcPr>
          <w:p w14:paraId="15903871"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58D20DB5"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61AC0F89" w14:textId="77777777" w:rsidTr="00DD5DDD">
        <w:tc>
          <w:tcPr>
            <w:tcW w:w="2073" w:type="dxa"/>
            <w:shd w:val="clear" w:color="auto" w:fill="auto"/>
            <w:vAlign w:val="center"/>
          </w:tcPr>
          <w:p w14:paraId="6CCACFE1" w14:textId="77777777" w:rsidR="00611DB2" w:rsidRDefault="00611DB2" w:rsidP="00DD5DDD">
            <w:pPr>
              <w:spacing w:after="120" w:line="276" w:lineRule="auto"/>
              <w:jc w:val="right"/>
              <w:rPr>
                <w:szCs w:val="24"/>
                <w:lang w:val="en-US"/>
              </w:rPr>
            </w:pPr>
            <w:r>
              <w:rPr>
                <w:szCs w:val="24"/>
                <w:lang w:val="en-US"/>
              </w:rPr>
              <w:t>Fatigue</w:t>
            </w:r>
          </w:p>
        </w:tc>
        <w:tc>
          <w:tcPr>
            <w:tcW w:w="1696" w:type="dxa"/>
            <w:shd w:val="clear" w:color="auto" w:fill="D9D9D9" w:themeFill="background1" w:themeFillShade="D9"/>
          </w:tcPr>
          <w:p w14:paraId="3B95CC25"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7CC5865F" w14:textId="77777777" w:rsidR="00611DB2" w:rsidRPr="00A13FC7" w:rsidRDefault="00611DB2" w:rsidP="00DD5DDD">
            <w:pPr>
              <w:spacing w:after="120" w:line="276" w:lineRule="auto"/>
              <w:jc w:val="center"/>
              <w:rPr>
                <w:szCs w:val="24"/>
                <w:lang w:val="en-US"/>
              </w:rPr>
            </w:pPr>
          </w:p>
        </w:tc>
        <w:tc>
          <w:tcPr>
            <w:tcW w:w="1710" w:type="dxa"/>
            <w:vAlign w:val="center"/>
          </w:tcPr>
          <w:p w14:paraId="40C0F009"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44C5571F" w14:textId="0CDC77D5" w:rsidR="00611DB2" w:rsidRPr="00A13FC7" w:rsidRDefault="00F116DA" w:rsidP="00DD5DDD">
            <w:pPr>
              <w:spacing w:after="120" w:line="276" w:lineRule="auto"/>
              <w:jc w:val="center"/>
              <w:rPr>
                <w:szCs w:val="24"/>
                <w:lang w:val="en-US"/>
              </w:rPr>
            </w:pPr>
            <w:r>
              <w:rPr>
                <w:szCs w:val="24"/>
                <w:lang w:val="en-US"/>
              </w:rPr>
              <w:t>1*</w:t>
            </w:r>
          </w:p>
        </w:tc>
      </w:tr>
      <w:tr w:rsidR="00611DB2" w:rsidRPr="00A13FC7" w14:paraId="07EADF03" w14:textId="77777777" w:rsidTr="00DD5DDD">
        <w:tc>
          <w:tcPr>
            <w:tcW w:w="2073" w:type="dxa"/>
            <w:shd w:val="clear" w:color="auto" w:fill="auto"/>
            <w:vAlign w:val="center"/>
          </w:tcPr>
          <w:p w14:paraId="20DCDB5B" w14:textId="77777777" w:rsidR="00611DB2" w:rsidRDefault="00611DB2" w:rsidP="00DD5DDD">
            <w:pPr>
              <w:spacing w:after="120" w:line="276" w:lineRule="auto"/>
              <w:jc w:val="right"/>
              <w:rPr>
                <w:szCs w:val="24"/>
                <w:lang w:val="en-US"/>
              </w:rPr>
            </w:pPr>
            <w:r>
              <w:rPr>
                <w:szCs w:val="24"/>
                <w:lang w:val="en-US"/>
              </w:rPr>
              <w:t>Cough</w:t>
            </w:r>
          </w:p>
        </w:tc>
        <w:tc>
          <w:tcPr>
            <w:tcW w:w="1696" w:type="dxa"/>
            <w:shd w:val="clear" w:color="auto" w:fill="D9D9D9" w:themeFill="background1" w:themeFillShade="D9"/>
          </w:tcPr>
          <w:p w14:paraId="53D7EAB4"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1D53E185" w14:textId="77777777" w:rsidR="00611DB2" w:rsidRPr="00A13FC7" w:rsidRDefault="00611DB2" w:rsidP="00DD5DDD">
            <w:pPr>
              <w:spacing w:after="120" w:line="276" w:lineRule="auto"/>
              <w:jc w:val="center"/>
              <w:rPr>
                <w:szCs w:val="24"/>
                <w:lang w:val="en-US"/>
              </w:rPr>
            </w:pPr>
          </w:p>
        </w:tc>
        <w:tc>
          <w:tcPr>
            <w:tcW w:w="1710" w:type="dxa"/>
            <w:vAlign w:val="center"/>
          </w:tcPr>
          <w:p w14:paraId="35FF74E6"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4345D45"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78407873" w14:textId="77777777" w:rsidTr="00DD5DDD">
        <w:tc>
          <w:tcPr>
            <w:tcW w:w="2073" w:type="dxa"/>
            <w:shd w:val="clear" w:color="auto" w:fill="auto"/>
            <w:vAlign w:val="center"/>
          </w:tcPr>
          <w:p w14:paraId="587A1961" w14:textId="77777777" w:rsidR="00611DB2" w:rsidRDefault="00611DB2" w:rsidP="00DD5DDD">
            <w:pPr>
              <w:spacing w:after="120" w:line="276" w:lineRule="auto"/>
              <w:jc w:val="right"/>
              <w:rPr>
                <w:szCs w:val="24"/>
                <w:lang w:val="en-US"/>
              </w:rPr>
            </w:pPr>
            <w:r>
              <w:rPr>
                <w:szCs w:val="24"/>
                <w:lang w:val="en-US"/>
              </w:rPr>
              <w:t>Difficulty breathing</w:t>
            </w:r>
          </w:p>
        </w:tc>
        <w:tc>
          <w:tcPr>
            <w:tcW w:w="1696" w:type="dxa"/>
            <w:shd w:val="clear" w:color="auto" w:fill="D9D9D9" w:themeFill="background1" w:themeFillShade="D9"/>
          </w:tcPr>
          <w:p w14:paraId="5F2C8D48"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4B34E456" w14:textId="77777777" w:rsidR="00611DB2" w:rsidRPr="00A13FC7" w:rsidRDefault="00611DB2" w:rsidP="00DD5DDD">
            <w:pPr>
              <w:spacing w:after="120" w:line="276" w:lineRule="auto"/>
              <w:jc w:val="center"/>
              <w:rPr>
                <w:szCs w:val="24"/>
                <w:lang w:val="en-US"/>
              </w:rPr>
            </w:pPr>
          </w:p>
        </w:tc>
        <w:tc>
          <w:tcPr>
            <w:tcW w:w="1710" w:type="dxa"/>
            <w:vAlign w:val="center"/>
          </w:tcPr>
          <w:p w14:paraId="4728A7A2"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7DB3DD5F"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7D7BFC9C" w14:textId="77777777" w:rsidTr="00DD5DDD">
        <w:tc>
          <w:tcPr>
            <w:tcW w:w="2073" w:type="dxa"/>
            <w:shd w:val="clear" w:color="auto" w:fill="auto"/>
            <w:vAlign w:val="center"/>
          </w:tcPr>
          <w:p w14:paraId="5C59C631" w14:textId="77777777" w:rsidR="00611DB2" w:rsidRDefault="00611DB2" w:rsidP="00DD5DDD">
            <w:pPr>
              <w:spacing w:after="120" w:line="276" w:lineRule="auto"/>
              <w:jc w:val="right"/>
              <w:rPr>
                <w:szCs w:val="24"/>
                <w:lang w:val="en-US"/>
              </w:rPr>
            </w:pPr>
            <w:r>
              <w:rPr>
                <w:szCs w:val="24"/>
                <w:lang w:val="en-US"/>
              </w:rPr>
              <w:t>Chest pain</w:t>
            </w:r>
          </w:p>
        </w:tc>
        <w:tc>
          <w:tcPr>
            <w:tcW w:w="1696" w:type="dxa"/>
            <w:shd w:val="clear" w:color="auto" w:fill="D9D9D9" w:themeFill="background1" w:themeFillShade="D9"/>
          </w:tcPr>
          <w:p w14:paraId="7B152DB9"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76880FEF" w14:textId="77777777" w:rsidR="00611DB2" w:rsidRPr="00A13FC7" w:rsidRDefault="00611DB2" w:rsidP="00DD5DDD">
            <w:pPr>
              <w:spacing w:after="120" w:line="276" w:lineRule="auto"/>
              <w:jc w:val="center"/>
              <w:rPr>
                <w:szCs w:val="24"/>
                <w:lang w:val="en-US"/>
              </w:rPr>
            </w:pPr>
          </w:p>
        </w:tc>
        <w:tc>
          <w:tcPr>
            <w:tcW w:w="1710" w:type="dxa"/>
            <w:vAlign w:val="center"/>
          </w:tcPr>
          <w:p w14:paraId="5CD83C3C"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6E8B9FBD"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242EF7BE" w14:textId="77777777" w:rsidTr="00DD5DDD">
        <w:tc>
          <w:tcPr>
            <w:tcW w:w="2073" w:type="dxa"/>
            <w:shd w:val="clear" w:color="auto" w:fill="auto"/>
            <w:vAlign w:val="center"/>
          </w:tcPr>
          <w:p w14:paraId="1896DCB1" w14:textId="77777777" w:rsidR="00611DB2" w:rsidRDefault="00611DB2" w:rsidP="00DD5DDD">
            <w:pPr>
              <w:spacing w:after="120" w:line="276" w:lineRule="auto"/>
              <w:jc w:val="right"/>
              <w:rPr>
                <w:szCs w:val="24"/>
                <w:lang w:val="en-US"/>
              </w:rPr>
            </w:pPr>
            <w:r>
              <w:rPr>
                <w:szCs w:val="24"/>
                <w:lang w:val="en-US"/>
              </w:rPr>
              <w:t>Running nose</w:t>
            </w:r>
          </w:p>
        </w:tc>
        <w:tc>
          <w:tcPr>
            <w:tcW w:w="1696" w:type="dxa"/>
            <w:shd w:val="clear" w:color="auto" w:fill="D9D9D9" w:themeFill="background1" w:themeFillShade="D9"/>
          </w:tcPr>
          <w:p w14:paraId="6E9D3B0E"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20EF703D" w14:textId="77777777" w:rsidR="00611DB2" w:rsidRPr="00A13FC7" w:rsidRDefault="00611DB2" w:rsidP="00DD5DDD">
            <w:pPr>
              <w:spacing w:after="120" w:line="276" w:lineRule="auto"/>
              <w:jc w:val="center"/>
              <w:rPr>
                <w:szCs w:val="24"/>
                <w:lang w:val="en-US"/>
              </w:rPr>
            </w:pPr>
          </w:p>
        </w:tc>
        <w:tc>
          <w:tcPr>
            <w:tcW w:w="1710" w:type="dxa"/>
            <w:vAlign w:val="center"/>
          </w:tcPr>
          <w:p w14:paraId="1CB19A38"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647629D0"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1F590B95" w14:textId="77777777" w:rsidTr="00DD5DDD">
        <w:tc>
          <w:tcPr>
            <w:tcW w:w="2073" w:type="dxa"/>
            <w:shd w:val="clear" w:color="auto" w:fill="auto"/>
            <w:vAlign w:val="center"/>
          </w:tcPr>
          <w:p w14:paraId="38E2EC12" w14:textId="77777777" w:rsidR="00611DB2" w:rsidRDefault="00611DB2" w:rsidP="00DD5DDD">
            <w:pPr>
              <w:spacing w:after="120" w:line="276" w:lineRule="auto"/>
              <w:jc w:val="right"/>
              <w:rPr>
                <w:szCs w:val="24"/>
                <w:lang w:val="en-US"/>
              </w:rPr>
            </w:pPr>
            <w:r>
              <w:rPr>
                <w:szCs w:val="24"/>
                <w:lang w:val="en-US"/>
              </w:rPr>
              <w:t>Loss of smell or taste</w:t>
            </w:r>
          </w:p>
        </w:tc>
        <w:tc>
          <w:tcPr>
            <w:tcW w:w="1696" w:type="dxa"/>
            <w:shd w:val="clear" w:color="auto" w:fill="D9D9D9" w:themeFill="background1" w:themeFillShade="D9"/>
          </w:tcPr>
          <w:p w14:paraId="74874348"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042D0BB5" w14:textId="77777777" w:rsidR="00611DB2" w:rsidRPr="00A13FC7" w:rsidRDefault="00611DB2" w:rsidP="00DD5DDD">
            <w:pPr>
              <w:spacing w:after="120" w:line="276" w:lineRule="auto"/>
              <w:jc w:val="center"/>
              <w:rPr>
                <w:szCs w:val="24"/>
                <w:lang w:val="en-US"/>
              </w:rPr>
            </w:pPr>
          </w:p>
        </w:tc>
        <w:tc>
          <w:tcPr>
            <w:tcW w:w="1710" w:type="dxa"/>
            <w:vAlign w:val="center"/>
          </w:tcPr>
          <w:p w14:paraId="4F26DD9E"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110DF73"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29824BCE" w14:textId="77777777" w:rsidTr="00DD5DDD">
        <w:tc>
          <w:tcPr>
            <w:tcW w:w="2073" w:type="dxa"/>
            <w:shd w:val="clear" w:color="auto" w:fill="auto"/>
            <w:vAlign w:val="center"/>
          </w:tcPr>
          <w:p w14:paraId="361E0D93" w14:textId="77777777" w:rsidR="00611DB2" w:rsidRDefault="00611DB2" w:rsidP="00DD5DDD">
            <w:pPr>
              <w:spacing w:after="120" w:line="276" w:lineRule="auto"/>
              <w:jc w:val="right"/>
              <w:rPr>
                <w:szCs w:val="24"/>
                <w:lang w:val="en-US"/>
              </w:rPr>
            </w:pPr>
            <w:r>
              <w:rPr>
                <w:szCs w:val="24"/>
                <w:lang w:val="en-US"/>
              </w:rPr>
              <w:t>Abdominal pain</w:t>
            </w:r>
          </w:p>
        </w:tc>
        <w:tc>
          <w:tcPr>
            <w:tcW w:w="1696" w:type="dxa"/>
            <w:shd w:val="clear" w:color="auto" w:fill="D9D9D9" w:themeFill="background1" w:themeFillShade="D9"/>
          </w:tcPr>
          <w:p w14:paraId="39FB8DF4"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0281A369" w14:textId="77777777" w:rsidR="00611DB2" w:rsidRPr="00A13FC7" w:rsidRDefault="00611DB2" w:rsidP="00DD5DDD">
            <w:pPr>
              <w:spacing w:after="120" w:line="276" w:lineRule="auto"/>
              <w:jc w:val="center"/>
              <w:rPr>
                <w:szCs w:val="24"/>
                <w:lang w:val="en-US"/>
              </w:rPr>
            </w:pPr>
          </w:p>
        </w:tc>
        <w:tc>
          <w:tcPr>
            <w:tcW w:w="1710" w:type="dxa"/>
            <w:vAlign w:val="center"/>
          </w:tcPr>
          <w:p w14:paraId="4266977C"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74CE4D8F"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6CD8587D" w14:textId="77777777" w:rsidTr="00DD5DDD">
        <w:tc>
          <w:tcPr>
            <w:tcW w:w="2073" w:type="dxa"/>
            <w:shd w:val="clear" w:color="auto" w:fill="auto"/>
            <w:vAlign w:val="center"/>
          </w:tcPr>
          <w:p w14:paraId="06A2E433" w14:textId="77777777" w:rsidR="00611DB2" w:rsidRDefault="00611DB2" w:rsidP="00DD5DDD">
            <w:pPr>
              <w:spacing w:after="120" w:line="276" w:lineRule="auto"/>
              <w:jc w:val="right"/>
              <w:rPr>
                <w:szCs w:val="24"/>
                <w:lang w:val="en-US"/>
              </w:rPr>
            </w:pPr>
            <w:r>
              <w:rPr>
                <w:szCs w:val="24"/>
                <w:lang w:val="en-US"/>
              </w:rPr>
              <w:t>Loss of appetite</w:t>
            </w:r>
          </w:p>
        </w:tc>
        <w:tc>
          <w:tcPr>
            <w:tcW w:w="1696" w:type="dxa"/>
            <w:shd w:val="clear" w:color="auto" w:fill="D9D9D9" w:themeFill="background1" w:themeFillShade="D9"/>
          </w:tcPr>
          <w:p w14:paraId="32191B25"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08333123" w14:textId="77777777" w:rsidR="00611DB2" w:rsidRPr="00A13FC7" w:rsidRDefault="00611DB2" w:rsidP="00DD5DDD">
            <w:pPr>
              <w:spacing w:after="120" w:line="276" w:lineRule="auto"/>
              <w:jc w:val="center"/>
              <w:rPr>
                <w:szCs w:val="24"/>
                <w:lang w:val="en-US"/>
              </w:rPr>
            </w:pPr>
          </w:p>
        </w:tc>
        <w:tc>
          <w:tcPr>
            <w:tcW w:w="1710" w:type="dxa"/>
            <w:vAlign w:val="center"/>
          </w:tcPr>
          <w:p w14:paraId="2EF0C543"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65CC61FF"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37D5C71B" w14:textId="77777777" w:rsidTr="00DD5DDD">
        <w:tc>
          <w:tcPr>
            <w:tcW w:w="2073" w:type="dxa"/>
            <w:shd w:val="clear" w:color="auto" w:fill="auto"/>
            <w:vAlign w:val="center"/>
          </w:tcPr>
          <w:p w14:paraId="42C79FFB" w14:textId="77777777" w:rsidR="00611DB2" w:rsidRDefault="00611DB2" w:rsidP="00DD5DDD">
            <w:pPr>
              <w:spacing w:after="120" w:line="276" w:lineRule="auto"/>
              <w:jc w:val="right"/>
              <w:rPr>
                <w:szCs w:val="24"/>
                <w:lang w:val="en-US"/>
              </w:rPr>
            </w:pPr>
            <w:r>
              <w:rPr>
                <w:szCs w:val="24"/>
                <w:lang w:val="en-US"/>
              </w:rPr>
              <w:t>Nausea</w:t>
            </w:r>
          </w:p>
        </w:tc>
        <w:tc>
          <w:tcPr>
            <w:tcW w:w="1696" w:type="dxa"/>
            <w:shd w:val="clear" w:color="auto" w:fill="D9D9D9" w:themeFill="background1" w:themeFillShade="D9"/>
          </w:tcPr>
          <w:p w14:paraId="7F5141A9"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6B50FCA8" w14:textId="77777777" w:rsidR="00611DB2" w:rsidRPr="00A13FC7" w:rsidRDefault="00611DB2" w:rsidP="00DD5DDD">
            <w:pPr>
              <w:spacing w:after="120" w:line="276" w:lineRule="auto"/>
              <w:jc w:val="center"/>
              <w:rPr>
                <w:szCs w:val="24"/>
                <w:lang w:val="en-US"/>
              </w:rPr>
            </w:pPr>
          </w:p>
        </w:tc>
        <w:tc>
          <w:tcPr>
            <w:tcW w:w="1710" w:type="dxa"/>
            <w:vAlign w:val="center"/>
          </w:tcPr>
          <w:p w14:paraId="1CF9BA6F"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3372027A"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561CECEC" w14:textId="77777777" w:rsidTr="00DD5DDD">
        <w:tc>
          <w:tcPr>
            <w:tcW w:w="2073" w:type="dxa"/>
            <w:shd w:val="clear" w:color="auto" w:fill="auto"/>
            <w:vAlign w:val="center"/>
          </w:tcPr>
          <w:p w14:paraId="1F4426E9" w14:textId="77777777" w:rsidR="00611DB2" w:rsidRDefault="00611DB2" w:rsidP="00DD5DDD">
            <w:pPr>
              <w:spacing w:after="120" w:line="276" w:lineRule="auto"/>
              <w:jc w:val="right"/>
              <w:rPr>
                <w:szCs w:val="24"/>
                <w:lang w:val="en-US"/>
              </w:rPr>
            </w:pPr>
            <w:r>
              <w:rPr>
                <w:szCs w:val="24"/>
                <w:lang w:val="en-US"/>
              </w:rPr>
              <w:t>Vomiting</w:t>
            </w:r>
          </w:p>
        </w:tc>
        <w:tc>
          <w:tcPr>
            <w:tcW w:w="1696" w:type="dxa"/>
            <w:shd w:val="clear" w:color="auto" w:fill="D9D9D9" w:themeFill="background1" w:themeFillShade="D9"/>
          </w:tcPr>
          <w:p w14:paraId="149572CB"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4461876C" w14:textId="77777777" w:rsidR="00611DB2" w:rsidRPr="00A13FC7" w:rsidRDefault="00611DB2" w:rsidP="00DD5DDD">
            <w:pPr>
              <w:spacing w:after="120" w:line="276" w:lineRule="auto"/>
              <w:jc w:val="center"/>
              <w:rPr>
                <w:szCs w:val="24"/>
                <w:lang w:val="en-US"/>
              </w:rPr>
            </w:pPr>
          </w:p>
        </w:tc>
        <w:tc>
          <w:tcPr>
            <w:tcW w:w="1710" w:type="dxa"/>
            <w:vAlign w:val="center"/>
          </w:tcPr>
          <w:p w14:paraId="6C95247B"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30A57241"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1AE4C241" w14:textId="77777777" w:rsidTr="00DD5DDD">
        <w:tc>
          <w:tcPr>
            <w:tcW w:w="2073" w:type="dxa"/>
            <w:shd w:val="clear" w:color="auto" w:fill="auto"/>
            <w:vAlign w:val="center"/>
          </w:tcPr>
          <w:p w14:paraId="2EB9F440" w14:textId="77777777" w:rsidR="00611DB2" w:rsidRDefault="00611DB2" w:rsidP="00DD5DDD">
            <w:pPr>
              <w:spacing w:after="120" w:line="276" w:lineRule="auto"/>
              <w:jc w:val="right"/>
              <w:rPr>
                <w:szCs w:val="24"/>
                <w:lang w:val="en-US"/>
              </w:rPr>
            </w:pPr>
            <w:proofErr w:type="spellStart"/>
            <w:r>
              <w:rPr>
                <w:szCs w:val="24"/>
                <w:lang w:val="en-US"/>
              </w:rPr>
              <w:t>Diarrhoea</w:t>
            </w:r>
            <w:proofErr w:type="spellEnd"/>
          </w:p>
        </w:tc>
        <w:tc>
          <w:tcPr>
            <w:tcW w:w="1696" w:type="dxa"/>
            <w:shd w:val="clear" w:color="auto" w:fill="D9D9D9" w:themeFill="background1" w:themeFillShade="D9"/>
          </w:tcPr>
          <w:p w14:paraId="2EDBFEE9"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48CF0B4F" w14:textId="77777777" w:rsidR="00611DB2" w:rsidRPr="00A13FC7" w:rsidRDefault="00611DB2" w:rsidP="00DD5DDD">
            <w:pPr>
              <w:spacing w:after="120" w:line="276" w:lineRule="auto"/>
              <w:jc w:val="center"/>
              <w:rPr>
                <w:szCs w:val="24"/>
                <w:lang w:val="en-US"/>
              </w:rPr>
            </w:pPr>
          </w:p>
        </w:tc>
        <w:tc>
          <w:tcPr>
            <w:tcW w:w="1710" w:type="dxa"/>
            <w:vAlign w:val="center"/>
          </w:tcPr>
          <w:p w14:paraId="49F1A74C"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56ABE108"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2035DC74" w14:textId="77777777" w:rsidTr="00DD5DDD">
        <w:tc>
          <w:tcPr>
            <w:tcW w:w="2073" w:type="dxa"/>
            <w:shd w:val="clear" w:color="auto" w:fill="auto"/>
            <w:vAlign w:val="center"/>
          </w:tcPr>
          <w:p w14:paraId="54FD02FD" w14:textId="77777777" w:rsidR="00611DB2" w:rsidRDefault="00611DB2" w:rsidP="00DD5DDD">
            <w:pPr>
              <w:spacing w:after="120" w:line="276" w:lineRule="auto"/>
              <w:jc w:val="right"/>
              <w:rPr>
                <w:szCs w:val="24"/>
                <w:lang w:val="en-US"/>
              </w:rPr>
            </w:pPr>
            <w:r>
              <w:rPr>
                <w:szCs w:val="24"/>
                <w:lang w:val="en-US"/>
              </w:rPr>
              <w:lastRenderedPageBreak/>
              <w:t>Arthralgia</w:t>
            </w:r>
          </w:p>
        </w:tc>
        <w:tc>
          <w:tcPr>
            <w:tcW w:w="1696" w:type="dxa"/>
            <w:shd w:val="clear" w:color="auto" w:fill="D9D9D9" w:themeFill="background1" w:themeFillShade="D9"/>
          </w:tcPr>
          <w:p w14:paraId="096899C7"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0CE0100F" w14:textId="77777777" w:rsidR="00611DB2" w:rsidRPr="00A13FC7" w:rsidRDefault="00611DB2" w:rsidP="00DD5DDD">
            <w:pPr>
              <w:spacing w:after="120" w:line="276" w:lineRule="auto"/>
              <w:jc w:val="center"/>
              <w:rPr>
                <w:szCs w:val="24"/>
                <w:lang w:val="en-US"/>
              </w:rPr>
            </w:pPr>
          </w:p>
        </w:tc>
        <w:tc>
          <w:tcPr>
            <w:tcW w:w="1710" w:type="dxa"/>
            <w:vAlign w:val="center"/>
          </w:tcPr>
          <w:p w14:paraId="0AD4BBBC"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1E32DC30"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16E026E3" w14:textId="77777777" w:rsidTr="00DD5DDD">
        <w:tc>
          <w:tcPr>
            <w:tcW w:w="2073" w:type="dxa"/>
            <w:shd w:val="clear" w:color="auto" w:fill="auto"/>
            <w:vAlign w:val="center"/>
          </w:tcPr>
          <w:p w14:paraId="4D571EC3" w14:textId="77777777" w:rsidR="00611DB2" w:rsidRDefault="00611DB2" w:rsidP="00DD5DDD">
            <w:pPr>
              <w:spacing w:after="120" w:line="276" w:lineRule="auto"/>
              <w:jc w:val="right"/>
              <w:rPr>
                <w:szCs w:val="24"/>
                <w:lang w:val="en-US"/>
              </w:rPr>
            </w:pPr>
            <w:r>
              <w:rPr>
                <w:szCs w:val="24"/>
                <w:lang w:val="en-US"/>
              </w:rPr>
              <w:t>Myalgia</w:t>
            </w:r>
          </w:p>
        </w:tc>
        <w:tc>
          <w:tcPr>
            <w:tcW w:w="1696" w:type="dxa"/>
            <w:shd w:val="clear" w:color="auto" w:fill="D9D9D9" w:themeFill="background1" w:themeFillShade="D9"/>
          </w:tcPr>
          <w:p w14:paraId="224409C4"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27375F66" w14:textId="77777777" w:rsidR="00611DB2" w:rsidRPr="00A13FC7" w:rsidRDefault="00611DB2" w:rsidP="00DD5DDD">
            <w:pPr>
              <w:spacing w:after="120" w:line="276" w:lineRule="auto"/>
              <w:jc w:val="center"/>
              <w:rPr>
                <w:szCs w:val="24"/>
                <w:lang w:val="en-US"/>
              </w:rPr>
            </w:pPr>
          </w:p>
        </w:tc>
        <w:tc>
          <w:tcPr>
            <w:tcW w:w="1710" w:type="dxa"/>
            <w:vAlign w:val="center"/>
          </w:tcPr>
          <w:p w14:paraId="12539291"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B2A753B"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629CB99A" w14:textId="77777777" w:rsidTr="00DD5DDD">
        <w:tc>
          <w:tcPr>
            <w:tcW w:w="2073" w:type="dxa"/>
            <w:shd w:val="clear" w:color="auto" w:fill="auto"/>
            <w:vAlign w:val="center"/>
          </w:tcPr>
          <w:p w14:paraId="30408CC3" w14:textId="77777777" w:rsidR="00611DB2" w:rsidRDefault="00611DB2" w:rsidP="00DD5DDD">
            <w:pPr>
              <w:spacing w:after="120" w:line="276" w:lineRule="auto"/>
              <w:jc w:val="right"/>
              <w:rPr>
                <w:szCs w:val="24"/>
                <w:lang w:val="en-US"/>
              </w:rPr>
            </w:pPr>
            <w:r>
              <w:rPr>
                <w:szCs w:val="24"/>
                <w:lang w:val="en-US"/>
              </w:rPr>
              <w:t>Itching</w:t>
            </w:r>
          </w:p>
        </w:tc>
        <w:tc>
          <w:tcPr>
            <w:tcW w:w="1696" w:type="dxa"/>
            <w:shd w:val="clear" w:color="auto" w:fill="D9D9D9" w:themeFill="background1" w:themeFillShade="D9"/>
          </w:tcPr>
          <w:p w14:paraId="3764D474"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32374826" w14:textId="77777777" w:rsidR="00611DB2" w:rsidRPr="00A13FC7" w:rsidRDefault="00611DB2" w:rsidP="00DD5DDD">
            <w:pPr>
              <w:spacing w:after="120" w:line="276" w:lineRule="auto"/>
              <w:jc w:val="center"/>
              <w:rPr>
                <w:szCs w:val="24"/>
                <w:lang w:val="en-US"/>
              </w:rPr>
            </w:pPr>
          </w:p>
        </w:tc>
        <w:tc>
          <w:tcPr>
            <w:tcW w:w="1710" w:type="dxa"/>
            <w:vAlign w:val="center"/>
          </w:tcPr>
          <w:p w14:paraId="0DD7A3C3"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4B22E08"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41417DD6" w14:textId="77777777" w:rsidTr="00DD5DDD">
        <w:tc>
          <w:tcPr>
            <w:tcW w:w="2073" w:type="dxa"/>
            <w:tcBorders>
              <w:bottom w:val="single" w:sz="4" w:space="0" w:color="auto"/>
            </w:tcBorders>
            <w:shd w:val="clear" w:color="auto" w:fill="auto"/>
            <w:vAlign w:val="center"/>
          </w:tcPr>
          <w:p w14:paraId="31893AD6" w14:textId="77777777" w:rsidR="00611DB2" w:rsidRDefault="00611DB2" w:rsidP="00DD5DDD">
            <w:pPr>
              <w:spacing w:after="120" w:line="276" w:lineRule="auto"/>
              <w:jc w:val="right"/>
              <w:rPr>
                <w:szCs w:val="24"/>
                <w:lang w:val="en-US"/>
              </w:rPr>
            </w:pPr>
            <w:r>
              <w:rPr>
                <w:szCs w:val="24"/>
                <w:lang w:val="en-US"/>
              </w:rPr>
              <w:t>Skin rash</w:t>
            </w:r>
          </w:p>
        </w:tc>
        <w:tc>
          <w:tcPr>
            <w:tcW w:w="1696" w:type="dxa"/>
            <w:tcBorders>
              <w:bottom w:val="single" w:sz="4" w:space="0" w:color="auto"/>
            </w:tcBorders>
            <w:shd w:val="clear" w:color="auto" w:fill="D9D9D9" w:themeFill="background1" w:themeFillShade="D9"/>
          </w:tcPr>
          <w:p w14:paraId="78A3012D" w14:textId="77777777" w:rsidR="00611DB2" w:rsidRPr="00A13FC7" w:rsidRDefault="00611DB2" w:rsidP="00DD5DDD">
            <w:pPr>
              <w:spacing w:after="120" w:line="276" w:lineRule="auto"/>
              <w:jc w:val="center"/>
              <w:rPr>
                <w:szCs w:val="24"/>
                <w:lang w:val="en-US"/>
              </w:rPr>
            </w:pPr>
          </w:p>
        </w:tc>
        <w:tc>
          <w:tcPr>
            <w:tcW w:w="2340" w:type="dxa"/>
            <w:tcBorders>
              <w:bottom w:val="single" w:sz="4" w:space="0" w:color="auto"/>
            </w:tcBorders>
            <w:shd w:val="clear" w:color="auto" w:fill="D9D9D9" w:themeFill="background1" w:themeFillShade="D9"/>
            <w:vAlign w:val="center"/>
          </w:tcPr>
          <w:p w14:paraId="20710898" w14:textId="77777777" w:rsidR="00611DB2" w:rsidRPr="00A13FC7" w:rsidRDefault="00611DB2" w:rsidP="00DD5DDD">
            <w:pPr>
              <w:spacing w:after="120" w:line="276" w:lineRule="auto"/>
              <w:jc w:val="center"/>
              <w:rPr>
                <w:szCs w:val="24"/>
                <w:lang w:val="en-US"/>
              </w:rPr>
            </w:pPr>
          </w:p>
        </w:tc>
        <w:tc>
          <w:tcPr>
            <w:tcW w:w="1710" w:type="dxa"/>
            <w:tcBorders>
              <w:bottom w:val="single" w:sz="4" w:space="0" w:color="auto"/>
            </w:tcBorders>
            <w:vAlign w:val="center"/>
          </w:tcPr>
          <w:p w14:paraId="2B6382C4" w14:textId="00EDEBFE" w:rsidR="00611DB2" w:rsidRDefault="000310AB" w:rsidP="00DD5DDD">
            <w:pPr>
              <w:spacing w:after="120" w:line="276" w:lineRule="auto"/>
              <w:jc w:val="center"/>
              <w:rPr>
                <w:szCs w:val="24"/>
                <w:lang w:val="en-US"/>
              </w:rPr>
            </w:pPr>
            <w:r>
              <w:rPr>
                <w:szCs w:val="24"/>
                <w:lang w:val="en-US"/>
              </w:rPr>
              <w:t>1</w:t>
            </w:r>
            <w:r w:rsidR="00F116DA">
              <w:rPr>
                <w:szCs w:val="24"/>
                <w:lang w:val="en-US"/>
              </w:rPr>
              <w:t>*</w:t>
            </w:r>
          </w:p>
        </w:tc>
        <w:tc>
          <w:tcPr>
            <w:tcW w:w="2539" w:type="dxa"/>
            <w:tcBorders>
              <w:bottom w:val="single" w:sz="4" w:space="0" w:color="auto"/>
            </w:tcBorders>
            <w:shd w:val="clear" w:color="auto" w:fill="auto"/>
            <w:vAlign w:val="center"/>
          </w:tcPr>
          <w:p w14:paraId="239C60FD"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08910BA0" w14:textId="77777777" w:rsidTr="00DD5DDD">
        <w:tc>
          <w:tcPr>
            <w:tcW w:w="2073" w:type="dxa"/>
            <w:tcBorders>
              <w:top w:val="single" w:sz="4" w:space="0" w:color="auto"/>
              <w:left w:val="single" w:sz="4" w:space="0" w:color="auto"/>
              <w:bottom w:val="single" w:sz="4" w:space="0" w:color="auto"/>
              <w:right w:val="nil"/>
            </w:tcBorders>
            <w:shd w:val="clear" w:color="auto" w:fill="auto"/>
            <w:vAlign w:val="center"/>
          </w:tcPr>
          <w:p w14:paraId="08854FDD" w14:textId="77777777" w:rsidR="00611DB2" w:rsidRPr="00E7077B" w:rsidRDefault="00611DB2" w:rsidP="00DD5DDD">
            <w:pPr>
              <w:spacing w:after="120" w:line="276" w:lineRule="auto"/>
              <w:rPr>
                <w:szCs w:val="24"/>
                <w:u w:val="single"/>
                <w:lang w:val="en-US"/>
              </w:rPr>
            </w:pPr>
            <w:r w:rsidRPr="00E7077B">
              <w:rPr>
                <w:szCs w:val="24"/>
                <w:u w:val="single"/>
                <w:lang w:val="en-US"/>
              </w:rPr>
              <w:t xml:space="preserve">Laboratory </w:t>
            </w:r>
            <w:proofErr w:type="spellStart"/>
            <w:r w:rsidRPr="00E7077B">
              <w:rPr>
                <w:szCs w:val="24"/>
                <w:u w:val="single"/>
                <w:lang w:val="en-US"/>
              </w:rPr>
              <w:t>abnormalit</w:t>
            </w:r>
            <w:r>
              <w:rPr>
                <w:szCs w:val="24"/>
                <w:u w:val="single"/>
                <w:lang w:val="en-US"/>
              </w:rPr>
              <w:t>es</w:t>
            </w:r>
            <w:proofErr w:type="spellEnd"/>
          </w:p>
        </w:tc>
        <w:tc>
          <w:tcPr>
            <w:tcW w:w="1696" w:type="dxa"/>
            <w:tcBorders>
              <w:top w:val="single" w:sz="4" w:space="0" w:color="auto"/>
              <w:left w:val="nil"/>
              <w:bottom w:val="single" w:sz="4" w:space="0" w:color="auto"/>
              <w:right w:val="nil"/>
            </w:tcBorders>
            <w:shd w:val="clear" w:color="auto" w:fill="auto"/>
          </w:tcPr>
          <w:p w14:paraId="7D5591F2" w14:textId="77777777" w:rsidR="00611DB2" w:rsidRPr="00A13FC7" w:rsidRDefault="00611DB2" w:rsidP="00DD5DDD">
            <w:pPr>
              <w:spacing w:after="120" w:line="276" w:lineRule="auto"/>
              <w:jc w:val="center"/>
              <w:rPr>
                <w:szCs w:val="24"/>
                <w:lang w:val="en-US"/>
              </w:rPr>
            </w:pPr>
          </w:p>
        </w:tc>
        <w:tc>
          <w:tcPr>
            <w:tcW w:w="2340" w:type="dxa"/>
            <w:tcBorders>
              <w:top w:val="single" w:sz="4" w:space="0" w:color="auto"/>
              <w:left w:val="nil"/>
              <w:bottom w:val="single" w:sz="4" w:space="0" w:color="auto"/>
              <w:right w:val="nil"/>
            </w:tcBorders>
            <w:shd w:val="clear" w:color="auto" w:fill="auto"/>
            <w:vAlign w:val="center"/>
          </w:tcPr>
          <w:p w14:paraId="56CCE7C0" w14:textId="77777777" w:rsidR="00611DB2" w:rsidRPr="00A13FC7" w:rsidRDefault="00611DB2" w:rsidP="00DD5DDD">
            <w:pPr>
              <w:spacing w:after="120" w:line="276" w:lineRule="auto"/>
              <w:jc w:val="center"/>
              <w:rPr>
                <w:szCs w:val="24"/>
                <w:lang w:val="en-US"/>
              </w:rPr>
            </w:pPr>
          </w:p>
        </w:tc>
        <w:tc>
          <w:tcPr>
            <w:tcW w:w="1710" w:type="dxa"/>
            <w:tcBorders>
              <w:top w:val="single" w:sz="4" w:space="0" w:color="auto"/>
              <w:left w:val="nil"/>
              <w:bottom w:val="single" w:sz="4" w:space="0" w:color="auto"/>
              <w:right w:val="nil"/>
            </w:tcBorders>
            <w:shd w:val="clear" w:color="auto" w:fill="auto"/>
          </w:tcPr>
          <w:p w14:paraId="0DE38DE4" w14:textId="77777777" w:rsidR="00611DB2" w:rsidRPr="00A13FC7" w:rsidRDefault="00611DB2" w:rsidP="00DD5DDD">
            <w:pPr>
              <w:spacing w:after="120" w:line="276" w:lineRule="auto"/>
              <w:jc w:val="center"/>
              <w:rPr>
                <w:szCs w:val="24"/>
                <w:lang w:val="en-US"/>
              </w:rPr>
            </w:pPr>
          </w:p>
        </w:tc>
        <w:tc>
          <w:tcPr>
            <w:tcW w:w="2539" w:type="dxa"/>
            <w:tcBorders>
              <w:top w:val="single" w:sz="4" w:space="0" w:color="auto"/>
              <w:left w:val="nil"/>
              <w:bottom w:val="single" w:sz="4" w:space="0" w:color="auto"/>
              <w:right w:val="single" w:sz="4" w:space="0" w:color="auto"/>
            </w:tcBorders>
            <w:shd w:val="clear" w:color="auto" w:fill="auto"/>
            <w:vAlign w:val="center"/>
          </w:tcPr>
          <w:p w14:paraId="6DC70ED6" w14:textId="77777777" w:rsidR="00611DB2" w:rsidRPr="00A13FC7" w:rsidRDefault="00611DB2" w:rsidP="00DD5DDD">
            <w:pPr>
              <w:spacing w:after="120" w:line="276" w:lineRule="auto"/>
              <w:jc w:val="center"/>
              <w:rPr>
                <w:szCs w:val="24"/>
                <w:lang w:val="en-US"/>
              </w:rPr>
            </w:pPr>
          </w:p>
        </w:tc>
      </w:tr>
      <w:tr w:rsidR="00611DB2" w:rsidRPr="00A13FC7" w14:paraId="0537814B" w14:textId="77777777" w:rsidTr="00DD5DDD">
        <w:tc>
          <w:tcPr>
            <w:tcW w:w="2073" w:type="dxa"/>
            <w:tcBorders>
              <w:top w:val="single" w:sz="4" w:space="0" w:color="auto"/>
            </w:tcBorders>
            <w:shd w:val="clear" w:color="auto" w:fill="auto"/>
            <w:vAlign w:val="center"/>
          </w:tcPr>
          <w:p w14:paraId="3F77B18C" w14:textId="77777777" w:rsidR="00611DB2" w:rsidRDefault="00611DB2" w:rsidP="00DD5DDD">
            <w:pPr>
              <w:spacing w:after="120" w:line="276" w:lineRule="auto"/>
              <w:jc w:val="right"/>
              <w:rPr>
                <w:szCs w:val="24"/>
                <w:lang w:val="en-US"/>
              </w:rPr>
            </w:pPr>
            <w:r>
              <w:rPr>
                <w:szCs w:val="24"/>
                <w:lang w:val="en-US"/>
              </w:rPr>
              <w:t>Creatinine</w:t>
            </w:r>
          </w:p>
        </w:tc>
        <w:tc>
          <w:tcPr>
            <w:tcW w:w="1696" w:type="dxa"/>
            <w:tcBorders>
              <w:top w:val="single" w:sz="4" w:space="0" w:color="auto"/>
            </w:tcBorders>
            <w:shd w:val="clear" w:color="auto" w:fill="D9D9D9" w:themeFill="background1" w:themeFillShade="D9"/>
          </w:tcPr>
          <w:p w14:paraId="6DE31914" w14:textId="77777777" w:rsidR="00611DB2" w:rsidRPr="00A13FC7" w:rsidRDefault="00611DB2" w:rsidP="00DD5DDD">
            <w:pPr>
              <w:spacing w:after="120" w:line="276" w:lineRule="auto"/>
              <w:jc w:val="center"/>
              <w:rPr>
                <w:szCs w:val="24"/>
                <w:lang w:val="en-US"/>
              </w:rPr>
            </w:pPr>
          </w:p>
        </w:tc>
        <w:tc>
          <w:tcPr>
            <w:tcW w:w="2340" w:type="dxa"/>
            <w:tcBorders>
              <w:top w:val="single" w:sz="4" w:space="0" w:color="auto"/>
            </w:tcBorders>
            <w:shd w:val="clear" w:color="auto" w:fill="D9D9D9" w:themeFill="background1" w:themeFillShade="D9"/>
            <w:vAlign w:val="center"/>
          </w:tcPr>
          <w:p w14:paraId="3C461092" w14:textId="77777777" w:rsidR="00611DB2" w:rsidRPr="00A13FC7" w:rsidRDefault="00611DB2" w:rsidP="00DD5DDD">
            <w:pPr>
              <w:spacing w:after="120" w:line="276" w:lineRule="auto"/>
              <w:jc w:val="center"/>
              <w:rPr>
                <w:szCs w:val="24"/>
                <w:lang w:val="en-US"/>
              </w:rPr>
            </w:pPr>
          </w:p>
        </w:tc>
        <w:tc>
          <w:tcPr>
            <w:tcW w:w="1710" w:type="dxa"/>
            <w:tcBorders>
              <w:top w:val="single" w:sz="4" w:space="0" w:color="auto"/>
            </w:tcBorders>
            <w:vAlign w:val="center"/>
          </w:tcPr>
          <w:p w14:paraId="66F69810" w14:textId="77777777" w:rsidR="00611DB2" w:rsidRDefault="00611DB2" w:rsidP="00DD5DDD">
            <w:pPr>
              <w:spacing w:after="120" w:line="276" w:lineRule="auto"/>
              <w:jc w:val="center"/>
              <w:rPr>
                <w:szCs w:val="24"/>
                <w:lang w:val="en-US"/>
              </w:rPr>
            </w:pPr>
            <w:r>
              <w:rPr>
                <w:szCs w:val="24"/>
                <w:lang w:val="en-US"/>
              </w:rPr>
              <w:t>0</w:t>
            </w:r>
          </w:p>
        </w:tc>
        <w:tc>
          <w:tcPr>
            <w:tcW w:w="2539" w:type="dxa"/>
            <w:tcBorders>
              <w:top w:val="single" w:sz="4" w:space="0" w:color="auto"/>
            </w:tcBorders>
            <w:shd w:val="clear" w:color="auto" w:fill="auto"/>
            <w:vAlign w:val="center"/>
          </w:tcPr>
          <w:p w14:paraId="1D3494A7"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7B5CF058" w14:textId="77777777" w:rsidTr="00DD5DDD">
        <w:tc>
          <w:tcPr>
            <w:tcW w:w="2073" w:type="dxa"/>
            <w:shd w:val="clear" w:color="auto" w:fill="auto"/>
            <w:vAlign w:val="center"/>
          </w:tcPr>
          <w:p w14:paraId="3D67DDAF" w14:textId="77777777" w:rsidR="00611DB2" w:rsidRDefault="00611DB2" w:rsidP="00DD5DDD">
            <w:pPr>
              <w:spacing w:after="120" w:line="276" w:lineRule="auto"/>
              <w:jc w:val="right"/>
              <w:rPr>
                <w:szCs w:val="24"/>
                <w:lang w:val="en-US"/>
              </w:rPr>
            </w:pPr>
            <w:r>
              <w:rPr>
                <w:szCs w:val="24"/>
                <w:lang w:val="en-US"/>
              </w:rPr>
              <w:t>BUN</w:t>
            </w:r>
          </w:p>
        </w:tc>
        <w:tc>
          <w:tcPr>
            <w:tcW w:w="1696" w:type="dxa"/>
            <w:shd w:val="clear" w:color="auto" w:fill="D9D9D9" w:themeFill="background1" w:themeFillShade="D9"/>
          </w:tcPr>
          <w:p w14:paraId="54B04855"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09D3C2D8" w14:textId="77777777" w:rsidR="00611DB2" w:rsidRPr="00A13FC7" w:rsidRDefault="00611DB2" w:rsidP="00DD5DDD">
            <w:pPr>
              <w:spacing w:after="120" w:line="276" w:lineRule="auto"/>
              <w:jc w:val="center"/>
              <w:rPr>
                <w:szCs w:val="24"/>
                <w:lang w:val="en-US"/>
              </w:rPr>
            </w:pPr>
          </w:p>
        </w:tc>
        <w:tc>
          <w:tcPr>
            <w:tcW w:w="1710" w:type="dxa"/>
            <w:vAlign w:val="center"/>
          </w:tcPr>
          <w:p w14:paraId="1BE68368"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754BE353"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6AE7BCF1" w14:textId="77777777" w:rsidTr="00DD5DDD">
        <w:tc>
          <w:tcPr>
            <w:tcW w:w="2073" w:type="dxa"/>
            <w:shd w:val="clear" w:color="auto" w:fill="auto"/>
            <w:vAlign w:val="center"/>
          </w:tcPr>
          <w:p w14:paraId="377D504A" w14:textId="77777777" w:rsidR="00611DB2" w:rsidRDefault="00611DB2" w:rsidP="00DD5DDD">
            <w:pPr>
              <w:spacing w:after="120" w:line="276" w:lineRule="auto"/>
              <w:jc w:val="right"/>
              <w:rPr>
                <w:szCs w:val="24"/>
                <w:lang w:val="en-US"/>
              </w:rPr>
            </w:pPr>
            <w:r>
              <w:rPr>
                <w:szCs w:val="24"/>
                <w:lang w:val="en-US"/>
              </w:rPr>
              <w:t>Sodium</w:t>
            </w:r>
          </w:p>
        </w:tc>
        <w:tc>
          <w:tcPr>
            <w:tcW w:w="1696" w:type="dxa"/>
            <w:shd w:val="clear" w:color="auto" w:fill="D9D9D9" w:themeFill="background1" w:themeFillShade="D9"/>
          </w:tcPr>
          <w:p w14:paraId="5D7DE526"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41CCBA79" w14:textId="77777777" w:rsidR="00611DB2" w:rsidRPr="00A13FC7" w:rsidRDefault="00611DB2" w:rsidP="00DD5DDD">
            <w:pPr>
              <w:spacing w:after="120" w:line="276" w:lineRule="auto"/>
              <w:jc w:val="center"/>
              <w:rPr>
                <w:szCs w:val="24"/>
                <w:lang w:val="en-US"/>
              </w:rPr>
            </w:pPr>
          </w:p>
        </w:tc>
        <w:tc>
          <w:tcPr>
            <w:tcW w:w="1710" w:type="dxa"/>
            <w:vAlign w:val="center"/>
          </w:tcPr>
          <w:p w14:paraId="661A7B5D"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0FB7C99"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304DCE11" w14:textId="77777777" w:rsidTr="00DD5DDD">
        <w:tc>
          <w:tcPr>
            <w:tcW w:w="2073" w:type="dxa"/>
            <w:shd w:val="clear" w:color="auto" w:fill="auto"/>
            <w:vAlign w:val="center"/>
          </w:tcPr>
          <w:p w14:paraId="57484EB4" w14:textId="77777777" w:rsidR="00611DB2" w:rsidRDefault="00611DB2" w:rsidP="00DD5DDD">
            <w:pPr>
              <w:spacing w:after="120" w:line="276" w:lineRule="auto"/>
              <w:jc w:val="right"/>
              <w:rPr>
                <w:szCs w:val="24"/>
                <w:lang w:val="en-US"/>
              </w:rPr>
            </w:pPr>
            <w:r w:rsidRPr="00111B8A">
              <w:rPr>
                <w:szCs w:val="24"/>
                <w:lang w:val="en-US"/>
              </w:rPr>
              <w:t>eGFR</w:t>
            </w:r>
          </w:p>
        </w:tc>
        <w:tc>
          <w:tcPr>
            <w:tcW w:w="1696" w:type="dxa"/>
            <w:shd w:val="clear" w:color="auto" w:fill="D9D9D9" w:themeFill="background1" w:themeFillShade="D9"/>
          </w:tcPr>
          <w:p w14:paraId="0C0031A0"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7E7C7F9E" w14:textId="77777777" w:rsidR="00611DB2" w:rsidRPr="00A13FC7" w:rsidRDefault="00611DB2" w:rsidP="00DD5DDD">
            <w:pPr>
              <w:spacing w:after="120" w:line="276" w:lineRule="auto"/>
              <w:jc w:val="center"/>
              <w:rPr>
                <w:szCs w:val="24"/>
                <w:lang w:val="en-US"/>
              </w:rPr>
            </w:pPr>
          </w:p>
        </w:tc>
        <w:tc>
          <w:tcPr>
            <w:tcW w:w="1710" w:type="dxa"/>
            <w:vAlign w:val="center"/>
          </w:tcPr>
          <w:p w14:paraId="0938CEF5"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63683889"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0965D2A6" w14:textId="77777777" w:rsidTr="00DD5DDD">
        <w:tc>
          <w:tcPr>
            <w:tcW w:w="2073" w:type="dxa"/>
            <w:shd w:val="clear" w:color="auto" w:fill="auto"/>
            <w:vAlign w:val="center"/>
          </w:tcPr>
          <w:p w14:paraId="33E7240A" w14:textId="77777777" w:rsidR="00611DB2" w:rsidRDefault="00611DB2" w:rsidP="00DD5DDD">
            <w:pPr>
              <w:spacing w:after="120" w:line="276" w:lineRule="auto"/>
              <w:jc w:val="right"/>
              <w:rPr>
                <w:szCs w:val="24"/>
                <w:lang w:val="en-US"/>
              </w:rPr>
            </w:pPr>
            <w:r>
              <w:rPr>
                <w:szCs w:val="24"/>
                <w:lang w:val="en-US"/>
              </w:rPr>
              <w:t>Potassium</w:t>
            </w:r>
          </w:p>
        </w:tc>
        <w:tc>
          <w:tcPr>
            <w:tcW w:w="1696" w:type="dxa"/>
            <w:shd w:val="clear" w:color="auto" w:fill="D9D9D9" w:themeFill="background1" w:themeFillShade="D9"/>
          </w:tcPr>
          <w:p w14:paraId="455E6082"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50A94300" w14:textId="77777777" w:rsidR="00611DB2" w:rsidRPr="00A13FC7" w:rsidRDefault="00611DB2" w:rsidP="00DD5DDD">
            <w:pPr>
              <w:spacing w:after="120" w:line="276" w:lineRule="auto"/>
              <w:jc w:val="center"/>
              <w:rPr>
                <w:szCs w:val="24"/>
                <w:lang w:val="en-US"/>
              </w:rPr>
            </w:pPr>
          </w:p>
        </w:tc>
        <w:tc>
          <w:tcPr>
            <w:tcW w:w="1710" w:type="dxa"/>
            <w:vAlign w:val="center"/>
          </w:tcPr>
          <w:p w14:paraId="087C46CC"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2B4B3E3"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736CE67A" w14:textId="77777777" w:rsidTr="00DD5DDD">
        <w:tc>
          <w:tcPr>
            <w:tcW w:w="2073" w:type="dxa"/>
            <w:shd w:val="clear" w:color="auto" w:fill="auto"/>
            <w:vAlign w:val="center"/>
          </w:tcPr>
          <w:p w14:paraId="224EF336" w14:textId="77777777" w:rsidR="00611DB2" w:rsidRDefault="00611DB2" w:rsidP="00DD5DDD">
            <w:pPr>
              <w:spacing w:after="120" w:line="276" w:lineRule="auto"/>
              <w:jc w:val="right"/>
              <w:rPr>
                <w:szCs w:val="24"/>
                <w:lang w:val="en-US"/>
              </w:rPr>
            </w:pPr>
            <w:r>
              <w:rPr>
                <w:szCs w:val="24"/>
                <w:lang w:val="en-US"/>
              </w:rPr>
              <w:t>ALT/SGPT</w:t>
            </w:r>
          </w:p>
        </w:tc>
        <w:tc>
          <w:tcPr>
            <w:tcW w:w="1696" w:type="dxa"/>
            <w:shd w:val="clear" w:color="auto" w:fill="D9D9D9" w:themeFill="background1" w:themeFillShade="D9"/>
          </w:tcPr>
          <w:p w14:paraId="49D52E57"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125FA3A3" w14:textId="77777777" w:rsidR="00611DB2" w:rsidRPr="00A13FC7" w:rsidRDefault="00611DB2" w:rsidP="00DD5DDD">
            <w:pPr>
              <w:spacing w:after="120" w:line="276" w:lineRule="auto"/>
              <w:jc w:val="center"/>
              <w:rPr>
                <w:szCs w:val="24"/>
                <w:lang w:val="en-US"/>
              </w:rPr>
            </w:pPr>
          </w:p>
        </w:tc>
        <w:tc>
          <w:tcPr>
            <w:tcW w:w="1710" w:type="dxa"/>
            <w:vAlign w:val="center"/>
          </w:tcPr>
          <w:p w14:paraId="7A156A7F"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22A37284"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01275228" w14:textId="77777777" w:rsidTr="00DD5DDD">
        <w:tc>
          <w:tcPr>
            <w:tcW w:w="2073" w:type="dxa"/>
            <w:shd w:val="clear" w:color="auto" w:fill="auto"/>
            <w:vAlign w:val="center"/>
          </w:tcPr>
          <w:p w14:paraId="33D2BCD3" w14:textId="77777777" w:rsidR="00611DB2" w:rsidRDefault="00611DB2" w:rsidP="00DD5DDD">
            <w:pPr>
              <w:spacing w:after="120" w:line="276" w:lineRule="auto"/>
              <w:jc w:val="right"/>
              <w:rPr>
                <w:szCs w:val="24"/>
                <w:lang w:val="en-US"/>
              </w:rPr>
            </w:pPr>
            <w:r>
              <w:rPr>
                <w:szCs w:val="24"/>
                <w:lang w:val="en-US"/>
              </w:rPr>
              <w:t>AST/SGOT</w:t>
            </w:r>
          </w:p>
        </w:tc>
        <w:tc>
          <w:tcPr>
            <w:tcW w:w="1696" w:type="dxa"/>
            <w:shd w:val="clear" w:color="auto" w:fill="D9D9D9" w:themeFill="background1" w:themeFillShade="D9"/>
          </w:tcPr>
          <w:p w14:paraId="36A2B0B6"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1A620997" w14:textId="77777777" w:rsidR="00611DB2" w:rsidRPr="00A13FC7" w:rsidRDefault="00611DB2" w:rsidP="00DD5DDD">
            <w:pPr>
              <w:spacing w:after="120" w:line="276" w:lineRule="auto"/>
              <w:jc w:val="center"/>
              <w:rPr>
                <w:szCs w:val="24"/>
                <w:lang w:val="en-US"/>
              </w:rPr>
            </w:pPr>
          </w:p>
        </w:tc>
        <w:tc>
          <w:tcPr>
            <w:tcW w:w="1710" w:type="dxa"/>
            <w:vAlign w:val="center"/>
          </w:tcPr>
          <w:p w14:paraId="3E16A6AB"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0604CC89"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0E61A1EC" w14:textId="77777777" w:rsidTr="00DD5DDD">
        <w:tc>
          <w:tcPr>
            <w:tcW w:w="2073" w:type="dxa"/>
            <w:shd w:val="clear" w:color="auto" w:fill="auto"/>
            <w:vAlign w:val="center"/>
          </w:tcPr>
          <w:p w14:paraId="5C87665A" w14:textId="77777777" w:rsidR="00611DB2" w:rsidRDefault="00611DB2" w:rsidP="00DD5DDD">
            <w:pPr>
              <w:spacing w:after="120" w:line="276" w:lineRule="auto"/>
              <w:jc w:val="right"/>
              <w:rPr>
                <w:szCs w:val="24"/>
                <w:lang w:val="en-US"/>
              </w:rPr>
            </w:pPr>
            <w:r>
              <w:rPr>
                <w:szCs w:val="24"/>
                <w:lang w:val="en-US"/>
              </w:rPr>
              <w:t>Total bilirubin</w:t>
            </w:r>
          </w:p>
        </w:tc>
        <w:tc>
          <w:tcPr>
            <w:tcW w:w="1696" w:type="dxa"/>
            <w:shd w:val="clear" w:color="auto" w:fill="D9D9D9" w:themeFill="background1" w:themeFillShade="D9"/>
          </w:tcPr>
          <w:p w14:paraId="516E6FC6"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14C2E582" w14:textId="77777777" w:rsidR="00611DB2" w:rsidRPr="00A13FC7" w:rsidRDefault="00611DB2" w:rsidP="00DD5DDD">
            <w:pPr>
              <w:spacing w:after="120" w:line="276" w:lineRule="auto"/>
              <w:jc w:val="center"/>
              <w:rPr>
                <w:szCs w:val="24"/>
                <w:lang w:val="en-US"/>
              </w:rPr>
            </w:pPr>
          </w:p>
        </w:tc>
        <w:tc>
          <w:tcPr>
            <w:tcW w:w="1710" w:type="dxa"/>
            <w:vAlign w:val="center"/>
          </w:tcPr>
          <w:p w14:paraId="13EB7942"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4B9781F6"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1323EDC4" w14:textId="77777777" w:rsidTr="00DD5DDD">
        <w:tc>
          <w:tcPr>
            <w:tcW w:w="2073" w:type="dxa"/>
            <w:shd w:val="clear" w:color="auto" w:fill="auto"/>
            <w:vAlign w:val="center"/>
          </w:tcPr>
          <w:p w14:paraId="528D8F42" w14:textId="77777777" w:rsidR="00611DB2" w:rsidRDefault="00611DB2" w:rsidP="00DD5DDD">
            <w:pPr>
              <w:spacing w:after="120" w:line="276" w:lineRule="auto"/>
              <w:jc w:val="right"/>
              <w:rPr>
                <w:szCs w:val="24"/>
                <w:lang w:val="en-US"/>
              </w:rPr>
            </w:pPr>
            <w:r>
              <w:rPr>
                <w:szCs w:val="24"/>
                <w:lang w:val="en-US"/>
              </w:rPr>
              <w:t>Direct bilirubin</w:t>
            </w:r>
          </w:p>
        </w:tc>
        <w:tc>
          <w:tcPr>
            <w:tcW w:w="1696" w:type="dxa"/>
            <w:shd w:val="clear" w:color="auto" w:fill="D9D9D9" w:themeFill="background1" w:themeFillShade="D9"/>
          </w:tcPr>
          <w:p w14:paraId="1BBDBD7B"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591ADDBE" w14:textId="77777777" w:rsidR="00611DB2" w:rsidRPr="00A13FC7" w:rsidRDefault="00611DB2" w:rsidP="00DD5DDD">
            <w:pPr>
              <w:spacing w:after="120" w:line="276" w:lineRule="auto"/>
              <w:jc w:val="center"/>
              <w:rPr>
                <w:szCs w:val="24"/>
                <w:lang w:val="en-US"/>
              </w:rPr>
            </w:pPr>
          </w:p>
        </w:tc>
        <w:tc>
          <w:tcPr>
            <w:tcW w:w="1710" w:type="dxa"/>
            <w:vAlign w:val="center"/>
          </w:tcPr>
          <w:p w14:paraId="76B9957E"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48A8E9F3"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0B59B5C1" w14:textId="77777777" w:rsidTr="00DD5DDD">
        <w:tc>
          <w:tcPr>
            <w:tcW w:w="2073" w:type="dxa"/>
            <w:shd w:val="clear" w:color="auto" w:fill="auto"/>
            <w:vAlign w:val="center"/>
          </w:tcPr>
          <w:p w14:paraId="64652D8D" w14:textId="77777777" w:rsidR="00611DB2" w:rsidRDefault="00611DB2" w:rsidP="00DD5DDD">
            <w:pPr>
              <w:spacing w:after="120" w:line="276" w:lineRule="auto"/>
              <w:jc w:val="right"/>
              <w:rPr>
                <w:szCs w:val="24"/>
                <w:lang w:val="en-US"/>
              </w:rPr>
            </w:pPr>
            <w:r>
              <w:rPr>
                <w:szCs w:val="24"/>
                <w:lang w:val="en-US"/>
              </w:rPr>
              <w:t>Alkaline Phosphatase</w:t>
            </w:r>
          </w:p>
        </w:tc>
        <w:tc>
          <w:tcPr>
            <w:tcW w:w="1696" w:type="dxa"/>
            <w:shd w:val="clear" w:color="auto" w:fill="D9D9D9" w:themeFill="background1" w:themeFillShade="D9"/>
          </w:tcPr>
          <w:p w14:paraId="189160A7"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1C35A5C3" w14:textId="77777777" w:rsidR="00611DB2" w:rsidRPr="00A13FC7" w:rsidRDefault="00611DB2" w:rsidP="00DD5DDD">
            <w:pPr>
              <w:spacing w:after="120" w:line="276" w:lineRule="auto"/>
              <w:jc w:val="center"/>
              <w:rPr>
                <w:szCs w:val="24"/>
                <w:lang w:val="en-US"/>
              </w:rPr>
            </w:pPr>
          </w:p>
        </w:tc>
        <w:tc>
          <w:tcPr>
            <w:tcW w:w="1710" w:type="dxa"/>
            <w:vAlign w:val="center"/>
          </w:tcPr>
          <w:p w14:paraId="5124DB11"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0DF501FB"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763C5E6E" w14:textId="77777777" w:rsidTr="00DD5DDD">
        <w:tc>
          <w:tcPr>
            <w:tcW w:w="2073" w:type="dxa"/>
            <w:shd w:val="clear" w:color="auto" w:fill="auto"/>
            <w:vAlign w:val="center"/>
          </w:tcPr>
          <w:p w14:paraId="0B9E701A" w14:textId="77777777" w:rsidR="00611DB2" w:rsidRDefault="00611DB2" w:rsidP="00DD5DDD">
            <w:pPr>
              <w:spacing w:after="120" w:line="276" w:lineRule="auto"/>
              <w:jc w:val="right"/>
              <w:rPr>
                <w:szCs w:val="24"/>
                <w:lang w:val="en-US"/>
              </w:rPr>
            </w:pPr>
            <w:r>
              <w:rPr>
                <w:szCs w:val="24"/>
                <w:lang w:val="en-US"/>
              </w:rPr>
              <w:t>LDH</w:t>
            </w:r>
          </w:p>
        </w:tc>
        <w:tc>
          <w:tcPr>
            <w:tcW w:w="1696" w:type="dxa"/>
            <w:shd w:val="clear" w:color="auto" w:fill="D9D9D9" w:themeFill="background1" w:themeFillShade="D9"/>
          </w:tcPr>
          <w:p w14:paraId="583F57C1"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11167DCE" w14:textId="77777777" w:rsidR="00611DB2" w:rsidRPr="00A13FC7" w:rsidRDefault="00611DB2" w:rsidP="00DD5DDD">
            <w:pPr>
              <w:spacing w:after="120" w:line="276" w:lineRule="auto"/>
              <w:jc w:val="center"/>
              <w:rPr>
                <w:szCs w:val="24"/>
                <w:lang w:val="en-US"/>
              </w:rPr>
            </w:pPr>
          </w:p>
        </w:tc>
        <w:tc>
          <w:tcPr>
            <w:tcW w:w="1710" w:type="dxa"/>
            <w:vAlign w:val="center"/>
          </w:tcPr>
          <w:p w14:paraId="26E4F086"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37EC105C"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72A9EEB8" w14:textId="77777777" w:rsidTr="00DD5DDD">
        <w:tc>
          <w:tcPr>
            <w:tcW w:w="2073" w:type="dxa"/>
            <w:shd w:val="clear" w:color="auto" w:fill="auto"/>
            <w:vAlign w:val="center"/>
          </w:tcPr>
          <w:p w14:paraId="04FF86F8" w14:textId="77777777" w:rsidR="00611DB2" w:rsidRDefault="00611DB2" w:rsidP="00DD5DDD">
            <w:pPr>
              <w:spacing w:after="120" w:line="276" w:lineRule="auto"/>
              <w:jc w:val="right"/>
              <w:rPr>
                <w:szCs w:val="24"/>
                <w:lang w:val="en-US"/>
              </w:rPr>
            </w:pPr>
            <w:r>
              <w:rPr>
                <w:szCs w:val="24"/>
                <w:lang w:val="en-US"/>
              </w:rPr>
              <w:t>Creatinine phosphokinase (CPK)</w:t>
            </w:r>
          </w:p>
        </w:tc>
        <w:tc>
          <w:tcPr>
            <w:tcW w:w="1696" w:type="dxa"/>
            <w:shd w:val="clear" w:color="auto" w:fill="D9D9D9" w:themeFill="background1" w:themeFillShade="D9"/>
          </w:tcPr>
          <w:p w14:paraId="59E985E0"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6EC1BB8A" w14:textId="77777777" w:rsidR="00611DB2" w:rsidRPr="00A13FC7" w:rsidRDefault="00611DB2" w:rsidP="00DD5DDD">
            <w:pPr>
              <w:spacing w:after="120" w:line="276" w:lineRule="auto"/>
              <w:jc w:val="center"/>
              <w:rPr>
                <w:szCs w:val="24"/>
                <w:lang w:val="en-US"/>
              </w:rPr>
            </w:pPr>
          </w:p>
        </w:tc>
        <w:tc>
          <w:tcPr>
            <w:tcW w:w="1710" w:type="dxa"/>
            <w:vAlign w:val="center"/>
          </w:tcPr>
          <w:p w14:paraId="19447CD2" w14:textId="1BF6781F" w:rsidR="00611DB2" w:rsidRDefault="00F116DA" w:rsidP="00DD5DDD">
            <w:pPr>
              <w:spacing w:after="120" w:line="276" w:lineRule="auto"/>
              <w:jc w:val="center"/>
              <w:rPr>
                <w:szCs w:val="24"/>
                <w:lang w:val="en-US"/>
              </w:rPr>
            </w:pPr>
            <w:r>
              <w:rPr>
                <w:szCs w:val="24"/>
                <w:lang w:val="en-US"/>
              </w:rPr>
              <w:t>1*</w:t>
            </w:r>
          </w:p>
        </w:tc>
        <w:tc>
          <w:tcPr>
            <w:tcW w:w="2539" w:type="dxa"/>
            <w:shd w:val="clear" w:color="auto" w:fill="auto"/>
            <w:vAlign w:val="center"/>
          </w:tcPr>
          <w:p w14:paraId="7375361D" w14:textId="77777777" w:rsidR="00611DB2" w:rsidRPr="00A13FC7" w:rsidRDefault="00611DB2" w:rsidP="00DD5DDD">
            <w:pPr>
              <w:spacing w:after="120" w:line="276" w:lineRule="auto"/>
              <w:jc w:val="center"/>
              <w:rPr>
                <w:szCs w:val="24"/>
                <w:lang w:val="en-US"/>
              </w:rPr>
            </w:pPr>
            <w:r>
              <w:rPr>
                <w:szCs w:val="24"/>
                <w:lang w:val="en-US"/>
              </w:rPr>
              <w:t>2*</w:t>
            </w:r>
          </w:p>
        </w:tc>
      </w:tr>
      <w:tr w:rsidR="00611DB2" w:rsidRPr="00A13FC7" w14:paraId="5B5787BF" w14:textId="77777777" w:rsidTr="00DD5DDD">
        <w:tc>
          <w:tcPr>
            <w:tcW w:w="2073" w:type="dxa"/>
            <w:shd w:val="clear" w:color="auto" w:fill="auto"/>
            <w:vAlign w:val="center"/>
          </w:tcPr>
          <w:p w14:paraId="7C37F02B" w14:textId="77777777" w:rsidR="00611DB2" w:rsidRDefault="00611DB2" w:rsidP="00DD5DDD">
            <w:pPr>
              <w:spacing w:after="120" w:line="276" w:lineRule="auto"/>
              <w:jc w:val="right"/>
              <w:rPr>
                <w:szCs w:val="24"/>
                <w:lang w:val="en-US"/>
              </w:rPr>
            </w:pPr>
            <w:r>
              <w:rPr>
                <w:szCs w:val="24"/>
                <w:lang w:val="en-US"/>
              </w:rPr>
              <w:t>Anemia</w:t>
            </w:r>
          </w:p>
        </w:tc>
        <w:tc>
          <w:tcPr>
            <w:tcW w:w="1696" w:type="dxa"/>
            <w:shd w:val="clear" w:color="auto" w:fill="D9D9D9" w:themeFill="background1" w:themeFillShade="D9"/>
          </w:tcPr>
          <w:p w14:paraId="09058E0C"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35270F8B" w14:textId="77777777" w:rsidR="00611DB2" w:rsidRPr="00A13FC7" w:rsidRDefault="00611DB2" w:rsidP="00DD5DDD">
            <w:pPr>
              <w:spacing w:after="120" w:line="276" w:lineRule="auto"/>
              <w:jc w:val="center"/>
              <w:rPr>
                <w:szCs w:val="24"/>
                <w:lang w:val="en-US"/>
              </w:rPr>
            </w:pPr>
          </w:p>
        </w:tc>
        <w:tc>
          <w:tcPr>
            <w:tcW w:w="1710" w:type="dxa"/>
            <w:vAlign w:val="center"/>
          </w:tcPr>
          <w:p w14:paraId="368C0F47"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3632F115"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09BDF63D" w14:textId="77777777" w:rsidTr="00DD5DDD">
        <w:tc>
          <w:tcPr>
            <w:tcW w:w="2073" w:type="dxa"/>
            <w:shd w:val="clear" w:color="auto" w:fill="auto"/>
            <w:vAlign w:val="center"/>
          </w:tcPr>
          <w:p w14:paraId="47FF916A" w14:textId="77777777" w:rsidR="00611DB2" w:rsidRDefault="00611DB2" w:rsidP="00DD5DDD">
            <w:pPr>
              <w:spacing w:after="120" w:line="276" w:lineRule="auto"/>
              <w:jc w:val="right"/>
              <w:rPr>
                <w:szCs w:val="24"/>
                <w:lang w:val="en-US"/>
              </w:rPr>
            </w:pPr>
            <w:r>
              <w:rPr>
                <w:szCs w:val="24"/>
                <w:lang w:val="en-US"/>
              </w:rPr>
              <w:t>Leukocytopenia</w:t>
            </w:r>
          </w:p>
        </w:tc>
        <w:tc>
          <w:tcPr>
            <w:tcW w:w="1696" w:type="dxa"/>
            <w:shd w:val="clear" w:color="auto" w:fill="D9D9D9" w:themeFill="background1" w:themeFillShade="D9"/>
          </w:tcPr>
          <w:p w14:paraId="327A5FFB"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1BC0FD2C" w14:textId="77777777" w:rsidR="00611DB2" w:rsidRPr="00A13FC7" w:rsidRDefault="00611DB2" w:rsidP="00DD5DDD">
            <w:pPr>
              <w:spacing w:after="120" w:line="276" w:lineRule="auto"/>
              <w:jc w:val="center"/>
              <w:rPr>
                <w:szCs w:val="24"/>
                <w:lang w:val="en-US"/>
              </w:rPr>
            </w:pPr>
          </w:p>
        </w:tc>
        <w:tc>
          <w:tcPr>
            <w:tcW w:w="1710" w:type="dxa"/>
            <w:vAlign w:val="center"/>
          </w:tcPr>
          <w:p w14:paraId="55BD446B"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58F6A8FE"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4A9D85A6" w14:textId="77777777" w:rsidTr="00DD5DDD">
        <w:tc>
          <w:tcPr>
            <w:tcW w:w="2073" w:type="dxa"/>
            <w:shd w:val="clear" w:color="auto" w:fill="auto"/>
            <w:vAlign w:val="center"/>
          </w:tcPr>
          <w:p w14:paraId="579C2D18" w14:textId="77777777" w:rsidR="00611DB2" w:rsidRDefault="00611DB2" w:rsidP="00DD5DDD">
            <w:pPr>
              <w:spacing w:after="120" w:line="276" w:lineRule="auto"/>
              <w:jc w:val="right"/>
              <w:rPr>
                <w:szCs w:val="24"/>
                <w:lang w:val="en-US"/>
              </w:rPr>
            </w:pPr>
            <w:r>
              <w:rPr>
                <w:szCs w:val="24"/>
                <w:lang w:val="en-US"/>
              </w:rPr>
              <w:t>Neutropenia</w:t>
            </w:r>
          </w:p>
        </w:tc>
        <w:tc>
          <w:tcPr>
            <w:tcW w:w="1696" w:type="dxa"/>
            <w:shd w:val="clear" w:color="auto" w:fill="D9D9D9" w:themeFill="background1" w:themeFillShade="D9"/>
          </w:tcPr>
          <w:p w14:paraId="1D7ACEA2"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0B55D952" w14:textId="77777777" w:rsidR="00611DB2" w:rsidRPr="00A13FC7" w:rsidRDefault="00611DB2" w:rsidP="00DD5DDD">
            <w:pPr>
              <w:spacing w:after="120" w:line="276" w:lineRule="auto"/>
              <w:jc w:val="center"/>
              <w:rPr>
                <w:szCs w:val="24"/>
                <w:lang w:val="en-US"/>
              </w:rPr>
            </w:pPr>
          </w:p>
        </w:tc>
        <w:tc>
          <w:tcPr>
            <w:tcW w:w="1710" w:type="dxa"/>
            <w:vAlign w:val="center"/>
          </w:tcPr>
          <w:p w14:paraId="777EE8AA"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5AB0C5B5" w14:textId="77777777" w:rsidR="00611DB2" w:rsidRPr="00A13FC7" w:rsidRDefault="00611DB2" w:rsidP="00DD5DDD">
            <w:pPr>
              <w:spacing w:after="120" w:line="276" w:lineRule="auto"/>
              <w:jc w:val="center"/>
              <w:rPr>
                <w:szCs w:val="24"/>
                <w:lang w:val="en-US"/>
              </w:rPr>
            </w:pPr>
            <w:r>
              <w:rPr>
                <w:szCs w:val="24"/>
                <w:lang w:val="en-US"/>
              </w:rPr>
              <w:t>0</w:t>
            </w:r>
          </w:p>
        </w:tc>
      </w:tr>
      <w:tr w:rsidR="00611DB2" w:rsidRPr="00A13FC7" w14:paraId="5B6F86E5" w14:textId="77777777" w:rsidTr="00DD5DDD">
        <w:tc>
          <w:tcPr>
            <w:tcW w:w="2073" w:type="dxa"/>
            <w:shd w:val="clear" w:color="auto" w:fill="auto"/>
            <w:vAlign w:val="center"/>
          </w:tcPr>
          <w:p w14:paraId="181D036E" w14:textId="77777777" w:rsidR="00611DB2" w:rsidRDefault="00611DB2" w:rsidP="00DD5DDD">
            <w:pPr>
              <w:spacing w:after="120" w:line="276" w:lineRule="auto"/>
              <w:jc w:val="right"/>
              <w:rPr>
                <w:szCs w:val="24"/>
                <w:lang w:val="en-US"/>
              </w:rPr>
            </w:pPr>
            <w:r>
              <w:rPr>
                <w:szCs w:val="24"/>
                <w:lang w:val="en-US"/>
              </w:rPr>
              <w:t>Thrombocytopenia</w:t>
            </w:r>
          </w:p>
        </w:tc>
        <w:tc>
          <w:tcPr>
            <w:tcW w:w="1696" w:type="dxa"/>
            <w:shd w:val="clear" w:color="auto" w:fill="D9D9D9" w:themeFill="background1" w:themeFillShade="D9"/>
          </w:tcPr>
          <w:p w14:paraId="2C19496F" w14:textId="77777777" w:rsidR="00611DB2" w:rsidRPr="00A13FC7" w:rsidRDefault="00611DB2" w:rsidP="00DD5DDD">
            <w:pPr>
              <w:spacing w:after="120" w:line="276" w:lineRule="auto"/>
              <w:jc w:val="center"/>
              <w:rPr>
                <w:szCs w:val="24"/>
                <w:lang w:val="en-US"/>
              </w:rPr>
            </w:pPr>
          </w:p>
        </w:tc>
        <w:tc>
          <w:tcPr>
            <w:tcW w:w="2340" w:type="dxa"/>
            <w:shd w:val="clear" w:color="auto" w:fill="D9D9D9" w:themeFill="background1" w:themeFillShade="D9"/>
            <w:vAlign w:val="center"/>
          </w:tcPr>
          <w:p w14:paraId="6123032F" w14:textId="77777777" w:rsidR="00611DB2" w:rsidRPr="00A13FC7" w:rsidRDefault="00611DB2" w:rsidP="00DD5DDD">
            <w:pPr>
              <w:spacing w:after="120" w:line="276" w:lineRule="auto"/>
              <w:jc w:val="center"/>
              <w:rPr>
                <w:szCs w:val="24"/>
                <w:lang w:val="en-US"/>
              </w:rPr>
            </w:pPr>
          </w:p>
        </w:tc>
        <w:tc>
          <w:tcPr>
            <w:tcW w:w="1710" w:type="dxa"/>
            <w:vAlign w:val="center"/>
          </w:tcPr>
          <w:p w14:paraId="173E1671" w14:textId="77777777" w:rsidR="00611DB2" w:rsidRDefault="00611DB2" w:rsidP="00DD5DDD">
            <w:pPr>
              <w:spacing w:after="120" w:line="276" w:lineRule="auto"/>
              <w:jc w:val="center"/>
              <w:rPr>
                <w:szCs w:val="24"/>
                <w:lang w:val="en-US"/>
              </w:rPr>
            </w:pPr>
            <w:r>
              <w:rPr>
                <w:szCs w:val="24"/>
                <w:lang w:val="en-US"/>
              </w:rPr>
              <w:t>0</w:t>
            </w:r>
          </w:p>
        </w:tc>
        <w:tc>
          <w:tcPr>
            <w:tcW w:w="2539" w:type="dxa"/>
            <w:shd w:val="clear" w:color="auto" w:fill="auto"/>
            <w:vAlign w:val="center"/>
          </w:tcPr>
          <w:p w14:paraId="43EFA3E6" w14:textId="77777777" w:rsidR="00611DB2" w:rsidRPr="00A13FC7" w:rsidRDefault="00611DB2" w:rsidP="00DD5DDD">
            <w:pPr>
              <w:spacing w:after="120" w:line="276" w:lineRule="auto"/>
              <w:jc w:val="center"/>
              <w:rPr>
                <w:szCs w:val="24"/>
                <w:lang w:val="en-US"/>
              </w:rPr>
            </w:pPr>
            <w:r>
              <w:rPr>
                <w:szCs w:val="24"/>
                <w:lang w:val="en-US"/>
              </w:rPr>
              <w:t>0</w:t>
            </w:r>
          </w:p>
        </w:tc>
      </w:tr>
    </w:tbl>
    <w:p w14:paraId="6096DEF3" w14:textId="33E45DBF" w:rsidR="00611DB2" w:rsidRPr="00EA5698" w:rsidRDefault="00611DB2" w:rsidP="00611DB2">
      <w:pPr>
        <w:spacing w:line="480" w:lineRule="auto"/>
        <w:jc w:val="both"/>
        <w:rPr>
          <w:i/>
          <w:iCs/>
          <w:sz w:val="18"/>
          <w:szCs w:val="18"/>
          <w:lang w:val="en-US"/>
        </w:rPr>
      </w:pPr>
      <w:r w:rsidRPr="00EA5698">
        <w:rPr>
          <w:i/>
          <w:iCs/>
          <w:sz w:val="18"/>
          <w:szCs w:val="18"/>
          <w:lang w:val="en-US"/>
        </w:rPr>
        <w:t>*</w:t>
      </w:r>
      <w:r>
        <w:rPr>
          <w:i/>
          <w:iCs/>
          <w:sz w:val="18"/>
          <w:szCs w:val="18"/>
          <w:lang w:val="en-US"/>
        </w:rPr>
        <w:t>P</w:t>
      </w:r>
      <w:r w:rsidRPr="00EA5698">
        <w:rPr>
          <w:i/>
          <w:iCs/>
          <w:sz w:val="18"/>
          <w:szCs w:val="18"/>
          <w:lang w:val="en-US"/>
        </w:rPr>
        <w:t>atients were also classified as serious adverse events and are detailed in the serious adverse events table (</w:t>
      </w:r>
      <w:r w:rsidR="009906B1">
        <w:rPr>
          <w:i/>
          <w:iCs/>
          <w:sz w:val="18"/>
          <w:szCs w:val="18"/>
          <w:lang w:val="en-US"/>
        </w:rPr>
        <w:t xml:space="preserve">Supplementary </w:t>
      </w:r>
      <w:r w:rsidRPr="00EA5698">
        <w:rPr>
          <w:i/>
          <w:iCs/>
          <w:sz w:val="18"/>
          <w:szCs w:val="18"/>
          <w:lang w:val="en-US"/>
        </w:rPr>
        <w:t>Table: 2)</w:t>
      </w:r>
      <w:r w:rsidR="00F116DA">
        <w:rPr>
          <w:i/>
          <w:iCs/>
          <w:sz w:val="18"/>
          <w:szCs w:val="18"/>
          <w:lang w:val="en-US"/>
        </w:rPr>
        <w:t>.</w:t>
      </w:r>
    </w:p>
    <w:p w14:paraId="16F3EF5D" w14:textId="77777777" w:rsidR="00611DB2" w:rsidRDefault="00611DB2" w:rsidP="00611DB2">
      <w:pPr>
        <w:spacing w:after="120" w:line="276" w:lineRule="auto"/>
        <w:jc w:val="both"/>
        <w:rPr>
          <w:b/>
          <w:bCs/>
          <w:sz w:val="32"/>
          <w:szCs w:val="36"/>
          <w:lang w:val="en-US"/>
        </w:rPr>
      </w:pPr>
    </w:p>
    <w:p w14:paraId="27328985" w14:textId="77777777" w:rsidR="00611DB2" w:rsidRDefault="00611DB2" w:rsidP="00611DB2">
      <w:pPr>
        <w:spacing w:after="120" w:line="276" w:lineRule="auto"/>
        <w:jc w:val="both"/>
        <w:rPr>
          <w:b/>
          <w:bCs/>
          <w:sz w:val="32"/>
          <w:szCs w:val="36"/>
          <w:lang w:val="en-US"/>
        </w:rPr>
      </w:pPr>
    </w:p>
    <w:p w14:paraId="56B1E41E" w14:textId="77777777" w:rsidR="00390D5A" w:rsidRDefault="00390D5A" w:rsidP="00D23AA4">
      <w:pPr>
        <w:spacing w:after="120" w:line="276" w:lineRule="auto"/>
        <w:rPr>
          <w:szCs w:val="24"/>
          <w:lang w:val="en-US"/>
        </w:rPr>
      </w:pPr>
    </w:p>
    <w:p w14:paraId="01893AFA" w14:textId="77777777" w:rsidR="00390D5A" w:rsidRDefault="00390D5A" w:rsidP="00D23AA4">
      <w:pPr>
        <w:spacing w:after="120" w:line="276" w:lineRule="auto"/>
        <w:rPr>
          <w:szCs w:val="24"/>
          <w:lang w:val="en-US"/>
        </w:rPr>
      </w:pPr>
      <w:r>
        <w:rPr>
          <w:szCs w:val="24"/>
          <w:lang w:val="en-US"/>
        </w:rPr>
        <w:br w:type="page"/>
      </w:r>
    </w:p>
    <w:p w14:paraId="08A847C4" w14:textId="77777777" w:rsidR="00390D5A" w:rsidRDefault="00390D5A" w:rsidP="00D23AA4">
      <w:pPr>
        <w:pStyle w:val="Heading1"/>
        <w:rPr>
          <w:lang w:val="en-US"/>
        </w:rPr>
      </w:pPr>
      <w:bookmarkStart w:id="30" w:name="_Toc108955212"/>
      <w:bookmarkStart w:id="31" w:name="_Toc108955393"/>
      <w:bookmarkStart w:id="32" w:name="_Toc108955504"/>
      <w:bookmarkStart w:id="33" w:name="_Toc108955623"/>
      <w:bookmarkStart w:id="34" w:name="_Toc108955710"/>
      <w:bookmarkStart w:id="35" w:name="_Toc108955763"/>
      <w:bookmarkStart w:id="36" w:name="_Toc110348854"/>
      <w:bookmarkStart w:id="37" w:name="_Toc486104341"/>
      <w:bookmarkStart w:id="38" w:name="_Toc127892250"/>
      <w:bookmarkStart w:id="39" w:name="_Toc127892291"/>
      <w:r w:rsidRPr="20B93002">
        <w:rPr>
          <w:lang w:val="en-US"/>
        </w:rPr>
        <w:lastRenderedPageBreak/>
        <w:t>Serious Adverse Events</w:t>
      </w:r>
      <w:bookmarkEnd w:id="30"/>
      <w:bookmarkEnd w:id="31"/>
      <w:bookmarkEnd w:id="32"/>
      <w:bookmarkEnd w:id="33"/>
      <w:bookmarkEnd w:id="34"/>
      <w:bookmarkEnd w:id="35"/>
      <w:bookmarkEnd w:id="36"/>
      <w:bookmarkEnd w:id="37"/>
      <w:bookmarkEnd w:id="38"/>
      <w:bookmarkEnd w:id="39"/>
    </w:p>
    <w:p w14:paraId="3AD5CD7F" w14:textId="77777777" w:rsidR="00390D5A" w:rsidRDefault="00390D5A" w:rsidP="00D23AA4">
      <w:pPr>
        <w:spacing w:after="120" w:line="276" w:lineRule="auto"/>
        <w:jc w:val="both"/>
        <w:rPr>
          <w:b/>
          <w:bCs/>
          <w:sz w:val="32"/>
          <w:szCs w:val="36"/>
          <w:lang w:val="en-US"/>
        </w:rPr>
      </w:pPr>
    </w:p>
    <w:p w14:paraId="40A66CA7" w14:textId="77777777" w:rsidR="00611DB2" w:rsidRPr="001061D6" w:rsidRDefault="00611DB2" w:rsidP="00611DB2">
      <w:pPr>
        <w:spacing w:after="120" w:line="276" w:lineRule="auto"/>
        <w:jc w:val="both"/>
        <w:rPr>
          <w:rFonts w:asciiTheme="majorHAnsi" w:hAnsiTheme="majorHAnsi" w:cstheme="majorHAnsi"/>
          <w:lang w:val="en-US"/>
        </w:rPr>
      </w:pPr>
      <w:r w:rsidRPr="001061D6">
        <w:rPr>
          <w:rFonts w:asciiTheme="majorHAnsi" w:hAnsiTheme="majorHAnsi" w:cstheme="majorHAnsi"/>
          <w:b/>
          <w:bCs/>
          <w:sz w:val="32"/>
          <w:szCs w:val="36"/>
          <w:lang w:val="en-US"/>
        </w:rPr>
        <w:t>Supplementary table 2: Summary of Serious Adverse Events</w:t>
      </w:r>
    </w:p>
    <w:tbl>
      <w:tblPr>
        <w:tblStyle w:val="TableGrid"/>
        <w:tblW w:w="0" w:type="auto"/>
        <w:tblLook w:val="04A0" w:firstRow="1" w:lastRow="0" w:firstColumn="1" w:lastColumn="0" w:noHBand="0" w:noVBand="1"/>
      </w:tblPr>
      <w:tblGrid>
        <w:gridCol w:w="1034"/>
        <w:gridCol w:w="1796"/>
        <w:gridCol w:w="3402"/>
        <w:gridCol w:w="1560"/>
        <w:gridCol w:w="1218"/>
      </w:tblGrid>
      <w:tr w:rsidR="00611DB2" w14:paraId="1368DCC0" w14:textId="77777777" w:rsidTr="00DD5DDD">
        <w:tc>
          <w:tcPr>
            <w:tcW w:w="1034" w:type="dxa"/>
            <w:vAlign w:val="center"/>
          </w:tcPr>
          <w:p w14:paraId="4BA32366" w14:textId="77777777" w:rsidR="00611DB2" w:rsidRPr="00D16084" w:rsidRDefault="00611DB2" w:rsidP="00DD5DDD">
            <w:pPr>
              <w:spacing w:after="120" w:line="276" w:lineRule="auto"/>
              <w:jc w:val="center"/>
              <w:rPr>
                <w:b/>
                <w:bCs/>
                <w:lang w:val="en-US"/>
              </w:rPr>
            </w:pPr>
            <w:r w:rsidRPr="00D16084">
              <w:rPr>
                <w:b/>
                <w:bCs/>
                <w:lang w:val="en-US"/>
              </w:rPr>
              <w:t>Number</w:t>
            </w:r>
          </w:p>
        </w:tc>
        <w:tc>
          <w:tcPr>
            <w:tcW w:w="1796" w:type="dxa"/>
            <w:vAlign w:val="center"/>
          </w:tcPr>
          <w:p w14:paraId="4C91ED00" w14:textId="77777777" w:rsidR="00611DB2" w:rsidRPr="00D16084" w:rsidRDefault="00611DB2" w:rsidP="00DD5DDD">
            <w:pPr>
              <w:spacing w:after="120" w:line="276" w:lineRule="auto"/>
              <w:jc w:val="center"/>
              <w:rPr>
                <w:b/>
                <w:bCs/>
                <w:lang w:val="en-US"/>
              </w:rPr>
            </w:pPr>
            <w:r w:rsidRPr="00D16084">
              <w:rPr>
                <w:b/>
                <w:bCs/>
                <w:lang w:val="en-US"/>
              </w:rPr>
              <w:t>Study arm</w:t>
            </w:r>
          </w:p>
        </w:tc>
        <w:tc>
          <w:tcPr>
            <w:tcW w:w="3402" w:type="dxa"/>
            <w:vAlign w:val="center"/>
          </w:tcPr>
          <w:p w14:paraId="153DF6E3" w14:textId="77777777" w:rsidR="00611DB2" w:rsidRPr="00D16084" w:rsidRDefault="00611DB2" w:rsidP="00DD5DDD">
            <w:pPr>
              <w:spacing w:after="120" w:line="276" w:lineRule="auto"/>
              <w:jc w:val="center"/>
              <w:rPr>
                <w:b/>
                <w:bCs/>
                <w:lang w:val="en-US"/>
              </w:rPr>
            </w:pPr>
            <w:r w:rsidRPr="00D16084">
              <w:rPr>
                <w:b/>
                <w:bCs/>
                <w:lang w:val="en-US"/>
              </w:rPr>
              <w:t>Final diagnosis</w:t>
            </w:r>
          </w:p>
        </w:tc>
        <w:tc>
          <w:tcPr>
            <w:tcW w:w="1560" w:type="dxa"/>
            <w:vAlign w:val="center"/>
          </w:tcPr>
          <w:p w14:paraId="05352CCC" w14:textId="77777777" w:rsidR="00611DB2" w:rsidRPr="00D16084" w:rsidRDefault="00611DB2" w:rsidP="00DD5DDD">
            <w:pPr>
              <w:spacing w:after="120" w:line="276" w:lineRule="auto"/>
              <w:jc w:val="center"/>
              <w:rPr>
                <w:b/>
                <w:bCs/>
                <w:lang w:val="en-US"/>
              </w:rPr>
            </w:pPr>
            <w:r w:rsidRPr="00D16084">
              <w:rPr>
                <w:b/>
                <w:bCs/>
                <w:lang w:val="en-US"/>
              </w:rPr>
              <w:t>Relationship to trial drug</w:t>
            </w:r>
          </w:p>
        </w:tc>
        <w:tc>
          <w:tcPr>
            <w:tcW w:w="1218" w:type="dxa"/>
            <w:vAlign w:val="center"/>
          </w:tcPr>
          <w:p w14:paraId="640448C7" w14:textId="77777777" w:rsidR="00611DB2" w:rsidRPr="00D16084" w:rsidRDefault="00611DB2" w:rsidP="00DD5DDD">
            <w:pPr>
              <w:spacing w:after="120" w:line="276" w:lineRule="auto"/>
              <w:jc w:val="center"/>
              <w:rPr>
                <w:b/>
                <w:bCs/>
                <w:lang w:val="en-US"/>
              </w:rPr>
            </w:pPr>
            <w:r w:rsidRPr="00D16084">
              <w:rPr>
                <w:b/>
                <w:bCs/>
                <w:lang w:val="en-US"/>
              </w:rPr>
              <w:t>Resolved</w:t>
            </w:r>
          </w:p>
        </w:tc>
      </w:tr>
      <w:tr w:rsidR="00611DB2" w14:paraId="43AE1B38" w14:textId="77777777" w:rsidTr="00DD5DDD">
        <w:tc>
          <w:tcPr>
            <w:tcW w:w="1034" w:type="dxa"/>
            <w:vAlign w:val="center"/>
          </w:tcPr>
          <w:p w14:paraId="38E97F27" w14:textId="77777777" w:rsidR="00611DB2" w:rsidRDefault="00611DB2" w:rsidP="00DD5DDD">
            <w:pPr>
              <w:spacing w:after="120" w:line="276" w:lineRule="auto"/>
              <w:jc w:val="center"/>
              <w:rPr>
                <w:lang w:val="en-US"/>
              </w:rPr>
            </w:pPr>
            <w:r>
              <w:rPr>
                <w:lang w:val="en-US"/>
              </w:rPr>
              <w:t>1</w:t>
            </w:r>
          </w:p>
        </w:tc>
        <w:tc>
          <w:tcPr>
            <w:tcW w:w="1796" w:type="dxa"/>
          </w:tcPr>
          <w:p w14:paraId="70BFC6FE" w14:textId="77777777" w:rsidR="00611DB2" w:rsidRDefault="00611DB2" w:rsidP="00DD5DDD">
            <w:pPr>
              <w:spacing w:after="120" w:line="276" w:lineRule="auto"/>
              <w:jc w:val="both"/>
              <w:rPr>
                <w:lang w:val="en-US"/>
              </w:rPr>
            </w:pPr>
            <w:r>
              <w:rPr>
                <w:lang w:val="en-US"/>
              </w:rPr>
              <w:t>No study drug</w:t>
            </w:r>
            <w:r w:rsidDel="00606F57">
              <w:rPr>
                <w:lang w:val="en-US"/>
              </w:rPr>
              <w:t xml:space="preserve"> </w:t>
            </w:r>
          </w:p>
        </w:tc>
        <w:tc>
          <w:tcPr>
            <w:tcW w:w="3402" w:type="dxa"/>
          </w:tcPr>
          <w:p w14:paraId="0841F796" w14:textId="77777777" w:rsidR="00611DB2" w:rsidRDefault="00611DB2" w:rsidP="00DD5DDD">
            <w:pPr>
              <w:spacing w:after="120" w:line="276" w:lineRule="auto"/>
              <w:jc w:val="center"/>
              <w:rPr>
                <w:lang w:val="en-US"/>
              </w:rPr>
            </w:pPr>
            <w:r>
              <w:rPr>
                <w:lang w:val="en-US"/>
              </w:rPr>
              <w:t>R</w:t>
            </w:r>
            <w:r w:rsidRPr="00170056">
              <w:rPr>
                <w:lang w:val="en-US"/>
              </w:rPr>
              <w:t>eduction in activities of daily living after COVID-19 infection</w:t>
            </w:r>
            <w:r w:rsidRPr="00170056" w:rsidDel="00170056">
              <w:rPr>
                <w:lang w:val="en-US"/>
              </w:rPr>
              <w:t xml:space="preserve"> </w:t>
            </w:r>
            <w:r w:rsidRPr="00762D6D">
              <w:rPr>
                <w:vertAlign w:val="superscript"/>
                <w:lang w:val="en-US"/>
              </w:rPr>
              <w:t>1</w:t>
            </w:r>
          </w:p>
        </w:tc>
        <w:tc>
          <w:tcPr>
            <w:tcW w:w="1560" w:type="dxa"/>
          </w:tcPr>
          <w:p w14:paraId="65C3EBF7" w14:textId="77777777" w:rsidR="00611DB2" w:rsidRDefault="00611DB2" w:rsidP="00DD5DDD">
            <w:pPr>
              <w:spacing w:after="120" w:line="276" w:lineRule="auto"/>
              <w:jc w:val="both"/>
              <w:rPr>
                <w:lang w:val="en-US"/>
              </w:rPr>
            </w:pPr>
            <w:r>
              <w:rPr>
                <w:lang w:val="en-US"/>
              </w:rPr>
              <w:t>Not related</w:t>
            </w:r>
          </w:p>
        </w:tc>
        <w:tc>
          <w:tcPr>
            <w:tcW w:w="1218" w:type="dxa"/>
          </w:tcPr>
          <w:p w14:paraId="28403E98" w14:textId="77777777" w:rsidR="00611DB2" w:rsidRDefault="00611DB2" w:rsidP="00DD5DDD">
            <w:pPr>
              <w:spacing w:after="120" w:line="276" w:lineRule="auto"/>
              <w:jc w:val="both"/>
              <w:rPr>
                <w:lang w:val="en-US"/>
              </w:rPr>
            </w:pPr>
            <w:r>
              <w:rPr>
                <w:lang w:val="en-US"/>
              </w:rPr>
              <w:t>Yes</w:t>
            </w:r>
          </w:p>
        </w:tc>
      </w:tr>
      <w:tr w:rsidR="00611DB2" w14:paraId="6C1A4416" w14:textId="77777777" w:rsidTr="00DD5DDD">
        <w:tc>
          <w:tcPr>
            <w:tcW w:w="1034" w:type="dxa"/>
            <w:vAlign w:val="center"/>
          </w:tcPr>
          <w:p w14:paraId="0957108F" w14:textId="77777777" w:rsidR="00611DB2" w:rsidRDefault="00611DB2" w:rsidP="00DD5DDD">
            <w:pPr>
              <w:spacing w:after="120" w:line="276" w:lineRule="auto"/>
              <w:jc w:val="center"/>
              <w:rPr>
                <w:lang w:val="en-US"/>
              </w:rPr>
            </w:pPr>
            <w:r>
              <w:rPr>
                <w:lang w:val="en-US"/>
              </w:rPr>
              <w:t>2</w:t>
            </w:r>
          </w:p>
        </w:tc>
        <w:tc>
          <w:tcPr>
            <w:tcW w:w="1796" w:type="dxa"/>
          </w:tcPr>
          <w:p w14:paraId="6C22EFED" w14:textId="77777777" w:rsidR="00611DB2" w:rsidRDefault="00611DB2" w:rsidP="00DD5DDD">
            <w:pPr>
              <w:spacing w:after="120" w:line="276" w:lineRule="auto"/>
              <w:jc w:val="both"/>
              <w:rPr>
                <w:lang w:val="en-US"/>
              </w:rPr>
            </w:pPr>
            <w:r>
              <w:rPr>
                <w:lang w:val="en-US"/>
              </w:rPr>
              <w:t>No study drug</w:t>
            </w:r>
          </w:p>
        </w:tc>
        <w:tc>
          <w:tcPr>
            <w:tcW w:w="3402" w:type="dxa"/>
          </w:tcPr>
          <w:p w14:paraId="135B36DC" w14:textId="77777777" w:rsidR="00611DB2" w:rsidRDefault="00611DB2" w:rsidP="00DD5DDD">
            <w:pPr>
              <w:spacing w:after="120" w:line="276" w:lineRule="auto"/>
              <w:jc w:val="center"/>
              <w:rPr>
                <w:lang w:val="en-US"/>
              </w:rPr>
            </w:pPr>
            <w:r w:rsidRPr="00467CA4">
              <w:rPr>
                <w:lang w:val="en-US"/>
              </w:rPr>
              <w:t>COVID-19-related</w:t>
            </w:r>
            <w:r>
              <w:rPr>
                <w:lang w:val="en-US"/>
              </w:rPr>
              <w:t xml:space="preserve"> </w:t>
            </w:r>
            <w:r w:rsidRPr="00467CA4">
              <w:rPr>
                <w:lang w:val="en-US"/>
              </w:rPr>
              <w:t xml:space="preserve">skeletal muscle damage </w:t>
            </w:r>
            <w:r w:rsidRPr="00762D6D">
              <w:rPr>
                <w:vertAlign w:val="superscript"/>
                <w:lang w:val="en-US"/>
              </w:rPr>
              <w:t>2</w:t>
            </w:r>
          </w:p>
        </w:tc>
        <w:tc>
          <w:tcPr>
            <w:tcW w:w="1560" w:type="dxa"/>
          </w:tcPr>
          <w:p w14:paraId="2D544ECB" w14:textId="77777777" w:rsidR="00611DB2" w:rsidRDefault="00611DB2" w:rsidP="00DD5DDD">
            <w:pPr>
              <w:spacing w:after="120" w:line="276" w:lineRule="auto"/>
              <w:jc w:val="both"/>
              <w:rPr>
                <w:lang w:val="en-US"/>
              </w:rPr>
            </w:pPr>
            <w:r>
              <w:rPr>
                <w:lang w:val="en-US"/>
              </w:rPr>
              <w:t>Not related</w:t>
            </w:r>
          </w:p>
        </w:tc>
        <w:tc>
          <w:tcPr>
            <w:tcW w:w="1218" w:type="dxa"/>
          </w:tcPr>
          <w:p w14:paraId="165F966B" w14:textId="77777777" w:rsidR="00611DB2" w:rsidRDefault="00611DB2" w:rsidP="00DD5DDD">
            <w:pPr>
              <w:spacing w:after="120" w:line="276" w:lineRule="auto"/>
              <w:jc w:val="both"/>
              <w:rPr>
                <w:lang w:val="en-US"/>
              </w:rPr>
            </w:pPr>
            <w:r>
              <w:rPr>
                <w:lang w:val="en-US"/>
              </w:rPr>
              <w:t>Yes</w:t>
            </w:r>
          </w:p>
        </w:tc>
      </w:tr>
      <w:tr w:rsidR="00611DB2" w14:paraId="46919F04" w14:textId="77777777" w:rsidTr="00DD5DDD">
        <w:tc>
          <w:tcPr>
            <w:tcW w:w="1034" w:type="dxa"/>
            <w:vAlign w:val="center"/>
          </w:tcPr>
          <w:p w14:paraId="46B2E931" w14:textId="77777777" w:rsidR="00611DB2" w:rsidRDefault="00611DB2" w:rsidP="00DD5DDD">
            <w:pPr>
              <w:spacing w:after="120" w:line="276" w:lineRule="auto"/>
              <w:jc w:val="center"/>
              <w:rPr>
                <w:lang w:val="en-US"/>
              </w:rPr>
            </w:pPr>
            <w:r>
              <w:rPr>
                <w:lang w:val="en-US"/>
              </w:rPr>
              <w:t>3</w:t>
            </w:r>
          </w:p>
        </w:tc>
        <w:tc>
          <w:tcPr>
            <w:tcW w:w="1796" w:type="dxa"/>
          </w:tcPr>
          <w:p w14:paraId="58A8D78A" w14:textId="77777777" w:rsidR="00611DB2" w:rsidRDefault="00611DB2" w:rsidP="00DD5DDD">
            <w:pPr>
              <w:spacing w:after="120" w:line="276" w:lineRule="auto"/>
              <w:jc w:val="both"/>
              <w:rPr>
                <w:lang w:val="en-US"/>
              </w:rPr>
            </w:pPr>
            <w:r>
              <w:rPr>
                <w:lang w:val="en-US"/>
              </w:rPr>
              <w:t>No study drug</w:t>
            </w:r>
          </w:p>
        </w:tc>
        <w:tc>
          <w:tcPr>
            <w:tcW w:w="3402" w:type="dxa"/>
          </w:tcPr>
          <w:p w14:paraId="6061A1B2" w14:textId="77777777" w:rsidR="00611DB2" w:rsidRDefault="00611DB2" w:rsidP="00DD5DDD">
            <w:pPr>
              <w:spacing w:after="120" w:line="276" w:lineRule="auto"/>
              <w:jc w:val="center"/>
              <w:rPr>
                <w:lang w:val="en-US"/>
              </w:rPr>
            </w:pPr>
            <w:r w:rsidRPr="00467CA4">
              <w:rPr>
                <w:lang w:val="en-US"/>
              </w:rPr>
              <w:t>COVID-19-related</w:t>
            </w:r>
            <w:r>
              <w:rPr>
                <w:lang w:val="en-US"/>
              </w:rPr>
              <w:t xml:space="preserve"> </w:t>
            </w:r>
            <w:r w:rsidRPr="00467CA4">
              <w:rPr>
                <w:lang w:val="en-US"/>
              </w:rPr>
              <w:t xml:space="preserve">skeletal muscle damage </w:t>
            </w:r>
            <w:r w:rsidRPr="00762D6D">
              <w:rPr>
                <w:vertAlign w:val="superscript"/>
                <w:lang w:val="en-US"/>
              </w:rPr>
              <w:t>2</w:t>
            </w:r>
          </w:p>
        </w:tc>
        <w:tc>
          <w:tcPr>
            <w:tcW w:w="1560" w:type="dxa"/>
          </w:tcPr>
          <w:p w14:paraId="1C851E54" w14:textId="77777777" w:rsidR="00611DB2" w:rsidRDefault="00611DB2" w:rsidP="00DD5DDD">
            <w:pPr>
              <w:spacing w:after="120" w:line="276" w:lineRule="auto"/>
              <w:jc w:val="both"/>
              <w:rPr>
                <w:lang w:val="en-US"/>
              </w:rPr>
            </w:pPr>
            <w:r>
              <w:rPr>
                <w:lang w:val="en-US"/>
              </w:rPr>
              <w:t>Not related</w:t>
            </w:r>
          </w:p>
        </w:tc>
        <w:tc>
          <w:tcPr>
            <w:tcW w:w="1218" w:type="dxa"/>
          </w:tcPr>
          <w:p w14:paraId="39E94F3D" w14:textId="77777777" w:rsidR="00611DB2" w:rsidRDefault="00611DB2" w:rsidP="00DD5DDD">
            <w:pPr>
              <w:spacing w:after="120" w:line="276" w:lineRule="auto"/>
              <w:jc w:val="both"/>
              <w:rPr>
                <w:lang w:val="en-US"/>
              </w:rPr>
            </w:pPr>
            <w:r>
              <w:rPr>
                <w:lang w:val="en-US"/>
              </w:rPr>
              <w:t>Yes</w:t>
            </w:r>
          </w:p>
        </w:tc>
      </w:tr>
      <w:tr w:rsidR="00611DB2" w14:paraId="01692C2E" w14:textId="77777777" w:rsidTr="00DD5DDD">
        <w:tc>
          <w:tcPr>
            <w:tcW w:w="1034" w:type="dxa"/>
            <w:vAlign w:val="center"/>
          </w:tcPr>
          <w:p w14:paraId="5B8E3DB5" w14:textId="77777777" w:rsidR="00611DB2" w:rsidRDefault="00611DB2" w:rsidP="00DD5DDD">
            <w:pPr>
              <w:spacing w:after="120" w:line="276" w:lineRule="auto"/>
              <w:jc w:val="center"/>
              <w:rPr>
                <w:lang w:val="en-US"/>
              </w:rPr>
            </w:pPr>
            <w:r>
              <w:rPr>
                <w:lang w:val="en-US"/>
              </w:rPr>
              <w:t>4</w:t>
            </w:r>
          </w:p>
        </w:tc>
        <w:tc>
          <w:tcPr>
            <w:tcW w:w="1796" w:type="dxa"/>
          </w:tcPr>
          <w:p w14:paraId="7AE2401D" w14:textId="1016BD34" w:rsidR="00611DB2" w:rsidRDefault="00F573EC" w:rsidP="00DD5DDD">
            <w:pPr>
              <w:spacing w:after="120" w:line="276" w:lineRule="auto"/>
              <w:jc w:val="both"/>
              <w:rPr>
                <w:lang w:val="en-US"/>
              </w:rPr>
            </w:pPr>
            <w:r>
              <w:rPr>
                <w:lang w:val="en-US"/>
              </w:rPr>
              <w:t>Favipiravir</w:t>
            </w:r>
          </w:p>
        </w:tc>
        <w:tc>
          <w:tcPr>
            <w:tcW w:w="3402" w:type="dxa"/>
          </w:tcPr>
          <w:p w14:paraId="54C27FEF" w14:textId="77777777" w:rsidR="00611DB2" w:rsidRDefault="00611DB2" w:rsidP="00DD5DDD">
            <w:pPr>
              <w:spacing w:after="120" w:line="276" w:lineRule="auto"/>
              <w:jc w:val="center"/>
              <w:rPr>
                <w:lang w:val="en-US"/>
              </w:rPr>
            </w:pPr>
            <w:r w:rsidRPr="00467CA4">
              <w:rPr>
                <w:lang w:val="en-US"/>
              </w:rPr>
              <w:t>COVID-19-related</w:t>
            </w:r>
            <w:r>
              <w:rPr>
                <w:lang w:val="en-US"/>
              </w:rPr>
              <w:t xml:space="preserve"> </w:t>
            </w:r>
            <w:r w:rsidRPr="00467CA4">
              <w:rPr>
                <w:lang w:val="en-US"/>
              </w:rPr>
              <w:t xml:space="preserve">skeletal muscle damage </w:t>
            </w:r>
            <w:r w:rsidRPr="00762D6D">
              <w:rPr>
                <w:vertAlign w:val="superscript"/>
                <w:lang w:val="en-US"/>
              </w:rPr>
              <w:t>2</w:t>
            </w:r>
          </w:p>
        </w:tc>
        <w:tc>
          <w:tcPr>
            <w:tcW w:w="1560" w:type="dxa"/>
          </w:tcPr>
          <w:p w14:paraId="44B2E724" w14:textId="77777777" w:rsidR="00611DB2" w:rsidRDefault="00611DB2" w:rsidP="00DD5DDD">
            <w:pPr>
              <w:spacing w:after="120" w:line="276" w:lineRule="auto"/>
              <w:jc w:val="both"/>
              <w:rPr>
                <w:lang w:val="en-US"/>
              </w:rPr>
            </w:pPr>
            <w:r>
              <w:rPr>
                <w:lang w:val="en-US"/>
              </w:rPr>
              <w:t>Not related</w:t>
            </w:r>
          </w:p>
        </w:tc>
        <w:tc>
          <w:tcPr>
            <w:tcW w:w="1218" w:type="dxa"/>
          </w:tcPr>
          <w:p w14:paraId="1E5A1876" w14:textId="77777777" w:rsidR="00611DB2" w:rsidRDefault="00611DB2" w:rsidP="00DD5DDD">
            <w:pPr>
              <w:spacing w:after="120" w:line="276" w:lineRule="auto"/>
              <w:jc w:val="both"/>
              <w:rPr>
                <w:lang w:val="en-US"/>
              </w:rPr>
            </w:pPr>
            <w:r>
              <w:rPr>
                <w:lang w:val="en-US"/>
              </w:rPr>
              <w:t>Yes</w:t>
            </w:r>
          </w:p>
        </w:tc>
      </w:tr>
      <w:tr w:rsidR="00AF611C" w14:paraId="4C353A56" w14:textId="77777777" w:rsidTr="00DD5DDD">
        <w:tc>
          <w:tcPr>
            <w:tcW w:w="1034" w:type="dxa"/>
            <w:vAlign w:val="center"/>
          </w:tcPr>
          <w:p w14:paraId="19FEC1CC" w14:textId="310BE14A" w:rsidR="00AF611C" w:rsidRDefault="00AF611C" w:rsidP="00DD5DDD">
            <w:pPr>
              <w:spacing w:after="120" w:line="276" w:lineRule="auto"/>
              <w:jc w:val="center"/>
              <w:rPr>
                <w:lang w:val="en-US"/>
              </w:rPr>
            </w:pPr>
            <w:r>
              <w:rPr>
                <w:lang w:val="en-US"/>
              </w:rPr>
              <w:t>5</w:t>
            </w:r>
          </w:p>
        </w:tc>
        <w:tc>
          <w:tcPr>
            <w:tcW w:w="1796" w:type="dxa"/>
          </w:tcPr>
          <w:p w14:paraId="5D5D7311" w14:textId="3A87F07C" w:rsidR="00AF611C" w:rsidRDefault="00AF611C" w:rsidP="00DD5DDD">
            <w:pPr>
              <w:spacing w:after="120" w:line="276" w:lineRule="auto"/>
              <w:jc w:val="both"/>
              <w:rPr>
                <w:lang w:val="en-US"/>
              </w:rPr>
            </w:pPr>
            <w:r>
              <w:rPr>
                <w:lang w:val="en-US"/>
              </w:rPr>
              <w:t>Favipiravir</w:t>
            </w:r>
          </w:p>
        </w:tc>
        <w:tc>
          <w:tcPr>
            <w:tcW w:w="3402" w:type="dxa"/>
          </w:tcPr>
          <w:p w14:paraId="651449B6" w14:textId="43882BDF" w:rsidR="00AF611C" w:rsidRPr="000310AB" w:rsidRDefault="000310AB" w:rsidP="00DD5DDD">
            <w:pPr>
              <w:spacing w:after="120" w:line="276" w:lineRule="auto"/>
              <w:jc w:val="center"/>
              <w:rPr>
                <w:lang w:val="en-US"/>
              </w:rPr>
            </w:pPr>
            <w:r>
              <w:rPr>
                <w:lang w:val="en-US"/>
              </w:rPr>
              <w:t>Viral exanthems</w:t>
            </w:r>
            <w:r>
              <w:rPr>
                <w:vertAlign w:val="superscript"/>
                <w:lang w:val="en-US"/>
              </w:rPr>
              <w:t>3</w:t>
            </w:r>
          </w:p>
        </w:tc>
        <w:tc>
          <w:tcPr>
            <w:tcW w:w="1560" w:type="dxa"/>
          </w:tcPr>
          <w:p w14:paraId="565CB298" w14:textId="3AE67634" w:rsidR="00AF611C" w:rsidRDefault="000310AB" w:rsidP="00DD5DDD">
            <w:pPr>
              <w:spacing w:after="120" w:line="276" w:lineRule="auto"/>
              <w:jc w:val="both"/>
              <w:rPr>
                <w:lang w:val="en-US"/>
              </w:rPr>
            </w:pPr>
            <w:r>
              <w:rPr>
                <w:lang w:val="en-US"/>
              </w:rPr>
              <w:t>Not related</w:t>
            </w:r>
          </w:p>
        </w:tc>
        <w:tc>
          <w:tcPr>
            <w:tcW w:w="1218" w:type="dxa"/>
          </w:tcPr>
          <w:p w14:paraId="3D3C4524" w14:textId="402AC303" w:rsidR="00AF611C" w:rsidRDefault="000310AB" w:rsidP="00DD5DDD">
            <w:pPr>
              <w:spacing w:after="120" w:line="276" w:lineRule="auto"/>
              <w:jc w:val="both"/>
              <w:rPr>
                <w:lang w:val="en-US"/>
              </w:rPr>
            </w:pPr>
            <w:r>
              <w:rPr>
                <w:lang w:val="en-US"/>
              </w:rPr>
              <w:t>Yes</w:t>
            </w:r>
          </w:p>
        </w:tc>
      </w:tr>
    </w:tbl>
    <w:p w14:paraId="3AD094DD" w14:textId="7C3D2767" w:rsidR="00611DB2" w:rsidRPr="00EA5698" w:rsidRDefault="00611DB2" w:rsidP="5434FB73">
      <w:pPr>
        <w:spacing w:after="120" w:line="480" w:lineRule="auto"/>
        <w:jc w:val="both"/>
        <w:rPr>
          <w:i/>
          <w:iCs/>
          <w:sz w:val="18"/>
          <w:szCs w:val="18"/>
          <w:lang w:val="en-US"/>
        </w:rPr>
      </w:pPr>
      <w:r w:rsidRPr="5434FB73">
        <w:rPr>
          <w:i/>
          <w:iCs/>
          <w:sz w:val="18"/>
          <w:szCs w:val="18"/>
          <w:vertAlign w:val="superscript"/>
          <w:lang w:val="en-US"/>
        </w:rPr>
        <w:t>1</w:t>
      </w:r>
      <w:r w:rsidRPr="5434FB73">
        <w:rPr>
          <w:i/>
          <w:iCs/>
          <w:sz w:val="18"/>
          <w:szCs w:val="18"/>
          <w:lang w:val="en-US"/>
        </w:rPr>
        <w:t xml:space="preserve">Participant was impeded in activities of daily living one day post-discharge from the ward (day 8) and was readmitted for further investigation complaining of right-sided chest pain and lethargy. Clinical observations incl. oxygen saturations, physical examination and electrocardiogram were unremarkable, laboratory investigations including inflammatory markers and D-Dimers were in the normal range. A SARS-CoV-2 PCR was negative. CT pulmonary angiogram showed no radiological evidence of pulmonary </w:t>
      </w:r>
      <w:proofErr w:type="spellStart"/>
      <w:proofErr w:type="gramStart"/>
      <w:r w:rsidRPr="5434FB73">
        <w:rPr>
          <w:i/>
          <w:iCs/>
          <w:sz w:val="18"/>
          <w:szCs w:val="18"/>
          <w:lang w:val="en-US"/>
        </w:rPr>
        <w:t>embolus,or</w:t>
      </w:r>
      <w:proofErr w:type="spellEnd"/>
      <w:proofErr w:type="gramEnd"/>
      <w:r w:rsidRPr="5434FB73">
        <w:rPr>
          <w:i/>
          <w:iCs/>
          <w:sz w:val="18"/>
          <w:szCs w:val="18"/>
          <w:lang w:val="en-US"/>
        </w:rPr>
        <w:t xml:space="preserve"> pneumonitis. The patient’s symptoms quickly resolved and the patient was discharged the following day.</w:t>
      </w:r>
    </w:p>
    <w:p w14:paraId="6EEBA5F2" w14:textId="60B2B191" w:rsidR="00611DB2" w:rsidRDefault="00611DB2" w:rsidP="00611DB2">
      <w:pPr>
        <w:spacing w:after="120" w:line="480" w:lineRule="auto"/>
        <w:jc w:val="both"/>
        <w:rPr>
          <w:i/>
          <w:iCs/>
          <w:sz w:val="18"/>
          <w:szCs w:val="18"/>
          <w:lang w:val="en-US"/>
        </w:rPr>
      </w:pPr>
      <w:r w:rsidRPr="00EA5698">
        <w:rPr>
          <w:i/>
          <w:iCs/>
          <w:sz w:val="18"/>
          <w:szCs w:val="18"/>
          <w:vertAlign w:val="superscript"/>
          <w:lang w:val="en-US"/>
        </w:rPr>
        <w:t>2</w:t>
      </w:r>
      <w:r>
        <w:rPr>
          <w:i/>
          <w:iCs/>
          <w:sz w:val="18"/>
          <w:szCs w:val="18"/>
          <w:lang w:val="en-US"/>
        </w:rPr>
        <w:t>P</w:t>
      </w:r>
      <w:r w:rsidRPr="00EA5698">
        <w:rPr>
          <w:i/>
          <w:iCs/>
          <w:sz w:val="18"/>
          <w:szCs w:val="18"/>
          <w:lang w:val="en-US"/>
        </w:rPr>
        <w:t xml:space="preserve">articipants had an acute rise in creatinine phosphokinase (CPK) during admission. Myoglobin was not detected on urinalysis. </w:t>
      </w:r>
      <w:r w:rsidRPr="00EA5698">
        <w:rPr>
          <w:rFonts w:ascii="Calibri" w:hAnsi="Calibri" w:cs="Calibri"/>
          <w:i/>
          <w:iCs/>
          <w:color w:val="000000"/>
          <w:sz w:val="18"/>
          <w:szCs w:val="18"/>
        </w:rPr>
        <w:t xml:space="preserve">A diagnosis of COVID-induced rhabdomyolysis was made by the clinical team based on symptoms of myalgia and a raised CPK without another identifiable </w:t>
      </w:r>
      <w:r w:rsidR="009906B1">
        <w:rPr>
          <w:rFonts w:ascii="Calibri" w:hAnsi="Calibri" w:cs="Calibri"/>
          <w:i/>
          <w:iCs/>
          <w:color w:val="000000"/>
          <w:sz w:val="18"/>
          <w:szCs w:val="18"/>
        </w:rPr>
        <w:t>a</w:t>
      </w:r>
      <w:r w:rsidRPr="00EA5698">
        <w:rPr>
          <w:rFonts w:ascii="Calibri" w:hAnsi="Calibri" w:cs="Calibri"/>
          <w:i/>
          <w:iCs/>
          <w:color w:val="000000"/>
          <w:sz w:val="18"/>
          <w:szCs w:val="18"/>
        </w:rPr>
        <w:t>etiology</w:t>
      </w:r>
      <w:r w:rsidRPr="00EA5698">
        <w:rPr>
          <w:i/>
          <w:iCs/>
          <w:sz w:val="18"/>
          <w:szCs w:val="18"/>
          <w:lang w:val="en-US"/>
        </w:rPr>
        <w:t>. Nephrology review advi</w:t>
      </w:r>
      <w:r w:rsidR="009906B1">
        <w:rPr>
          <w:i/>
          <w:iCs/>
          <w:sz w:val="18"/>
          <w:szCs w:val="18"/>
          <w:lang w:val="en-US"/>
        </w:rPr>
        <w:t>s</w:t>
      </w:r>
      <w:r w:rsidRPr="00EA5698">
        <w:rPr>
          <w:i/>
          <w:iCs/>
          <w:sz w:val="18"/>
          <w:szCs w:val="18"/>
          <w:lang w:val="en-US"/>
        </w:rPr>
        <w:t xml:space="preserve">ed supportive treatment only. Symptoms resolved, the CPK </w:t>
      </w:r>
      <w:proofErr w:type="spellStart"/>
      <w:r w:rsidRPr="00EA5698">
        <w:rPr>
          <w:i/>
          <w:iCs/>
          <w:sz w:val="18"/>
          <w:szCs w:val="18"/>
          <w:lang w:val="en-US"/>
        </w:rPr>
        <w:t>normali</w:t>
      </w:r>
      <w:r w:rsidR="009906B1">
        <w:rPr>
          <w:i/>
          <w:iCs/>
          <w:sz w:val="18"/>
          <w:szCs w:val="18"/>
          <w:lang w:val="en-US"/>
        </w:rPr>
        <w:t>s</w:t>
      </w:r>
      <w:r w:rsidRPr="00EA5698">
        <w:rPr>
          <w:i/>
          <w:iCs/>
          <w:sz w:val="18"/>
          <w:szCs w:val="18"/>
          <w:lang w:val="en-US"/>
        </w:rPr>
        <w:t>ed</w:t>
      </w:r>
      <w:proofErr w:type="spellEnd"/>
      <w:r w:rsidRPr="00EA5698">
        <w:rPr>
          <w:i/>
          <w:iCs/>
          <w:sz w:val="18"/>
          <w:szCs w:val="18"/>
          <w:lang w:val="en-US"/>
        </w:rPr>
        <w:t xml:space="preserve"> and was within normal limits on follow-up. </w:t>
      </w:r>
    </w:p>
    <w:p w14:paraId="7BF95126" w14:textId="01434F63" w:rsidR="000310AB" w:rsidRPr="000310AB" w:rsidRDefault="000310AB" w:rsidP="000310AB">
      <w:pPr>
        <w:spacing w:after="120" w:line="480" w:lineRule="auto"/>
        <w:jc w:val="both"/>
        <w:rPr>
          <w:i/>
          <w:iCs/>
          <w:sz w:val="18"/>
          <w:szCs w:val="18"/>
          <w:lang w:val="en-US"/>
        </w:rPr>
      </w:pPr>
      <w:r>
        <w:rPr>
          <w:i/>
          <w:iCs/>
          <w:sz w:val="18"/>
          <w:szCs w:val="18"/>
          <w:vertAlign w:val="superscript"/>
          <w:lang w:val="en-US"/>
        </w:rPr>
        <w:t>3</w:t>
      </w:r>
      <w:r>
        <w:rPr>
          <w:i/>
          <w:iCs/>
          <w:sz w:val="18"/>
          <w:szCs w:val="18"/>
          <w:lang w:val="en-US"/>
        </w:rPr>
        <w:t xml:space="preserve">Participant was readmitted with high grade fever and </w:t>
      </w:r>
      <w:proofErr w:type="gramStart"/>
      <w:r>
        <w:rPr>
          <w:i/>
          <w:iCs/>
          <w:sz w:val="18"/>
          <w:szCs w:val="18"/>
          <w:lang w:val="en-US"/>
        </w:rPr>
        <w:t>2 day</w:t>
      </w:r>
      <w:proofErr w:type="gramEnd"/>
      <w:r>
        <w:rPr>
          <w:i/>
          <w:iCs/>
          <w:sz w:val="18"/>
          <w:szCs w:val="18"/>
          <w:lang w:val="en-US"/>
        </w:rPr>
        <w:t xml:space="preserve"> history of rash starting after discharge. The rash was </w:t>
      </w:r>
      <w:proofErr w:type="spellStart"/>
      <w:r>
        <w:rPr>
          <w:i/>
          <w:iCs/>
          <w:sz w:val="18"/>
          <w:szCs w:val="18"/>
          <w:lang w:val="en-US"/>
        </w:rPr>
        <w:t>generali</w:t>
      </w:r>
      <w:r w:rsidR="009906B1">
        <w:rPr>
          <w:i/>
          <w:iCs/>
          <w:sz w:val="18"/>
          <w:szCs w:val="18"/>
          <w:lang w:val="en-US"/>
        </w:rPr>
        <w:t>s</w:t>
      </w:r>
      <w:r>
        <w:rPr>
          <w:i/>
          <w:iCs/>
          <w:sz w:val="18"/>
          <w:szCs w:val="18"/>
          <w:lang w:val="en-US"/>
        </w:rPr>
        <w:t>ed</w:t>
      </w:r>
      <w:proofErr w:type="spellEnd"/>
      <w:r>
        <w:rPr>
          <w:i/>
          <w:iCs/>
          <w:sz w:val="18"/>
          <w:szCs w:val="18"/>
          <w:lang w:val="en-US"/>
        </w:rPr>
        <w:t xml:space="preserve"> maculopapular on the face, trunk, back and extremities (sparing palms and soles). There </w:t>
      </w:r>
      <w:proofErr w:type="gramStart"/>
      <w:r>
        <w:rPr>
          <w:i/>
          <w:iCs/>
          <w:sz w:val="18"/>
          <w:szCs w:val="18"/>
          <w:lang w:val="en-US"/>
        </w:rPr>
        <w:t>was</w:t>
      </w:r>
      <w:proofErr w:type="gramEnd"/>
      <w:r>
        <w:rPr>
          <w:i/>
          <w:iCs/>
          <w:sz w:val="18"/>
          <w:szCs w:val="18"/>
          <w:lang w:val="en-US"/>
        </w:rPr>
        <w:t xml:space="preserve"> </w:t>
      </w:r>
      <w:r w:rsidRPr="000310AB">
        <w:rPr>
          <w:i/>
          <w:iCs/>
          <w:sz w:val="18"/>
          <w:szCs w:val="18"/>
          <w:lang w:val="en-US"/>
        </w:rPr>
        <w:t xml:space="preserve">bilateral posterior auricular and posterior cervical lymphadenopathies; and hepatomegaly without arthritis.  She was negative for Dengue, Leptospirosis, CMV, HCV, HBV, measles, malaria, HIV, UTI, EBV, </w:t>
      </w:r>
      <w:proofErr w:type="spellStart"/>
      <w:r w:rsidRPr="000310AB">
        <w:rPr>
          <w:i/>
          <w:iCs/>
          <w:sz w:val="18"/>
          <w:szCs w:val="18"/>
          <w:lang w:val="en-US"/>
        </w:rPr>
        <w:t>bacteraemia</w:t>
      </w:r>
      <w:proofErr w:type="spellEnd"/>
      <w:r w:rsidRPr="000310AB">
        <w:rPr>
          <w:i/>
          <w:iCs/>
          <w:sz w:val="18"/>
          <w:szCs w:val="18"/>
          <w:lang w:val="en-US"/>
        </w:rPr>
        <w:t xml:space="preserve"> and rubella.  Her AST was mildly raised on admission at 59, with an ALT of 29.  WCC was 7.8, lymphocytes 10.0, neutrophils 7.2, eosinophils 0.0, platelets were 167.  </w:t>
      </w:r>
      <w:r>
        <w:rPr>
          <w:i/>
          <w:iCs/>
          <w:sz w:val="18"/>
          <w:szCs w:val="18"/>
          <w:lang w:val="en-US"/>
        </w:rPr>
        <w:t>T</w:t>
      </w:r>
      <w:r w:rsidRPr="000310AB">
        <w:rPr>
          <w:i/>
          <w:iCs/>
          <w:sz w:val="18"/>
          <w:szCs w:val="18"/>
          <w:lang w:val="en-US"/>
        </w:rPr>
        <w:t xml:space="preserve">reated with empirical ceftriaxone and doxycycline, anti-histamines and paracetamol.  </w:t>
      </w:r>
      <w:r>
        <w:rPr>
          <w:i/>
          <w:iCs/>
          <w:sz w:val="18"/>
          <w:szCs w:val="18"/>
          <w:lang w:val="en-US"/>
        </w:rPr>
        <w:t xml:space="preserve">Reviewed </w:t>
      </w:r>
      <w:r w:rsidRPr="000310AB">
        <w:rPr>
          <w:i/>
          <w:iCs/>
          <w:sz w:val="18"/>
          <w:szCs w:val="18"/>
          <w:lang w:val="en-US"/>
        </w:rPr>
        <w:t xml:space="preserve">by the dermatologist </w:t>
      </w:r>
      <w:r>
        <w:rPr>
          <w:i/>
          <w:iCs/>
          <w:sz w:val="18"/>
          <w:szCs w:val="18"/>
          <w:lang w:val="en-US"/>
        </w:rPr>
        <w:t>who</w:t>
      </w:r>
      <w:r w:rsidRPr="000310AB">
        <w:rPr>
          <w:i/>
          <w:iCs/>
          <w:sz w:val="18"/>
          <w:szCs w:val="18"/>
          <w:lang w:val="en-US"/>
        </w:rPr>
        <w:t xml:space="preserve"> did not feel the nature of the rash nor timing were in keeping with a drug reaction</w:t>
      </w:r>
      <w:r>
        <w:rPr>
          <w:i/>
          <w:iCs/>
          <w:sz w:val="18"/>
          <w:szCs w:val="18"/>
          <w:lang w:val="en-US"/>
        </w:rPr>
        <w:t>, a</w:t>
      </w:r>
      <w:r w:rsidRPr="000310AB">
        <w:rPr>
          <w:i/>
          <w:iCs/>
          <w:sz w:val="18"/>
          <w:szCs w:val="18"/>
          <w:lang w:val="en-US"/>
        </w:rPr>
        <w:t xml:space="preserve">dvised supportive treatment.  </w:t>
      </w:r>
    </w:p>
    <w:p w14:paraId="747442DA" w14:textId="24753CB3" w:rsidR="00390D5A" w:rsidRPr="00EA5698" w:rsidRDefault="00390D5A" w:rsidP="00D23AA4">
      <w:pPr>
        <w:spacing w:after="120" w:line="480" w:lineRule="auto"/>
        <w:jc w:val="both"/>
        <w:rPr>
          <w:i/>
          <w:iCs/>
          <w:sz w:val="18"/>
          <w:szCs w:val="18"/>
          <w:lang w:val="en-US"/>
        </w:rPr>
      </w:pPr>
      <w:r w:rsidRPr="00EA5698">
        <w:rPr>
          <w:i/>
          <w:iCs/>
          <w:sz w:val="18"/>
          <w:szCs w:val="18"/>
          <w:lang w:val="en-US"/>
        </w:rPr>
        <w:lastRenderedPageBreak/>
        <w:t xml:space="preserve"> </w:t>
      </w:r>
    </w:p>
    <w:p w14:paraId="2B359032" w14:textId="6D8A6DD8" w:rsidR="00390D5A" w:rsidRDefault="00390D5A" w:rsidP="00D23AA4">
      <w:pPr>
        <w:rPr>
          <w:b/>
          <w:bCs/>
          <w:sz w:val="32"/>
          <w:szCs w:val="32"/>
        </w:rPr>
      </w:pPr>
    </w:p>
    <w:p w14:paraId="065DF3F8" w14:textId="2252B47A" w:rsidR="00286615" w:rsidRPr="00286615" w:rsidRDefault="00390D5A" w:rsidP="00EA10B7">
      <w:pPr>
        <w:pStyle w:val="Heading1"/>
        <w:spacing w:before="0" w:after="120" w:line="360" w:lineRule="auto"/>
      </w:pPr>
      <w:bookmarkStart w:id="40" w:name="_Toc108955214"/>
      <w:bookmarkStart w:id="41" w:name="_Toc108955395"/>
      <w:bookmarkStart w:id="42" w:name="_Toc108955506"/>
      <w:bookmarkStart w:id="43" w:name="_Toc108955625"/>
      <w:bookmarkStart w:id="44" w:name="_Toc108955712"/>
      <w:bookmarkStart w:id="45" w:name="_Toc108955765"/>
      <w:bookmarkStart w:id="46" w:name="_Toc110348856"/>
      <w:bookmarkStart w:id="47" w:name="_Toc431847127"/>
      <w:bookmarkStart w:id="48" w:name="_Toc127892251"/>
      <w:bookmarkStart w:id="49" w:name="_Toc127892292"/>
      <w:r>
        <w:t>Virus variant determination</w:t>
      </w:r>
      <w:bookmarkEnd w:id="40"/>
      <w:bookmarkEnd w:id="41"/>
      <w:bookmarkEnd w:id="42"/>
      <w:bookmarkEnd w:id="43"/>
      <w:bookmarkEnd w:id="44"/>
      <w:bookmarkEnd w:id="45"/>
      <w:bookmarkEnd w:id="46"/>
      <w:bookmarkEnd w:id="47"/>
      <w:bookmarkEnd w:id="48"/>
      <w:bookmarkEnd w:id="49"/>
    </w:p>
    <w:p w14:paraId="6E692BD3" w14:textId="77777777" w:rsidR="00611DB2" w:rsidRPr="00B63397" w:rsidRDefault="00611DB2" w:rsidP="00611DB2">
      <w:pPr>
        <w:spacing w:after="120" w:line="360" w:lineRule="auto"/>
        <w:jc w:val="both"/>
        <w:rPr>
          <w:sz w:val="28"/>
          <w:szCs w:val="32"/>
        </w:rPr>
      </w:pPr>
      <w:r w:rsidRPr="00B63397">
        <w:rPr>
          <w:sz w:val="28"/>
          <w:szCs w:val="32"/>
        </w:rPr>
        <w:t>Brazil site – Virus variant determination</w:t>
      </w:r>
    </w:p>
    <w:p w14:paraId="53C32AF9" w14:textId="77777777" w:rsidR="00611DB2" w:rsidRPr="009906B1" w:rsidRDefault="00611DB2" w:rsidP="00611DB2">
      <w:pPr>
        <w:spacing w:after="120" w:line="360" w:lineRule="auto"/>
        <w:jc w:val="both"/>
        <w:rPr>
          <w:u w:val="single"/>
        </w:rPr>
      </w:pPr>
      <w:r w:rsidRPr="009906B1">
        <w:rPr>
          <w:u w:val="single"/>
        </w:rPr>
        <w:t>SARS-CoV-2 whole-genome sequencing</w:t>
      </w:r>
    </w:p>
    <w:p w14:paraId="01546CE6" w14:textId="77777777" w:rsidR="00611DB2" w:rsidRDefault="00611DB2" w:rsidP="00611DB2">
      <w:pPr>
        <w:spacing w:after="120" w:line="360" w:lineRule="auto"/>
        <w:jc w:val="both"/>
      </w:pPr>
      <w:r>
        <w:t xml:space="preserve">The sequencing was carried out using two different technologies, Illumina (Illumina, USA) and </w:t>
      </w:r>
      <w:proofErr w:type="spellStart"/>
      <w:r>
        <w:t>IonTorrent</w:t>
      </w:r>
      <w:proofErr w:type="spellEnd"/>
      <w:r>
        <w:t xml:space="preserve"> (</w:t>
      </w:r>
      <w:proofErr w:type="spellStart"/>
      <w:r>
        <w:t>ThermoFisher</w:t>
      </w:r>
      <w:proofErr w:type="spellEnd"/>
      <w:r>
        <w:t xml:space="preserve"> Scientific, USA). Only SARS-CoV-2-positive samples with Ct &lt; 30 values for virus targets were considered. Illumina libraries were prepared using the </w:t>
      </w:r>
      <w:proofErr w:type="spellStart"/>
      <w:r>
        <w:t>QIAseq</w:t>
      </w:r>
      <w:proofErr w:type="spellEnd"/>
      <w:r>
        <w:t xml:space="preserve"> FX DNA Library Prep kit (QIAGEN, Germany) and sequenced on the Illumina </w:t>
      </w:r>
      <w:proofErr w:type="spellStart"/>
      <w:r>
        <w:t>MiSeq</w:t>
      </w:r>
      <w:proofErr w:type="spellEnd"/>
      <w:r>
        <w:t xml:space="preserve"> platform (Illumina, USA) with a v3 (600 cycles) cartridge, following all manufacturer’s protocols. </w:t>
      </w:r>
      <w:proofErr w:type="spellStart"/>
      <w:r>
        <w:t>IonTorrent</w:t>
      </w:r>
      <w:proofErr w:type="spellEnd"/>
      <w:r>
        <w:t xml:space="preserve"> libraries were prepared using the Ion </w:t>
      </w:r>
      <w:proofErr w:type="spellStart"/>
      <w:r>
        <w:t>AmpliSeq</w:t>
      </w:r>
      <w:proofErr w:type="spellEnd"/>
      <w:r>
        <w:t xml:space="preserve"> SARS-CoV-2 Panel (</w:t>
      </w:r>
      <w:proofErr w:type="spellStart"/>
      <w:r>
        <w:t>ThermoFisher</w:t>
      </w:r>
      <w:proofErr w:type="spellEnd"/>
      <w:r>
        <w:t xml:space="preserve"> Scientific, USA) and sequenced on the Ion Torrent PGM platform with a 314-chip kit (</w:t>
      </w:r>
      <w:proofErr w:type="spellStart"/>
      <w:r>
        <w:t>ThermoFisher</w:t>
      </w:r>
      <w:proofErr w:type="spellEnd"/>
      <w:r>
        <w:t xml:space="preserve"> Scientific, USA), according to the manufacturer’s recommendations. Three negative controls were used in all sample processing steps (cDNA synthesis, viral genome amplification, and library preparation).</w:t>
      </w:r>
    </w:p>
    <w:p w14:paraId="1EE27040" w14:textId="77777777" w:rsidR="00611DB2" w:rsidRPr="009906B1" w:rsidRDefault="00611DB2" w:rsidP="00611DB2">
      <w:pPr>
        <w:spacing w:after="120" w:line="360" w:lineRule="auto"/>
        <w:jc w:val="both"/>
        <w:rPr>
          <w:u w:val="single"/>
        </w:rPr>
      </w:pPr>
      <w:r w:rsidRPr="009906B1">
        <w:rPr>
          <w:u w:val="single"/>
        </w:rPr>
        <w:t>Viral genome assembly and classifications</w:t>
      </w:r>
    </w:p>
    <w:p w14:paraId="6FF8FFAB" w14:textId="77777777" w:rsidR="00611DB2" w:rsidRDefault="00611DB2" w:rsidP="00611DB2">
      <w:pPr>
        <w:spacing w:after="120" w:line="360" w:lineRule="auto"/>
        <w:jc w:val="both"/>
      </w:pPr>
      <w:r>
        <w:t xml:space="preserve">A custom pipeline was used to process the sequencing data. In the first step, quality control was performed with </w:t>
      </w:r>
      <w:proofErr w:type="spellStart"/>
      <w:r>
        <w:t>Trimmomatic</w:t>
      </w:r>
      <w:proofErr w:type="spellEnd"/>
      <w:r>
        <w:t xml:space="preserve"> v0.39. Adapter and primer sequences, short reads (&lt; 50 nucleotides), and low-quality bases (</w:t>
      </w:r>
      <w:proofErr w:type="spellStart"/>
      <w:r>
        <w:t>Phred</w:t>
      </w:r>
      <w:proofErr w:type="spellEnd"/>
      <w:r>
        <w:t xml:space="preserve"> score &lt; 30) were removed. Next, reads were mapped against the SARS-CoV-2 reference genome (GenBank accession: NC_045512) with Bowtie2. </w:t>
      </w:r>
      <w:proofErr w:type="spellStart"/>
      <w:r>
        <w:t>Samtools</w:t>
      </w:r>
      <w:proofErr w:type="spellEnd"/>
      <w:r>
        <w:t xml:space="preserve"> manipulated the mapping files, whilst consensus genome sequences were estimated using the </w:t>
      </w:r>
      <w:proofErr w:type="spellStart"/>
      <w:r>
        <w:t>bcftools</w:t>
      </w:r>
      <w:proofErr w:type="spellEnd"/>
      <w:r>
        <w:t xml:space="preserve"> consensus option. Masking of low-coverage sites was performed with </w:t>
      </w:r>
      <w:proofErr w:type="spellStart"/>
      <w:r>
        <w:t>bedtools</w:t>
      </w:r>
      <w:proofErr w:type="spellEnd"/>
      <w:r>
        <w:t xml:space="preserve">. The code for the described pipeline can be found on GitHub (https://github.com/filiperomero2/ViralUnity). Depth thresholds differed between sequencing technologies employed. For </w:t>
      </w:r>
      <w:proofErr w:type="spellStart"/>
      <w:r>
        <w:t>IonTorrent</w:t>
      </w:r>
      <w:proofErr w:type="spellEnd"/>
      <w:r>
        <w:t xml:space="preserve"> data, sites with less than 20-fold depth were masked, while for Illumina, the minimum threshold was 10-fold. Sequences &lt;70% genome coverage breadth were removed from downstream analysis. Consensus sequences were classified using the </w:t>
      </w:r>
      <w:proofErr w:type="spellStart"/>
      <w:r>
        <w:t>NextClade</w:t>
      </w:r>
      <w:proofErr w:type="spellEnd"/>
      <w:r>
        <w:t xml:space="preserve"> web application v.1.7.0, or Pangolin tool v.3.1.11.</w:t>
      </w:r>
    </w:p>
    <w:p w14:paraId="3E754635" w14:textId="77777777" w:rsidR="00611DB2" w:rsidRPr="00B63397" w:rsidRDefault="00611DB2" w:rsidP="00611DB2">
      <w:pPr>
        <w:spacing w:after="120" w:line="360" w:lineRule="auto"/>
        <w:jc w:val="both"/>
        <w:rPr>
          <w:sz w:val="28"/>
          <w:szCs w:val="32"/>
        </w:rPr>
      </w:pPr>
      <w:r>
        <w:rPr>
          <w:sz w:val="28"/>
          <w:szCs w:val="32"/>
        </w:rPr>
        <w:t>Thailand</w:t>
      </w:r>
      <w:r w:rsidRPr="00B63397">
        <w:rPr>
          <w:sz w:val="28"/>
          <w:szCs w:val="32"/>
        </w:rPr>
        <w:t xml:space="preserve"> site – Virus variant determination</w:t>
      </w:r>
    </w:p>
    <w:p w14:paraId="341343E2" w14:textId="77777777" w:rsidR="00611DB2" w:rsidRPr="009906B1" w:rsidRDefault="00611DB2" w:rsidP="00611DB2">
      <w:pPr>
        <w:spacing w:after="120" w:line="360" w:lineRule="auto"/>
        <w:jc w:val="both"/>
        <w:rPr>
          <w:u w:val="single"/>
        </w:rPr>
      </w:pPr>
      <w:r w:rsidRPr="009906B1">
        <w:rPr>
          <w:u w:val="single"/>
        </w:rPr>
        <w:lastRenderedPageBreak/>
        <w:t>SARS-CoV-2 whole-genome sequencing</w:t>
      </w:r>
    </w:p>
    <w:p w14:paraId="62200CC4" w14:textId="77777777" w:rsidR="00611DB2" w:rsidRDefault="00611DB2" w:rsidP="00611DB2">
      <w:pPr>
        <w:spacing w:after="120" w:line="360" w:lineRule="auto"/>
        <w:jc w:val="both"/>
      </w:pPr>
      <w:r>
        <w:t>The sequencing method carried out in this experiment follows the “PCR tiling of SARS-CoV-2 virus with rapid barcoding and Midnight RT PCR Expansion” provided by Oxford Nanopore Technology (Oxford, UK) developed based on a protocol by ARTIC network group</w:t>
      </w:r>
      <w:r>
        <w:rPr>
          <w:vertAlign w:val="superscript"/>
        </w:rPr>
        <w:t>1</w:t>
      </w:r>
      <w:r>
        <w:t xml:space="preserve">. Library preparation process started with reverse transcription, which consists of mixing the purified viral RNA with </w:t>
      </w:r>
      <w:proofErr w:type="spellStart"/>
      <w:r>
        <w:t>LunaScript</w:t>
      </w:r>
      <w:proofErr w:type="spellEnd"/>
      <w:r>
        <w:t xml:space="preserve"> RT </w:t>
      </w:r>
      <w:proofErr w:type="spellStart"/>
      <w:r>
        <w:t>SuperMix</w:t>
      </w:r>
      <w:proofErr w:type="spellEnd"/>
      <w:r>
        <w:t xml:space="preserve"> and incubating the mixtures in a thermal cycler. DNA fragments to be used in the assembly process were amplified by PCR using Midnight primer set (V3) and attached with barcodes from Rapid Barcode Plate (RB96). The mixtures from each sample were pooled together, cleaned with </w:t>
      </w:r>
      <w:proofErr w:type="spellStart"/>
      <w:r>
        <w:t>AMPure</w:t>
      </w:r>
      <w:proofErr w:type="spellEnd"/>
      <w:r>
        <w:t xml:space="preserve"> XP Beads (AXP) and attached with Rapid Adapter F (RAP F). The prepared DNA fragments were then loaded into a primed flow cell (FLO-MIN106) and sequenced on </w:t>
      </w:r>
      <w:proofErr w:type="spellStart"/>
      <w:r>
        <w:t>GridION</w:t>
      </w:r>
      <w:proofErr w:type="spellEnd"/>
      <w:r>
        <w:t xml:space="preserve"> MK1 system.</w:t>
      </w:r>
    </w:p>
    <w:p w14:paraId="0296A8FA" w14:textId="77777777" w:rsidR="00611DB2" w:rsidRPr="009906B1" w:rsidRDefault="00611DB2" w:rsidP="00611DB2">
      <w:pPr>
        <w:spacing w:after="120" w:line="360" w:lineRule="auto"/>
        <w:jc w:val="both"/>
        <w:rPr>
          <w:u w:val="single"/>
        </w:rPr>
      </w:pPr>
      <w:r w:rsidRPr="009906B1">
        <w:rPr>
          <w:u w:val="single"/>
        </w:rPr>
        <w:t>Viral genome assembly and classification</w:t>
      </w:r>
    </w:p>
    <w:p w14:paraId="68DD3644" w14:textId="58FC5A0D" w:rsidR="00611DB2" w:rsidRDefault="00611DB2" w:rsidP="00611DB2">
      <w:pPr>
        <w:spacing w:after="120" w:line="360" w:lineRule="auto"/>
        <w:jc w:val="both"/>
      </w:pPr>
      <w:r>
        <w:t xml:space="preserve">The output sequencing data </w:t>
      </w:r>
      <w:proofErr w:type="gramStart"/>
      <w:r>
        <w:t>(.fast</w:t>
      </w:r>
      <w:proofErr w:type="gramEnd"/>
      <w:r>
        <w:t xml:space="preserve">5) from </w:t>
      </w:r>
      <w:proofErr w:type="spellStart"/>
      <w:r>
        <w:t>MinKNOW</w:t>
      </w:r>
      <w:proofErr w:type="spellEnd"/>
      <w:r>
        <w:t xml:space="preserve"> software was base-called with Guppy software using the High Accuracy (HAC) model to generate nucleotide sequence data for each fragment (reads) in the </w:t>
      </w:r>
      <w:proofErr w:type="spellStart"/>
      <w:r>
        <w:t>fastq</w:t>
      </w:r>
      <w:proofErr w:type="spellEnd"/>
      <w:r>
        <w:t xml:space="preserve"> format. These base-called data were then processed through the established workflow </w:t>
      </w:r>
      <w:proofErr w:type="spellStart"/>
      <w:r>
        <w:t>wf</w:t>
      </w:r>
      <w:proofErr w:type="spellEnd"/>
      <w:r>
        <w:t xml:space="preserve">-artic on EPI2ME software to be assembled into consensus sequences. Only reads with average </w:t>
      </w:r>
      <w:proofErr w:type="spellStart"/>
      <w:r>
        <w:t>Phred</w:t>
      </w:r>
      <w:proofErr w:type="spellEnd"/>
      <w:r>
        <w:t xml:space="preserve"> Quality (Q) score above 9 and minimum and maximum length of 250 and 1500 bps were used in the assembly process. The consensus sequences were then classified using the Pangolin tool (4.1.1) and Pangolin dataset (v1.14).</w:t>
      </w:r>
    </w:p>
    <w:p w14:paraId="6417859A" w14:textId="2F8B5CBA" w:rsidR="00ED44AC" w:rsidRDefault="00ED44AC" w:rsidP="00611DB2">
      <w:pPr>
        <w:spacing w:after="120" w:line="360" w:lineRule="auto"/>
        <w:jc w:val="both"/>
      </w:pPr>
      <w:r>
        <w:t>The virus variants over time are shown in Figure S1.</w:t>
      </w:r>
    </w:p>
    <w:p w14:paraId="704C72CC" w14:textId="70A6DC7D" w:rsidR="00ED44AC" w:rsidRDefault="4A9B6BC2" w:rsidP="1D8452EA">
      <w:pPr>
        <w:keepNext/>
      </w:pPr>
      <w:r>
        <w:rPr>
          <w:noProof/>
        </w:rPr>
        <w:lastRenderedPageBreak/>
        <w:drawing>
          <wp:inline distT="0" distB="0" distL="0" distR="0" wp14:anchorId="1E38A7AA" wp14:editId="3275D55D">
            <wp:extent cx="4572000" cy="4572000"/>
            <wp:effectExtent l="0" t="0" r="0" b="0"/>
            <wp:docPr id="1783527834" name="Picture 1783527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72000" cy="4572000"/>
                    </a:xfrm>
                    <a:prstGeom prst="rect">
                      <a:avLst/>
                    </a:prstGeom>
                  </pic:spPr>
                </pic:pic>
              </a:graphicData>
            </a:graphic>
          </wp:inline>
        </w:drawing>
      </w:r>
    </w:p>
    <w:p w14:paraId="0977B86F" w14:textId="6ACE2FDC" w:rsidR="00611DB2" w:rsidRDefault="00ED44AC" w:rsidP="00ED44AC">
      <w:pPr>
        <w:pStyle w:val="Caption"/>
      </w:pPr>
      <w:r>
        <w:t>Figure S</w:t>
      </w:r>
      <w:r>
        <w:fldChar w:fldCharType="begin"/>
      </w:r>
      <w:r>
        <w:instrText>SEQ Figure \* ARABIC</w:instrText>
      </w:r>
      <w:r>
        <w:fldChar w:fldCharType="separate"/>
      </w:r>
      <w:r w:rsidR="00BA08E7">
        <w:rPr>
          <w:noProof/>
        </w:rPr>
        <w:t>1</w:t>
      </w:r>
      <w:r>
        <w:fldChar w:fldCharType="end"/>
      </w:r>
      <w:r>
        <w:rPr>
          <w:lang w:val="en-US"/>
        </w:rPr>
        <w:t xml:space="preserve"> Genotyped variants over time (combined Thai and Brazilian sites). The data from Brazil are imputed based on date.</w:t>
      </w:r>
    </w:p>
    <w:p w14:paraId="160AD35C" w14:textId="2BA49CBB" w:rsidR="00121090" w:rsidRDefault="00121090"/>
    <w:p w14:paraId="59709A21" w14:textId="77777777" w:rsidR="00390D5A" w:rsidRDefault="00390D5A">
      <w:pPr>
        <w:spacing w:after="120" w:line="276" w:lineRule="auto"/>
        <w:jc w:val="both"/>
        <w:rPr>
          <w:b/>
          <w:bCs/>
          <w:sz w:val="32"/>
          <w:szCs w:val="32"/>
        </w:rPr>
      </w:pPr>
      <w:r>
        <w:rPr>
          <w:b/>
          <w:bCs/>
          <w:sz w:val="32"/>
          <w:szCs w:val="32"/>
        </w:rPr>
        <w:br w:type="page"/>
      </w:r>
    </w:p>
    <w:p w14:paraId="383A04F7" w14:textId="212A80D8" w:rsidR="00390D5A" w:rsidRDefault="00390D5A" w:rsidP="00D23AA4">
      <w:pPr>
        <w:pStyle w:val="Heading1"/>
        <w:spacing w:before="0" w:after="120" w:line="360" w:lineRule="auto"/>
      </w:pPr>
      <w:bookmarkStart w:id="50" w:name="_Toc108955216"/>
      <w:bookmarkStart w:id="51" w:name="_Toc108955397"/>
      <w:bookmarkStart w:id="52" w:name="_Toc108955508"/>
      <w:bookmarkStart w:id="53" w:name="_Toc108955627"/>
      <w:bookmarkStart w:id="54" w:name="_Toc108955714"/>
      <w:bookmarkStart w:id="55" w:name="_Toc108955767"/>
      <w:bookmarkStart w:id="56" w:name="_Toc110348858"/>
      <w:bookmarkStart w:id="57" w:name="_Toc958714133"/>
      <w:bookmarkStart w:id="58" w:name="_Toc127892252"/>
      <w:bookmarkStart w:id="59" w:name="_Toc127892293"/>
      <w:r>
        <w:lastRenderedPageBreak/>
        <w:t>Randomi</w:t>
      </w:r>
      <w:r w:rsidR="009906B1">
        <w:t>s</w:t>
      </w:r>
      <w:r>
        <w:t>ation</w:t>
      </w:r>
      <w:bookmarkEnd w:id="50"/>
      <w:bookmarkEnd w:id="51"/>
      <w:bookmarkEnd w:id="52"/>
      <w:bookmarkEnd w:id="53"/>
      <w:bookmarkEnd w:id="54"/>
      <w:bookmarkEnd w:id="55"/>
      <w:bookmarkEnd w:id="56"/>
      <w:bookmarkEnd w:id="57"/>
      <w:bookmarkEnd w:id="58"/>
      <w:bookmarkEnd w:id="59"/>
    </w:p>
    <w:p w14:paraId="24DD57A4" w14:textId="162E4001" w:rsidR="00390D5A" w:rsidRDefault="00390D5A" w:rsidP="00D23AA4">
      <w:pPr>
        <w:spacing w:after="120" w:line="360" w:lineRule="auto"/>
        <w:jc w:val="both"/>
      </w:pPr>
      <w:r>
        <w:t>The randomi</w:t>
      </w:r>
      <w:r w:rsidR="009906B1">
        <w:t>s</w:t>
      </w:r>
      <w:r>
        <w:t>ation sheets were generated by the trial statistician (James Watson).</w:t>
      </w:r>
    </w:p>
    <w:p w14:paraId="4707E3A6" w14:textId="5DECDC88" w:rsidR="00390D5A" w:rsidRDefault="00390D5A" w:rsidP="00D23AA4">
      <w:pPr>
        <w:spacing w:after="120" w:line="360" w:lineRule="auto"/>
        <w:jc w:val="both"/>
      </w:pPr>
      <w:r>
        <w:t>All new randomi</w:t>
      </w:r>
      <w:r w:rsidR="009906B1">
        <w:t>s</w:t>
      </w:r>
      <w:r>
        <w:t>ation sheets and all updates of existing randomi</w:t>
      </w:r>
      <w:r w:rsidR="009906B1">
        <w:t>s</w:t>
      </w:r>
      <w:r>
        <w:t>ation sheets were done using a pre-written R script which was stored on the randomi</w:t>
      </w:r>
      <w:r w:rsidR="009906B1">
        <w:t>s</w:t>
      </w:r>
      <w:r>
        <w:t>ation Dropbox folder (owner is MORU, under custodianship of the head of MORU IT; this file is a full ‘Professional’ version with history recorded and only the trial statistician and head of IT had access. The file took the following inputs:</w:t>
      </w:r>
    </w:p>
    <w:p w14:paraId="14B543E1" w14:textId="27E79B32" w:rsidR="00390D5A" w:rsidRDefault="00390D5A" w:rsidP="00D23AA4">
      <w:pPr>
        <w:pStyle w:val="ListParagraph"/>
        <w:numPr>
          <w:ilvl w:val="0"/>
          <w:numId w:val="4"/>
        </w:numPr>
        <w:spacing w:after="120" w:line="360" w:lineRule="auto"/>
        <w:jc w:val="both"/>
      </w:pPr>
      <w:r>
        <w:t>Site codes (</w:t>
      </w:r>
      <w:proofErr w:type="gramStart"/>
      <w:r>
        <w:t>e.g.</w:t>
      </w:r>
      <w:proofErr w:type="gramEnd"/>
      <w:r>
        <w:t xml:space="preserve"> “th001”) for which to generate random</w:t>
      </w:r>
      <w:r w:rsidR="005B5BFF">
        <w:t>i</w:t>
      </w:r>
      <w:r w:rsidR="009906B1">
        <w:t>s</w:t>
      </w:r>
      <w:r>
        <w:t>ation sheets;</w:t>
      </w:r>
    </w:p>
    <w:p w14:paraId="08F9C9C9" w14:textId="6C41B49F" w:rsidR="00390D5A" w:rsidRDefault="00390D5A" w:rsidP="00D23AA4">
      <w:pPr>
        <w:pStyle w:val="ListParagraph"/>
        <w:numPr>
          <w:ilvl w:val="0"/>
          <w:numId w:val="4"/>
        </w:numPr>
        <w:spacing w:after="120" w:line="360" w:lineRule="auto"/>
        <w:jc w:val="both"/>
      </w:pPr>
      <w:r>
        <w:t>The set of arms available for randomi</w:t>
      </w:r>
      <w:r w:rsidR="009906B1">
        <w:t>s</w:t>
      </w:r>
      <w:r>
        <w:t>ation in that site;</w:t>
      </w:r>
    </w:p>
    <w:p w14:paraId="71BEDC96" w14:textId="77777777" w:rsidR="00390D5A" w:rsidRDefault="00390D5A" w:rsidP="00D23AA4">
      <w:pPr>
        <w:pStyle w:val="ListParagraph"/>
        <w:numPr>
          <w:ilvl w:val="0"/>
          <w:numId w:val="4"/>
        </w:numPr>
        <w:spacing w:after="120" w:line="360" w:lineRule="auto"/>
        <w:jc w:val="both"/>
      </w:pPr>
      <w:r>
        <w:t>The number of arm repeats per block (this is set to the minimum integer such that in each block there is an integer number for each arm);</w:t>
      </w:r>
    </w:p>
    <w:p w14:paraId="1739A34E" w14:textId="3A146ADC" w:rsidR="00390D5A" w:rsidRDefault="00390D5A" w:rsidP="00D23AA4">
      <w:pPr>
        <w:pStyle w:val="ListParagraph"/>
        <w:numPr>
          <w:ilvl w:val="0"/>
          <w:numId w:val="4"/>
        </w:numPr>
        <w:spacing w:after="120" w:line="360" w:lineRule="auto"/>
        <w:jc w:val="both"/>
      </w:pPr>
      <w:r>
        <w:t>The randomi</w:t>
      </w:r>
      <w:r w:rsidR="009906B1">
        <w:t>s</w:t>
      </w:r>
      <w:r>
        <w:t>ation data file from each site (which has the patient numbers for subjects already randomi</w:t>
      </w:r>
      <w:r w:rsidR="009906B1">
        <w:t>s</w:t>
      </w:r>
      <w:r>
        <w:t>ed) named data-XXX.csv (where XXX is the site code), if this does not yet exist a blank csv (headers only) is generated.</w:t>
      </w:r>
    </w:p>
    <w:p w14:paraId="193AB69D" w14:textId="0C30D0E7" w:rsidR="00390D5A" w:rsidRPr="00376158" w:rsidRDefault="00390D5A" w:rsidP="00D23AA4">
      <w:pPr>
        <w:spacing w:after="120" w:line="360" w:lineRule="auto"/>
        <w:jc w:val="both"/>
        <w:rPr>
          <w:i/>
          <w:iCs/>
        </w:rPr>
      </w:pPr>
      <w:r>
        <w:t>This R script is run every time a new site becomes active and every time the set of available arms changes. The output is a csv file named rand-XXX.csv (where XXX is the site code). This overwrites the pre-existing file (which can be retrieved from the Dropbox version history).</w:t>
      </w:r>
      <w:r w:rsidRPr="00376158">
        <w:t xml:space="preserve"> </w:t>
      </w:r>
      <w:r>
        <w:t xml:space="preserve">Each time </w:t>
      </w:r>
      <w:r w:rsidRPr="00B34377">
        <w:t xml:space="preserve">the </w:t>
      </w:r>
      <w:r>
        <w:t>randomi</w:t>
      </w:r>
      <w:r w:rsidR="009906B1">
        <w:t>s</w:t>
      </w:r>
      <w:r>
        <w:t>ation script is run, this is recorded on a log file</w:t>
      </w:r>
      <w:r>
        <w:rPr>
          <w:i/>
          <w:iCs/>
        </w:rPr>
        <w:t>.</w:t>
      </w:r>
    </w:p>
    <w:p w14:paraId="7C7C5F40" w14:textId="77777777" w:rsidR="00390D5A" w:rsidRDefault="00390D5A" w:rsidP="00D23AA4">
      <w:pPr>
        <w:spacing w:after="120" w:line="360" w:lineRule="auto"/>
        <w:jc w:val="both"/>
      </w:pPr>
    </w:p>
    <w:p w14:paraId="4A5F1F9F" w14:textId="4CABB792" w:rsidR="00390D5A" w:rsidRDefault="00390D5A" w:rsidP="00D23AA4">
      <w:pPr>
        <w:spacing w:after="120" w:line="360" w:lineRule="auto"/>
        <w:jc w:val="both"/>
      </w:pPr>
      <w:r>
        <w:t>The randomi</w:t>
      </w:r>
      <w:r w:rsidR="009906B1">
        <w:t>s</w:t>
      </w:r>
      <w:r>
        <w:t>ation is done according to the following constraints:</w:t>
      </w:r>
    </w:p>
    <w:p w14:paraId="3E4CFCE4" w14:textId="77777777" w:rsidR="00390D5A" w:rsidRDefault="00390D5A" w:rsidP="00D23AA4">
      <w:pPr>
        <w:pStyle w:val="ListParagraph"/>
        <w:numPr>
          <w:ilvl w:val="0"/>
          <w:numId w:val="4"/>
        </w:numPr>
        <w:spacing w:after="120" w:line="360" w:lineRule="auto"/>
        <w:jc w:val="both"/>
      </w:pPr>
      <w:r>
        <w:t>Blocks of 2*number of available arms;</w:t>
      </w:r>
    </w:p>
    <w:p w14:paraId="37E0FDDC" w14:textId="17ABE896" w:rsidR="00390D5A" w:rsidRDefault="00390D5A" w:rsidP="00D23AA4">
      <w:pPr>
        <w:pStyle w:val="ListParagraph"/>
        <w:numPr>
          <w:ilvl w:val="0"/>
          <w:numId w:val="4"/>
        </w:numPr>
        <w:spacing w:after="120" w:line="360" w:lineRule="auto"/>
        <w:jc w:val="both"/>
      </w:pPr>
      <w:r>
        <w:t>Additional ‘fuzziness’ by swapping one patient allocation per block at random (this can be swapped for any of the available arms) – this avoids knowing which arm the last patient per block will receive.</w:t>
      </w:r>
    </w:p>
    <w:p w14:paraId="4D779FDC" w14:textId="4516D880" w:rsidR="00390D5A" w:rsidRDefault="00390D5A" w:rsidP="00D23AA4">
      <w:pPr>
        <w:spacing w:after="120" w:line="360" w:lineRule="auto"/>
        <w:jc w:val="both"/>
      </w:pPr>
      <w:r>
        <w:t>Each time an authori</w:t>
      </w:r>
      <w:r w:rsidR="009906B1">
        <w:t>s</w:t>
      </w:r>
      <w:r>
        <w:t>ed member of the study team logs onto the web-app this is logged (timestamp and username).</w:t>
      </w:r>
    </w:p>
    <w:p w14:paraId="013CAAF2" w14:textId="7937F396" w:rsidR="00390D5A" w:rsidRDefault="00390D5A" w:rsidP="00D23AA4">
      <w:pPr>
        <w:spacing w:after="120" w:line="360" w:lineRule="auto"/>
        <w:jc w:val="both"/>
      </w:pPr>
      <w:r>
        <w:t>Each time a new patient is randomi</w:t>
      </w:r>
      <w:r w:rsidR="009906B1">
        <w:t>s</w:t>
      </w:r>
      <w:r>
        <w:t>ed this is logged on to the file data-XXX.csv (where XXX is the site code) with the following information:</w:t>
      </w:r>
    </w:p>
    <w:p w14:paraId="0F76A83C" w14:textId="77777777" w:rsidR="00390D5A" w:rsidRDefault="00390D5A" w:rsidP="00D23AA4">
      <w:pPr>
        <w:pStyle w:val="ListParagraph"/>
        <w:numPr>
          <w:ilvl w:val="0"/>
          <w:numId w:val="4"/>
        </w:numPr>
        <w:spacing w:after="120" w:line="360" w:lineRule="auto"/>
        <w:jc w:val="both"/>
      </w:pPr>
      <w:r>
        <w:lastRenderedPageBreak/>
        <w:t>Subject number</w:t>
      </w:r>
    </w:p>
    <w:p w14:paraId="5620C09E" w14:textId="77777777" w:rsidR="00390D5A" w:rsidRDefault="00390D5A" w:rsidP="00D23AA4">
      <w:pPr>
        <w:pStyle w:val="ListParagraph"/>
        <w:numPr>
          <w:ilvl w:val="0"/>
          <w:numId w:val="4"/>
        </w:numPr>
        <w:spacing w:after="120" w:line="360" w:lineRule="auto"/>
        <w:jc w:val="both"/>
      </w:pPr>
      <w:r>
        <w:t>Screening number</w:t>
      </w:r>
    </w:p>
    <w:p w14:paraId="418A42EE" w14:textId="77777777" w:rsidR="00390D5A" w:rsidRDefault="00390D5A" w:rsidP="00D23AA4">
      <w:pPr>
        <w:pStyle w:val="ListParagraph"/>
        <w:numPr>
          <w:ilvl w:val="0"/>
          <w:numId w:val="4"/>
        </w:numPr>
        <w:spacing w:after="120" w:line="360" w:lineRule="auto"/>
        <w:jc w:val="both"/>
      </w:pPr>
      <w:r>
        <w:t>Age</w:t>
      </w:r>
    </w:p>
    <w:p w14:paraId="7036783A" w14:textId="77777777" w:rsidR="00390D5A" w:rsidRDefault="00390D5A" w:rsidP="00D23AA4">
      <w:pPr>
        <w:pStyle w:val="ListParagraph"/>
        <w:numPr>
          <w:ilvl w:val="0"/>
          <w:numId w:val="4"/>
        </w:numPr>
        <w:spacing w:after="120" w:line="360" w:lineRule="auto"/>
        <w:jc w:val="both"/>
      </w:pPr>
      <w:r>
        <w:t>Sex</w:t>
      </w:r>
    </w:p>
    <w:p w14:paraId="74AF4C1E" w14:textId="77777777" w:rsidR="00390D5A" w:rsidRDefault="00390D5A" w:rsidP="00D23AA4">
      <w:pPr>
        <w:pStyle w:val="ListParagraph"/>
        <w:numPr>
          <w:ilvl w:val="0"/>
          <w:numId w:val="4"/>
        </w:numPr>
        <w:spacing w:after="120" w:line="360" w:lineRule="auto"/>
        <w:jc w:val="both"/>
      </w:pPr>
      <w:r>
        <w:t>Member of study team username</w:t>
      </w:r>
    </w:p>
    <w:p w14:paraId="04080F44" w14:textId="77777777" w:rsidR="00390D5A" w:rsidRDefault="00390D5A" w:rsidP="00D23AA4">
      <w:pPr>
        <w:pStyle w:val="ListParagraph"/>
        <w:numPr>
          <w:ilvl w:val="0"/>
          <w:numId w:val="4"/>
        </w:numPr>
        <w:spacing w:after="120" w:line="360" w:lineRule="auto"/>
        <w:jc w:val="both"/>
      </w:pPr>
      <w:r>
        <w:t>Timestamp</w:t>
      </w:r>
    </w:p>
    <w:p w14:paraId="443E5AA0" w14:textId="77777777" w:rsidR="00390D5A" w:rsidRDefault="00390D5A" w:rsidP="00D23AA4">
      <w:pPr>
        <w:spacing w:after="120" w:line="360" w:lineRule="auto"/>
        <w:jc w:val="both"/>
      </w:pPr>
    </w:p>
    <w:p w14:paraId="331CFCF6" w14:textId="77777777" w:rsidR="00390D5A" w:rsidRDefault="00390D5A" w:rsidP="00D23AA4">
      <w:pPr>
        <w:spacing w:after="120" w:line="276" w:lineRule="auto"/>
        <w:jc w:val="both"/>
      </w:pPr>
      <w:r>
        <w:br w:type="page"/>
      </w:r>
    </w:p>
    <w:p w14:paraId="7A2148D3" w14:textId="77777777" w:rsidR="00390D5A" w:rsidRPr="00AD4DFF" w:rsidRDefault="00390D5A" w:rsidP="00D23AA4">
      <w:pPr>
        <w:pStyle w:val="Heading1"/>
        <w:spacing w:before="0" w:after="120" w:line="360" w:lineRule="auto"/>
      </w:pPr>
      <w:bookmarkStart w:id="60" w:name="_Toc108955217"/>
      <w:bookmarkStart w:id="61" w:name="_Toc108955398"/>
      <w:bookmarkStart w:id="62" w:name="_Toc108955509"/>
      <w:bookmarkStart w:id="63" w:name="_Toc108955628"/>
      <w:bookmarkStart w:id="64" w:name="_Toc108955715"/>
      <w:bookmarkStart w:id="65" w:name="_Toc108955768"/>
      <w:bookmarkStart w:id="66" w:name="_Toc110348859"/>
      <w:bookmarkStart w:id="67" w:name="_Toc1770999193"/>
      <w:bookmarkStart w:id="68" w:name="_Toc127892253"/>
      <w:bookmarkStart w:id="69" w:name="_Toc127892294"/>
      <w:r>
        <w:lastRenderedPageBreak/>
        <w:t>Statistical Analysis</w:t>
      </w:r>
      <w:bookmarkEnd w:id="60"/>
      <w:bookmarkEnd w:id="61"/>
      <w:bookmarkEnd w:id="62"/>
      <w:bookmarkEnd w:id="63"/>
      <w:bookmarkEnd w:id="64"/>
      <w:bookmarkEnd w:id="65"/>
      <w:bookmarkEnd w:id="66"/>
      <w:bookmarkEnd w:id="67"/>
      <w:bookmarkEnd w:id="68"/>
      <w:bookmarkEnd w:id="69"/>
    </w:p>
    <w:p w14:paraId="44BC785D" w14:textId="3961471D" w:rsidR="00390D5A" w:rsidRPr="00077229" w:rsidRDefault="00390D5A" w:rsidP="00D23AA4">
      <w:pPr>
        <w:spacing w:after="120" w:line="360" w:lineRule="auto"/>
        <w:jc w:val="both"/>
      </w:pPr>
      <w:r>
        <w:t>The primary analysis consists of fitting Bayesian hierarchical (mixed effects) linear models to the serial log</w:t>
      </w:r>
      <w:r w:rsidRPr="00425013">
        <w:rPr>
          <w:vertAlign w:val="subscript"/>
        </w:rPr>
        <w:t>10</w:t>
      </w:r>
      <w:r>
        <w:t xml:space="preserve"> viral load data up until day 7 (the day 14 data were not used). All models encode residual error as a </w:t>
      </w:r>
      <w:r>
        <w:rPr>
          <w:i/>
          <w:iCs/>
        </w:rPr>
        <w:t>t</w:t>
      </w:r>
      <w:r>
        <w:t xml:space="preserve">-distribution with degrees of freedom estimated from the data. The </w:t>
      </w:r>
      <w:r>
        <w:rPr>
          <w:i/>
          <w:iCs/>
        </w:rPr>
        <w:t>t</w:t>
      </w:r>
      <w:r>
        <w:t xml:space="preserve">-distribution was chosen for robustness as the residual error is clearly non-Gaussian. The </w:t>
      </w:r>
      <w:r>
        <w:rPr>
          <w:i/>
          <w:iCs/>
        </w:rPr>
        <w:t>t</w:t>
      </w:r>
      <w:r>
        <w:t xml:space="preserve">-distribution error model also makes the </w:t>
      </w:r>
      <w:r w:rsidR="00A333EF">
        <w:t>inferences</w:t>
      </w:r>
      <w:r>
        <w:t xml:space="preserve"> robust against model mis-specification (particularly for the linear models).</w:t>
      </w:r>
      <w:r w:rsidR="00603E9D">
        <w:rPr>
          <w:vertAlign w:val="superscript"/>
        </w:rPr>
        <w:t>2</w:t>
      </w:r>
      <w:r>
        <w:t xml:space="preserve"> All models include correlated individual random effect terms for both the intercept (baseline viral load) and the slope. All changes to the slope are defined as multiplicative changes on the log scale (</w:t>
      </w:r>
      <w:proofErr w:type="gramStart"/>
      <w:r w:rsidR="00A333EF">
        <w:t>i.e.</w:t>
      </w:r>
      <w:proofErr w:type="gramEnd"/>
      <w:r w:rsidR="00A333EF">
        <w:t xml:space="preserve"> </w:t>
      </w:r>
      <w:r>
        <w:t xml:space="preserve">a value of 0 equals no change). </w:t>
      </w:r>
    </w:p>
    <w:p w14:paraId="100C0289" w14:textId="4213A1A2" w:rsidR="00390D5A" w:rsidRDefault="00390D5A" w:rsidP="00D23AA4">
      <w:pPr>
        <w:spacing w:after="120" w:line="360" w:lineRule="auto"/>
        <w:jc w:val="both"/>
      </w:pPr>
      <w:r>
        <w:t>The treatment effect is defined as the proportional change (expressed as a multiplicative term) in the population slope of the daily change in log</w:t>
      </w:r>
      <w:r>
        <w:rPr>
          <w:vertAlign w:val="subscript"/>
        </w:rPr>
        <w:t>10</w:t>
      </w:r>
      <w:r>
        <w:t xml:space="preserve"> viral load. The data are modelled on the log</w:t>
      </w:r>
      <w:r>
        <w:rPr>
          <w:vertAlign w:val="subscript"/>
        </w:rPr>
        <w:t>10</w:t>
      </w:r>
      <w:r>
        <w:t xml:space="preserve"> copies per mL scale, after conversion from Ct values using the standard curve generated from the 12 control concentrations (synthetic samples with known viral densities) from each 96 well plate. The standard curve transformation is done by fitting a linear mixed effects model (random slope and random intercept for each plate) to the control data: regressing the Ct values on the known log viral densities. This borrows information across plates and </w:t>
      </w:r>
      <w:r w:rsidR="00A333EF">
        <w:t>adjusts</w:t>
      </w:r>
      <w:r>
        <w:t xml:space="preserve"> for batch effects.</w:t>
      </w:r>
    </w:p>
    <w:p w14:paraId="37CA0342" w14:textId="445A5028" w:rsidR="00390D5A" w:rsidRDefault="00390D5A" w:rsidP="00D23AA4">
      <w:pPr>
        <w:spacing w:after="120" w:line="360" w:lineRule="auto"/>
        <w:jc w:val="both"/>
      </w:pPr>
      <w:r>
        <w:t>For all</w:t>
      </w:r>
      <w:r w:rsidRPr="00AD4DFF">
        <w:t xml:space="preserve"> </w:t>
      </w:r>
      <w:r>
        <w:t>models, we adjusted the intercept and slope for the enrolling site (</w:t>
      </w:r>
      <w:r w:rsidR="006C0ACD">
        <w:t>4</w:t>
      </w:r>
      <w:r>
        <w:t xml:space="preserve"> sites in total, the reference site is the Hospital of Tropical Diseases which recruited &gt;</w:t>
      </w:r>
      <w:r w:rsidR="006C0ACD">
        <w:t>8</w:t>
      </w:r>
      <w:r>
        <w:t>0% of patients) and for the variant called (Delta is reference: BA.1</w:t>
      </w:r>
      <w:r w:rsidR="00333B52">
        <w:t xml:space="preserve">, </w:t>
      </w:r>
      <w:r>
        <w:t>BA.2</w:t>
      </w:r>
      <w:r w:rsidR="00333B52">
        <w:t xml:space="preserve">, </w:t>
      </w:r>
      <w:r w:rsidR="00AE5BA3">
        <w:t xml:space="preserve">BA.4, </w:t>
      </w:r>
      <w:r w:rsidR="00333B52">
        <w:t>BA.5</w:t>
      </w:r>
      <w:r>
        <w:t xml:space="preserve"> are the alternatives). A subset of models also adjusted the slopes and intercepts for:</w:t>
      </w:r>
    </w:p>
    <w:p w14:paraId="5BEBCB60" w14:textId="77777777" w:rsidR="00390D5A" w:rsidRDefault="00390D5A" w:rsidP="00D23AA4">
      <w:pPr>
        <w:pStyle w:val="ListParagraph"/>
        <w:numPr>
          <w:ilvl w:val="0"/>
          <w:numId w:val="4"/>
        </w:numPr>
        <w:spacing w:after="120" w:line="360" w:lineRule="auto"/>
        <w:jc w:val="both"/>
      </w:pPr>
      <w:r>
        <w:t>Age</w:t>
      </w:r>
    </w:p>
    <w:p w14:paraId="7FE5F7E4" w14:textId="77777777" w:rsidR="00390D5A" w:rsidRDefault="00390D5A" w:rsidP="00D23AA4">
      <w:pPr>
        <w:pStyle w:val="ListParagraph"/>
        <w:numPr>
          <w:ilvl w:val="0"/>
          <w:numId w:val="4"/>
        </w:numPr>
        <w:spacing w:after="120" w:line="360" w:lineRule="auto"/>
        <w:jc w:val="both"/>
      </w:pPr>
      <w:r>
        <w:t>Number of vaccine doses</w:t>
      </w:r>
    </w:p>
    <w:p w14:paraId="74BF3235" w14:textId="77777777" w:rsidR="00390D5A" w:rsidRPr="00EE347E" w:rsidRDefault="00390D5A" w:rsidP="00D23AA4">
      <w:pPr>
        <w:pStyle w:val="ListParagraph"/>
        <w:numPr>
          <w:ilvl w:val="0"/>
          <w:numId w:val="4"/>
        </w:numPr>
        <w:spacing w:after="120" w:line="360" w:lineRule="auto"/>
        <w:jc w:val="both"/>
      </w:pPr>
      <w:r>
        <w:t>Days since symptom onset</w:t>
      </w:r>
    </w:p>
    <w:p w14:paraId="29F8F253" w14:textId="4E413B7C" w:rsidR="00390D5A" w:rsidRDefault="00390D5A" w:rsidP="00D23AA4">
      <w:pPr>
        <w:spacing w:after="120" w:line="360" w:lineRule="auto"/>
        <w:jc w:val="both"/>
      </w:pPr>
      <w:r>
        <w:t xml:space="preserve">All models adjust for human RNase P (proxy for the number of human cells in the sample). </w:t>
      </w:r>
      <w:r w:rsidR="007B544E">
        <w:t>This is an independent linear predictor for each viral load measurement. We fit the models using two sets of prior distributions: weakly informative priors (WIP) and non</w:t>
      </w:r>
      <w:r w:rsidR="0DD9BC09">
        <w:t>-</w:t>
      </w:r>
      <w:r w:rsidR="007B544E">
        <w:t>informative priors (NIP).</w:t>
      </w:r>
    </w:p>
    <w:p w14:paraId="7360AE3B" w14:textId="5672E4D7" w:rsidR="00573CA5" w:rsidRPr="00573CA5" w:rsidRDefault="00573CA5" w:rsidP="00D23AA4">
      <w:pPr>
        <w:spacing w:after="120" w:line="360" w:lineRule="auto"/>
        <w:jc w:val="both"/>
        <w:rPr>
          <w:b/>
          <w:bCs/>
          <w:i/>
          <w:iCs/>
        </w:rPr>
      </w:pPr>
      <w:r w:rsidRPr="00573CA5">
        <w:rPr>
          <w:b/>
          <w:bCs/>
          <w:i/>
          <w:iCs/>
        </w:rPr>
        <w:t>Models fitted</w:t>
      </w:r>
    </w:p>
    <w:p w14:paraId="4E751D23" w14:textId="4E4744CA" w:rsidR="00390D5A" w:rsidRPr="00EE47A1" w:rsidRDefault="005E3BBD" w:rsidP="00D23AA4">
      <w:pPr>
        <w:spacing w:after="120" w:line="360" w:lineRule="auto"/>
        <w:jc w:val="both"/>
      </w:pPr>
      <w:r>
        <w:lastRenderedPageBreak/>
        <w:t>For each analysis</w:t>
      </w:r>
      <w:r w:rsidR="00390D5A">
        <w:t xml:space="preserve"> w</w:t>
      </w:r>
      <w:r w:rsidR="00390D5A" w:rsidRPr="00EE47A1">
        <w:t xml:space="preserve">e fit </w:t>
      </w:r>
      <w:r w:rsidR="008532DC">
        <w:t>5</w:t>
      </w:r>
      <w:r w:rsidR="00390D5A" w:rsidRPr="00EE47A1">
        <w:t xml:space="preserve"> separate models:</w:t>
      </w:r>
    </w:p>
    <w:p w14:paraId="55DABCA6" w14:textId="08D58E0B" w:rsidR="00390D5A" w:rsidRPr="005C74DA" w:rsidRDefault="00390D5A" w:rsidP="00D23AA4">
      <w:pPr>
        <w:pStyle w:val="ListParagraph"/>
        <w:numPr>
          <w:ilvl w:val="0"/>
          <w:numId w:val="2"/>
        </w:numPr>
        <w:spacing w:after="120" w:line="360" w:lineRule="auto"/>
        <w:jc w:val="both"/>
        <w:rPr>
          <w:b/>
          <w:bCs/>
        </w:rPr>
      </w:pPr>
      <w:r w:rsidRPr="005C74DA">
        <w:rPr>
          <w:b/>
          <w:bCs/>
        </w:rPr>
        <w:t xml:space="preserve">Model </w:t>
      </w:r>
      <w:r w:rsidR="00445916">
        <w:rPr>
          <w:b/>
          <w:bCs/>
        </w:rPr>
        <w:t>1</w:t>
      </w:r>
      <w:r w:rsidRPr="005C74DA">
        <w:rPr>
          <w:b/>
          <w:bCs/>
        </w:rPr>
        <w:t xml:space="preserve"> is linear with RNase</w:t>
      </w:r>
      <w:r>
        <w:rPr>
          <w:b/>
          <w:bCs/>
        </w:rPr>
        <w:t xml:space="preserve"> </w:t>
      </w:r>
      <w:r w:rsidRPr="005C74DA">
        <w:rPr>
          <w:b/>
          <w:bCs/>
        </w:rPr>
        <w:t>P adjustment;</w:t>
      </w:r>
      <w:r>
        <w:rPr>
          <w:b/>
          <w:bCs/>
        </w:rPr>
        <w:t xml:space="preserve"> </w:t>
      </w:r>
      <w:r w:rsidRPr="00877FD3">
        <w:rPr>
          <w:b/>
          <w:bCs/>
        </w:rPr>
        <w:t>adjustment for site &amp; variant;</w:t>
      </w:r>
      <w:r w:rsidRPr="005C74DA">
        <w:rPr>
          <w:b/>
          <w:bCs/>
        </w:rPr>
        <w:t xml:space="preserve"> WIP</w:t>
      </w:r>
      <w:r>
        <w:rPr>
          <w:b/>
          <w:bCs/>
        </w:rPr>
        <w:t>. This is the main model used to report treatment effects.</w:t>
      </w:r>
    </w:p>
    <w:p w14:paraId="438421B8" w14:textId="1A6FD941" w:rsidR="00390D5A" w:rsidRDefault="00390D5A" w:rsidP="00D23AA4">
      <w:pPr>
        <w:pStyle w:val="ListParagraph"/>
        <w:numPr>
          <w:ilvl w:val="0"/>
          <w:numId w:val="2"/>
        </w:numPr>
        <w:spacing w:after="120" w:line="360" w:lineRule="auto"/>
        <w:jc w:val="both"/>
      </w:pPr>
      <w:r>
        <w:t xml:space="preserve">Model </w:t>
      </w:r>
      <w:r w:rsidR="00445916">
        <w:t>2</w:t>
      </w:r>
      <w:r>
        <w:t xml:space="preserve"> is non-linear; RNase P adjustment; adjustment for site &amp; variant; WIP</w:t>
      </w:r>
    </w:p>
    <w:p w14:paraId="3F0E5B86" w14:textId="05A453C5" w:rsidR="00390D5A" w:rsidRDefault="00390D5A" w:rsidP="00D23AA4">
      <w:pPr>
        <w:pStyle w:val="ListParagraph"/>
        <w:numPr>
          <w:ilvl w:val="0"/>
          <w:numId w:val="2"/>
        </w:numPr>
        <w:spacing w:after="120" w:line="360" w:lineRule="auto"/>
        <w:jc w:val="both"/>
      </w:pPr>
      <w:r>
        <w:t xml:space="preserve">Model </w:t>
      </w:r>
      <w:r w:rsidR="00445916">
        <w:t>3</w:t>
      </w:r>
      <w:r>
        <w:t xml:space="preserve"> is linear with RNase P adjustment; adjustment for site &amp; variant; non-informative priors (NIP)</w:t>
      </w:r>
    </w:p>
    <w:p w14:paraId="24D9E8B1" w14:textId="694CE17F" w:rsidR="00390D5A" w:rsidRDefault="00390D5A" w:rsidP="00D23AA4">
      <w:pPr>
        <w:pStyle w:val="ListParagraph"/>
        <w:numPr>
          <w:ilvl w:val="0"/>
          <w:numId w:val="2"/>
        </w:numPr>
        <w:spacing w:after="120" w:line="360" w:lineRule="auto"/>
        <w:jc w:val="both"/>
      </w:pPr>
      <w:r>
        <w:t xml:space="preserve">Model </w:t>
      </w:r>
      <w:r w:rsidR="00445916">
        <w:t>4</w:t>
      </w:r>
      <w:r>
        <w:t xml:space="preserve"> is non-linear with RNase P adjustment; adjustment for site &amp; variant; NIP</w:t>
      </w:r>
    </w:p>
    <w:p w14:paraId="2A327A7E" w14:textId="3C2A0D9E" w:rsidR="002A39FD" w:rsidRDefault="00390D5A" w:rsidP="002A39FD">
      <w:pPr>
        <w:pStyle w:val="ListParagraph"/>
        <w:numPr>
          <w:ilvl w:val="0"/>
          <w:numId w:val="2"/>
        </w:numPr>
        <w:spacing w:after="120" w:line="360" w:lineRule="auto"/>
        <w:jc w:val="both"/>
      </w:pPr>
      <w:r>
        <w:t xml:space="preserve">Model </w:t>
      </w:r>
      <w:r w:rsidR="00445916">
        <w:t>5</w:t>
      </w:r>
      <w:r>
        <w:t xml:space="preserve"> is linear with RNase P adjustment; full covariate adjustment; WIP</w:t>
      </w:r>
    </w:p>
    <w:p w14:paraId="24938A7B" w14:textId="34592DCE" w:rsidR="00390D5A" w:rsidRDefault="00390D5A" w:rsidP="00D23AA4">
      <w:pPr>
        <w:spacing w:after="120" w:line="360" w:lineRule="auto"/>
        <w:jc w:val="both"/>
      </w:pPr>
      <w:r>
        <w:t xml:space="preserve">Model 1 </w:t>
      </w:r>
      <w:r w:rsidR="00AA68A7">
        <w:t>was</w:t>
      </w:r>
      <w:r>
        <w:t xml:space="preserve"> </w:t>
      </w:r>
      <w:r w:rsidR="007B544E">
        <w:t xml:space="preserve">used for </w:t>
      </w:r>
      <w:r w:rsidR="008C0F36">
        <w:t xml:space="preserve">all </w:t>
      </w:r>
      <w:r w:rsidR="007B544E">
        <w:t>stopping decisions. All</w:t>
      </w:r>
      <w:r>
        <w:t xml:space="preserve"> models have RNase P adjustment and are all combinations of linear &amp; non-linear models, with or without full covariate adjustment; and with either weakly informative priors or non-informative priors. We compared model fits using the </w:t>
      </w:r>
      <w:r w:rsidRPr="1D8452EA">
        <w:rPr>
          <w:i/>
          <w:iCs/>
        </w:rPr>
        <w:t>loo</w:t>
      </w:r>
      <w:r>
        <w:t xml:space="preserve"> (approximate leave-one-out cross validation) package.</w:t>
      </w:r>
      <w:r w:rsidR="0011066B">
        <w:t xml:space="preserve"> </w:t>
      </w:r>
      <w:r>
        <w:t>The statistical analysis plan provides a detailed overview of the model structures</w:t>
      </w:r>
      <w:r w:rsidR="0011066B">
        <w:t>.</w:t>
      </w:r>
    </w:p>
    <w:p w14:paraId="58BACED2" w14:textId="58027F7B" w:rsidR="00573CA5" w:rsidRPr="00573CA5" w:rsidRDefault="00573CA5" w:rsidP="1D8452EA">
      <w:pPr>
        <w:pStyle w:val="ListParagraph"/>
        <w:numPr>
          <w:ilvl w:val="0"/>
          <w:numId w:val="7"/>
        </w:numPr>
        <w:spacing w:after="120" w:line="360" w:lineRule="auto"/>
        <w:jc w:val="both"/>
        <w:rPr>
          <w:b/>
          <w:bCs/>
          <w:i/>
          <w:iCs/>
        </w:rPr>
      </w:pPr>
      <w:r w:rsidRPr="1D8452EA">
        <w:rPr>
          <w:b/>
          <w:bCs/>
          <w:i/>
          <w:iCs/>
        </w:rPr>
        <w:t>Code and analysis plan</w:t>
      </w:r>
    </w:p>
    <w:p w14:paraId="2125649E" w14:textId="33F18458" w:rsidR="00390D5A" w:rsidRDefault="00390D5A" w:rsidP="0FA7A55A">
      <w:pPr>
        <w:spacing w:after="120" w:line="360" w:lineRule="auto"/>
        <w:jc w:val="both"/>
      </w:pPr>
      <w:r>
        <w:t xml:space="preserve">All data, models and analytical output are on the linked </w:t>
      </w:r>
      <w:r w:rsidR="7137FCF7">
        <w:t>G</w:t>
      </w:r>
      <w:r>
        <w:t>it</w:t>
      </w:r>
      <w:r w:rsidR="2CAF6EBD">
        <w:t>H</w:t>
      </w:r>
      <w:r>
        <w:t xml:space="preserve">ub repository: </w:t>
      </w:r>
      <w:r w:rsidR="53C4D74F">
        <w:t xml:space="preserve"> </w:t>
      </w:r>
      <w:r w:rsidR="420632B4">
        <w:t>https://github.com/jwatowatson/PLATCOV-Favipiravir</w:t>
      </w:r>
    </w:p>
    <w:p w14:paraId="6AD377D2" w14:textId="105F8E37" w:rsidR="1D8452EA" w:rsidRDefault="1D8452EA" w:rsidP="1D8452EA">
      <w:pPr>
        <w:spacing w:after="120" w:line="360" w:lineRule="auto"/>
        <w:jc w:val="both"/>
      </w:pPr>
    </w:p>
    <w:p w14:paraId="668E9165" w14:textId="422A3708" w:rsidR="00390D5A" w:rsidRDefault="00390D5A" w:rsidP="002B69EF">
      <w:pPr>
        <w:spacing w:after="120" w:line="360" w:lineRule="auto"/>
        <w:jc w:val="both"/>
      </w:pPr>
      <w:r>
        <w:t>Th</w:t>
      </w:r>
      <w:r w:rsidR="13880B4B">
        <w:t>e GitHub repository</w:t>
      </w:r>
      <w:r>
        <w:t xml:space="preserve"> includes all data used in the analysis for full reproducibility of the results.</w:t>
      </w:r>
      <w:r w:rsidR="00925388">
        <w:t xml:space="preserve"> The main Markdown file (</w:t>
      </w:r>
      <w:proofErr w:type="spellStart"/>
      <w:r w:rsidR="6637149E">
        <w:t>Favipiravir_analysis.qmd</w:t>
      </w:r>
      <w:proofErr w:type="spellEnd"/>
      <w:r w:rsidR="00925388">
        <w:t>) goes through all data manipulation and model fitting.</w:t>
      </w:r>
    </w:p>
    <w:p w14:paraId="48BA587F" w14:textId="67A69AD0" w:rsidR="00541323" w:rsidRDefault="00390D5A" w:rsidP="006E741B">
      <w:pPr>
        <w:pStyle w:val="Heading1"/>
        <w:spacing w:before="0" w:after="120" w:line="360" w:lineRule="auto"/>
      </w:pPr>
      <w:bookmarkStart w:id="70" w:name="_Toc108955218"/>
      <w:bookmarkStart w:id="71" w:name="_Toc108955399"/>
      <w:bookmarkStart w:id="72" w:name="_Toc108955510"/>
      <w:bookmarkStart w:id="73" w:name="_Toc108955629"/>
      <w:bookmarkStart w:id="74" w:name="_Toc108955716"/>
      <w:bookmarkStart w:id="75" w:name="_Toc108955769"/>
      <w:bookmarkStart w:id="76" w:name="_Toc110348860"/>
      <w:bookmarkStart w:id="77" w:name="_Toc26502192"/>
      <w:bookmarkStart w:id="78" w:name="_Toc127892254"/>
      <w:bookmarkStart w:id="79" w:name="_Toc127892295"/>
      <w:r>
        <w:lastRenderedPageBreak/>
        <w:t xml:space="preserve">Supplementary </w:t>
      </w:r>
      <w:bookmarkEnd w:id="70"/>
      <w:bookmarkEnd w:id="71"/>
      <w:bookmarkEnd w:id="72"/>
      <w:bookmarkEnd w:id="73"/>
      <w:bookmarkEnd w:id="74"/>
      <w:bookmarkEnd w:id="75"/>
      <w:bookmarkEnd w:id="76"/>
      <w:r w:rsidR="0081265A">
        <w:t>Results</w:t>
      </w:r>
      <w:bookmarkStart w:id="80" w:name="_Toc108955402"/>
      <w:bookmarkStart w:id="81" w:name="_Toc108955513"/>
      <w:bookmarkStart w:id="82" w:name="_Toc108955632"/>
      <w:bookmarkStart w:id="83" w:name="_Toc108955719"/>
      <w:bookmarkStart w:id="84" w:name="_Toc108955772"/>
      <w:bookmarkStart w:id="85" w:name="_Toc110348863"/>
      <w:bookmarkEnd w:id="77"/>
      <w:bookmarkEnd w:id="78"/>
      <w:bookmarkEnd w:id="79"/>
    </w:p>
    <w:bookmarkEnd w:id="80"/>
    <w:bookmarkEnd w:id="81"/>
    <w:bookmarkEnd w:id="82"/>
    <w:bookmarkEnd w:id="83"/>
    <w:bookmarkEnd w:id="84"/>
    <w:bookmarkEnd w:id="85"/>
    <w:p w14:paraId="0ABA837E" w14:textId="6D6BD042" w:rsidR="00425F9B" w:rsidRPr="00425F9B" w:rsidRDefault="33153B8B" w:rsidP="1D8452EA">
      <w:pPr>
        <w:spacing w:after="120" w:line="360" w:lineRule="auto"/>
      </w:pPr>
      <w:r>
        <w:rPr>
          <w:noProof/>
        </w:rPr>
        <w:drawing>
          <wp:inline distT="0" distB="0" distL="0" distR="0" wp14:anchorId="1C4B7927" wp14:editId="35CBBDEE">
            <wp:extent cx="4572000" cy="4572000"/>
            <wp:effectExtent l="0" t="0" r="0" b="0"/>
            <wp:docPr id="1669988172" name="Picture 1669988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72000" cy="4572000"/>
                    </a:xfrm>
                    <a:prstGeom prst="rect">
                      <a:avLst/>
                    </a:prstGeom>
                  </pic:spPr>
                </pic:pic>
              </a:graphicData>
            </a:graphic>
          </wp:inline>
        </w:drawing>
      </w:r>
    </w:p>
    <w:p w14:paraId="32C3D83A" w14:textId="1D780263" w:rsidR="00390D5A" w:rsidRDefault="009906B1" w:rsidP="1D8452EA">
      <w:pPr>
        <w:pStyle w:val="Caption"/>
      </w:pPr>
      <w:r>
        <w:t>Figure S2</w:t>
      </w:r>
      <w:r>
        <w:rPr>
          <w:lang w:val="en-US"/>
        </w:rPr>
        <w:t xml:space="preserve"> </w:t>
      </w:r>
      <w:r>
        <w:t>Covariate effects on intercept (left) and slope (right) for the linear model with additional covariate adjustment. Sites compared to HTD (Hospital of Tropical Diseases, Faculty of Tropical Medicine, Bangkok, Thailand), br003 (Brazil site), th058 (Bangplee Hospital), th057 (</w:t>
      </w:r>
      <w:proofErr w:type="spellStart"/>
      <w:r>
        <w:t>Vajira</w:t>
      </w:r>
      <w:proofErr w:type="spellEnd"/>
      <w:r>
        <w:t xml:space="preserve"> Hospital). Variants/subvariants compared with Delta variant.</w:t>
      </w:r>
    </w:p>
    <w:p w14:paraId="353528C9" w14:textId="77777777" w:rsidR="00390D5A" w:rsidRPr="009906B1" w:rsidRDefault="00390D5A" w:rsidP="20B93002">
      <w:pPr>
        <w:pStyle w:val="Heading1"/>
        <w:rPr>
          <w:rFonts w:cstheme="majorHAnsi"/>
          <w:szCs w:val="32"/>
        </w:rPr>
      </w:pPr>
      <w:bookmarkStart w:id="86" w:name="_Toc108955219"/>
      <w:bookmarkStart w:id="87" w:name="_Toc108955407"/>
      <w:bookmarkStart w:id="88" w:name="_Toc108955518"/>
      <w:bookmarkStart w:id="89" w:name="_Toc108955637"/>
      <w:bookmarkStart w:id="90" w:name="_Toc108955724"/>
      <w:bookmarkStart w:id="91" w:name="_Toc108955777"/>
      <w:bookmarkStart w:id="92" w:name="_Toc110348868"/>
      <w:bookmarkStart w:id="93" w:name="_Toc455535499"/>
      <w:bookmarkStart w:id="94" w:name="_Toc127892255"/>
      <w:bookmarkStart w:id="95" w:name="_Toc127892296"/>
      <w:r w:rsidRPr="009906B1">
        <w:rPr>
          <w:rFonts w:cstheme="majorHAnsi"/>
          <w:szCs w:val="32"/>
          <w:cs/>
        </w:rPr>
        <w:t>Re</w:t>
      </w:r>
      <w:proofErr w:type="spellStart"/>
      <w:r w:rsidRPr="009906B1">
        <w:rPr>
          <w:rFonts w:cstheme="majorHAnsi"/>
          <w:szCs w:val="32"/>
          <w:cs/>
        </w:rPr>
        <w:t>ferences</w:t>
      </w:r>
      <w:proofErr w:type="spellEnd"/>
      <w:r w:rsidRPr="009906B1">
        <w:rPr>
          <w:rFonts w:cstheme="majorHAnsi"/>
          <w:szCs w:val="32"/>
          <w:cs/>
        </w:rPr>
        <w:t>:</w:t>
      </w:r>
      <w:bookmarkEnd w:id="86"/>
      <w:bookmarkEnd w:id="87"/>
      <w:bookmarkEnd w:id="88"/>
      <w:bookmarkEnd w:id="89"/>
      <w:bookmarkEnd w:id="90"/>
      <w:bookmarkEnd w:id="91"/>
      <w:bookmarkEnd w:id="92"/>
      <w:bookmarkEnd w:id="93"/>
      <w:bookmarkEnd w:id="94"/>
      <w:bookmarkEnd w:id="95"/>
    </w:p>
    <w:p w14:paraId="0FA16C41" w14:textId="3EA1985B" w:rsidR="00603E9D" w:rsidRPr="00603E9D" w:rsidRDefault="004E14CD" w:rsidP="00B50A1E">
      <w:pPr>
        <w:spacing w:after="120" w:line="360" w:lineRule="auto"/>
        <w:jc w:val="both"/>
        <w:rPr>
          <w:rFonts w:cstheme="minorHAnsi"/>
          <w:color w:val="000000" w:themeColor="text1"/>
          <w:szCs w:val="24"/>
        </w:rPr>
      </w:pPr>
      <w:r w:rsidRPr="00603E9D">
        <w:rPr>
          <w:rFonts w:cstheme="minorHAnsi"/>
          <w:color w:val="000000" w:themeColor="text1"/>
          <w:szCs w:val="24"/>
        </w:rPr>
        <w:t>1</w:t>
      </w:r>
      <w:r w:rsidR="00390D5A" w:rsidRPr="00603E9D">
        <w:rPr>
          <w:rFonts w:cstheme="minorHAnsi"/>
          <w:color w:val="000000" w:themeColor="text1"/>
          <w:szCs w:val="24"/>
        </w:rPr>
        <w:t xml:space="preserve">. </w:t>
      </w:r>
      <w:r w:rsidR="00603E9D" w:rsidRPr="00603E9D">
        <w:rPr>
          <w:rFonts w:cstheme="minorHAnsi"/>
          <w:color w:val="000000" w:themeColor="text1"/>
          <w:szCs w:val="24"/>
        </w:rPr>
        <w:t>Quick J. nCoV-2019 sequencing protocol v3 (</w:t>
      </w:r>
      <w:proofErr w:type="spellStart"/>
      <w:r w:rsidR="00603E9D" w:rsidRPr="00603E9D">
        <w:rPr>
          <w:rFonts w:cstheme="minorHAnsi"/>
          <w:color w:val="000000" w:themeColor="text1"/>
          <w:szCs w:val="24"/>
        </w:rPr>
        <w:t>LoCost</w:t>
      </w:r>
      <w:proofErr w:type="spellEnd"/>
      <w:r w:rsidR="00603E9D" w:rsidRPr="00603E9D">
        <w:rPr>
          <w:rFonts w:cstheme="minorHAnsi"/>
          <w:color w:val="000000" w:themeColor="text1"/>
          <w:szCs w:val="24"/>
        </w:rPr>
        <w:t>) V.3. (2020). Available online at: https://www.protocols.io/view/ncov-2019-sequencing-protocol-v3-locost-bh42j8ye</w:t>
      </w:r>
    </w:p>
    <w:p w14:paraId="044B0DEE" w14:textId="45A5CBF2" w:rsidR="008B194E" w:rsidRPr="00B50A1E" w:rsidRDefault="00603E9D" w:rsidP="00B50A1E">
      <w:pPr>
        <w:spacing w:after="120" w:line="360" w:lineRule="auto"/>
        <w:jc w:val="both"/>
        <w:rPr>
          <w:rFonts w:cstheme="minorHAnsi"/>
          <w:b/>
          <w:bCs/>
          <w:color w:val="000000" w:themeColor="text1"/>
          <w:szCs w:val="24"/>
        </w:rPr>
      </w:pPr>
      <w:r>
        <w:rPr>
          <w:rFonts w:eastAsia="Times New Roman" w:cstheme="minorHAnsi"/>
          <w:color w:val="000000" w:themeColor="text1"/>
          <w:szCs w:val="24"/>
        </w:rPr>
        <w:t xml:space="preserve">2. </w:t>
      </w:r>
      <w:r w:rsidR="00390D5A" w:rsidRPr="00DE4317">
        <w:rPr>
          <w:rFonts w:eastAsia="Times New Roman" w:cstheme="minorHAnsi"/>
          <w:color w:val="000000" w:themeColor="text1"/>
          <w:szCs w:val="24"/>
        </w:rPr>
        <w:t xml:space="preserve">Lange KL, Little </w:t>
      </w:r>
      <w:r w:rsidR="001961B0" w:rsidRPr="00DE4317">
        <w:rPr>
          <w:rFonts w:eastAsia="Times New Roman" w:cstheme="minorHAnsi"/>
          <w:color w:val="000000" w:themeColor="text1"/>
          <w:szCs w:val="24"/>
        </w:rPr>
        <w:t xml:space="preserve">RJA, </w:t>
      </w:r>
      <w:r w:rsidR="00390D5A" w:rsidRPr="00DE4317">
        <w:rPr>
          <w:rFonts w:eastAsia="Times New Roman" w:cstheme="minorHAnsi"/>
          <w:color w:val="000000" w:themeColor="text1"/>
          <w:szCs w:val="24"/>
        </w:rPr>
        <w:t>Taylor</w:t>
      </w:r>
      <w:r w:rsidR="005425BE" w:rsidRPr="00DE4317">
        <w:rPr>
          <w:rFonts w:eastAsia="Times New Roman" w:cstheme="minorHAnsi"/>
          <w:color w:val="000000" w:themeColor="text1"/>
          <w:szCs w:val="24"/>
        </w:rPr>
        <w:t xml:space="preserve"> JMG</w:t>
      </w:r>
      <w:r w:rsidR="00390D5A" w:rsidRPr="00DE4317">
        <w:rPr>
          <w:rFonts w:eastAsia="Times New Roman" w:cstheme="minorHAnsi"/>
          <w:color w:val="000000" w:themeColor="text1"/>
          <w:szCs w:val="24"/>
        </w:rPr>
        <w:t xml:space="preserve">. Robust Statistical </w:t>
      </w:r>
      <w:proofErr w:type="spellStart"/>
      <w:r w:rsidR="00390D5A" w:rsidRPr="00DE4317">
        <w:rPr>
          <w:rFonts w:eastAsia="Times New Roman" w:cstheme="minorHAnsi"/>
          <w:color w:val="000000" w:themeColor="text1"/>
          <w:szCs w:val="24"/>
        </w:rPr>
        <w:t>Modeling</w:t>
      </w:r>
      <w:proofErr w:type="spellEnd"/>
      <w:r w:rsidR="00390D5A" w:rsidRPr="00DE4317">
        <w:rPr>
          <w:rFonts w:eastAsia="Times New Roman" w:cstheme="minorHAnsi"/>
          <w:color w:val="000000" w:themeColor="text1"/>
          <w:szCs w:val="24"/>
        </w:rPr>
        <w:t xml:space="preserve"> Using the t Distribution. J Am Stat Assoc</w:t>
      </w:r>
      <w:r w:rsidR="003F50A1" w:rsidRPr="00DE4317">
        <w:rPr>
          <w:rFonts w:eastAsia="Times New Roman" w:cstheme="minorHAnsi"/>
          <w:color w:val="000000" w:themeColor="text1"/>
          <w:szCs w:val="24"/>
        </w:rPr>
        <w:t>. 1989.</w:t>
      </w:r>
      <w:r w:rsidR="00390D5A" w:rsidRPr="00DE4317">
        <w:rPr>
          <w:rFonts w:eastAsia="Times New Roman" w:cstheme="minorHAnsi"/>
          <w:color w:val="000000" w:themeColor="text1"/>
          <w:szCs w:val="24"/>
        </w:rPr>
        <w:t xml:space="preserve"> 84(408), 881–896. https://doi.org/10.2307/2290063</w:t>
      </w:r>
    </w:p>
    <w:sectPr w:rsidR="008B194E" w:rsidRPr="00B50A1E" w:rsidSect="00D23AA4">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EF89E1" w14:textId="77777777" w:rsidR="000C3B1A" w:rsidRDefault="000C3B1A">
      <w:r>
        <w:separator/>
      </w:r>
    </w:p>
  </w:endnote>
  <w:endnote w:type="continuationSeparator" w:id="0">
    <w:p w14:paraId="731F9EBF" w14:textId="77777777" w:rsidR="000C3B1A" w:rsidRDefault="000C3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377BB" w14:textId="77777777" w:rsidR="000310AB" w:rsidRDefault="000310AB" w:rsidP="00D23A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28</w:t>
    </w:r>
    <w:r>
      <w:rPr>
        <w:rStyle w:val="PageNumber"/>
      </w:rPr>
      <w:fldChar w:fldCharType="end"/>
    </w:r>
  </w:p>
  <w:p w14:paraId="5694F7EE" w14:textId="77777777" w:rsidR="000310AB" w:rsidRDefault="000310AB" w:rsidP="00D23A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8878850"/>
      <w:docPartObj>
        <w:docPartGallery w:val="Page Numbers (Bottom of Page)"/>
        <w:docPartUnique/>
      </w:docPartObj>
    </w:sdtPr>
    <w:sdtContent>
      <w:p w14:paraId="6F7E692D" w14:textId="77777777" w:rsidR="000310AB" w:rsidRDefault="000310AB" w:rsidP="00D23A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F95C32E" w14:textId="77777777" w:rsidR="000310AB" w:rsidRDefault="000310AB" w:rsidP="00D23AA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7CF10" w14:textId="77777777" w:rsidR="000C3B1A" w:rsidRDefault="000C3B1A">
      <w:r>
        <w:separator/>
      </w:r>
    </w:p>
  </w:footnote>
  <w:footnote w:type="continuationSeparator" w:id="0">
    <w:p w14:paraId="5AFD19D2" w14:textId="77777777" w:rsidR="000C3B1A" w:rsidRDefault="000C3B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67A7B"/>
    <w:multiLevelType w:val="hybridMultilevel"/>
    <w:tmpl w:val="20468E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A07562"/>
    <w:multiLevelType w:val="hybridMultilevel"/>
    <w:tmpl w:val="A1B29698"/>
    <w:lvl w:ilvl="0" w:tplc="A55EB1B2">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D7E95"/>
    <w:multiLevelType w:val="hybridMultilevel"/>
    <w:tmpl w:val="026AF4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91D20B7"/>
    <w:multiLevelType w:val="hybridMultilevel"/>
    <w:tmpl w:val="5E183FA0"/>
    <w:lvl w:ilvl="0" w:tplc="09545B8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94E7780"/>
    <w:multiLevelType w:val="hybridMultilevel"/>
    <w:tmpl w:val="02D86E24"/>
    <w:lvl w:ilvl="0" w:tplc="FFFFFFFF">
      <w:start w:val="1"/>
      <w:numFmt w:val="decimal"/>
      <w:lvlText w:val="%1."/>
      <w:lvlJc w:val="left"/>
      <w:pPr>
        <w:ind w:left="786" w:hanging="360"/>
      </w:pPr>
      <w:rPr>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2C0337"/>
    <w:multiLevelType w:val="hybridMultilevel"/>
    <w:tmpl w:val="2DF67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075EE3"/>
    <w:multiLevelType w:val="hybridMultilevel"/>
    <w:tmpl w:val="7F9CF930"/>
    <w:lvl w:ilvl="0" w:tplc="E10E5E5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8953396">
    <w:abstractNumId w:val="1"/>
  </w:num>
  <w:num w:numId="2" w16cid:durableId="193036214">
    <w:abstractNumId w:val="0"/>
  </w:num>
  <w:num w:numId="3" w16cid:durableId="1484664009">
    <w:abstractNumId w:val="2"/>
  </w:num>
  <w:num w:numId="4" w16cid:durableId="1827477259">
    <w:abstractNumId w:val="6"/>
  </w:num>
  <w:num w:numId="5" w16cid:durableId="55515880">
    <w:abstractNumId w:val="5"/>
  </w:num>
  <w:num w:numId="6" w16cid:durableId="1247767774">
    <w:abstractNumId w:val="3"/>
  </w:num>
  <w:num w:numId="7" w16cid:durableId="15846052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390D5A"/>
    <w:rsid w:val="00012C94"/>
    <w:rsid w:val="00015F72"/>
    <w:rsid w:val="00017E1B"/>
    <w:rsid w:val="0002420B"/>
    <w:rsid w:val="000310AB"/>
    <w:rsid w:val="00044287"/>
    <w:rsid w:val="00047D63"/>
    <w:rsid w:val="00053392"/>
    <w:rsid w:val="00056323"/>
    <w:rsid w:val="00056AC7"/>
    <w:rsid w:val="000A1791"/>
    <w:rsid w:val="000A6B6A"/>
    <w:rsid w:val="000A7A18"/>
    <w:rsid w:val="000C1629"/>
    <w:rsid w:val="000C1955"/>
    <w:rsid w:val="000C2BC1"/>
    <w:rsid w:val="000C3B1A"/>
    <w:rsid w:val="000C69DF"/>
    <w:rsid w:val="000E0C56"/>
    <w:rsid w:val="000E48D8"/>
    <w:rsid w:val="000E5635"/>
    <w:rsid w:val="00104AD2"/>
    <w:rsid w:val="0011066B"/>
    <w:rsid w:val="001127A3"/>
    <w:rsid w:val="00114B2A"/>
    <w:rsid w:val="001165C6"/>
    <w:rsid w:val="00117AC4"/>
    <w:rsid w:val="00120FE6"/>
    <w:rsid w:val="00121090"/>
    <w:rsid w:val="00124611"/>
    <w:rsid w:val="0012658B"/>
    <w:rsid w:val="00176EFF"/>
    <w:rsid w:val="001827BE"/>
    <w:rsid w:val="0018596C"/>
    <w:rsid w:val="001961B0"/>
    <w:rsid w:val="001C0EE1"/>
    <w:rsid w:val="001C40B4"/>
    <w:rsid w:val="001C59D6"/>
    <w:rsid w:val="001D7A1A"/>
    <w:rsid w:val="001E197E"/>
    <w:rsid w:val="001E3DF8"/>
    <w:rsid w:val="001E5BC1"/>
    <w:rsid w:val="001E7BD7"/>
    <w:rsid w:val="0020303B"/>
    <w:rsid w:val="00203B29"/>
    <w:rsid w:val="0021628F"/>
    <w:rsid w:val="00230D62"/>
    <w:rsid w:val="0023596D"/>
    <w:rsid w:val="0024288C"/>
    <w:rsid w:val="00261EAF"/>
    <w:rsid w:val="002655FC"/>
    <w:rsid w:val="00286615"/>
    <w:rsid w:val="002A39FD"/>
    <w:rsid w:val="002B69EF"/>
    <w:rsid w:val="002B798E"/>
    <w:rsid w:val="002F188B"/>
    <w:rsid w:val="002F227F"/>
    <w:rsid w:val="002F456E"/>
    <w:rsid w:val="0030467C"/>
    <w:rsid w:val="00315464"/>
    <w:rsid w:val="00333B52"/>
    <w:rsid w:val="0035249F"/>
    <w:rsid w:val="00373B3A"/>
    <w:rsid w:val="00390D5A"/>
    <w:rsid w:val="00397EC1"/>
    <w:rsid w:val="003C06CE"/>
    <w:rsid w:val="003C76A6"/>
    <w:rsid w:val="003E426B"/>
    <w:rsid w:val="003F50A1"/>
    <w:rsid w:val="0040236E"/>
    <w:rsid w:val="00404F31"/>
    <w:rsid w:val="00417038"/>
    <w:rsid w:val="0042344B"/>
    <w:rsid w:val="00425F9B"/>
    <w:rsid w:val="0043486D"/>
    <w:rsid w:val="00443E8F"/>
    <w:rsid w:val="00445504"/>
    <w:rsid w:val="00445916"/>
    <w:rsid w:val="004648B0"/>
    <w:rsid w:val="00467D8C"/>
    <w:rsid w:val="004810E2"/>
    <w:rsid w:val="00493AA9"/>
    <w:rsid w:val="004B3C5E"/>
    <w:rsid w:val="004B59E4"/>
    <w:rsid w:val="004C7144"/>
    <w:rsid w:val="004E14CD"/>
    <w:rsid w:val="004E5761"/>
    <w:rsid w:val="004F1EA6"/>
    <w:rsid w:val="004F52BB"/>
    <w:rsid w:val="0051056C"/>
    <w:rsid w:val="00541323"/>
    <w:rsid w:val="005425BE"/>
    <w:rsid w:val="005527D9"/>
    <w:rsid w:val="0056610C"/>
    <w:rsid w:val="00573CA5"/>
    <w:rsid w:val="00577726"/>
    <w:rsid w:val="00591D0D"/>
    <w:rsid w:val="00593B73"/>
    <w:rsid w:val="0059521C"/>
    <w:rsid w:val="005969EF"/>
    <w:rsid w:val="005B364E"/>
    <w:rsid w:val="005B5447"/>
    <w:rsid w:val="005B5BFF"/>
    <w:rsid w:val="005B5FC7"/>
    <w:rsid w:val="005D1F2F"/>
    <w:rsid w:val="005D5FA7"/>
    <w:rsid w:val="005E28DD"/>
    <w:rsid w:val="005E3BBD"/>
    <w:rsid w:val="005F5769"/>
    <w:rsid w:val="005F755D"/>
    <w:rsid w:val="0060257D"/>
    <w:rsid w:val="00603E9D"/>
    <w:rsid w:val="0060658B"/>
    <w:rsid w:val="00611DB2"/>
    <w:rsid w:val="00624F75"/>
    <w:rsid w:val="00643103"/>
    <w:rsid w:val="00645B12"/>
    <w:rsid w:val="006516EC"/>
    <w:rsid w:val="0068125A"/>
    <w:rsid w:val="006876B6"/>
    <w:rsid w:val="00691FDB"/>
    <w:rsid w:val="006A1F86"/>
    <w:rsid w:val="006C0268"/>
    <w:rsid w:val="006C0ACD"/>
    <w:rsid w:val="006D2929"/>
    <w:rsid w:val="006D2E2D"/>
    <w:rsid w:val="006E741B"/>
    <w:rsid w:val="006F4B3F"/>
    <w:rsid w:val="0070618C"/>
    <w:rsid w:val="007160A4"/>
    <w:rsid w:val="00727065"/>
    <w:rsid w:val="00727991"/>
    <w:rsid w:val="0073779F"/>
    <w:rsid w:val="007475D0"/>
    <w:rsid w:val="00776B01"/>
    <w:rsid w:val="007A122C"/>
    <w:rsid w:val="007A2C90"/>
    <w:rsid w:val="007B11A9"/>
    <w:rsid w:val="007B18E8"/>
    <w:rsid w:val="007B5202"/>
    <w:rsid w:val="007B544E"/>
    <w:rsid w:val="007B5C5D"/>
    <w:rsid w:val="007B6107"/>
    <w:rsid w:val="007B7AA0"/>
    <w:rsid w:val="007C4D48"/>
    <w:rsid w:val="007C6E67"/>
    <w:rsid w:val="007E4E81"/>
    <w:rsid w:val="007F55A2"/>
    <w:rsid w:val="0080481F"/>
    <w:rsid w:val="0081265A"/>
    <w:rsid w:val="0081481D"/>
    <w:rsid w:val="0081767F"/>
    <w:rsid w:val="0082405D"/>
    <w:rsid w:val="00824FD2"/>
    <w:rsid w:val="00841DD5"/>
    <w:rsid w:val="008532DC"/>
    <w:rsid w:val="00861472"/>
    <w:rsid w:val="00876499"/>
    <w:rsid w:val="00895D53"/>
    <w:rsid w:val="008A6D0B"/>
    <w:rsid w:val="008B194E"/>
    <w:rsid w:val="008B24AF"/>
    <w:rsid w:val="008B27EA"/>
    <w:rsid w:val="008C0F36"/>
    <w:rsid w:val="008D33B2"/>
    <w:rsid w:val="008E0124"/>
    <w:rsid w:val="008F267E"/>
    <w:rsid w:val="008F2ACA"/>
    <w:rsid w:val="008F33AD"/>
    <w:rsid w:val="009007C3"/>
    <w:rsid w:val="00904FDB"/>
    <w:rsid w:val="00923541"/>
    <w:rsid w:val="00925388"/>
    <w:rsid w:val="00930425"/>
    <w:rsid w:val="00930AB6"/>
    <w:rsid w:val="00945BD3"/>
    <w:rsid w:val="00952D88"/>
    <w:rsid w:val="0096324D"/>
    <w:rsid w:val="009906B1"/>
    <w:rsid w:val="009A39C7"/>
    <w:rsid w:val="009B18CB"/>
    <w:rsid w:val="009B2031"/>
    <w:rsid w:val="009B7FB5"/>
    <w:rsid w:val="009C5AA4"/>
    <w:rsid w:val="009D3CB7"/>
    <w:rsid w:val="009D4B5C"/>
    <w:rsid w:val="009D6E4D"/>
    <w:rsid w:val="009E7580"/>
    <w:rsid w:val="00A04C43"/>
    <w:rsid w:val="00A13E21"/>
    <w:rsid w:val="00A32FCF"/>
    <w:rsid w:val="00A333EF"/>
    <w:rsid w:val="00A344D1"/>
    <w:rsid w:val="00A4427F"/>
    <w:rsid w:val="00A503E6"/>
    <w:rsid w:val="00A50968"/>
    <w:rsid w:val="00A70E70"/>
    <w:rsid w:val="00A80AF0"/>
    <w:rsid w:val="00A82624"/>
    <w:rsid w:val="00A83459"/>
    <w:rsid w:val="00A919AD"/>
    <w:rsid w:val="00A95A26"/>
    <w:rsid w:val="00AA68A7"/>
    <w:rsid w:val="00AB3BB3"/>
    <w:rsid w:val="00AB699C"/>
    <w:rsid w:val="00AB7127"/>
    <w:rsid w:val="00AD103F"/>
    <w:rsid w:val="00AD1138"/>
    <w:rsid w:val="00AD4CA6"/>
    <w:rsid w:val="00AE4A10"/>
    <w:rsid w:val="00AE5BA3"/>
    <w:rsid w:val="00AF611C"/>
    <w:rsid w:val="00B02031"/>
    <w:rsid w:val="00B42258"/>
    <w:rsid w:val="00B50A1E"/>
    <w:rsid w:val="00B51ED0"/>
    <w:rsid w:val="00B64CBF"/>
    <w:rsid w:val="00B91BFD"/>
    <w:rsid w:val="00BA08E7"/>
    <w:rsid w:val="00BA10CB"/>
    <w:rsid w:val="00BB105A"/>
    <w:rsid w:val="00C03D67"/>
    <w:rsid w:val="00C136F6"/>
    <w:rsid w:val="00C24826"/>
    <w:rsid w:val="00C35A56"/>
    <w:rsid w:val="00C469B6"/>
    <w:rsid w:val="00C46F89"/>
    <w:rsid w:val="00C520B7"/>
    <w:rsid w:val="00C61778"/>
    <w:rsid w:val="00C634B8"/>
    <w:rsid w:val="00C853D6"/>
    <w:rsid w:val="00C90BE5"/>
    <w:rsid w:val="00CB56AC"/>
    <w:rsid w:val="00CD4367"/>
    <w:rsid w:val="00CE0BA4"/>
    <w:rsid w:val="00CE59AB"/>
    <w:rsid w:val="00CF33F8"/>
    <w:rsid w:val="00D02A22"/>
    <w:rsid w:val="00D142CD"/>
    <w:rsid w:val="00D23AA4"/>
    <w:rsid w:val="00D27EA0"/>
    <w:rsid w:val="00D3574E"/>
    <w:rsid w:val="00D53973"/>
    <w:rsid w:val="00D70C30"/>
    <w:rsid w:val="00D810B4"/>
    <w:rsid w:val="00D83533"/>
    <w:rsid w:val="00DA2793"/>
    <w:rsid w:val="00DA36B9"/>
    <w:rsid w:val="00DA50AD"/>
    <w:rsid w:val="00DB3EBB"/>
    <w:rsid w:val="00DB6362"/>
    <w:rsid w:val="00DC2CBD"/>
    <w:rsid w:val="00DC4E1B"/>
    <w:rsid w:val="00DD4443"/>
    <w:rsid w:val="00DD5DDD"/>
    <w:rsid w:val="00DE4317"/>
    <w:rsid w:val="00DF0EF2"/>
    <w:rsid w:val="00DF1047"/>
    <w:rsid w:val="00DF26A1"/>
    <w:rsid w:val="00DF585A"/>
    <w:rsid w:val="00DF7FAC"/>
    <w:rsid w:val="00E024EA"/>
    <w:rsid w:val="00E06A62"/>
    <w:rsid w:val="00E127F6"/>
    <w:rsid w:val="00E142DF"/>
    <w:rsid w:val="00E1592E"/>
    <w:rsid w:val="00E24BE1"/>
    <w:rsid w:val="00E269AB"/>
    <w:rsid w:val="00E51002"/>
    <w:rsid w:val="00E516FF"/>
    <w:rsid w:val="00E810D4"/>
    <w:rsid w:val="00E95430"/>
    <w:rsid w:val="00E97057"/>
    <w:rsid w:val="00EA10B7"/>
    <w:rsid w:val="00EC414B"/>
    <w:rsid w:val="00ED44AC"/>
    <w:rsid w:val="00EE1349"/>
    <w:rsid w:val="00EE159D"/>
    <w:rsid w:val="00EE2E97"/>
    <w:rsid w:val="00EE6873"/>
    <w:rsid w:val="00EF173B"/>
    <w:rsid w:val="00EF5720"/>
    <w:rsid w:val="00F116DA"/>
    <w:rsid w:val="00F36827"/>
    <w:rsid w:val="00F573EC"/>
    <w:rsid w:val="00F60849"/>
    <w:rsid w:val="00F703A0"/>
    <w:rsid w:val="00F748C8"/>
    <w:rsid w:val="00F75973"/>
    <w:rsid w:val="00F9291A"/>
    <w:rsid w:val="00F9686D"/>
    <w:rsid w:val="00FB120C"/>
    <w:rsid w:val="00FB7A3E"/>
    <w:rsid w:val="00FC2826"/>
    <w:rsid w:val="00FC46DA"/>
    <w:rsid w:val="00FD3CC0"/>
    <w:rsid w:val="035F3E2D"/>
    <w:rsid w:val="0BBD5AAA"/>
    <w:rsid w:val="0C55908E"/>
    <w:rsid w:val="0CD498DF"/>
    <w:rsid w:val="0DD9BC09"/>
    <w:rsid w:val="0FA7A55A"/>
    <w:rsid w:val="1121968A"/>
    <w:rsid w:val="12BD66EB"/>
    <w:rsid w:val="13880B4B"/>
    <w:rsid w:val="17998EE2"/>
    <w:rsid w:val="19355F43"/>
    <w:rsid w:val="1A4B398A"/>
    <w:rsid w:val="1D8452EA"/>
    <w:rsid w:val="20B93002"/>
    <w:rsid w:val="242A45DE"/>
    <w:rsid w:val="24F86062"/>
    <w:rsid w:val="2BEF58C7"/>
    <w:rsid w:val="2CAF6EBD"/>
    <w:rsid w:val="2FA51335"/>
    <w:rsid w:val="33153B8B"/>
    <w:rsid w:val="34D73C3F"/>
    <w:rsid w:val="3D06E5EC"/>
    <w:rsid w:val="3E64F628"/>
    <w:rsid w:val="40FE6F40"/>
    <w:rsid w:val="420632B4"/>
    <w:rsid w:val="46508F45"/>
    <w:rsid w:val="48AC90C9"/>
    <w:rsid w:val="4A9B6BC2"/>
    <w:rsid w:val="4B6EE1F8"/>
    <w:rsid w:val="4BE6402D"/>
    <w:rsid w:val="4CD97488"/>
    <w:rsid w:val="53C4D74F"/>
    <w:rsid w:val="5434FB73"/>
    <w:rsid w:val="59B67786"/>
    <w:rsid w:val="66119931"/>
    <w:rsid w:val="6637149E"/>
    <w:rsid w:val="6771152E"/>
    <w:rsid w:val="690CE58F"/>
    <w:rsid w:val="7137FCF7"/>
    <w:rsid w:val="73C42A4E"/>
    <w:rsid w:val="78F0F72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1B0AF"/>
  <w15:chartTrackingRefBased/>
  <w15:docId w15:val="{2B3E144D-C4FB-8748-B0AB-853433761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D5A"/>
    <w:rPr>
      <w:szCs w:val="30"/>
      <w:lang w:bidi="th-TH"/>
    </w:rPr>
  </w:style>
  <w:style w:type="paragraph" w:styleId="Heading1">
    <w:name w:val="heading 1"/>
    <w:basedOn w:val="Normal"/>
    <w:next w:val="Normal"/>
    <w:link w:val="Heading1Char"/>
    <w:uiPriority w:val="9"/>
    <w:qFormat/>
    <w:rsid w:val="00390D5A"/>
    <w:pPr>
      <w:keepNext/>
      <w:keepLines/>
      <w:spacing w:before="240"/>
      <w:outlineLvl w:val="0"/>
    </w:pPr>
    <w:rPr>
      <w:rFonts w:asciiTheme="majorHAnsi" w:eastAsiaTheme="majorEastAsia" w:hAnsiTheme="majorHAnsi" w:cstheme="majorBidi"/>
      <w:color w:val="2F5496" w:themeColor="accent1" w:themeShade="BF"/>
      <w:sz w:val="32"/>
      <w:szCs w:val="40"/>
    </w:rPr>
  </w:style>
  <w:style w:type="paragraph" w:styleId="Heading2">
    <w:name w:val="heading 2"/>
    <w:basedOn w:val="Normal"/>
    <w:next w:val="Normal"/>
    <w:link w:val="Heading2Char"/>
    <w:uiPriority w:val="9"/>
    <w:unhideWhenUsed/>
    <w:qFormat/>
    <w:rsid w:val="00390D5A"/>
    <w:pPr>
      <w:keepNext/>
      <w:keepLines/>
      <w:spacing w:before="40"/>
      <w:outlineLvl w:val="1"/>
    </w:pPr>
    <w:rPr>
      <w:rFonts w:asciiTheme="majorHAnsi" w:eastAsiaTheme="majorEastAsia" w:hAnsiTheme="majorHAnsi" w:cstheme="majorBidi"/>
      <w:color w:val="2F5496" w:themeColor="accent1" w:themeShade="BF"/>
      <w:sz w:val="26"/>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0D5A"/>
    <w:rPr>
      <w:rFonts w:asciiTheme="majorHAnsi" w:eastAsiaTheme="majorEastAsia" w:hAnsiTheme="majorHAnsi" w:cstheme="majorBidi"/>
      <w:color w:val="2F5496" w:themeColor="accent1" w:themeShade="BF"/>
      <w:sz w:val="32"/>
      <w:szCs w:val="40"/>
      <w:lang w:bidi="th-TH"/>
    </w:rPr>
  </w:style>
  <w:style w:type="character" w:customStyle="1" w:styleId="Heading2Char">
    <w:name w:val="Heading 2 Char"/>
    <w:basedOn w:val="DefaultParagraphFont"/>
    <w:link w:val="Heading2"/>
    <w:uiPriority w:val="9"/>
    <w:rsid w:val="00390D5A"/>
    <w:rPr>
      <w:rFonts w:asciiTheme="majorHAnsi" w:eastAsiaTheme="majorEastAsia" w:hAnsiTheme="majorHAnsi" w:cstheme="majorBidi"/>
      <w:color w:val="2F5496" w:themeColor="accent1" w:themeShade="BF"/>
      <w:sz w:val="26"/>
      <w:szCs w:val="33"/>
      <w:lang w:bidi="th-TH"/>
    </w:rPr>
  </w:style>
  <w:style w:type="paragraph" w:styleId="Caption">
    <w:name w:val="caption"/>
    <w:basedOn w:val="Normal"/>
    <w:next w:val="Normal"/>
    <w:uiPriority w:val="35"/>
    <w:unhideWhenUsed/>
    <w:qFormat/>
    <w:rsid w:val="00390D5A"/>
    <w:pPr>
      <w:spacing w:after="200"/>
    </w:pPr>
    <w:rPr>
      <w:i/>
      <w:iCs/>
      <w:color w:val="44546A" w:themeColor="text2"/>
      <w:sz w:val="18"/>
      <w:szCs w:val="22"/>
    </w:rPr>
  </w:style>
  <w:style w:type="character" w:styleId="CommentReference">
    <w:name w:val="annotation reference"/>
    <w:basedOn w:val="DefaultParagraphFont"/>
    <w:uiPriority w:val="99"/>
    <w:semiHidden/>
    <w:unhideWhenUsed/>
    <w:rsid w:val="00390D5A"/>
    <w:rPr>
      <w:sz w:val="16"/>
      <w:szCs w:val="16"/>
    </w:rPr>
  </w:style>
  <w:style w:type="paragraph" w:styleId="CommentText">
    <w:name w:val="annotation text"/>
    <w:basedOn w:val="Normal"/>
    <w:link w:val="CommentTextChar"/>
    <w:uiPriority w:val="99"/>
    <w:unhideWhenUsed/>
    <w:rsid w:val="00390D5A"/>
    <w:rPr>
      <w:sz w:val="20"/>
      <w:szCs w:val="25"/>
    </w:rPr>
  </w:style>
  <w:style w:type="character" w:customStyle="1" w:styleId="CommentTextChar">
    <w:name w:val="Comment Text Char"/>
    <w:basedOn w:val="DefaultParagraphFont"/>
    <w:link w:val="CommentText"/>
    <w:uiPriority w:val="99"/>
    <w:rsid w:val="00390D5A"/>
    <w:rPr>
      <w:sz w:val="20"/>
      <w:szCs w:val="25"/>
      <w:lang w:bidi="th-TH"/>
    </w:rPr>
  </w:style>
  <w:style w:type="paragraph" w:styleId="CommentSubject">
    <w:name w:val="annotation subject"/>
    <w:basedOn w:val="CommentText"/>
    <w:next w:val="CommentText"/>
    <w:link w:val="CommentSubjectChar"/>
    <w:uiPriority w:val="99"/>
    <w:semiHidden/>
    <w:unhideWhenUsed/>
    <w:rsid w:val="00390D5A"/>
    <w:rPr>
      <w:b/>
      <w:bCs/>
    </w:rPr>
  </w:style>
  <w:style w:type="character" w:customStyle="1" w:styleId="CommentSubjectChar">
    <w:name w:val="Comment Subject Char"/>
    <w:basedOn w:val="CommentTextChar"/>
    <w:link w:val="CommentSubject"/>
    <w:uiPriority w:val="99"/>
    <w:semiHidden/>
    <w:rsid w:val="00390D5A"/>
    <w:rPr>
      <w:b/>
      <w:bCs/>
      <w:sz w:val="20"/>
      <w:szCs w:val="25"/>
      <w:lang w:bidi="th-TH"/>
    </w:rPr>
  </w:style>
  <w:style w:type="paragraph" w:styleId="BalloonText">
    <w:name w:val="Balloon Text"/>
    <w:basedOn w:val="Normal"/>
    <w:link w:val="BalloonTextChar"/>
    <w:uiPriority w:val="99"/>
    <w:semiHidden/>
    <w:unhideWhenUsed/>
    <w:rsid w:val="00390D5A"/>
    <w:rPr>
      <w:rFonts w:ascii="Times New Roman" w:hAnsi="Times New Roman" w:cs="Angsana New"/>
      <w:sz w:val="18"/>
      <w:szCs w:val="22"/>
    </w:rPr>
  </w:style>
  <w:style w:type="character" w:customStyle="1" w:styleId="BalloonTextChar">
    <w:name w:val="Balloon Text Char"/>
    <w:basedOn w:val="DefaultParagraphFont"/>
    <w:link w:val="BalloonText"/>
    <w:uiPriority w:val="99"/>
    <w:semiHidden/>
    <w:rsid w:val="00390D5A"/>
    <w:rPr>
      <w:rFonts w:ascii="Times New Roman" w:hAnsi="Times New Roman" w:cs="Angsana New"/>
      <w:sz w:val="18"/>
      <w:szCs w:val="22"/>
      <w:lang w:bidi="th-TH"/>
    </w:rPr>
  </w:style>
  <w:style w:type="paragraph" w:styleId="Title">
    <w:name w:val="Title"/>
    <w:basedOn w:val="Normal"/>
    <w:next w:val="Normal"/>
    <w:link w:val="TitleChar"/>
    <w:uiPriority w:val="10"/>
    <w:qFormat/>
    <w:rsid w:val="00390D5A"/>
    <w:pPr>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390D5A"/>
    <w:rPr>
      <w:rFonts w:asciiTheme="majorHAnsi" w:eastAsiaTheme="majorEastAsia" w:hAnsiTheme="majorHAnsi" w:cstheme="majorBidi"/>
      <w:spacing w:val="-10"/>
      <w:kern w:val="28"/>
      <w:sz w:val="56"/>
      <w:szCs w:val="71"/>
      <w:lang w:bidi="th-TH"/>
    </w:rPr>
  </w:style>
  <w:style w:type="paragraph" w:styleId="ListParagraph">
    <w:name w:val="List Paragraph"/>
    <w:basedOn w:val="Normal"/>
    <w:uiPriority w:val="34"/>
    <w:qFormat/>
    <w:rsid w:val="00390D5A"/>
    <w:pPr>
      <w:ind w:left="720"/>
      <w:contextualSpacing/>
    </w:pPr>
  </w:style>
  <w:style w:type="paragraph" w:customStyle="1" w:styleId="Default">
    <w:name w:val="Default"/>
    <w:rsid w:val="00390D5A"/>
    <w:pPr>
      <w:autoSpaceDE w:val="0"/>
      <w:autoSpaceDN w:val="0"/>
      <w:adjustRightInd w:val="0"/>
    </w:pPr>
    <w:rPr>
      <w:rFonts w:ascii="Calibri" w:hAnsi="Calibri" w:cs="Calibri"/>
      <w:color w:val="000000"/>
      <w:lang w:val="en-US" w:bidi="th-TH"/>
    </w:rPr>
  </w:style>
  <w:style w:type="paragraph" w:styleId="Revision">
    <w:name w:val="Revision"/>
    <w:hidden/>
    <w:uiPriority w:val="99"/>
    <w:semiHidden/>
    <w:rsid w:val="00390D5A"/>
    <w:rPr>
      <w:szCs w:val="30"/>
      <w:lang w:bidi="th-TH"/>
    </w:rPr>
  </w:style>
  <w:style w:type="character" w:styleId="Hyperlink">
    <w:name w:val="Hyperlink"/>
    <w:basedOn w:val="DefaultParagraphFont"/>
    <w:uiPriority w:val="99"/>
    <w:unhideWhenUsed/>
    <w:rsid w:val="00390D5A"/>
    <w:rPr>
      <w:color w:val="0563C1" w:themeColor="hyperlink"/>
      <w:u w:val="single"/>
    </w:rPr>
  </w:style>
  <w:style w:type="character" w:styleId="UnresolvedMention">
    <w:name w:val="Unresolved Mention"/>
    <w:basedOn w:val="DefaultParagraphFont"/>
    <w:uiPriority w:val="99"/>
    <w:semiHidden/>
    <w:unhideWhenUsed/>
    <w:rsid w:val="00390D5A"/>
    <w:rPr>
      <w:color w:val="605E5C"/>
      <w:shd w:val="clear" w:color="auto" w:fill="E1DFDD"/>
    </w:rPr>
  </w:style>
  <w:style w:type="character" w:styleId="FollowedHyperlink">
    <w:name w:val="FollowedHyperlink"/>
    <w:basedOn w:val="DefaultParagraphFont"/>
    <w:uiPriority w:val="99"/>
    <w:semiHidden/>
    <w:unhideWhenUsed/>
    <w:rsid w:val="00390D5A"/>
    <w:rPr>
      <w:color w:val="954F72" w:themeColor="followedHyperlink"/>
      <w:u w:val="single"/>
    </w:rPr>
  </w:style>
  <w:style w:type="paragraph" w:customStyle="1" w:styleId="EndNoteBibliographyTitle">
    <w:name w:val="EndNote Bibliography Title"/>
    <w:basedOn w:val="Normal"/>
    <w:link w:val="EndNoteBibliographyTitleChar"/>
    <w:rsid w:val="00390D5A"/>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390D5A"/>
    <w:rPr>
      <w:rFonts w:ascii="Calibri" w:hAnsi="Calibri" w:cs="Calibri"/>
      <w:szCs w:val="30"/>
      <w:lang w:val="en-US" w:bidi="th-TH"/>
    </w:rPr>
  </w:style>
  <w:style w:type="paragraph" w:customStyle="1" w:styleId="EndNoteBibliography">
    <w:name w:val="EndNote Bibliography"/>
    <w:basedOn w:val="Normal"/>
    <w:link w:val="EndNoteBibliographyChar"/>
    <w:rsid w:val="00390D5A"/>
    <w:rPr>
      <w:rFonts w:ascii="Calibri" w:hAnsi="Calibri" w:cs="Calibri"/>
      <w:lang w:val="en-US"/>
    </w:rPr>
  </w:style>
  <w:style w:type="character" w:customStyle="1" w:styleId="EndNoteBibliographyChar">
    <w:name w:val="EndNote Bibliography Char"/>
    <w:basedOn w:val="DefaultParagraphFont"/>
    <w:link w:val="EndNoteBibliography"/>
    <w:rsid w:val="00390D5A"/>
    <w:rPr>
      <w:rFonts w:ascii="Calibri" w:hAnsi="Calibri" w:cs="Calibri"/>
      <w:szCs w:val="30"/>
      <w:lang w:val="en-US" w:bidi="th-TH"/>
    </w:rPr>
  </w:style>
  <w:style w:type="table" w:styleId="TableGrid">
    <w:name w:val="Table Grid"/>
    <w:basedOn w:val="TableNormal"/>
    <w:uiPriority w:val="39"/>
    <w:rsid w:val="00390D5A"/>
    <w:rPr>
      <w:szCs w:val="30"/>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90D5A"/>
    <w:pPr>
      <w:tabs>
        <w:tab w:val="center" w:pos="4513"/>
        <w:tab w:val="right" w:pos="9026"/>
      </w:tabs>
    </w:pPr>
  </w:style>
  <w:style w:type="character" w:customStyle="1" w:styleId="FooterChar">
    <w:name w:val="Footer Char"/>
    <w:basedOn w:val="DefaultParagraphFont"/>
    <w:link w:val="Footer"/>
    <w:uiPriority w:val="99"/>
    <w:rsid w:val="00390D5A"/>
    <w:rPr>
      <w:szCs w:val="30"/>
      <w:lang w:bidi="th-TH"/>
    </w:rPr>
  </w:style>
  <w:style w:type="character" w:styleId="PageNumber">
    <w:name w:val="page number"/>
    <w:basedOn w:val="DefaultParagraphFont"/>
    <w:uiPriority w:val="99"/>
    <w:semiHidden/>
    <w:unhideWhenUsed/>
    <w:rsid w:val="00390D5A"/>
  </w:style>
  <w:style w:type="paragraph" w:styleId="TOC1">
    <w:name w:val="toc 1"/>
    <w:basedOn w:val="Normal"/>
    <w:next w:val="Normal"/>
    <w:autoRedefine/>
    <w:uiPriority w:val="39"/>
    <w:unhideWhenUsed/>
    <w:rsid w:val="00390D5A"/>
    <w:pPr>
      <w:spacing w:after="100"/>
    </w:pPr>
  </w:style>
  <w:style w:type="paragraph" w:styleId="TOC2">
    <w:name w:val="toc 2"/>
    <w:basedOn w:val="Normal"/>
    <w:next w:val="Normal"/>
    <w:autoRedefine/>
    <w:uiPriority w:val="39"/>
    <w:unhideWhenUsed/>
    <w:rsid w:val="00390D5A"/>
    <w:pPr>
      <w:spacing w:after="100"/>
      <w:ind w:left="240"/>
    </w:pPr>
  </w:style>
  <w:style w:type="paragraph" w:styleId="Header">
    <w:name w:val="header"/>
    <w:basedOn w:val="Normal"/>
    <w:link w:val="HeaderChar"/>
    <w:uiPriority w:val="99"/>
    <w:unhideWhenUsed/>
    <w:rsid w:val="00390D5A"/>
    <w:pPr>
      <w:tabs>
        <w:tab w:val="center" w:pos="4513"/>
        <w:tab w:val="right" w:pos="9026"/>
      </w:tabs>
    </w:pPr>
  </w:style>
  <w:style w:type="character" w:customStyle="1" w:styleId="HeaderChar">
    <w:name w:val="Header Char"/>
    <w:basedOn w:val="DefaultParagraphFont"/>
    <w:link w:val="Header"/>
    <w:uiPriority w:val="99"/>
    <w:rsid w:val="00390D5A"/>
    <w:rPr>
      <w:szCs w:val="30"/>
      <w:lang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0458803">
      <w:bodyDiv w:val="1"/>
      <w:marLeft w:val="0"/>
      <w:marRight w:val="0"/>
      <w:marTop w:val="0"/>
      <w:marBottom w:val="0"/>
      <w:divBdr>
        <w:top w:val="none" w:sz="0" w:space="0" w:color="auto"/>
        <w:left w:val="none" w:sz="0" w:space="0" w:color="auto"/>
        <w:bottom w:val="none" w:sz="0" w:space="0" w:color="auto"/>
        <w:right w:val="none" w:sz="0" w:space="0" w:color="auto"/>
      </w:divBdr>
    </w:div>
    <w:div w:id="1621491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D54D2F-081D-4D4C-872B-963AC77A0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2722</Words>
  <Characters>15517</Characters>
  <Application>Microsoft Office Word</Application>
  <DocSecurity>0</DocSecurity>
  <Lines>129</Lines>
  <Paragraphs>36</Paragraphs>
  <ScaleCrop>false</ScaleCrop>
  <Company/>
  <LinksUpToDate>false</LinksUpToDate>
  <CharactersWithSpaces>18203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Schilling Schilling</dc:creator>
  <cp:keywords/>
  <dc:description/>
  <cp:lastModifiedBy>William Schilling</cp:lastModifiedBy>
  <cp:revision>2</cp:revision>
  <dcterms:created xsi:type="dcterms:W3CDTF">2023-02-24T03:58:00Z</dcterms:created>
  <dcterms:modified xsi:type="dcterms:W3CDTF">2023-02-24T03:58:00Z</dcterms:modified>
</cp:coreProperties>
</file>