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7112A" w14:textId="1D505D99" w:rsidR="00C456DF" w:rsidRDefault="00C456DF" w:rsidP="00C456DF">
      <w:pPr>
        <w:jc w:val="center"/>
      </w:pPr>
      <w:r>
        <w:rPr>
          <w:noProof/>
        </w:rPr>
        <w:drawing>
          <wp:inline distT="0" distB="0" distL="0" distR="0" wp14:anchorId="617A9C77" wp14:editId="2FA30DAC">
            <wp:extent cx="4472940" cy="6941820"/>
            <wp:effectExtent l="0" t="0" r="3810" b="0"/>
            <wp:docPr id="8" name="Picture 8" descr="A picture containing clothes, backpack, clothing,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clothes, backpack, clothing, several&#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72940" cy="6941820"/>
                    </a:xfrm>
                    <a:prstGeom prst="rect">
                      <a:avLst/>
                    </a:prstGeom>
                    <a:noFill/>
                    <a:ln>
                      <a:noFill/>
                    </a:ln>
                  </pic:spPr>
                </pic:pic>
              </a:graphicData>
            </a:graphic>
          </wp:inline>
        </w:drawing>
      </w:r>
    </w:p>
    <w:p w14:paraId="41FA5E63" w14:textId="77777777" w:rsidR="00C456DF" w:rsidRDefault="00C456DF" w:rsidP="00C456DF">
      <w:pPr>
        <w:jc w:val="center"/>
      </w:pPr>
    </w:p>
    <w:p w14:paraId="3D03C58C" w14:textId="77777777" w:rsidR="00C456DF" w:rsidRPr="00DD46A2" w:rsidRDefault="00C456DF" w:rsidP="00C456DF">
      <w:pPr>
        <w:rPr>
          <w:bCs/>
          <w:color w:val="000000"/>
          <w:sz w:val="24"/>
          <w:szCs w:val="24"/>
        </w:rPr>
      </w:pPr>
      <w:r w:rsidRPr="00F6571F">
        <w:rPr>
          <w:b/>
          <w:color w:val="000000"/>
          <w:sz w:val="24"/>
          <w:szCs w:val="24"/>
        </w:rPr>
        <w:t xml:space="preserve">Extended Data Fig.1 </w:t>
      </w:r>
      <w:bookmarkStart w:id="0" w:name="_Hlk114572536"/>
      <w:r w:rsidRPr="00824E27">
        <w:rPr>
          <w:b/>
          <w:color w:val="000000"/>
          <w:sz w:val="24"/>
          <w:szCs w:val="24"/>
        </w:rPr>
        <w:t>Endocranial casts and cerebral organization (sulcal pattern and imprints of veins and venous sinuses</w:t>
      </w:r>
      <w:bookmarkStart w:id="1" w:name="_Hlk114589863"/>
      <w:r w:rsidRPr="00824E27">
        <w:rPr>
          <w:b/>
          <w:color w:val="000000"/>
          <w:sz w:val="24"/>
          <w:szCs w:val="24"/>
        </w:rPr>
        <w:t>) of fossil specimens representing European, Asian, and African</w:t>
      </w:r>
      <w:r w:rsidRPr="00824E27">
        <w:t xml:space="preserve"> </w:t>
      </w:r>
      <w:r w:rsidRPr="00824E27">
        <w:rPr>
          <w:b/>
          <w:color w:val="000000"/>
          <w:sz w:val="24"/>
          <w:szCs w:val="24"/>
        </w:rPr>
        <w:t>hominid species</w:t>
      </w:r>
      <w:bookmarkEnd w:id="1"/>
      <w:r w:rsidRPr="00824E27">
        <w:rPr>
          <w:b/>
          <w:color w:val="000000"/>
          <w:sz w:val="24"/>
          <w:szCs w:val="24"/>
        </w:rPr>
        <w:t>.</w:t>
      </w:r>
      <w:r>
        <w:rPr>
          <w:b/>
          <w:color w:val="000000"/>
          <w:sz w:val="24"/>
          <w:szCs w:val="24"/>
        </w:rPr>
        <w:t xml:space="preserve"> </w:t>
      </w:r>
      <w:bookmarkStart w:id="2" w:name="_Hlk114582699"/>
      <w:r w:rsidRPr="00A9242D">
        <w:rPr>
          <w:b/>
          <w:color w:val="000000"/>
          <w:sz w:val="24"/>
          <w:szCs w:val="24"/>
        </w:rPr>
        <w:t>A</w:t>
      </w:r>
      <w:r>
        <w:rPr>
          <w:b/>
          <w:color w:val="000000"/>
          <w:sz w:val="24"/>
          <w:szCs w:val="24"/>
        </w:rPr>
        <w:t>-</w:t>
      </w:r>
      <w:r w:rsidRPr="00A9242D">
        <w:rPr>
          <w:b/>
          <w:color w:val="000000"/>
          <w:sz w:val="24"/>
          <w:szCs w:val="24"/>
        </w:rPr>
        <w:t>c</w:t>
      </w:r>
      <w:r>
        <w:rPr>
          <w:b/>
          <w:color w:val="000000"/>
          <w:sz w:val="24"/>
          <w:szCs w:val="24"/>
        </w:rPr>
        <w:t>-</w:t>
      </w:r>
      <w:r w:rsidRPr="00A9242D">
        <w:rPr>
          <w:b/>
          <w:color w:val="000000"/>
          <w:sz w:val="24"/>
          <w:szCs w:val="24"/>
        </w:rPr>
        <w:t>d</w:t>
      </w:r>
      <w:r>
        <w:rPr>
          <w:b/>
          <w:color w:val="000000"/>
          <w:sz w:val="24"/>
          <w:szCs w:val="24"/>
        </w:rPr>
        <w:t>,</w:t>
      </w:r>
      <w:r w:rsidRPr="00A9242D">
        <w:rPr>
          <w:bCs/>
          <w:color w:val="000000"/>
          <w:sz w:val="24"/>
          <w:szCs w:val="24"/>
        </w:rPr>
        <w:t xml:space="preserve"> endocast </w:t>
      </w:r>
      <w:proofErr w:type="spellStart"/>
      <w:r w:rsidRPr="00A9242D">
        <w:rPr>
          <w:bCs/>
          <w:color w:val="000000"/>
          <w:sz w:val="24"/>
          <w:szCs w:val="24"/>
        </w:rPr>
        <w:t>Ceprano</w:t>
      </w:r>
      <w:proofErr w:type="spellEnd"/>
      <w:r w:rsidRPr="00A9242D">
        <w:rPr>
          <w:bCs/>
          <w:i/>
          <w:iCs/>
          <w:color w:val="000000"/>
          <w:sz w:val="24"/>
          <w:szCs w:val="24"/>
        </w:rPr>
        <w:t xml:space="preserve"> calvarium</w:t>
      </w:r>
      <w:r>
        <w:rPr>
          <w:bCs/>
          <w:i/>
          <w:iCs/>
          <w:color w:val="000000"/>
          <w:sz w:val="24"/>
          <w:szCs w:val="24"/>
        </w:rPr>
        <w:t xml:space="preserve">, </w:t>
      </w:r>
      <w:r>
        <w:rPr>
          <w:bCs/>
          <w:color w:val="000000"/>
          <w:sz w:val="24"/>
          <w:szCs w:val="24"/>
        </w:rPr>
        <w:t>d</w:t>
      </w:r>
      <w:r w:rsidRPr="00A9242D">
        <w:rPr>
          <w:bCs/>
          <w:color w:val="000000"/>
          <w:sz w:val="24"/>
          <w:szCs w:val="24"/>
        </w:rPr>
        <w:t>igitally reconstructed f</w:t>
      </w:r>
      <w:bookmarkEnd w:id="2"/>
      <w:r>
        <w:rPr>
          <w:bCs/>
          <w:color w:val="000000"/>
          <w:sz w:val="24"/>
          <w:szCs w:val="24"/>
        </w:rPr>
        <w:t xml:space="preserve">rom </w:t>
      </w:r>
      <w:proofErr w:type="spellStart"/>
      <w:r w:rsidRPr="00A9242D">
        <w:rPr>
          <w:bCs/>
          <w:color w:val="000000"/>
          <w:sz w:val="24"/>
          <w:szCs w:val="24"/>
        </w:rPr>
        <w:t>microCT</w:t>
      </w:r>
      <w:bookmarkEnd w:id="0"/>
      <w:proofErr w:type="spellEnd"/>
      <w:r w:rsidRPr="00741BAF">
        <w:t xml:space="preserve"> </w:t>
      </w:r>
      <w:r w:rsidRPr="00741BAF">
        <w:rPr>
          <w:bCs/>
          <w:color w:val="000000"/>
          <w:sz w:val="24"/>
          <w:szCs w:val="24"/>
        </w:rPr>
        <w:t xml:space="preserve">of the </w:t>
      </w:r>
      <w:bookmarkStart w:id="3" w:name="_Hlk114696969"/>
      <w:r w:rsidRPr="00741BAF">
        <w:rPr>
          <w:bCs/>
          <w:color w:val="000000"/>
          <w:sz w:val="24"/>
          <w:szCs w:val="24"/>
        </w:rPr>
        <w:t>original fossil specimens</w:t>
      </w:r>
      <w:bookmarkEnd w:id="3"/>
      <w:r>
        <w:rPr>
          <w:bCs/>
          <w:i/>
          <w:iCs/>
          <w:color w:val="000000"/>
          <w:sz w:val="24"/>
          <w:szCs w:val="24"/>
        </w:rPr>
        <w:t xml:space="preserve">. </w:t>
      </w:r>
      <w:r w:rsidRPr="00A9242D">
        <w:rPr>
          <w:b/>
          <w:color w:val="000000"/>
          <w:sz w:val="24"/>
          <w:szCs w:val="24"/>
        </w:rPr>
        <w:t>A</w:t>
      </w:r>
      <w:r>
        <w:rPr>
          <w:bCs/>
          <w:color w:val="000000"/>
          <w:sz w:val="24"/>
          <w:szCs w:val="24"/>
        </w:rPr>
        <w:t>,</w:t>
      </w:r>
      <w:r w:rsidRPr="00A9242D">
        <w:t xml:space="preserve"> </w:t>
      </w:r>
      <w:r w:rsidRPr="00A9242D">
        <w:rPr>
          <w:bCs/>
          <w:color w:val="000000"/>
          <w:sz w:val="24"/>
          <w:szCs w:val="24"/>
        </w:rPr>
        <w:t>superior view</w:t>
      </w:r>
      <w:r>
        <w:rPr>
          <w:bCs/>
          <w:color w:val="000000"/>
          <w:sz w:val="24"/>
          <w:szCs w:val="24"/>
        </w:rPr>
        <w:t xml:space="preserve">; </w:t>
      </w:r>
      <w:r w:rsidRPr="00B73658">
        <w:rPr>
          <w:b/>
          <w:color w:val="000000"/>
          <w:sz w:val="24"/>
          <w:szCs w:val="24"/>
        </w:rPr>
        <w:t>c-d</w:t>
      </w:r>
      <w:r w:rsidRPr="00B73658">
        <w:rPr>
          <w:bCs/>
          <w:color w:val="000000"/>
          <w:sz w:val="24"/>
          <w:szCs w:val="24"/>
        </w:rPr>
        <w:t>,</w:t>
      </w:r>
      <w:r w:rsidRPr="00B73658">
        <w:t xml:space="preserve"> </w:t>
      </w:r>
      <w:bookmarkStart w:id="4" w:name="_Hlk114581535"/>
      <w:r>
        <w:t>l</w:t>
      </w:r>
      <w:r w:rsidRPr="00B73658">
        <w:rPr>
          <w:bCs/>
          <w:color w:val="000000"/>
          <w:sz w:val="24"/>
          <w:szCs w:val="24"/>
        </w:rPr>
        <w:t>eft and right lateral</w:t>
      </w:r>
      <w:r>
        <w:rPr>
          <w:bCs/>
          <w:color w:val="000000"/>
          <w:sz w:val="24"/>
          <w:szCs w:val="24"/>
        </w:rPr>
        <w:t xml:space="preserve"> view</w:t>
      </w:r>
      <w:bookmarkEnd w:id="4"/>
      <w:r>
        <w:rPr>
          <w:bCs/>
          <w:color w:val="000000"/>
          <w:sz w:val="24"/>
          <w:szCs w:val="24"/>
        </w:rPr>
        <w:t>.</w:t>
      </w:r>
      <w:r>
        <w:rPr>
          <w:b/>
          <w:color w:val="000000"/>
          <w:sz w:val="24"/>
          <w:szCs w:val="24"/>
        </w:rPr>
        <w:t xml:space="preserve"> b,</w:t>
      </w:r>
      <w:r w:rsidRPr="00B73658">
        <w:t xml:space="preserve"> </w:t>
      </w:r>
      <w:proofErr w:type="spellStart"/>
      <w:r w:rsidRPr="00B73658">
        <w:rPr>
          <w:bCs/>
          <w:color w:val="000000"/>
          <w:sz w:val="24"/>
          <w:szCs w:val="24"/>
        </w:rPr>
        <w:t>Kabwe</w:t>
      </w:r>
      <w:proofErr w:type="spellEnd"/>
      <w:r w:rsidRPr="00B73658">
        <w:rPr>
          <w:bCs/>
          <w:color w:val="000000"/>
          <w:sz w:val="24"/>
          <w:szCs w:val="24"/>
        </w:rPr>
        <w:t>,</w:t>
      </w:r>
      <w:r>
        <w:rPr>
          <w:bCs/>
          <w:color w:val="000000"/>
          <w:sz w:val="24"/>
          <w:szCs w:val="24"/>
        </w:rPr>
        <w:t xml:space="preserve"> left lateral view</w:t>
      </w:r>
      <w:r w:rsidRPr="00B73658">
        <w:rPr>
          <w:bCs/>
          <w:color w:val="000000"/>
          <w:sz w:val="24"/>
          <w:szCs w:val="24"/>
        </w:rPr>
        <w:t xml:space="preserve"> </w:t>
      </w:r>
      <w:bookmarkStart w:id="5" w:name="_Hlk114591353"/>
      <w:r>
        <w:rPr>
          <w:bCs/>
          <w:color w:val="000000"/>
          <w:sz w:val="24"/>
          <w:szCs w:val="24"/>
        </w:rPr>
        <w:t>[</w:t>
      </w:r>
      <w:r w:rsidRPr="00B73658">
        <w:rPr>
          <w:bCs/>
          <w:color w:val="000000"/>
          <w:sz w:val="24"/>
          <w:szCs w:val="24"/>
        </w:rPr>
        <w:t>Zambia</w:t>
      </w:r>
      <w:r>
        <w:rPr>
          <w:bCs/>
          <w:color w:val="000000"/>
          <w:sz w:val="24"/>
          <w:szCs w:val="24"/>
        </w:rPr>
        <w:t xml:space="preserve">, </w:t>
      </w:r>
      <w:r w:rsidRPr="00DD46A2">
        <w:rPr>
          <w:bCs/>
          <w:i/>
          <w:iCs/>
          <w:color w:val="000000"/>
          <w:sz w:val="24"/>
          <w:szCs w:val="24"/>
        </w:rPr>
        <w:t>H</w:t>
      </w:r>
      <w:r w:rsidRPr="00471223">
        <w:rPr>
          <w:bCs/>
          <w:color w:val="000000"/>
          <w:sz w:val="24"/>
          <w:szCs w:val="24"/>
        </w:rPr>
        <w:t>. heidelbergensis</w:t>
      </w:r>
      <w:r w:rsidRPr="00B73658">
        <w:rPr>
          <w:bCs/>
          <w:color w:val="000000"/>
          <w:sz w:val="24"/>
          <w:szCs w:val="24"/>
        </w:rPr>
        <w:t xml:space="preserve"> </w:t>
      </w:r>
      <w:r>
        <w:rPr>
          <w:bCs/>
          <w:color w:val="000000"/>
          <w:sz w:val="24"/>
          <w:szCs w:val="24"/>
        </w:rPr>
        <w:t>(</w:t>
      </w:r>
      <w:r w:rsidRPr="00B73658">
        <w:rPr>
          <w:bCs/>
          <w:color w:val="000000"/>
          <w:sz w:val="24"/>
          <w:szCs w:val="24"/>
        </w:rPr>
        <w:t>1,266 cm3</w:t>
      </w:r>
      <w:r>
        <w:rPr>
          <w:bCs/>
          <w:color w:val="000000"/>
          <w:sz w:val="24"/>
          <w:szCs w:val="24"/>
        </w:rPr>
        <w:t>)]</w:t>
      </w:r>
      <w:r>
        <w:rPr>
          <w:b/>
          <w:color w:val="000000"/>
          <w:sz w:val="24"/>
          <w:szCs w:val="24"/>
        </w:rPr>
        <w:t>,</w:t>
      </w:r>
      <w:r w:rsidRPr="00E16503">
        <w:t xml:space="preserve"> </w:t>
      </w:r>
      <w:r w:rsidRPr="00E16503">
        <w:rPr>
          <w:bCs/>
          <w:color w:val="000000"/>
          <w:sz w:val="24"/>
          <w:szCs w:val="24"/>
        </w:rPr>
        <w:t>new</w:t>
      </w:r>
      <w:r>
        <w:rPr>
          <w:b/>
          <w:color w:val="000000"/>
          <w:sz w:val="24"/>
          <w:szCs w:val="24"/>
        </w:rPr>
        <w:t xml:space="preserve"> </w:t>
      </w:r>
      <w:bookmarkStart w:id="6" w:name="_Hlk114583249"/>
      <w:r w:rsidRPr="00741BAF">
        <w:rPr>
          <w:bCs/>
          <w:color w:val="000000"/>
          <w:sz w:val="24"/>
          <w:szCs w:val="24"/>
        </w:rPr>
        <w:t>digitally reconstructed from</w:t>
      </w:r>
      <w:r w:rsidRPr="000609D9">
        <w:rPr>
          <w:b/>
          <w:color w:val="000000"/>
          <w:sz w:val="24"/>
          <w:szCs w:val="24"/>
        </w:rPr>
        <w:t xml:space="preserve"> </w:t>
      </w:r>
      <w:bookmarkEnd w:id="6"/>
      <w:r w:rsidRPr="00EF54F0">
        <w:rPr>
          <w:bCs/>
          <w:color w:val="000000"/>
          <w:sz w:val="24"/>
          <w:szCs w:val="24"/>
        </w:rPr>
        <w:t>CT scans of the original fossil specimens</w:t>
      </w:r>
      <w:r>
        <w:rPr>
          <w:bCs/>
          <w:color w:val="000000"/>
          <w:sz w:val="24"/>
          <w:szCs w:val="24"/>
        </w:rPr>
        <w:t xml:space="preserve">; </w:t>
      </w:r>
      <w:bookmarkEnd w:id="5"/>
      <w:r w:rsidRPr="00471223">
        <w:rPr>
          <w:b/>
          <w:color w:val="000000"/>
          <w:sz w:val="24"/>
          <w:szCs w:val="24"/>
        </w:rPr>
        <w:t>E-f</w:t>
      </w:r>
      <w:r>
        <w:rPr>
          <w:bCs/>
          <w:color w:val="000000"/>
          <w:sz w:val="24"/>
          <w:szCs w:val="24"/>
        </w:rPr>
        <w:t>,</w:t>
      </w:r>
      <w:r w:rsidRPr="00B73658">
        <w:rPr>
          <w:bCs/>
          <w:color w:val="000000"/>
          <w:sz w:val="24"/>
          <w:szCs w:val="24"/>
        </w:rPr>
        <w:t xml:space="preserve"> </w:t>
      </w:r>
      <w:r w:rsidRPr="00471223">
        <w:rPr>
          <w:bCs/>
          <w:color w:val="000000"/>
          <w:sz w:val="24"/>
          <w:szCs w:val="24"/>
        </w:rPr>
        <w:t>left and right lateral view</w:t>
      </w:r>
      <w:r w:rsidRPr="00DD46A2">
        <w:t xml:space="preserve"> </w:t>
      </w:r>
      <w:bookmarkStart w:id="7" w:name="_Hlk114591468"/>
      <w:r w:rsidRPr="00DD46A2">
        <w:rPr>
          <w:bCs/>
          <w:color w:val="000000"/>
          <w:sz w:val="24"/>
          <w:szCs w:val="24"/>
        </w:rPr>
        <w:t xml:space="preserve">Zhoukoudian XII </w:t>
      </w:r>
      <w:bookmarkStart w:id="8" w:name="_Hlk114581901"/>
      <w:r>
        <w:rPr>
          <w:bCs/>
          <w:color w:val="000000"/>
          <w:sz w:val="24"/>
          <w:szCs w:val="24"/>
        </w:rPr>
        <w:t>[</w:t>
      </w:r>
      <w:r w:rsidRPr="00DD46A2">
        <w:rPr>
          <w:bCs/>
          <w:color w:val="000000"/>
          <w:sz w:val="24"/>
          <w:szCs w:val="24"/>
        </w:rPr>
        <w:t>China</w:t>
      </w:r>
      <w:r>
        <w:rPr>
          <w:bCs/>
          <w:color w:val="000000"/>
          <w:sz w:val="24"/>
          <w:szCs w:val="24"/>
        </w:rPr>
        <w:t xml:space="preserve">, East Asian </w:t>
      </w:r>
      <w:r w:rsidRPr="00DD46A2">
        <w:rPr>
          <w:bCs/>
          <w:i/>
          <w:iCs/>
          <w:color w:val="000000"/>
          <w:sz w:val="24"/>
          <w:szCs w:val="24"/>
        </w:rPr>
        <w:t>H</w:t>
      </w:r>
      <w:r>
        <w:rPr>
          <w:bCs/>
          <w:color w:val="000000"/>
          <w:sz w:val="24"/>
          <w:szCs w:val="24"/>
        </w:rPr>
        <w:t>. erectus (</w:t>
      </w:r>
      <w:r w:rsidRPr="00DD46A2">
        <w:rPr>
          <w:bCs/>
          <w:color w:val="000000"/>
          <w:sz w:val="24"/>
          <w:szCs w:val="24"/>
        </w:rPr>
        <w:t>1,048 cm3)</w:t>
      </w:r>
      <w:bookmarkEnd w:id="8"/>
      <w:r>
        <w:rPr>
          <w:bCs/>
          <w:color w:val="000000"/>
          <w:sz w:val="24"/>
          <w:szCs w:val="24"/>
        </w:rPr>
        <w:t>]</w:t>
      </w:r>
      <w:r w:rsidRPr="00FE5AC5">
        <w:t xml:space="preserve"> </w:t>
      </w:r>
      <w:r w:rsidRPr="00FE5AC5">
        <w:rPr>
          <w:bCs/>
          <w:color w:val="000000"/>
          <w:sz w:val="24"/>
          <w:szCs w:val="24"/>
        </w:rPr>
        <w:t>a reproduction of the original endocast</w:t>
      </w:r>
      <w:r w:rsidRPr="007D7DE5">
        <w:t xml:space="preserve"> </w:t>
      </w:r>
      <w:bookmarkStart w:id="9" w:name="_Hlk114583376"/>
      <w:r w:rsidRPr="007D7DE5">
        <w:rPr>
          <w:bCs/>
          <w:color w:val="000000"/>
          <w:sz w:val="24"/>
          <w:szCs w:val="24"/>
        </w:rPr>
        <w:t xml:space="preserve">digitally </w:t>
      </w:r>
      <w:r w:rsidRPr="007D7DE5">
        <w:rPr>
          <w:bCs/>
          <w:color w:val="000000"/>
          <w:sz w:val="24"/>
          <w:szCs w:val="24"/>
        </w:rPr>
        <w:lastRenderedPageBreak/>
        <w:t>reconstructed from</w:t>
      </w:r>
      <w:r>
        <w:rPr>
          <w:bCs/>
          <w:color w:val="000000"/>
          <w:sz w:val="24"/>
          <w:szCs w:val="24"/>
        </w:rPr>
        <w:t xml:space="preserve"> </w:t>
      </w:r>
      <w:bookmarkEnd w:id="7"/>
      <w:r w:rsidRPr="007D7DE5">
        <w:rPr>
          <w:bCs/>
          <w:color w:val="000000"/>
          <w:sz w:val="24"/>
          <w:szCs w:val="24"/>
        </w:rPr>
        <w:t>Ponce de León</w:t>
      </w:r>
      <w:r>
        <w:rPr>
          <w:bCs/>
          <w:color w:val="000000"/>
          <w:sz w:val="24"/>
          <w:szCs w:val="24"/>
        </w:rPr>
        <w:t xml:space="preserve"> et al.</w:t>
      </w:r>
      <w:bookmarkEnd w:id="9"/>
      <w:r>
        <w:rPr>
          <w:bCs/>
          <w:i/>
          <w:iCs/>
          <w:color w:val="000000"/>
          <w:sz w:val="24"/>
          <w:szCs w:val="24"/>
          <w:vertAlign w:val="superscript"/>
        </w:rPr>
        <w:t xml:space="preserve"> 13</w:t>
      </w:r>
      <w:r>
        <w:rPr>
          <w:bCs/>
          <w:color w:val="000000"/>
          <w:sz w:val="24"/>
          <w:szCs w:val="24"/>
        </w:rPr>
        <w:t xml:space="preserve">; </w:t>
      </w:r>
      <w:r w:rsidRPr="00DD46A2">
        <w:rPr>
          <w:b/>
          <w:color w:val="000000"/>
          <w:sz w:val="24"/>
          <w:szCs w:val="24"/>
        </w:rPr>
        <w:t>G-h</w:t>
      </w:r>
      <w:r w:rsidRPr="00DD46A2">
        <w:rPr>
          <w:bCs/>
          <w:color w:val="000000"/>
          <w:sz w:val="24"/>
          <w:szCs w:val="24"/>
        </w:rPr>
        <w:t>,</w:t>
      </w:r>
      <w:r w:rsidRPr="00EC4E5C">
        <w:t xml:space="preserve"> </w:t>
      </w:r>
      <w:r w:rsidRPr="00EC4E5C">
        <w:rPr>
          <w:bCs/>
          <w:color w:val="000000"/>
          <w:sz w:val="24"/>
          <w:szCs w:val="24"/>
        </w:rPr>
        <w:t>left and right lateral view</w:t>
      </w:r>
      <w:r w:rsidRPr="00DD46A2">
        <w:rPr>
          <w:bCs/>
          <w:color w:val="000000"/>
          <w:sz w:val="24"/>
          <w:szCs w:val="24"/>
        </w:rPr>
        <w:t xml:space="preserve"> </w:t>
      </w:r>
      <w:proofErr w:type="spellStart"/>
      <w:r>
        <w:rPr>
          <w:bCs/>
          <w:color w:val="000000"/>
          <w:sz w:val="24"/>
          <w:szCs w:val="24"/>
        </w:rPr>
        <w:t>Sangiran</w:t>
      </w:r>
      <w:proofErr w:type="spellEnd"/>
      <w:r>
        <w:rPr>
          <w:bCs/>
          <w:color w:val="000000"/>
          <w:sz w:val="24"/>
          <w:szCs w:val="24"/>
        </w:rPr>
        <w:t xml:space="preserve"> 17 </w:t>
      </w:r>
      <w:r w:rsidRPr="00EC4E5C">
        <w:rPr>
          <w:bCs/>
          <w:color w:val="000000"/>
          <w:sz w:val="24"/>
          <w:szCs w:val="24"/>
        </w:rPr>
        <w:t>[East Asia</w:t>
      </w:r>
      <w:r>
        <w:rPr>
          <w:bCs/>
          <w:color w:val="000000"/>
          <w:sz w:val="24"/>
          <w:szCs w:val="24"/>
        </w:rPr>
        <w:t>n</w:t>
      </w:r>
      <w:r w:rsidRPr="00EC4E5C">
        <w:rPr>
          <w:bCs/>
          <w:color w:val="000000"/>
          <w:sz w:val="24"/>
          <w:szCs w:val="24"/>
        </w:rPr>
        <w:t xml:space="preserve">, </w:t>
      </w:r>
      <w:r w:rsidRPr="00EC4E5C">
        <w:rPr>
          <w:bCs/>
          <w:i/>
          <w:iCs/>
          <w:color w:val="000000"/>
          <w:sz w:val="24"/>
          <w:szCs w:val="24"/>
        </w:rPr>
        <w:t>H</w:t>
      </w:r>
      <w:r w:rsidRPr="00EC4E5C">
        <w:rPr>
          <w:bCs/>
          <w:color w:val="000000"/>
          <w:sz w:val="24"/>
          <w:szCs w:val="24"/>
        </w:rPr>
        <w:t>. erectus</w:t>
      </w:r>
      <w:r>
        <w:rPr>
          <w:bCs/>
          <w:color w:val="000000"/>
          <w:sz w:val="24"/>
          <w:szCs w:val="24"/>
        </w:rPr>
        <w:t xml:space="preserve">, 1.8- 0.2 Ma </w:t>
      </w:r>
      <w:r w:rsidRPr="00EC4E5C">
        <w:rPr>
          <w:bCs/>
          <w:color w:val="000000"/>
          <w:sz w:val="24"/>
          <w:szCs w:val="24"/>
        </w:rPr>
        <w:t>(</w:t>
      </w:r>
      <w:r>
        <w:rPr>
          <w:bCs/>
          <w:color w:val="000000"/>
          <w:sz w:val="24"/>
          <w:szCs w:val="24"/>
        </w:rPr>
        <w:t>860</w:t>
      </w:r>
      <w:r w:rsidRPr="00EC4E5C">
        <w:rPr>
          <w:bCs/>
          <w:color w:val="000000"/>
          <w:sz w:val="24"/>
          <w:szCs w:val="24"/>
        </w:rPr>
        <w:t xml:space="preserve"> cm3</w:t>
      </w:r>
      <w:r>
        <w:rPr>
          <w:bCs/>
          <w:color w:val="000000"/>
          <w:sz w:val="24"/>
          <w:szCs w:val="24"/>
        </w:rPr>
        <w:t xml:space="preserve">), </w:t>
      </w:r>
      <w:r w:rsidRPr="007D7DE5">
        <w:rPr>
          <w:bCs/>
          <w:color w:val="000000"/>
          <w:sz w:val="24"/>
          <w:szCs w:val="24"/>
        </w:rPr>
        <w:t>digitally reconstructed from</w:t>
      </w:r>
      <w:r>
        <w:rPr>
          <w:bCs/>
          <w:color w:val="000000"/>
          <w:sz w:val="24"/>
          <w:szCs w:val="24"/>
        </w:rPr>
        <w:t xml:space="preserve"> </w:t>
      </w:r>
      <w:r w:rsidRPr="007D7DE5">
        <w:rPr>
          <w:bCs/>
          <w:color w:val="000000"/>
          <w:sz w:val="24"/>
          <w:szCs w:val="24"/>
        </w:rPr>
        <w:t>Ponce de León</w:t>
      </w:r>
      <w:r>
        <w:rPr>
          <w:bCs/>
          <w:color w:val="000000"/>
          <w:sz w:val="24"/>
          <w:szCs w:val="24"/>
        </w:rPr>
        <w:t xml:space="preserve"> et al.</w:t>
      </w:r>
      <w:r>
        <w:rPr>
          <w:bCs/>
          <w:i/>
          <w:iCs/>
          <w:color w:val="000000"/>
          <w:sz w:val="24"/>
          <w:szCs w:val="24"/>
          <w:vertAlign w:val="superscript"/>
        </w:rPr>
        <w:t xml:space="preserve"> 13</w:t>
      </w:r>
      <w:r w:rsidRPr="00D91CA2">
        <w:rPr>
          <w:bCs/>
          <w:color w:val="000000"/>
          <w:sz w:val="24"/>
          <w:szCs w:val="24"/>
        </w:rPr>
        <w:t>.</w:t>
      </w:r>
      <w:r w:rsidRPr="0008712F">
        <w:t xml:space="preserve"> </w:t>
      </w:r>
      <w:r w:rsidRPr="0008712F">
        <w:rPr>
          <w:bCs/>
          <w:color w:val="000000"/>
          <w:sz w:val="24"/>
          <w:szCs w:val="24"/>
        </w:rPr>
        <w:t xml:space="preserve">Overall, the interpretation of this sulcal pattern shows a derived organization of the </w:t>
      </w:r>
      <w:proofErr w:type="spellStart"/>
      <w:r w:rsidRPr="0008712F">
        <w:rPr>
          <w:bCs/>
          <w:color w:val="000000"/>
          <w:sz w:val="24"/>
          <w:szCs w:val="24"/>
        </w:rPr>
        <w:t>fronto</w:t>
      </w:r>
      <w:proofErr w:type="spellEnd"/>
      <w:r>
        <w:rPr>
          <w:bCs/>
          <w:color w:val="000000"/>
          <w:sz w:val="24"/>
          <w:szCs w:val="24"/>
        </w:rPr>
        <w:t>-</w:t>
      </w:r>
      <w:r w:rsidRPr="0008712F">
        <w:rPr>
          <w:bCs/>
          <w:color w:val="000000"/>
          <w:sz w:val="24"/>
          <w:szCs w:val="24"/>
        </w:rPr>
        <w:t>orbital region consistent across the different taxa.</w:t>
      </w:r>
      <w:r>
        <w:rPr>
          <w:bCs/>
          <w:color w:val="000000"/>
          <w:sz w:val="24"/>
          <w:szCs w:val="24"/>
        </w:rPr>
        <w:t xml:space="preserve"> Cerebral sulci in orange;</w:t>
      </w:r>
      <w:r w:rsidRPr="00CF24FF">
        <w:t xml:space="preserve"> </w:t>
      </w:r>
      <w:r>
        <w:rPr>
          <w:bCs/>
          <w:color w:val="000000"/>
          <w:sz w:val="24"/>
          <w:szCs w:val="24"/>
        </w:rPr>
        <w:t>M</w:t>
      </w:r>
      <w:r w:rsidRPr="00CF24FF">
        <w:rPr>
          <w:bCs/>
          <w:color w:val="000000"/>
          <w:sz w:val="24"/>
          <w:szCs w:val="24"/>
        </w:rPr>
        <w:t>eningeal vessels</w:t>
      </w:r>
      <w:r>
        <w:rPr>
          <w:bCs/>
          <w:color w:val="000000"/>
          <w:sz w:val="24"/>
          <w:szCs w:val="24"/>
        </w:rPr>
        <w:t xml:space="preserve"> in red; </w:t>
      </w:r>
      <w:r w:rsidRPr="002A16F7">
        <w:rPr>
          <w:bCs/>
          <w:color w:val="000000"/>
          <w:sz w:val="24"/>
          <w:szCs w:val="24"/>
        </w:rPr>
        <w:t>PC</w:t>
      </w:r>
      <w:r>
        <w:rPr>
          <w:bCs/>
          <w:color w:val="000000"/>
          <w:sz w:val="24"/>
          <w:szCs w:val="24"/>
        </w:rPr>
        <w:t>, Precentral sulcus;</w:t>
      </w:r>
      <w:r w:rsidRPr="002A16F7">
        <w:rPr>
          <w:bCs/>
          <w:color w:val="000000"/>
          <w:sz w:val="24"/>
          <w:szCs w:val="24"/>
        </w:rPr>
        <w:t xml:space="preserve"> C</w:t>
      </w:r>
      <w:r>
        <w:rPr>
          <w:bCs/>
          <w:color w:val="000000"/>
          <w:sz w:val="24"/>
          <w:szCs w:val="24"/>
        </w:rPr>
        <w:t xml:space="preserve">, Coronal suture; </w:t>
      </w:r>
      <w:r w:rsidRPr="002A16F7">
        <w:rPr>
          <w:bCs/>
          <w:color w:val="000000"/>
          <w:sz w:val="24"/>
          <w:szCs w:val="24"/>
        </w:rPr>
        <w:t>MV</w:t>
      </w:r>
      <w:r>
        <w:rPr>
          <w:bCs/>
          <w:color w:val="000000"/>
          <w:sz w:val="24"/>
          <w:szCs w:val="24"/>
        </w:rPr>
        <w:t xml:space="preserve">, </w:t>
      </w:r>
      <w:r w:rsidRPr="00CF24FF">
        <w:rPr>
          <w:bCs/>
          <w:color w:val="000000"/>
          <w:sz w:val="24"/>
          <w:szCs w:val="24"/>
        </w:rPr>
        <w:t>Meningeal Vein</w:t>
      </w:r>
      <w:r w:rsidRPr="002A16F7">
        <w:rPr>
          <w:color w:val="000000"/>
          <w:sz w:val="24"/>
          <w:szCs w:val="24"/>
        </w:rPr>
        <w:t>;</w:t>
      </w:r>
      <w:r w:rsidRPr="002A16F7">
        <w:t xml:space="preserve"> </w:t>
      </w:r>
      <w:r w:rsidRPr="002A16F7">
        <w:rPr>
          <w:color w:val="000000"/>
          <w:sz w:val="24"/>
          <w:szCs w:val="24"/>
        </w:rPr>
        <w:t>SS</w:t>
      </w:r>
      <w:r>
        <w:rPr>
          <w:color w:val="000000"/>
          <w:sz w:val="24"/>
          <w:szCs w:val="24"/>
        </w:rPr>
        <w:t>, Sigmoid Sinus.</w:t>
      </w:r>
    </w:p>
    <w:p w14:paraId="54BE4D92" w14:textId="77777777" w:rsidR="00C456DF" w:rsidRDefault="00C456DF" w:rsidP="00C456DF">
      <w:pPr>
        <w:pStyle w:val="Legend"/>
        <w:jc w:val="center"/>
        <w:rPr>
          <w:b/>
          <w:color w:val="000000"/>
        </w:rPr>
      </w:pPr>
    </w:p>
    <w:p w14:paraId="23B2BF58" w14:textId="1FE4E80A" w:rsidR="00C456DF" w:rsidRDefault="00C456DF" w:rsidP="00C456DF">
      <w:pPr>
        <w:pStyle w:val="Legend"/>
        <w:jc w:val="center"/>
        <w:rPr>
          <w:b/>
          <w:color w:val="000000"/>
        </w:rPr>
      </w:pPr>
      <w:r>
        <w:rPr>
          <w:noProof/>
        </w:rPr>
        <w:drawing>
          <wp:inline distT="0" distB="0" distL="0" distR="0" wp14:anchorId="37D1748C" wp14:editId="1A67EC67">
            <wp:extent cx="5196840" cy="8077200"/>
            <wp:effectExtent l="0" t="0" r="3810" b="0"/>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ia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96840" cy="8077200"/>
                    </a:xfrm>
                    <a:prstGeom prst="rect">
                      <a:avLst/>
                    </a:prstGeom>
                    <a:noFill/>
                    <a:ln>
                      <a:noFill/>
                    </a:ln>
                  </pic:spPr>
                </pic:pic>
              </a:graphicData>
            </a:graphic>
          </wp:inline>
        </w:drawing>
      </w:r>
    </w:p>
    <w:p w14:paraId="1B635CA0" w14:textId="77777777" w:rsidR="00C456DF" w:rsidRDefault="00C456DF" w:rsidP="00C456DF">
      <w:pPr>
        <w:pStyle w:val="Legend"/>
        <w:rPr>
          <w:b/>
          <w:color w:val="000000"/>
        </w:rPr>
      </w:pPr>
    </w:p>
    <w:p w14:paraId="4DE52ECE" w14:textId="77777777" w:rsidR="00C456DF" w:rsidRDefault="00C456DF" w:rsidP="00C456DF">
      <w:pPr>
        <w:pStyle w:val="Legend"/>
        <w:rPr>
          <w:bCs/>
          <w:color w:val="000000"/>
        </w:rPr>
      </w:pPr>
      <w:bookmarkStart w:id="10" w:name="_Hlk114172164"/>
      <w:bookmarkStart w:id="11" w:name="_Hlk114605475"/>
      <w:bookmarkStart w:id="12" w:name="_Hlk114608661"/>
      <w:r w:rsidRPr="00DF1606">
        <w:rPr>
          <w:b/>
          <w:color w:val="000000"/>
        </w:rPr>
        <w:t>Extended Data Fig.2</w:t>
      </w:r>
      <w:bookmarkEnd w:id="11"/>
      <w:r>
        <w:t xml:space="preserve">, </w:t>
      </w:r>
      <w:bookmarkEnd w:id="12"/>
      <w:r w:rsidRPr="00EA21B5">
        <w:rPr>
          <w:b/>
          <w:bCs/>
        </w:rPr>
        <w:t xml:space="preserve">Comparative analysis of endocranial </w:t>
      </w:r>
      <w:r w:rsidRPr="006B1C1F">
        <w:rPr>
          <w:b/>
          <w:bCs/>
        </w:rPr>
        <w:t xml:space="preserve">and cranio-cerebral </w:t>
      </w:r>
      <w:r w:rsidRPr="00EA21B5">
        <w:rPr>
          <w:b/>
          <w:bCs/>
        </w:rPr>
        <w:t>morphology.</w:t>
      </w:r>
      <w:r>
        <w:t xml:space="preserve"> B</w:t>
      </w:r>
      <w:r w:rsidRPr="00C278DA">
        <w:t xml:space="preserve">raincase and endocast, </w:t>
      </w:r>
      <w:r>
        <w:t>i</w:t>
      </w:r>
      <w:r w:rsidRPr="00C278DA">
        <w:t xml:space="preserve">n </w:t>
      </w:r>
      <w:r>
        <w:t xml:space="preserve">lateral and </w:t>
      </w:r>
      <w:r w:rsidRPr="00C278DA">
        <w:t>superior</w:t>
      </w:r>
      <w:r>
        <w:t xml:space="preserve"> </w:t>
      </w:r>
      <w:r w:rsidRPr="00C278DA">
        <w:t>view</w:t>
      </w:r>
      <w:r>
        <w:t>,</w:t>
      </w:r>
      <w:r w:rsidRPr="00C278DA">
        <w:t xml:space="preserve"> digitally reconstructed (</w:t>
      </w:r>
      <w:proofErr w:type="spellStart"/>
      <w:r w:rsidRPr="00C278DA">
        <w:t>microCT</w:t>
      </w:r>
      <w:proofErr w:type="spellEnd"/>
      <w:r w:rsidRPr="00C278DA">
        <w:t>), of European, Asian, and African hominin species as well modern humans and great apes</w:t>
      </w:r>
      <w:r>
        <w:t xml:space="preserve">. </w:t>
      </w:r>
      <w:r>
        <w:rPr>
          <w:b/>
          <w:color w:val="000000"/>
        </w:rPr>
        <w:t xml:space="preserve">A-a, </w:t>
      </w:r>
      <w:proofErr w:type="spellStart"/>
      <w:r w:rsidRPr="006B1C1F">
        <w:rPr>
          <w:bCs/>
          <w:color w:val="000000"/>
        </w:rPr>
        <w:t>Ceprano</w:t>
      </w:r>
      <w:proofErr w:type="spellEnd"/>
      <w:r w:rsidRPr="006B1C1F">
        <w:rPr>
          <w:bCs/>
          <w:color w:val="000000"/>
        </w:rPr>
        <w:t xml:space="preserve"> </w:t>
      </w:r>
      <w:r w:rsidRPr="006B1C1F">
        <w:rPr>
          <w:bCs/>
          <w:i/>
          <w:iCs/>
          <w:color w:val="000000"/>
        </w:rPr>
        <w:t>calvarium</w:t>
      </w:r>
      <w:r>
        <w:rPr>
          <w:bCs/>
          <w:color w:val="000000"/>
        </w:rPr>
        <w:t xml:space="preserve">; </w:t>
      </w:r>
      <w:r w:rsidRPr="006B1C1F">
        <w:rPr>
          <w:b/>
          <w:color w:val="000000"/>
        </w:rPr>
        <w:t>B</w:t>
      </w:r>
      <w:r>
        <w:rPr>
          <w:b/>
          <w:color w:val="000000"/>
        </w:rPr>
        <w:t xml:space="preserve">-b, </w:t>
      </w:r>
      <w:r>
        <w:rPr>
          <w:rFonts w:eastAsia="+mn-ea"/>
          <w:color w:val="000000"/>
          <w:kern w:val="24"/>
        </w:rPr>
        <w:t>Common Chimpanzee [P. troglodytes (368 cm</w:t>
      </w:r>
      <w:r w:rsidRPr="0000529E">
        <w:rPr>
          <w:rFonts w:eastAsia="+mn-ea"/>
          <w:color w:val="000000"/>
          <w:kern w:val="24"/>
          <w:vertAlign w:val="superscript"/>
        </w:rPr>
        <w:t>3</w:t>
      </w:r>
      <w:r>
        <w:rPr>
          <w:rFonts w:eastAsia="+mn-ea"/>
          <w:color w:val="000000"/>
          <w:kern w:val="24"/>
        </w:rPr>
        <w:t xml:space="preserve">)]; </w:t>
      </w:r>
      <w:r w:rsidRPr="0000529E">
        <w:rPr>
          <w:rFonts w:eastAsia="+mn-ea"/>
          <w:b/>
          <w:bCs/>
          <w:color w:val="000000"/>
          <w:kern w:val="24"/>
        </w:rPr>
        <w:t>C</w:t>
      </w:r>
      <w:r>
        <w:rPr>
          <w:rFonts w:eastAsia="+mn-ea"/>
          <w:b/>
          <w:bCs/>
          <w:color w:val="000000"/>
          <w:kern w:val="24"/>
        </w:rPr>
        <w:t>-c</w:t>
      </w:r>
      <w:r>
        <w:rPr>
          <w:rFonts w:eastAsia="+mn-ea"/>
          <w:color w:val="000000"/>
          <w:kern w:val="24"/>
        </w:rPr>
        <w:t xml:space="preserve">, </w:t>
      </w:r>
      <w:proofErr w:type="spellStart"/>
      <w:r>
        <w:rPr>
          <w:rFonts w:eastAsia="+mn-ea"/>
          <w:color w:val="000000"/>
          <w:kern w:val="24"/>
        </w:rPr>
        <w:t>Kabwe</w:t>
      </w:r>
      <w:proofErr w:type="spellEnd"/>
      <w:r>
        <w:rPr>
          <w:rFonts w:eastAsia="+mn-ea"/>
          <w:color w:val="000000"/>
          <w:kern w:val="24"/>
        </w:rPr>
        <w:t xml:space="preserve"> </w:t>
      </w:r>
      <w:r>
        <w:rPr>
          <w:bCs/>
          <w:color w:val="000000"/>
        </w:rPr>
        <w:t>[</w:t>
      </w:r>
      <w:r w:rsidRPr="00B73658">
        <w:rPr>
          <w:bCs/>
          <w:color w:val="000000"/>
        </w:rPr>
        <w:t>Zambia</w:t>
      </w:r>
      <w:r>
        <w:rPr>
          <w:bCs/>
          <w:color w:val="000000"/>
        </w:rPr>
        <w:t xml:space="preserve">, </w:t>
      </w:r>
      <w:r w:rsidRPr="00DD46A2">
        <w:rPr>
          <w:bCs/>
          <w:i/>
          <w:iCs/>
          <w:color w:val="000000"/>
        </w:rPr>
        <w:t>H</w:t>
      </w:r>
      <w:r w:rsidRPr="00471223">
        <w:rPr>
          <w:bCs/>
          <w:color w:val="000000"/>
        </w:rPr>
        <w:t>. heidelbergensis</w:t>
      </w:r>
      <w:r w:rsidRPr="00B73658">
        <w:rPr>
          <w:bCs/>
          <w:color w:val="000000"/>
        </w:rPr>
        <w:t xml:space="preserve"> </w:t>
      </w:r>
      <w:r>
        <w:rPr>
          <w:bCs/>
          <w:color w:val="000000"/>
        </w:rPr>
        <w:t>(</w:t>
      </w:r>
      <w:r w:rsidRPr="00B73658">
        <w:rPr>
          <w:bCs/>
          <w:color w:val="000000"/>
        </w:rPr>
        <w:t>1,266 cm3</w:t>
      </w:r>
      <w:r>
        <w:rPr>
          <w:bCs/>
          <w:color w:val="000000"/>
        </w:rPr>
        <w:t>)]</w:t>
      </w:r>
      <w:r>
        <w:rPr>
          <w:b/>
          <w:color w:val="000000"/>
        </w:rPr>
        <w:t>,</w:t>
      </w:r>
      <w:r w:rsidRPr="00E16503">
        <w:t xml:space="preserve"> </w:t>
      </w:r>
      <w:r w:rsidRPr="00E16503">
        <w:rPr>
          <w:bCs/>
          <w:color w:val="000000"/>
        </w:rPr>
        <w:t>new</w:t>
      </w:r>
      <w:r>
        <w:rPr>
          <w:b/>
          <w:color w:val="000000"/>
        </w:rPr>
        <w:t xml:space="preserve"> </w:t>
      </w:r>
      <w:r w:rsidRPr="00741BAF">
        <w:rPr>
          <w:bCs/>
          <w:color w:val="000000"/>
        </w:rPr>
        <w:t>digitally reconstructed from</w:t>
      </w:r>
      <w:r w:rsidRPr="000609D9">
        <w:rPr>
          <w:b/>
          <w:color w:val="000000"/>
        </w:rPr>
        <w:t xml:space="preserve"> </w:t>
      </w:r>
      <w:r w:rsidRPr="00EF54F0">
        <w:rPr>
          <w:bCs/>
          <w:color w:val="000000"/>
        </w:rPr>
        <w:t>CT scans of the original fossil specimens</w:t>
      </w:r>
      <w:r w:rsidRPr="00811C10">
        <w:t xml:space="preserve"> </w:t>
      </w:r>
      <w:r>
        <w:t>(</w:t>
      </w:r>
      <w:r w:rsidRPr="00811C10">
        <w:rPr>
          <w:bCs/>
          <w:color w:val="000000"/>
        </w:rPr>
        <w:t>left</w:t>
      </w:r>
      <w:r>
        <w:rPr>
          <w:bCs/>
          <w:color w:val="000000"/>
        </w:rPr>
        <w:t xml:space="preserve"> endocranial</w:t>
      </w:r>
      <w:r w:rsidRPr="00811C10">
        <w:rPr>
          <w:bCs/>
          <w:color w:val="000000"/>
        </w:rPr>
        <w:t xml:space="preserve"> side</w:t>
      </w:r>
      <w:r>
        <w:rPr>
          <w:bCs/>
          <w:color w:val="000000"/>
        </w:rPr>
        <w:t>);</w:t>
      </w:r>
      <w:r w:rsidRPr="0000529E">
        <w:rPr>
          <w:b/>
          <w:color w:val="000000"/>
        </w:rPr>
        <w:t xml:space="preserve"> D</w:t>
      </w:r>
      <w:r>
        <w:rPr>
          <w:b/>
          <w:color w:val="000000"/>
        </w:rPr>
        <w:t>-d</w:t>
      </w:r>
      <w:r>
        <w:rPr>
          <w:bCs/>
          <w:color w:val="000000"/>
        </w:rPr>
        <w:t>,</w:t>
      </w:r>
      <w:r w:rsidRPr="0000529E">
        <w:rPr>
          <w:bCs/>
          <w:color w:val="000000"/>
        </w:rPr>
        <w:t xml:space="preserve"> </w:t>
      </w:r>
      <w:r w:rsidRPr="00DD46A2">
        <w:rPr>
          <w:bCs/>
          <w:color w:val="000000"/>
        </w:rPr>
        <w:t xml:space="preserve">Zhoukoudian XII </w:t>
      </w:r>
      <w:r>
        <w:rPr>
          <w:bCs/>
          <w:color w:val="000000"/>
        </w:rPr>
        <w:t>[</w:t>
      </w:r>
      <w:r w:rsidRPr="00DD46A2">
        <w:rPr>
          <w:bCs/>
          <w:color w:val="000000"/>
        </w:rPr>
        <w:t>China</w:t>
      </w:r>
      <w:r>
        <w:rPr>
          <w:bCs/>
          <w:color w:val="000000"/>
        </w:rPr>
        <w:t xml:space="preserve">, East Asian </w:t>
      </w:r>
      <w:r w:rsidRPr="00DD46A2">
        <w:rPr>
          <w:bCs/>
          <w:i/>
          <w:iCs/>
          <w:color w:val="000000"/>
        </w:rPr>
        <w:t>H</w:t>
      </w:r>
      <w:r>
        <w:rPr>
          <w:bCs/>
          <w:color w:val="000000"/>
        </w:rPr>
        <w:t>. erectus (</w:t>
      </w:r>
      <w:r w:rsidRPr="00DD46A2">
        <w:rPr>
          <w:bCs/>
          <w:color w:val="000000"/>
        </w:rPr>
        <w:t>1,048 cm3)</w:t>
      </w:r>
      <w:r>
        <w:rPr>
          <w:bCs/>
          <w:color w:val="000000"/>
        </w:rPr>
        <w:t>]</w:t>
      </w:r>
      <w:r w:rsidRPr="00FE5AC5">
        <w:t xml:space="preserve"> </w:t>
      </w:r>
      <w:bookmarkStart w:id="13" w:name="_Hlk114591766"/>
      <w:r w:rsidRPr="00FE5AC5">
        <w:rPr>
          <w:bCs/>
          <w:color w:val="000000"/>
        </w:rPr>
        <w:t>a reproduction of the original endocast</w:t>
      </w:r>
      <w:r w:rsidRPr="007D7DE5">
        <w:t xml:space="preserve"> </w:t>
      </w:r>
      <w:r w:rsidRPr="007D7DE5">
        <w:rPr>
          <w:bCs/>
          <w:color w:val="000000"/>
        </w:rPr>
        <w:t>digitally reconstructed from</w:t>
      </w:r>
      <w:r w:rsidRPr="0000529E">
        <w:t xml:space="preserve"> </w:t>
      </w:r>
      <w:r w:rsidRPr="0000529E">
        <w:rPr>
          <w:bCs/>
          <w:color w:val="000000"/>
        </w:rPr>
        <w:t>de la Cuétara</w:t>
      </w:r>
      <w:bookmarkEnd w:id="13"/>
      <w:r>
        <w:rPr>
          <w:bCs/>
          <w:i/>
          <w:iCs/>
          <w:color w:val="000000"/>
          <w:vertAlign w:val="superscript"/>
        </w:rPr>
        <w:t>12</w:t>
      </w:r>
      <w:r>
        <w:rPr>
          <w:bCs/>
          <w:color w:val="000000"/>
        </w:rPr>
        <w:t xml:space="preserve">; </w:t>
      </w:r>
      <w:r w:rsidRPr="00387321">
        <w:rPr>
          <w:b/>
          <w:color w:val="000000"/>
        </w:rPr>
        <w:t>E</w:t>
      </w:r>
      <w:r>
        <w:rPr>
          <w:b/>
          <w:color w:val="000000"/>
        </w:rPr>
        <w:t>-e</w:t>
      </w:r>
      <w:r>
        <w:rPr>
          <w:bCs/>
          <w:color w:val="000000"/>
        </w:rPr>
        <w:t xml:space="preserve">, </w:t>
      </w:r>
      <w:r w:rsidRPr="00387321">
        <w:rPr>
          <w:bCs/>
          <w:color w:val="000000"/>
        </w:rPr>
        <w:t xml:space="preserve">Living </w:t>
      </w:r>
      <w:r w:rsidRPr="00387321">
        <w:rPr>
          <w:bCs/>
          <w:i/>
          <w:iCs/>
          <w:color w:val="000000"/>
        </w:rPr>
        <w:t>H</w:t>
      </w:r>
      <w:r w:rsidRPr="00387321">
        <w:rPr>
          <w:bCs/>
          <w:color w:val="000000"/>
        </w:rPr>
        <w:t xml:space="preserve">. </w:t>
      </w:r>
      <w:r>
        <w:rPr>
          <w:bCs/>
          <w:color w:val="000000"/>
        </w:rPr>
        <w:t>modern</w:t>
      </w:r>
      <w:r w:rsidRPr="00387321">
        <w:rPr>
          <w:bCs/>
          <w:color w:val="000000"/>
        </w:rPr>
        <w:t xml:space="preserve"> </w:t>
      </w:r>
      <w:r>
        <w:rPr>
          <w:bCs/>
          <w:color w:val="000000"/>
        </w:rPr>
        <w:t>(</w:t>
      </w:r>
      <w:r w:rsidRPr="00387321">
        <w:rPr>
          <w:bCs/>
          <w:color w:val="000000"/>
        </w:rPr>
        <w:t>1,330 cm</w:t>
      </w:r>
      <w:r w:rsidRPr="00387321">
        <w:rPr>
          <w:bCs/>
          <w:color w:val="000000"/>
          <w:vertAlign w:val="superscript"/>
        </w:rPr>
        <w:t>3</w:t>
      </w:r>
      <w:r>
        <w:rPr>
          <w:bCs/>
          <w:color w:val="000000"/>
        </w:rPr>
        <w:t>)</w:t>
      </w:r>
      <w:r w:rsidRPr="00387321">
        <w:rPr>
          <w:bCs/>
          <w:color w:val="000000"/>
        </w:rPr>
        <w:t xml:space="preserve"> </w:t>
      </w:r>
      <w:r w:rsidRPr="00FE5AC5">
        <w:rPr>
          <w:bCs/>
          <w:color w:val="000000"/>
        </w:rPr>
        <w:t>a reproduction of the original endocast</w:t>
      </w:r>
      <w:r w:rsidRPr="007D7DE5">
        <w:t xml:space="preserve"> </w:t>
      </w:r>
      <w:r w:rsidRPr="007D7DE5">
        <w:rPr>
          <w:bCs/>
          <w:color w:val="000000"/>
        </w:rPr>
        <w:t>digitally reconstructed from</w:t>
      </w:r>
      <w:r w:rsidRPr="0000529E">
        <w:t xml:space="preserve"> </w:t>
      </w:r>
      <w:r w:rsidRPr="0000529E">
        <w:rPr>
          <w:bCs/>
          <w:color w:val="000000"/>
        </w:rPr>
        <w:t>de la Cuétara</w:t>
      </w:r>
      <w:r>
        <w:rPr>
          <w:bCs/>
          <w:i/>
          <w:iCs/>
          <w:color w:val="000000"/>
          <w:vertAlign w:val="superscript"/>
        </w:rPr>
        <w:t>12</w:t>
      </w:r>
      <w:r>
        <w:rPr>
          <w:bCs/>
          <w:color w:val="000000"/>
        </w:rPr>
        <w:t>.</w:t>
      </w:r>
      <w:r w:rsidRPr="00AB46E9">
        <w:t xml:space="preserve"> </w:t>
      </w:r>
      <w:r w:rsidRPr="00AB46E9">
        <w:rPr>
          <w:bCs/>
          <w:color w:val="000000"/>
        </w:rPr>
        <w:t xml:space="preserve">The </w:t>
      </w:r>
      <w:proofErr w:type="spellStart"/>
      <w:r w:rsidRPr="00AB46E9">
        <w:rPr>
          <w:bCs/>
          <w:color w:val="000000"/>
        </w:rPr>
        <w:t>Ceprano</w:t>
      </w:r>
      <w:proofErr w:type="spellEnd"/>
      <w:r w:rsidRPr="00AB46E9">
        <w:rPr>
          <w:bCs/>
          <w:color w:val="000000"/>
        </w:rPr>
        <w:t xml:space="preserve"> endocast, in superior view, exhibits a morphology modern globular shape, but the </w:t>
      </w:r>
      <w:proofErr w:type="spellStart"/>
      <w:r w:rsidRPr="00AB46E9">
        <w:rPr>
          <w:bCs/>
          <w:color w:val="000000"/>
        </w:rPr>
        <w:t>frontoorbital</w:t>
      </w:r>
      <w:proofErr w:type="spellEnd"/>
      <w:r w:rsidRPr="00AB46E9">
        <w:rPr>
          <w:bCs/>
          <w:color w:val="000000"/>
        </w:rPr>
        <w:t xml:space="preserve"> region has a mixed morphology primitive and derived. The left frontal lobe exhibits a pre-coronal constriction as in Chimpanzee.  The pre-coronal constriction is a feature often found in Asian </w:t>
      </w:r>
      <w:r w:rsidRPr="00AB46E9">
        <w:rPr>
          <w:bCs/>
          <w:i/>
          <w:iCs/>
          <w:color w:val="000000"/>
        </w:rPr>
        <w:t>H.</w:t>
      </w:r>
      <w:r w:rsidRPr="00AB46E9">
        <w:rPr>
          <w:bCs/>
          <w:color w:val="000000"/>
        </w:rPr>
        <w:t xml:space="preserve"> erectus</w:t>
      </w:r>
      <w:r>
        <w:rPr>
          <w:bCs/>
          <w:i/>
          <w:iCs/>
          <w:color w:val="000000"/>
          <w:vertAlign w:val="superscript"/>
        </w:rPr>
        <w:t xml:space="preserve"> 13</w:t>
      </w:r>
      <w:r w:rsidRPr="00AB46E9">
        <w:rPr>
          <w:bCs/>
          <w:color w:val="000000"/>
        </w:rPr>
        <w:t xml:space="preserve">. The right frontal lobe </w:t>
      </w:r>
      <w:r w:rsidRPr="00AB46E9">
        <w:rPr>
          <w:bCs/>
          <w:color w:val="000000"/>
        </w:rPr>
        <w:lastRenderedPageBreak/>
        <w:t>is broad indicating a derived organization of the frontal lobe. The sigmoid sinus (highlighted in yellow) follows a straight course as in Chimpanzee (see Fig. 1A in ref.</w:t>
      </w:r>
      <w:r>
        <w:rPr>
          <w:bCs/>
          <w:i/>
          <w:iCs/>
          <w:color w:val="000000"/>
          <w:vertAlign w:val="superscript"/>
        </w:rPr>
        <w:t>13</w:t>
      </w:r>
      <w:r w:rsidRPr="00AB46E9">
        <w:rPr>
          <w:bCs/>
          <w:color w:val="000000"/>
        </w:rPr>
        <w:t>) and Zhoukoudian XII</w:t>
      </w:r>
      <w:r>
        <w:rPr>
          <w:bCs/>
          <w:color w:val="000000"/>
        </w:rPr>
        <w:t>.</w:t>
      </w:r>
      <w:bookmarkEnd w:id="10"/>
    </w:p>
    <w:p w14:paraId="6C417604" w14:textId="77777777" w:rsidR="00C456DF" w:rsidRDefault="00C456DF" w:rsidP="00C456DF">
      <w:pPr>
        <w:pStyle w:val="Legend"/>
        <w:rPr>
          <w:bCs/>
          <w:color w:val="000000"/>
        </w:rPr>
      </w:pPr>
    </w:p>
    <w:p w14:paraId="265967D9" w14:textId="77777777" w:rsidR="00C456DF" w:rsidRDefault="00C456DF" w:rsidP="00C456DF">
      <w:pPr>
        <w:pStyle w:val="Legend"/>
        <w:jc w:val="center"/>
      </w:pPr>
    </w:p>
    <w:p w14:paraId="4EF1B4FE" w14:textId="77777777" w:rsidR="00C456DF" w:rsidRDefault="00C456DF" w:rsidP="00C456DF">
      <w:pPr>
        <w:pStyle w:val="Legend"/>
        <w:rPr>
          <w:b/>
          <w:color w:val="000000"/>
        </w:rPr>
      </w:pPr>
    </w:p>
    <w:p w14:paraId="29B940DA" w14:textId="0C143486" w:rsidR="00C456DF" w:rsidRDefault="00C456DF" w:rsidP="00C456DF">
      <w:pPr>
        <w:pStyle w:val="Legend"/>
        <w:jc w:val="center"/>
        <w:rPr>
          <w:b/>
          <w:color w:val="000000"/>
        </w:rPr>
      </w:pPr>
      <w:r>
        <w:rPr>
          <w:noProof/>
        </w:rPr>
        <w:lastRenderedPageBreak/>
        <w:drawing>
          <wp:inline distT="0" distB="0" distL="0" distR="0" wp14:anchorId="7970E73D" wp14:editId="577DB1A0">
            <wp:extent cx="4511040" cy="7025640"/>
            <wp:effectExtent l="0" t="0" r="3810" b="3810"/>
            <wp:docPr id="6" name="Picture 6"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imelin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1040" cy="7025640"/>
                    </a:xfrm>
                    <a:prstGeom prst="rect">
                      <a:avLst/>
                    </a:prstGeom>
                    <a:noFill/>
                    <a:ln>
                      <a:noFill/>
                    </a:ln>
                  </pic:spPr>
                </pic:pic>
              </a:graphicData>
            </a:graphic>
          </wp:inline>
        </w:drawing>
      </w:r>
    </w:p>
    <w:p w14:paraId="42F9B719" w14:textId="77777777" w:rsidR="00C456DF" w:rsidRPr="00C1217D" w:rsidRDefault="00C456DF" w:rsidP="00C456DF">
      <w:pPr>
        <w:pStyle w:val="Legend"/>
        <w:jc w:val="both"/>
        <w:rPr>
          <w:color w:val="000000"/>
        </w:rPr>
      </w:pPr>
      <w:r>
        <w:rPr>
          <w:b/>
          <w:color w:val="000000"/>
        </w:rPr>
        <w:t xml:space="preserve">Extended Data Fig.3, Skeletal anatomy of </w:t>
      </w:r>
      <w:proofErr w:type="spellStart"/>
      <w:r>
        <w:rPr>
          <w:b/>
          <w:color w:val="000000"/>
        </w:rPr>
        <w:t>Ceprano</w:t>
      </w:r>
      <w:proofErr w:type="spellEnd"/>
      <w:r>
        <w:rPr>
          <w:b/>
          <w:color w:val="000000"/>
        </w:rPr>
        <w:t xml:space="preserve"> </w:t>
      </w:r>
      <w:r w:rsidRPr="0090360A">
        <w:rPr>
          <w:b/>
          <w:i/>
          <w:color w:val="000000"/>
        </w:rPr>
        <w:t>calvarium</w:t>
      </w:r>
      <w:r>
        <w:rPr>
          <w:b/>
          <w:color w:val="000000"/>
        </w:rPr>
        <w:t xml:space="preserve">. A, </w:t>
      </w:r>
      <w:proofErr w:type="spellStart"/>
      <w:r>
        <w:rPr>
          <w:color w:val="000000"/>
        </w:rPr>
        <w:t>fronto</w:t>
      </w:r>
      <w:proofErr w:type="spellEnd"/>
      <w:r w:rsidRPr="004C365E">
        <w:rPr>
          <w:color w:val="000000"/>
        </w:rPr>
        <w:t xml:space="preserve">-lateral view of the </w:t>
      </w:r>
      <w:bookmarkStart w:id="14" w:name="_Hlk127627971"/>
      <w:r w:rsidRPr="004C365E">
        <w:rPr>
          <w:color w:val="000000"/>
        </w:rPr>
        <w:t>original specimen</w:t>
      </w:r>
      <w:r w:rsidRPr="000E60E9">
        <w:rPr>
          <w:bCs/>
        </w:rPr>
        <w:t xml:space="preserve"> </w:t>
      </w:r>
      <w:bookmarkEnd w:id="14"/>
      <w:r>
        <w:rPr>
          <w:bCs/>
        </w:rPr>
        <w:t>(</w:t>
      </w:r>
      <w:r w:rsidRPr="000E60E9">
        <w:rPr>
          <w:bCs/>
        </w:rPr>
        <w:t xml:space="preserve">photo credit Mauro Rubini and </w:t>
      </w:r>
      <w:r w:rsidRPr="00AB1F40">
        <w:rPr>
          <w:bCs/>
        </w:rPr>
        <w:t xml:space="preserve">Paolo </w:t>
      </w:r>
      <w:proofErr w:type="spellStart"/>
      <w:r w:rsidRPr="00AB1F40">
        <w:rPr>
          <w:bCs/>
        </w:rPr>
        <w:t>Petrignani</w:t>
      </w:r>
      <w:proofErr w:type="spellEnd"/>
      <w:r w:rsidRPr="000E60E9">
        <w:rPr>
          <w:bCs/>
        </w:rPr>
        <w:t>)</w:t>
      </w:r>
      <w:r w:rsidRPr="004C365E">
        <w:rPr>
          <w:color w:val="000000"/>
        </w:rPr>
        <w:t>.</w:t>
      </w:r>
      <w:r>
        <w:rPr>
          <w:color w:val="000000"/>
        </w:rPr>
        <w:t xml:space="preserve"> </w:t>
      </w:r>
      <w:r w:rsidRPr="00FC4237">
        <w:rPr>
          <w:b/>
          <w:bCs/>
          <w:color w:val="000000"/>
        </w:rPr>
        <w:t>b</w:t>
      </w:r>
      <w:r>
        <w:rPr>
          <w:color w:val="000000"/>
        </w:rPr>
        <w:t>,</w:t>
      </w:r>
      <w:r w:rsidRPr="00FC4237">
        <w:t xml:space="preserve"> </w:t>
      </w:r>
      <w:r w:rsidRPr="00FC4237">
        <w:rPr>
          <w:color w:val="000000"/>
        </w:rPr>
        <w:t xml:space="preserve">detail of </w:t>
      </w:r>
      <w:r w:rsidRPr="00FC4237">
        <w:rPr>
          <w:b/>
          <w:bCs/>
          <w:color w:val="000000"/>
        </w:rPr>
        <w:t>A</w:t>
      </w:r>
      <w:r>
        <w:rPr>
          <w:color w:val="000000"/>
        </w:rPr>
        <w:t>.</w:t>
      </w:r>
      <w:r w:rsidRPr="004C365E">
        <w:t xml:space="preserve"> </w:t>
      </w:r>
      <w:r>
        <w:rPr>
          <w:color w:val="000000"/>
        </w:rPr>
        <w:t xml:space="preserve">The open </w:t>
      </w:r>
      <w:r w:rsidRPr="004C365E">
        <w:rPr>
          <w:color w:val="000000"/>
        </w:rPr>
        <w:t>square bracket indicates the loca</w:t>
      </w:r>
      <w:r>
        <w:rPr>
          <w:color w:val="000000"/>
        </w:rPr>
        <w:t>lizat</w:t>
      </w:r>
      <w:r w:rsidRPr="004C365E">
        <w:rPr>
          <w:color w:val="000000"/>
        </w:rPr>
        <w:t xml:space="preserve">ion </w:t>
      </w:r>
      <w:r>
        <w:rPr>
          <w:color w:val="000000"/>
        </w:rPr>
        <w:t>of the details shown</w:t>
      </w:r>
      <w:r w:rsidRPr="004C365E">
        <w:rPr>
          <w:color w:val="000000"/>
        </w:rPr>
        <w:t xml:space="preserve"> in </w:t>
      </w:r>
      <w:r>
        <w:rPr>
          <w:b/>
          <w:color w:val="000000"/>
        </w:rPr>
        <w:t>c</w:t>
      </w:r>
      <w:r w:rsidRPr="004C365E">
        <w:rPr>
          <w:b/>
          <w:color w:val="000000"/>
        </w:rPr>
        <w:t xml:space="preserve"> </w:t>
      </w:r>
      <w:r w:rsidRPr="004C365E">
        <w:rPr>
          <w:color w:val="000000"/>
        </w:rPr>
        <w:t xml:space="preserve">and </w:t>
      </w:r>
      <w:r>
        <w:rPr>
          <w:b/>
          <w:color w:val="000000"/>
        </w:rPr>
        <w:t>d</w:t>
      </w:r>
      <w:r>
        <w:rPr>
          <w:color w:val="000000"/>
        </w:rPr>
        <w:t xml:space="preserve">. Note in </w:t>
      </w:r>
      <w:r w:rsidRPr="00C1217D">
        <w:rPr>
          <w:b/>
          <w:color w:val="000000"/>
        </w:rPr>
        <w:t>c</w:t>
      </w:r>
      <w:r>
        <w:rPr>
          <w:b/>
          <w:color w:val="000000"/>
        </w:rPr>
        <w:t xml:space="preserve"> </w:t>
      </w:r>
      <w:r w:rsidRPr="00A61468">
        <w:rPr>
          <w:color w:val="000000"/>
        </w:rPr>
        <w:t xml:space="preserve">the </w:t>
      </w:r>
      <w:r w:rsidRPr="00B6229E">
        <w:rPr>
          <w:color w:val="000000"/>
        </w:rPr>
        <w:t xml:space="preserve">localization </w:t>
      </w:r>
      <w:r>
        <w:rPr>
          <w:color w:val="000000"/>
        </w:rPr>
        <w:t xml:space="preserve">of </w:t>
      </w:r>
      <w:r w:rsidRPr="00B6229E">
        <w:rPr>
          <w:color w:val="000000"/>
        </w:rPr>
        <w:t xml:space="preserve">the </w:t>
      </w:r>
      <w:proofErr w:type="spellStart"/>
      <w:r w:rsidRPr="00B6229E">
        <w:rPr>
          <w:color w:val="000000"/>
        </w:rPr>
        <w:t>petrosquamous</w:t>
      </w:r>
      <w:proofErr w:type="spellEnd"/>
      <w:r w:rsidRPr="00B6229E">
        <w:rPr>
          <w:color w:val="000000"/>
        </w:rPr>
        <w:t xml:space="preserve"> (cranial</w:t>
      </w:r>
      <w:r>
        <w:rPr>
          <w:color w:val="000000"/>
        </w:rPr>
        <w:t xml:space="preserve"> part</w:t>
      </w:r>
      <w:r w:rsidRPr="00B6229E">
        <w:rPr>
          <w:color w:val="000000"/>
        </w:rPr>
        <w:t>) and petrotympanic (</w:t>
      </w:r>
      <w:proofErr w:type="spellStart"/>
      <w:r w:rsidRPr="00B6229E">
        <w:rPr>
          <w:color w:val="000000"/>
        </w:rPr>
        <w:t>Glaserian</w:t>
      </w:r>
      <w:proofErr w:type="spellEnd"/>
      <w:r w:rsidRPr="00B6229E">
        <w:rPr>
          <w:color w:val="000000"/>
        </w:rPr>
        <w:t>) fissures</w:t>
      </w:r>
      <w:r>
        <w:rPr>
          <w:color w:val="000000"/>
        </w:rPr>
        <w:t xml:space="preserve"> (orange arrowheads) and</w:t>
      </w:r>
      <w:r w:rsidRPr="00B6229E">
        <w:rPr>
          <w:color w:val="000000"/>
        </w:rPr>
        <w:t xml:space="preserve"> </w:t>
      </w:r>
      <w:r w:rsidRPr="00B6229E">
        <w:rPr>
          <w:bCs/>
          <w:color w:val="000000"/>
        </w:rPr>
        <w:t>the</w:t>
      </w:r>
      <w:r w:rsidRPr="00B6229E">
        <w:rPr>
          <w:color w:val="000000"/>
        </w:rPr>
        <w:t xml:space="preserve"> localization of the </w:t>
      </w:r>
      <w:proofErr w:type="spellStart"/>
      <w:r w:rsidRPr="00B6229E">
        <w:rPr>
          <w:color w:val="000000"/>
        </w:rPr>
        <w:t>tympanosquamous</w:t>
      </w:r>
      <w:proofErr w:type="spellEnd"/>
      <w:r w:rsidRPr="00B6229E">
        <w:rPr>
          <w:color w:val="000000"/>
        </w:rPr>
        <w:t xml:space="preserve"> fissure</w:t>
      </w:r>
      <w:r>
        <w:rPr>
          <w:color w:val="000000"/>
        </w:rPr>
        <w:t xml:space="preserve"> (blue arrowheads)</w:t>
      </w:r>
      <w:r w:rsidRPr="00B6229E">
        <w:rPr>
          <w:color w:val="000000"/>
        </w:rPr>
        <w:t>.</w:t>
      </w:r>
      <w:r w:rsidRPr="009B2DA9">
        <w:rPr>
          <w:b/>
          <w:color w:val="000000"/>
        </w:rPr>
        <w:t xml:space="preserve"> </w:t>
      </w:r>
      <w:r w:rsidRPr="00FC4237">
        <w:rPr>
          <w:bCs/>
          <w:color w:val="000000"/>
        </w:rPr>
        <w:t>MFF</w:t>
      </w:r>
      <w:r>
        <w:rPr>
          <w:color w:val="000000"/>
        </w:rPr>
        <w:t>, Middle</w:t>
      </w:r>
      <w:r w:rsidRPr="00FC4237">
        <w:rPr>
          <w:color w:val="000000"/>
        </w:rPr>
        <w:t xml:space="preserve"> </w:t>
      </w:r>
      <w:r>
        <w:rPr>
          <w:color w:val="000000"/>
        </w:rPr>
        <w:t>F</w:t>
      </w:r>
      <w:r w:rsidRPr="00FC4237">
        <w:rPr>
          <w:color w:val="000000"/>
        </w:rPr>
        <w:t xml:space="preserve">rontal </w:t>
      </w:r>
      <w:r>
        <w:rPr>
          <w:color w:val="000000"/>
        </w:rPr>
        <w:t>F</w:t>
      </w:r>
      <w:r w:rsidRPr="00FC4237">
        <w:rPr>
          <w:color w:val="000000"/>
        </w:rPr>
        <w:t>oramen</w:t>
      </w:r>
      <w:r>
        <w:rPr>
          <w:color w:val="000000"/>
        </w:rPr>
        <w:t>; SF, S</w:t>
      </w:r>
      <w:r w:rsidRPr="00CA5299">
        <w:rPr>
          <w:color w:val="000000"/>
        </w:rPr>
        <w:t xml:space="preserve">upraorbital </w:t>
      </w:r>
      <w:r>
        <w:rPr>
          <w:color w:val="000000"/>
        </w:rPr>
        <w:t>F</w:t>
      </w:r>
      <w:r w:rsidRPr="00CA5299">
        <w:rPr>
          <w:color w:val="000000"/>
        </w:rPr>
        <w:t>oramina</w:t>
      </w:r>
      <w:r>
        <w:rPr>
          <w:color w:val="000000"/>
        </w:rPr>
        <w:t xml:space="preserve">; MF, Mastoid Foramen; MAF, Mastoid Accessory Foramen; PGP, </w:t>
      </w:r>
      <w:proofErr w:type="spellStart"/>
      <w:r>
        <w:rPr>
          <w:color w:val="000000"/>
        </w:rPr>
        <w:t>Postglenoid</w:t>
      </w:r>
      <w:proofErr w:type="spellEnd"/>
      <w:r>
        <w:rPr>
          <w:color w:val="000000"/>
        </w:rPr>
        <w:t xml:space="preserve"> Process; EAM, </w:t>
      </w:r>
      <w:r w:rsidRPr="009B2DA9">
        <w:rPr>
          <w:color w:val="000000"/>
        </w:rPr>
        <w:t>External Auditory Meatus</w:t>
      </w:r>
      <w:r>
        <w:rPr>
          <w:color w:val="000000"/>
        </w:rPr>
        <w:t xml:space="preserve">; SFM, </w:t>
      </w:r>
      <w:proofErr w:type="spellStart"/>
      <w:r w:rsidRPr="009B2DA9">
        <w:rPr>
          <w:i/>
          <w:color w:val="000000"/>
        </w:rPr>
        <w:t>Stylomastoideum</w:t>
      </w:r>
      <w:proofErr w:type="spellEnd"/>
      <w:r w:rsidRPr="009B2DA9">
        <w:rPr>
          <w:i/>
          <w:color w:val="000000"/>
        </w:rPr>
        <w:t xml:space="preserve"> Foramen </w:t>
      </w:r>
      <w:proofErr w:type="spellStart"/>
      <w:r w:rsidRPr="009B2DA9">
        <w:rPr>
          <w:i/>
          <w:color w:val="000000"/>
        </w:rPr>
        <w:lastRenderedPageBreak/>
        <w:t>spurium</w:t>
      </w:r>
      <w:proofErr w:type="spellEnd"/>
      <w:r>
        <w:rPr>
          <w:i/>
          <w:color w:val="000000"/>
        </w:rPr>
        <w:t xml:space="preserve"> </w:t>
      </w:r>
      <w:r>
        <w:rPr>
          <w:iCs/>
          <w:color w:val="000000"/>
        </w:rPr>
        <w:t>[</w:t>
      </w:r>
      <w:proofErr w:type="spellStart"/>
      <w:r w:rsidRPr="002A16F7">
        <w:rPr>
          <w:iCs/>
          <w:color w:val="000000"/>
        </w:rPr>
        <w:t>Premeatal</w:t>
      </w:r>
      <w:proofErr w:type="spellEnd"/>
      <w:r w:rsidRPr="002A16F7">
        <w:rPr>
          <w:iCs/>
          <w:color w:val="000000"/>
        </w:rPr>
        <w:t xml:space="preserve"> ectocranial foramen (unknown)</w:t>
      </w:r>
      <w:r w:rsidRPr="006944FE">
        <w:t xml:space="preserve"> </w:t>
      </w:r>
      <w:r w:rsidRPr="006944FE">
        <w:rPr>
          <w:iCs/>
          <w:color w:val="000000"/>
        </w:rPr>
        <w:t xml:space="preserve">with function of foramen </w:t>
      </w:r>
      <w:proofErr w:type="spellStart"/>
      <w:r w:rsidRPr="006944FE">
        <w:rPr>
          <w:iCs/>
          <w:color w:val="000000"/>
        </w:rPr>
        <w:t>postglenoid</w:t>
      </w:r>
      <w:proofErr w:type="spellEnd"/>
      <w:r w:rsidRPr="002A16F7">
        <w:rPr>
          <w:iCs/>
          <w:color w:val="000000"/>
        </w:rPr>
        <w:t>, which we referred to as the “</w:t>
      </w:r>
      <w:proofErr w:type="spellStart"/>
      <w:r w:rsidRPr="006944FE">
        <w:rPr>
          <w:i/>
          <w:color w:val="000000"/>
        </w:rPr>
        <w:t>Stylomastoideum</w:t>
      </w:r>
      <w:proofErr w:type="spellEnd"/>
      <w:r w:rsidRPr="006944FE">
        <w:rPr>
          <w:i/>
          <w:color w:val="000000"/>
        </w:rPr>
        <w:t xml:space="preserve"> </w:t>
      </w:r>
      <w:proofErr w:type="spellStart"/>
      <w:r w:rsidRPr="006944FE">
        <w:rPr>
          <w:i/>
          <w:color w:val="000000"/>
        </w:rPr>
        <w:t>Spurium</w:t>
      </w:r>
      <w:proofErr w:type="spellEnd"/>
      <w:r w:rsidRPr="002A16F7">
        <w:rPr>
          <w:iCs/>
          <w:color w:val="000000"/>
        </w:rPr>
        <w:t xml:space="preserve"> Foramen” (SMF) or “</w:t>
      </w:r>
      <w:r w:rsidRPr="006944FE">
        <w:rPr>
          <w:i/>
          <w:color w:val="000000"/>
        </w:rPr>
        <w:t>spurious</w:t>
      </w:r>
      <w:r w:rsidRPr="002A16F7">
        <w:rPr>
          <w:iCs/>
          <w:color w:val="000000"/>
        </w:rPr>
        <w:t xml:space="preserve"> jugular </w:t>
      </w:r>
      <w:proofErr w:type="spellStart"/>
      <w:r w:rsidRPr="002A16F7">
        <w:rPr>
          <w:iCs/>
          <w:color w:val="000000"/>
        </w:rPr>
        <w:t>premeatal</w:t>
      </w:r>
      <w:proofErr w:type="spellEnd"/>
      <w:r w:rsidRPr="002A16F7">
        <w:rPr>
          <w:iCs/>
          <w:color w:val="000000"/>
        </w:rPr>
        <w:t xml:space="preserve"> foramen</w:t>
      </w:r>
      <w:r>
        <w:rPr>
          <w:iCs/>
          <w:color w:val="000000"/>
        </w:rPr>
        <w:t>”]</w:t>
      </w:r>
      <w:r w:rsidRPr="00C1217D">
        <w:rPr>
          <w:color w:val="000000"/>
        </w:rPr>
        <w:t>;</w:t>
      </w:r>
      <w:r>
        <w:rPr>
          <w:color w:val="000000"/>
        </w:rPr>
        <w:t xml:space="preserve"> TMF, </w:t>
      </w:r>
      <w:proofErr w:type="spellStart"/>
      <w:r>
        <w:rPr>
          <w:color w:val="000000"/>
        </w:rPr>
        <w:t>Tympanomastoid</w:t>
      </w:r>
      <w:proofErr w:type="spellEnd"/>
      <w:r>
        <w:rPr>
          <w:color w:val="000000"/>
        </w:rPr>
        <w:t xml:space="preserve"> F</w:t>
      </w:r>
      <w:r w:rsidRPr="00C1217D">
        <w:rPr>
          <w:color w:val="000000"/>
        </w:rPr>
        <w:t>issure</w:t>
      </w:r>
      <w:r>
        <w:rPr>
          <w:color w:val="000000"/>
        </w:rPr>
        <w:t>;</w:t>
      </w:r>
      <w:r w:rsidRPr="00C1217D">
        <w:rPr>
          <w:color w:val="000000"/>
        </w:rPr>
        <w:t xml:space="preserve"> </w:t>
      </w:r>
      <w:r>
        <w:rPr>
          <w:color w:val="000000"/>
        </w:rPr>
        <w:t>SD, Sutural Denticles; MP, Mastoid Process.</w:t>
      </w:r>
    </w:p>
    <w:p w14:paraId="00F21400" w14:textId="77777777" w:rsidR="00C456DF" w:rsidRDefault="00C456DF" w:rsidP="00C456DF">
      <w:pPr>
        <w:pStyle w:val="Legend"/>
        <w:rPr>
          <w:color w:val="000000"/>
        </w:rPr>
      </w:pPr>
    </w:p>
    <w:p w14:paraId="61F5F646" w14:textId="77777777" w:rsidR="00C456DF" w:rsidRDefault="00C456DF" w:rsidP="00C456DF">
      <w:pPr>
        <w:pStyle w:val="Legend"/>
        <w:rPr>
          <w:color w:val="000000"/>
        </w:rPr>
      </w:pPr>
    </w:p>
    <w:p w14:paraId="33F5D710" w14:textId="77777777" w:rsidR="00C456DF" w:rsidRPr="0090360A" w:rsidRDefault="00C456DF" w:rsidP="00C456DF">
      <w:pPr>
        <w:pStyle w:val="Legend"/>
        <w:rPr>
          <w:i/>
        </w:rPr>
      </w:pPr>
    </w:p>
    <w:p w14:paraId="79485AE0" w14:textId="0A3462AA" w:rsidR="00C456DF" w:rsidRDefault="00C456DF" w:rsidP="00C456DF">
      <w:pPr>
        <w:spacing w:line="276" w:lineRule="auto"/>
        <w:jc w:val="center"/>
      </w:pPr>
      <w:r>
        <w:rPr>
          <w:noProof/>
        </w:rPr>
        <w:drawing>
          <wp:inline distT="0" distB="0" distL="0" distR="0" wp14:anchorId="36B119FE" wp14:editId="51782BC7">
            <wp:extent cx="4085590" cy="6343650"/>
            <wp:effectExtent l="0" t="0" r="0" b="0"/>
            <wp:docPr id="10" name="Picture 10" descr="A picture containing differen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fferent, sever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5590" cy="6343650"/>
                    </a:xfrm>
                    <a:prstGeom prst="rect">
                      <a:avLst/>
                    </a:prstGeom>
                    <a:noFill/>
                  </pic:spPr>
                </pic:pic>
              </a:graphicData>
            </a:graphic>
          </wp:inline>
        </w:drawing>
      </w:r>
    </w:p>
    <w:p w14:paraId="67D329F3" w14:textId="77777777" w:rsidR="00C456DF" w:rsidRDefault="00C456DF" w:rsidP="00C456DF">
      <w:pPr>
        <w:spacing w:line="276" w:lineRule="auto"/>
        <w:jc w:val="center"/>
      </w:pPr>
    </w:p>
    <w:p w14:paraId="2AFD42BE" w14:textId="77777777" w:rsidR="00C456DF" w:rsidRDefault="00C456DF" w:rsidP="00C456DF">
      <w:pPr>
        <w:spacing w:line="276" w:lineRule="auto"/>
        <w:rPr>
          <w:color w:val="000000"/>
          <w:sz w:val="24"/>
          <w:szCs w:val="24"/>
        </w:rPr>
      </w:pPr>
      <w:r w:rsidRPr="009869DA">
        <w:rPr>
          <w:b/>
          <w:color w:val="000000"/>
          <w:sz w:val="24"/>
          <w:szCs w:val="24"/>
        </w:rPr>
        <w:lastRenderedPageBreak/>
        <w:t>Extended Data Fig.</w:t>
      </w:r>
      <w:r>
        <w:rPr>
          <w:b/>
          <w:color w:val="000000"/>
          <w:sz w:val="24"/>
          <w:szCs w:val="24"/>
        </w:rPr>
        <w:t>4.</w:t>
      </w:r>
      <w:r w:rsidRPr="009869DA">
        <w:rPr>
          <w:sz w:val="24"/>
          <w:szCs w:val="24"/>
        </w:rPr>
        <w:t xml:space="preserve"> </w:t>
      </w:r>
      <w:bookmarkStart w:id="15" w:name="_Hlk114778176"/>
      <w:r w:rsidRPr="009A5543">
        <w:rPr>
          <w:b/>
          <w:bCs/>
          <w:sz w:val="24"/>
          <w:szCs w:val="24"/>
        </w:rPr>
        <w:t xml:space="preserve">Middle-frontal </w:t>
      </w:r>
      <w:proofErr w:type="spellStart"/>
      <w:r w:rsidRPr="009A5543">
        <w:rPr>
          <w:b/>
          <w:bCs/>
          <w:sz w:val="24"/>
          <w:szCs w:val="24"/>
        </w:rPr>
        <w:t>transosseous</w:t>
      </w:r>
      <w:proofErr w:type="spellEnd"/>
      <w:r w:rsidRPr="009A5543">
        <w:rPr>
          <w:b/>
          <w:bCs/>
          <w:sz w:val="24"/>
          <w:szCs w:val="24"/>
        </w:rPr>
        <w:t xml:space="preserve"> canal, at the </w:t>
      </w:r>
      <w:r w:rsidRPr="009A5543">
        <w:rPr>
          <w:b/>
          <w:bCs/>
          <w:i/>
          <w:iCs/>
          <w:sz w:val="24"/>
          <w:szCs w:val="24"/>
        </w:rPr>
        <w:t>pterion</w:t>
      </w:r>
      <w:r w:rsidRPr="009A5543">
        <w:rPr>
          <w:b/>
          <w:bCs/>
          <w:sz w:val="24"/>
          <w:szCs w:val="24"/>
        </w:rPr>
        <w:t xml:space="preserve"> canal</w:t>
      </w:r>
      <w:r w:rsidRPr="009A5543">
        <w:rPr>
          <w:b/>
          <w:color w:val="000000"/>
          <w:sz w:val="24"/>
          <w:szCs w:val="24"/>
        </w:rPr>
        <w:t xml:space="preserve"> and </w:t>
      </w:r>
      <w:r w:rsidRPr="009A5543">
        <w:rPr>
          <w:b/>
          <w:sz w:val="24"/>
          <w:szCs w:val="24"/>
        </w:rPr>
        <w:t xml:space="preserve">morphology of the </w:t>
      </w:r>
      <w:proofErr w:type="spellStart"/>
      <w:r w:rsidRPr="009A5543">
        <w:rPr>
          <w:b/>
          <w:sz w:val="24"/>
          <w:szCs w:val="24"/>
        </w:rPr>
        <w:t>e</w:t>
      </w:r>
      <w:r>
        <w:rPr>
          <w:b/>
          <w:sz w:val="24"/>
          <w:szCs w:val="24"/>
        </w:rPr>
        <w:t>cto</w:t>
      </w:r>
      <w:proofErr w:type="spellEnd"/>
      <w:r w:rsidRPr="009A5543">
        <w:rPr>
          <w:b/>
          <w:sz w:val="24"/>
          <w:szCs w:val="24"/>
        </w:rPr>
        <w:t>-</w:t>
      </w:r>
      <w:r>
        <w:rPr>
          <w:b/>
          <w:sz w:val="24"/>
          <w:szCs w:val="24"/>
        </w:rPr>
        <w:t>endo</w:t>
      </w:r>
      <w:r w:rsidRPr="009A5543">
        <w:rPr>
          <w:b/>
          <w:sz w:val="24"/>
          <w:szCs w:val="24"/>
        </w:rPr>
        <w:t>cranial foramina</w:t>
      </w:r>
      <w:bookmarkEnd w:id="15"/>
      <w:r w:rsidRPr="00DE3EAC">
        <w:rPr>
          <w:sz w:val="24"/>
          <w:szCs w:val="24"/>
        </w:rPr>
        <w:t xml:space="preserve">. </w:t>
      </w:r>
      <w:r>
        <w:t xml:space="preserve"> </w:t>
      </w:r>
      <w:r w:rsidRPr="003213CD">
        <w:rPr>
          <w:b/>
          <w:bCs/>
          <w:color w:val="000000"/>
          <w:sz w:val="24"/>
          <w:szCs w:val="24"/>
        </w:rPr>
        <w:t>A</w:t>
      </w:r>
      <w:r w:rsidRPr="009869DA">
        <w:rPr>
          <w:color w:val="000000"/>
          <w:sz w:val="24"/>
          <w:szCs w:val="24"/>
        </w:rPr>
        <w:t xml:space="preserve">, 3D axial section showing the presence of a middle-frontal </w:t>
      </w:r>
      <w:proofErr w:type="spellStart"/>
      <w:r w:rsidRPr="009869DA">
        <w:rPr>
          <w:color w:val="000000"/>
          <w:sz w:val="24"/>
          <w:szCs w:val="24"/>
        </w:rPr>
        <w:t>transosseous</w:t>
      </w:r>
      <w:proofErr w:type="spellEnd"/>
      <w:r w:rsidRPr="009869DA">
        <w:rPr>
          <w:color w:val="000000"/>
          <w:sz w:val="24"/>
          <w:szCs w:val="24"/>
        </w:rPr>
        <w:t xml:space="preserve"> canal with sclerotic margins (black arrowhead). </w:t>
      </w:r>
      <w:r w:rsidRPr="003213CD">
        <w:rPr>
          <w:b/>
          <w:bCs/>
          <w:color w:val="000000"/>
          <w:sz w:val="24"/>
          <w:szCs w:val="24"/>
        </w:rPr>
        <w:t>B</w:t>
      </w:r>
      <w:r w:rsidRPr="009869DA">
        <w:rPr>
          <w:color w:val="000000"/>
          <w:sz w:val="24"/>
          <w:szCs w:val="24"/>
        </w:rPr>
        <w:t xml:space="preserve">, incomplete </w:t>
      </w:r>
      <w:proofErr w:type="spellStart"/>
      <w:r w:rsidRPr="009869DA">
        <w:rPr>
          <w:color w:val="000000"/>
          <w:sz w:val="24"/>
          <w:szCs w:val="24"/>
        </w:rPr>
        <w:t>transosseous</w:t>
      </w:r>
      <w:proofErr w:type="spellEnd"/>
      <w:r w:rsidRPr="009869DA">
        <w:rPr>
          <w:color w:val="000000"/>
          <w:sz w:val="24"/>
          <w:szCs w:val="24"/>
        </w:rPr>
        <w:t xml:space="preserve"> canal in the </w:t>
      </w:r>
      <w:proofErr w:type="spellStart"/>
      <w:r w:rsidRPr="009869DA">
        <w:rPr>
          <w:color w:val="000000"/>
          <w:sz w:val="24"/>
          <w:szCs w:val="24"/>
        </w:rPr>
        <w:t>pteric</w:t>
      </w:r>
      <w:proofErr w:type="spellEnd"/>
      <w:r w:rsidRPr="009869DA">
        <w:rPr>
          <w:color w:val="000000"/>
          <w:sz w:val="24"/>
          <w:szCs w:val="24"/>
        </w:rPr>
        <w:t xml:space="preserve"> region (white arrowhead). </w:t>
      </w:r>
      <w:r w:rsidRPr="003213CD">
        <w:rPr>
          <w:b/>
          <w:bCs/>
          <w:color w:val="000000"/>
          <w:sz w:val="24"/>
          <w:szCs w:val="24"/>
        </w:rPr>
        <w:t>C, D</w:t>
      </w:r>
      <w:r w:rsidRPr="009869DA">
        <w:rPr>
          <w:color w:val="000000"/>
          <w:sz w:val="24"/>
          <w:szCs w:val="24"/>
        </w:rPr>
        <w:t xml:space="preserve">, </w:t>
      </w:r>
      <w:proofErr w:type="spellStart"/>
      <w:r>
        <w:rPr>
          <w:color w:val="000000"/>
          <w:sz w:val="24"/>
          <w:szCs w:val="24"/>
        </w:rPr>
        <w:t>ecto</w:t>
      </w:r>
      <w:proofErr w:type="spellEnd"/>
      <w:r w:rsidRPr="009869DA">
        <w:rPr>
          <w:color w:val="000000"/>
          <w:sz w:val="24"/>
          <w:szCs w:val="24"/>
        </w:rPr>
        <w:t>-</w:t>
      </w:r>
      <w:r>
        <w:rPr>
          <w:color w:val="000000"/>
          <w:sz w:val="24"/>
          <w:szCs w:val="24"/>
        </w:rPr>
        <w:t>endo</w:t>
      </w:r>
      <w:r w:rsidRPr="009869DA">
        <w:rPr>
          <w:color w:val="000000"/>
          <w:sz w:val="24"/>
          <w:szCs w:val="24"/>
        </w:rPr>
        <w:t xml:space="preserve">cranial foramina of the frontal </w:t>
      </w:r>
      <w:proofErr w:type="spellStart"/>
      <w:r w:rsidRPr="009869DA">
        <w:rPr>
          <w:color w:val="000000"/>
          <w:sz w:val="24"/>
          <w:szCs w:val="24"/>
        </w:rPr>
        <w:t>transosseous</w:t>
      </w:r>
      <w:proofErr w:type="spellEnd"/>
      <w:r w:rsidRPr="009869DA">
        <w:rPr>
          <w:color w:val="000000"/>
          <w:sz w:val="24"/>
          <w:szCs w:val="24"/>
        </w:rPr>
        <w:t xml:space="preserve"> canals. </w:t>
      </w:r>
      <w:r w:rsidRPr="003213CD">
        <w:rPr>
          <w:b/>
          <w:bCs/>
          <w:color w:val="000000"/>
          <w:sz w:val="24"/>
          <w:szCs w:val="24"/>
        </w:rPr>
        <w:t>C</w:t>
      </w:r>
      <w:r w:rsidRPr="009869DA">
        <w:rPr>
          <w:color w:val="000000"/>
          <w:sz w:val="24"/>
          <w:szCs w:val="24"/>
        </w:rPr>
        <w:t>, Front view of the 3D</w:t>
      </w:r>
      <w:r w:rsidRPr="003213CD">
        <w:rPr>
          <w:i/>
          <w:iCs/>
          <w:color w:val="000000"/>
          <w:sz w:val="24"/>
          <w:szCs w:val="24"/>
        </w:rPr>
        <w:t xml:space="preserve"> calvarium</w:t>
      </w:r>
      <w:r w:rsidRPr="009869DA">
        <w:rPr>
          <w:color w:val="000000"/>
          <w:sz w:val="24"/>
          <w:szCs w:val="24"/>
        </w:rPr>
        <w:t>. Frontal bone of the coronal section (supraorbital torus). The e</w:t>
      </w:r>
      <w:r>
        <w:rPr>
          <w:color w:val="000000"/>
          <w:sz w:val="24"/>
          <w:szCs w:val="24"/>
        </w:rPr>
        <w:t>cto</w:t>
      </w:r>
      <w:r w:rsidRPr="009869DA">
        <w:rPr>
          <w:color w:val="000000"/>
          <w:sz w:val="24"/>
          <w:szCs w:val="24"/>
        </w:rPr>
        <w:t>cranial mid</w:t>
      </w:r>
      <w:r>
        <w:rPr>
          <w:color w:val="000000"/>
          <w:sz w:val="24"/>
          <w:szCs w:val="24"/>
        </w:rPr>
        <w:t>dle</w:t>
      </w:r>
      <w:r w:rsidRPr="009869DA">
        <w:rPr>
          <w:color w:val="000000"/>
          <w:sz w:val="24"/>
          <w:szCs w:val="24"/>
        </w:rPr>
        <w:t xml:space="preserve">-frontal foramen is oval </w:t>
      </w:r>
      <w:r>
        <w:rPr>
          <w:color w:val="000000"/>
          <w:sz w:val="24"/>
          <w:szCs w:val="24"/>
        </w:rPr>
        <w:t xml:space="preserve">(real view extended Data Fig.3 A, b) </w:t>
      </w:r>
      <w:r w:rsidRPr="009869DA">
        <w:rPr>
          <w:color w:val="000000"/>
          <w:sz w:val="24"/>
          <w:szCs w:val="24"/>
        </w:rPr>
        <w:t>and bifid (</w:t>
      </w:r>
      <w:r w:rsidRPr="00D358A9">
        <w:rPr>
          <w:b/>
          <w:bCs/>
          <w:color w:val="000000"/>
          <w:sz w:val="18"/>
          <w:szCs w:val="18"/>
        </w:rPr>
        <w:t>CI</w:t>
      </w:r>
      <w:r w:rsidRPr="009869DA">
        <w:rPr>
          <w:color w:val="000000"/>
          <w:sz w:val="24"/>
          <w:szCs w:val="24"/>
        </w:rPr>
        <w:t>). The e</w:t>
      </w:r>
      <w:r>
        <w:rPr>
          <w:color w:val="000000"/>
          <w:sz w:val="24"/>
          <w:szCs w:val="24"/>
        </w:rPr>
        <w:t>cto</w:t>
      </w:r>
      <w:r w:rsidRPr="009869DA">
        <w:rPr>
          <w:color w:val="000000"/>
          <w:sz w:val="24"/>
          <w:szCs w:val="24"/>
        </w:rPr>
        <w:t xml:space="preserve">cranial orbitofrontal foramina coincide with the </w:t>
      </w:r>
      <w:bookmarkStart w:id="16" w:name="_Hlk114695426"/>
      <w:r w:rsidRPr="009869DA">
        <w:rPr>
          <w:color w:val="000000"/>
          <w:sz w:val="24"/>
          <w:szCs w:val="24"/>
        </w:rPr>
        <w:t>supraorbital foramina</w:t>
      </w:r>
      <w:bookmarkEnd w:id="16"/>
      <w:r w:rsidRPr="009869DA">
        <w:rPr>
          <w:color w:val="000000"/>
          <w:sz w:val="24"/>
          <w:szCs w:val="24"/>
        </w:rPr>
        <w:t>. In section, their morphology is tubular with a slight sclerotic margin (</w:t>
      </w:r>
      <w:r w:rsidRPr="003213CD">
        <w:rPr>
          <w:b/>
          <w:bCs/>
          <w:color w:val="000000"/>
        </w:rPr>
        <w:t>CII</w:t>
      </w:r>
      <w:r w:rsidRPr="009869DA">
        <w:rPr>
          <w:color w:val="000000"/>
          <w:sz w:val="24"/>
          <w:szCs w:val="24"/>
        </w:rPr>
        <w:t>) more evident on the right (</w:t>
      </w:r>
      <w:r w:rsidRPr="003213CD">
        <w:rPr>
          <w:b/>
          <w:bCs/>
          <w:color w:val="000000"/>
        </w:rPr>
        <w:t>CIII</w:t>
      </w:r>
      <w:r w:rsidRPr="009869DA">
        <w:rPr>
          <w:color w:val="000000"/>
          <w:sz w:val="24"/>
          <w:szCs w:val="24"/>
        </w:rPr>
        <w:t xml:space="preserve">). </w:t>
      </w:r>
      <w:r w:rsidRPr="003213CD">
        <w:rPr>
          <w:b/>
          <w:bCs/>
          <w:color w:val="000000"/>
          <w:sz w:val="24"/>
          <w:szCs w:val="24"/>
        </w:rPr>
        <w:t>D</w:t>
      </w:r>
      <w:r w:rsidRPr="009869DA">
        <w:rPr>
          <w:color w:val="000000"/>
          <w:sz w:val="24"/>
          <w:szCs w:val="24"/>
        </w:rPr>
        <w:t xml:space="preserve">, 3D frontal bone, intracranial view. The middle frontal </w:t>
      </w:r>
      <w:r>
        <w:rPr>
          <w:color w:val="000000"/>
          <w:sz w:val="24"/>
          <w:szCs w:val="24"/>
        </w:rPr>
        <w:t>endo</w:t>
      </w:r>
      <w:r w:rsidRPr="009869DA">
        <w:rPr>
          <w:color w:val="000000"/>
          <w:sz w:val="24"/>
          <w:szCs w:val="24"/>
        </w:rPr>
        <w:t xml:space="preserve">cranial foramen is located along the left side of the </w:t>
      </w:r>
      <w:bookmarkStart w:id="17" w:name="_Hlk114620695"/>
      <w:r w:rsidRPr="009869DA">
        <w:rPr>
          <w:color w:val="000000"/>
          <w:sz w:val="24"/>
          <w:szCs w:val="24"/>
        </w:rPr>
        <w:t xml:space="preserve">Frontal Crest </w:t>
      </w:r>
      <w:bookmarkEnd w:id="17"/>
      <w:r w:rsidRPr="009869DA">
        <w:rPr>
          <w:color w:val="000000"/>
          <w:sz w:val="24"/>
          <w:szCs w:val="24"/>
        </w:rPr>
        <w:t>(</w:t>
      </w:r>
      <w:r w:rsidRPr="003213CD">
        <w:rPr>
          <w:i/>
          <w:iCs/>
          <w:color w:val="000000"/>
          <w:sz w:val="24"/>
          <w:szCs w:val="24"/>
        </w:rPr>
        <w:t>crista frontalis</w:t>
      </w:r>
      <w:r w:rsidRPr="009869DA">
        <w:rPr>
          <w:color w:val="000000"/>
          <w:sz w:val="24"/>
          <w:szCs w:val="24"/>
        </w:rPr>
        <w:t xml:space="preserve">). Its morphology is oval with the major vertical axis. The </w:t>
      </w:r>
      <w:r>
        <w:rPr>
          <w:color w:val="000000"/>
          <w:sz w:val="24"/>
          <w:szCs w:val="24"/>
        </w:rPr>
        <w:t>endo</w:t>
      </w:r>
      <w:r w:rsidRPr="009869DA">
        <w:rPr>
          <w:color w:val="000000"/>
          <w:sz w:val="24"/>
          <w:szCs w:val="24"/>
        </w:rPr>
        <w:t>cranial orbito-frontal foramina (black circle) have a circular morphology as shown by the details.</w:t>
      </w:r>
    </w:p>
    <w:p w14:paraId="50F64957" w14:textId="77777777" w:rsidR="00C456DF" w:rsidRDefault="00C456DF" w:rsidP="00C456DF">
      <w:pPr>
        <w:spacing w:line="276" w:lineRule="auto"/>
        <w:rPr>
          <w:color w:val="000000"/>
          <w:sz w:val="24"/>
          <w:szCs w:val="24"/>
        </w:rPr>
      </w:pPr>
    </w:p>
    <w:p w14:paraId="1368720A" w14:textId="77777777" w:rsidR="00C456DF" w:rsidRDefault="00C456DF" w:rsidP="00C456DF">
      <w:pPr>
        <w:spacing w:line="276" w:lineRule="auto"/>
        <w:rPr>
          <w:color w:val="000000"/>
          <w:sz w:val="24"/>
          <w:szCs w:val="24"/>
        </w:rPr>
      </w:pPr>
    </w:p>
    <w:p w14:paraId="28EB9E89" w14:textId="77777777" w:rsidR="00C456DF" w:rsidRDefault="00C456DF" w:rsidP="00C456DF">
      <w:pPr>
        <w:spacing w:line="276" w:lineRule="auto"/>
        <w:rPr>
          <w:color w:val="000000"/>
          <w:sz w:val="24"/>
          <w:szCs w:val="24"/>
        </w:rPr>
      </w:pPr>
    </w:p>
    <w:p w14:paraId="722DAA62" w14:textId="77777777" w:rsidR="00C456DF" w:rsidRDefault="00C456DF" w:rsidP="00C456DF">
      <w:pPr>
        <w:spacing w:line="276" w:lineRule="auto"/>
        <w:rPr>
          <w:color w:val="000000"/>
          <w:sz w:val="24"/>
          <w:szCs w:val="24"/>
        </w:rPr>
      </w:pPr>
    </w:p>
    <w:p w14:paraId="5CEE6FC8" w14:textId="77777777" w:rsidR="00C456DF" w:rsidRDefault="00C456DF" w:rsidP="00C456DF">
      <w:pPr>
        <w:spacing w:line="276" w:lineRule="auto"/>
        <w:rPr>
          <w:color w:val="000000"/>
          <w:sz w:val="24"/>
          <w:szCs w:val="24"/>
        </w:rPr>
      </w:pPr>
    </w:p>
    <w:p w14:paraId="42432100" w14:textId="77777777" w:rsidR="00C456DF" w:rsidRDefault="00C456DF" w:rsidP="00C456DF">
      <w:pPr>
        <w:spacing w:line="276" w:lineRule="auto"/>
        <w:jc w:val="center"/>
      </w:pPr>
    </w:p>
    <w:p w14:paraId="2455D292" w14:textId="77777777" w:rsidR="00C456DF" w:rsidRDefault="00C456DF" w:rsidP="00C456DF">
      <w:pPr>
        <w:spacing w:line="276" w:lineRule="auto"/>
        <w:jc w:val="center"/>
      </w:pPr>
    </w:p>
    <w:p w14:paraId="0B7BEF27" w14:textId="77777777" w:rsidR="00C456DF" w:rsidRDefault="00C456DF" w:rsidP="00C456DF">
      <w:pPr>
        <w:spacing w:line="276" w:lineRule="auto"/>
        <w:jc w:val="center"/>
      </w:pPr>
    </w:p>
    <w:p w14:paraId="2C9262EB" w14:textId="77777777" w:rsidR="00C456DF" w:rsidRDefault="00C456DF" w:rsidP="00C456DF">
      <w:pPr>
        <w:spacing w:line="276" w:lineRule="auto"/>
      </w:pPr>
    </w:p>
    <w:p w14:paraId="06E98A3F" w14:textId="44E1D016" w:rsidR="00C456DF" w:rsidRDefault="00C456DF" w:rsidP="00C456DF">
      <w:pPr>
        <w:spacing w:line="276" w:lineRule="auto"/>
        <w:jc w:val="center"/>
      </w:pPr>
      <w:r>
        <w:rPr>
          <w:noProof/>
        </w:rPr>
        <w:lastRenderedPageBreak/>
        <w:drawing>
          <wp:inline distT="0" distB="0" distL="0" distR="0" wp14:anchorId="459A97F8" wp14:editId="60AF6C7D">
            <wp:extent cx="4015740" cy="6233160"/>
            <wp:effectExtent l="0" t="0" r="3810" b="0"/>
            <wp:docPr id="5" name="Picture 5" descr="A picture containing text, different, vario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different, variou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15740" cy="6233160"/>
                    </a:xfrm>
                    <a:prstGeom prst="rect">
                      <a:avLst/>
                    </a:prstGeom>
                    <a:noFill/>
                    <a:ln>
                      <a:noFill/>
                    </a:ln>
                  </pic:spPr>
                </pic:pic>
              </a:graphicData>
            </a:graphic>
          </wp:inline>
        </w:drawing>
      </w:r>
    </w:p>
    <w:p w14:paraId="48694131" w14:textId="77777777" w:rsidR="00C456DF" w:rsidRDefault="00C456DF" w:rsidP="00C456DF">
      <w:pPr>
        <w:spacing w:line="276" w:lineRule="auto"/>
        <w:jc w:val="center"/>
        <w:rPr>
          <w:rFonts w:eastAsia="Times New Roman"/>
          <w:color w:val="000000"/>
          <w:sz w:val="24"/>
          <w:szCs w:val="24"/>
        </w:rPr>
      </w:pPr>
    </w:p>
    <w:p w14:paraId="08F6D862" w14:textId="77777777" w:rsidR="00C456DF" w:rsidRPr="00E84279" w:rsidRDefault="00C456DF" w:rsidP="00C456DF">
      <w:pPr>
        <w:spacing w:line="276" w:lineRule="auto"/>
        <w:rPr>
          <w:rFonts w:eastAsia="Times New Roman"/>
          <w:color w:val="000000"/>
          <w:sz w:val="24"/>
          <w:szCs w:val="24"/>
        </w:rPr>
      </w:pPr>
      <w:r w:rsidRPr="009869DA">
        <w:rPr>
          <w:b/>
          <w:color w:val="000000"/>
          <w:sz w:val="24"/>
          <w:szCs w:val="24"/>
        </w:rPr>
        <w:t>Extended Data Fig.</w:t>
      </w:r>
      <w:r>
        <w:rPr>
          <w:b/>
          <w:color w:val="000000"/>
          <w:sz w:val="24"/>
          <w:szCs w:val="24"/>
        </w:rPr>
        <w:t>5.</w:t>
      </w:r>
      <w:r w:rsidRPr="009869DA">
        <w:rPr>
          <w:sz w:val="24"/>
          <w:szCs w:val="24"/>
        </w:rPr>
        <w:t xml:space="preserve"> </w:t>
      </w:r>
      <w:r w:rsidRPr="003C185B">
        <w:rPr>
          <w:b/>
          <w:bCs/>
          <w:sz w:val="24"/>
          <w:szCs w:val="24"/>
        </w:rPr>
        <w:t>Orbito-Frontal</w:t>
      </w:r>
      <w:r w:rsidRPr="009869DA">
        <w:rPr>
          <w:b/>
          <w:bCs/>
          <w:sz w:val="24"/>
          <w:szCs w:val="24"/>
        </w:rPr>
        <w:t xml:space="preserve"> </w:t>
      </w:r>
      <w:proofErr w:type="spellStart"/>
      <w:r w:rsidRPr="009869DA">
        <w:rPr>
          <w:b/>
          <w:bCs/>
          <w:sz w:val="24"/>
          <w:szCs w:val="24"/>
        </w:rPr>
        <w:t>transosseous</w:t>
      </w:r>
      <w:proofErr w:type="spellEnd"/>
      <w:r w:rsidRPr="009869DA">
        <w:rPr>
          <w:b/>
          <w:bCs/>
          <w:sz w:val="24"/>
          <w:szCs w:val="24"/>
        </w:rPr>
        <w:t xml:space="preserve"> canals</w:t>
      </w:r>
      <w:r>
        <w:rPr>
          <w:b/>
          <w:color w:val="000000"/>
          <w:sz w:val="24"/>
          <w:szCs w:val="24"/>
        </w:rPr>
        <w:t>. A-a</w:t>
      </w:r>
      <w:r w:rsidRPr="00CF72F3">
        <w:rPr>
          <w:bCs/>
          <w:color w:val="000000"/>
          <w:sz w:val="24"/>
          <w:szCs w:val="24"/>
        </w:rPr>
        <w:t>, 3D and 2D sagittal section</w:t>
      </w:r>
      <w:r>
        <w:rPr>
          <w:bCs/>
          <w:color w:val="000000"/>
          <w:sz w:val="24"/>
          <w:szCs w:val="24"/>
        </w:rPr>
        <w:t>. L</w:t>
      </w:r>
      <w:r w:rsidRPr="00CF72F3">
        <w:rPr>
          <w:bCs/>
          <w:color w:val="000000"/>
          <w:sz w:val="24"/>
          <w:szCs w:val="24"/>
        </w:rPr>
        <w:t>eft orbit</w:t>
      </w:r>
      <w:r>
        <w:rPr>
          <w:bCs/>
          <w:color w:val="000000"/>
          <w:sz w:val="24"/>
          <w:szCs w:val="24"/>
        </w:rPr>
        <w:t>o-frontal</w:t>
      </w:r>
      <w:r w:rsidRPr="00CF72F3">
        <w:rPr>
          <w:bCs/>
          <w:color w:val="000000"/>
          <w:sz w:val="24"/>
          <w:szCs w:val="24"/>
        </w:rPr>
        <w:t xml:space="preserve"> canal</w:t>
      </w:r>
      <w:r>
        <w:rPr>
          <w:bCs/>
          <w:color w:val="000000"/>
          <w:sz w:val="24"/>
          <w:szCs w:val="24"/>
        </w:rPr>
        <w:t xml:space="preserve"> (</w:t>
      </w:r>
      <w:r w:rsidRPr="00CF72F3">
        <w:rPr>
          <w:bCs/>
          <w:color w:val="000000"/>
          <w:sz w:val="24"/>
          <w:szCs w:val="24"/>
        </w:rPr>
        <w:t>black arrow</w:t>
      </w:r>
      <w:r>
        <w:rPr>
          <w:bCs/>
          <w:color w:val="000000"/>
          <w:sz w:val="24"/>
          <w:szCs w:val="24"/>
        </w:rPr>
        <w:t xml:space="preserve">). </w:t>
      </w:r>
      <w:r w:rsidRPr="00660AD2">
        <w:rPr>
          <w:color w:val="000000"/>
          <w:sz w:val="24"/>
          <w:szCs w:val="24"/>
        </w:rPr>
        <w:t xml:space="preserve">The </w:t>
      </w:r>
      <w:r>
        <w:rPr>
          <w:color w:val="000000"/>
          <w:sz w:val="24"/>
          <w:szCs w:val="24"/>
        </w:rPr>
        <w:t>red</w:t>
      </w:r>
      <w:r w:rsidRPr="00660AD2">
        <w:rPr>
          <w:color w:val="000000"/>
          <w:sz w:val="24"/>
          <w:szCs w:val="24"/>
        </w:rPr>
        <w:t xml:space="preserve"> arrow indicates the point of contact of the channel with the lateral recess of the respective sinus</w:t>
      </w:r>
      <w:r>
        <w:rPr>
          <w:b/>
          <w:color w:val="000000"/>
          <w:sz w:val="24"/>
          <w:szCs w:val="24"/>
        </w:rPr>
        <w:t xml:space="preserve">. </w:t>
      </w:r>
      <w:r w:rsidRPr="00660AD2">
        <w:rPr>
          <w:rFonts w:eastAsia="Times New Roman"/>
          <w:color w:val="000000"/>
          <w:sz w:val="24"/>
          <w:szCs w:val="24"/>
        </w:rPr>
        <w:t xml:space="preserve"> </w:t>
      </w:r>
      <w:r>
        <w:rPr>
          <w:rFonts w:eastAsia="Times New Roman"/>
          <w:b/>
          <w:color w:val="000000"/>
          <w:sz w:val="24"/>
          <w:szCs w:val="24"/>
        </w:rPr>
        <w:t>B to E</w:t>
      </w:r>
      <w:r w:rsidRPr="00660AD2">
        <w:rPr>
          <w:rFonts w:eastAsia="Times New Roman"/>
          <w:color w:val="000000"/>
          <w:sz w:val="24"/>
          <w:szCs w:val="24"/>
        </w:rPr>
        <w:t xml:space="preserve">, 2D axial sections. Frontal emissary channels in which the path of the </w:t>
      </w:r>
      <w:r>
        <w:rPr>
          <w:rFonts w:eastAsia="Times New Roman"/>
          <w:color w:val="000000"/>
          <w:sz w:val="24"/>
          <w:szCs w:val="24"/>
        </w:rPr>
        <w:t>r</w:t>
      </w:r>
      <w:r w:rsidRPr="00660AD2">
        <w:rPr>
          <w:rFonts w:eastAsia="Times New Roman"/>
          <w:color w:val="000000"/>
          <w:sz w:val="24"/>
          <w:szCs w:val="24"/>
        </w:rPr>
        <w:t xml:space="preserve">ight and </w:t>
      </w:r>
      <w:r>
        <w:rPr>
          <w:rFonts w:eastAsia="Times New Roman"/>
          <w:color w:val="000000"/>
          <w:sz w:val="24"/>
          <w:szCs w:val="24"/>
        </w:rPr>
        <w:t>l</w:t>
      </w:r>
      <w:r w:rsidRPr="00660AD2">
        <w:rPr>
          <w:rFonts w:eastAsia="Times New Roman"/>
          <w:color w:val="000000"/>
          <w:sz w:val="24"/>
          <w:szCs w:val="24"/>
        </w:rPr>
        <w:t xml:space="preserve">eft </w:t>
      </w:r>
      <w:r>
        <w:rPr>
          <w:rFonts w:eastAsia="Times New Roman"/>
          <w:color w:val="000000"/>
          <w:sz w:val="24"/>
          <w:szCs w:val="24"/>
        </w:rPr>
        <w:t>o</w:t>
      </w:r>
      <w:r w:rsidRPr="00660AD2">
        <w:rPr>
          <w:rFonts w:eastAsia="Times New Roman"/>
          <w:color w:val="000000"/>
          <w:sz w:val="24"/>
          <w:szCs w:val="24"/>
        </w:rPr>
        <w:t>rbito-</w:t>
      </w:r>
      <w:r>
        <w:rPr>
          <w:rFonts w:eastAsia="Times New Roman"/>
          <w:color w:val="000000"/>
          <w:sz w:val="24"/>
          <w:szCs w:val="24"/>
        </w:rPr>
        <w:t>f</w:t>
      </w:r>
      <w:r w:rsidRPr="00660AD2">
        <w:rPr>
          <w:rFonts w:eastAsia="Times New Roman"/>
          <w:color w:val="000000"/>
          <w:sz w:val="24"/>
          <w:szCs w:val="24"/>
        </w:rPr>
        <w:t xml:space="preserve">rontal emissaries with the respective </w:t>
      </w:r>
      <w:proofErr w:type="spellStart"/>
      <w:r w:rsidRPr="00660AD2">
        <w:rPr>
          <w:rFonts w:eastAsia="Times New Roman"/>
          <w:color w:val="000000"/>
          <w:sz w:val="24"/>
          <w:szCs w:val="24"/>
        </w:rPr>
        <w:t>e</w:t>
      </w:r>
      <w:r>
        <w:rPr>
          <w:rFonts w:eastAsia="Times New Roman"/>
          <w:color w:val="000000"/>
          <w:sz w:val="24"/>
          <w:szCs w:val="24"/>
        </w:rPr>
        <w:t>cto</w:t>
      </w:r>
      <w:proofErr w:type="spellEnd"/>
      <w:r w:rsidRPr="00660AD2">
        <w:rPr>
          <w:rFonts w:eastAsia="Times New Roman"/>
          <w:color w:val="000000"/>
          <w:sz w:val="24"/>
          <w:szCs w:val="24"/>
        </w:rPr>
        <w:t xml:space="preserve"> and </w:t>
      </w:r>
      <w:r>
        <w:rPr>
          <w:rFonts w:eastAsia="Times New Roman"/>
          <w:color w:val="000000"/>
          <w:sz w:val="24"/>
          <w:szCs w:val="24"/>
        </w:rPr>
        <w:t>endo</w:t>
      </w:r>
      <w:r w:rsidRPr="00660AD2">
        <w:rPr>
          <w:rFonts w:eastAsia="Times New Roman"/>
          <w:color w:val="000000"/>
          <w:sz w:val="24"/>
          <w:szCs w:val="24"/>
        </w:rPr>
        <w:t>cranial (</w:t>
      </w:r>
      <w:r w:rsidRPr="00B00BB6">
        <w:rPr>
          <w:rFonts w:eastAsia="Times New Roman"/>
          <w:b/>
          <w:bCs/>
          <w:color w:val="000000"/>
          <w:sz w:val="24"/>
          <w:szCs w:val="24"/>
        </w:rPr>
        <w:t>d,</w:t>
      </w:r>
      <w:r>
        <w:rPr>
          <w:rFonts w:eastAsia="Times New Roman"/>
          <w:b/>
          <w:bCs/>
          <w:color w:val="000000"/>
          <w:sz w:val="24"/>
          <w:szCs w:val="24"/>
        </w:rPr>
        <w:t xml:space="preserve"> </w:t>
      </w:r>
      <w:r w:rsidRPr="00B00BB6">
        <w:rPr>
          <w:rFonts w:eastAsia="Times New Roman"/>
          <w:b/>
          <w:bCs/>
          <w:color w:val="000000"/>
          <w:sz w:val="24"/>
          <w:szCs w:val="24"/>
        </w:rPr>
        <w:t>e</w:t>
      </w:r>
      <w:r w:rsidRPr="00660AD2">
        <w:rPr>
          <w:rFonts w:eastAsia="Times New Roman"/>
          <w:color w:val="000000"/>
          <w:sz w:val="24"/>
          <w:szCs w:val="24"/>
        </w:rPr>
        <w:t xml:space="preserve">) outlets has been highlighted in blue. The </w:t>
      </w:r>
      <w:r>
        <w:rPr>
          <w:rFonts w:eastAsia="Times New Roman"/>
          <w:color w:val="000000"/>
          <w:sz w:val="24"/>
          <w:szCs w:val="24"/>
        </w:rPr>
        <w:t>b</w:t>
      </w:r>
      <w:r w:rsidRPr="00B00BB6">
        <w:rPr>
          <w:rFonts w:eastAsia="Times New Roman"/>
          <w:color w:val="000000"/>
          <w:sz w:val="24"/>
          <w:szCs w:val="24"/>
        </w:rPr>
        <w:t>lack</w:t>
      </w:r>
      <w:r w:rsidRPr="00660AD2">
        <w:rPr>
          <w:rFonts w:eastAsia="Times New Roman"/>
          <w:color w:val="000000"/>
          <w:sz w:val="24"/>
          <w:szCs w:val="24"/>
        </w:rPr>
        <w:t xml:space="preserve"> arrowhead indicates the calcification present in the lateral recess of the frontal sinus. In </w:t>
      </w:r>
      <w:r>
        <w:rPr>
          <w:rFonts w:eastAsia="Times New Roman"/>
          <w:b/>
          <w:color w:val="000000"/>
          <w:sz w:val="24"/>
          <w:szCs w:val="24"/>
        </w:rPr>
        <w:t>E</w:t>
      </w:r>
      <w:r w:rsidRPr="00660AD2">
        <w:rPr>
          <w:rFonts w:eastAsia="Times New Roman"/>
          <w:b/>
          <w:color w:val="000000"/>
          <w:sz w:val="24"/>
          <w:szCs w:val="24"/>
        </w:rPr>
        <w:t xml:space="preserve"> </w:t>
      </w:r>
      <w:r w:rsidRPr="00660AD2">
        <w:rPr>
          <w:rFonts w:eastAsia="Times New Roman"/>
          <w:color w:val="000000"/>
          <w:sz w:val="24"/>
          <w:szCs w:val="24"/>
        </w:rPr>
        <w:t xml:space="preserve">the point of contact with the lateral recess of the left sinus is visible. </w:t>
      </w:r>
      <w:r w:rsidRPr="00233D37">
        <w:rPr>
          <w:rFonts w:eastAsia="Times New Roman"/>
          <w:b/>
          <w:bCs/>
          <w:color w:val="000000"/>
          <w:sz w:val="24"/>
          <w:szCs w:val="24"/>
        </w:rPr>
        <w:t>F</w:t>
      </w:r>
      <w:r w:rsidRPr="00233D37">
        <w:rPr>
          <w:rFonts w:eastAsia="Times New Roman"/>
          <w:color w:val="000000"/>
          <w:sz w:val="24"/>
          <w:szCs w:val="24"/>
        </w:rPr>
        <w:t xml:space="preserve">, </w:t>
      </w:r>
      <w:r>
        <w:rPr>
          <w:sz w:val="24"/>
          <w:szCs w:val="24"/>
        </w:rPr>
        <w:t>S</w:t>
      </w:r>
      <w:r w:rsidRPr="00A67103">
        <w:rPr>
          <w:sz w:val="24"/>
          <w:szCs w:val="24"/>
        </w:rPr>
        <w:t>egmentation values</w:t>
      </w:r>
      <w:r>
        <w:rPr>
          <w:sz w:val="24"/>
          <w:szCs w:val="24"/>
        </w:rPr>
        <w:t>.</w:t>
      </w:r>
      <w:r>
        <w:t xml:space="preserve"> </w:t>
      </w:r>
      <w:r w:rsidRPr="00233D37">
        <w:rPr>
          <w:rFonts w:eastAsia="Times New Roman"/>
          <w:color w:val="000000"/>
          <w:sz w:val="24"/>
          <w:szCs w:val="24"/>
        </w:rPr>
        <w:t>The material present in the lateral recess of the left frontal sinus has a mixed range of shades of gray.</w:t>
      </w:r>
    </w:p>
    <w:p w14:paraId="00D7EA71" w14:textId="77777777" w:rsidR="00C456DF" w:rsidRDefault="00C456DF" w:rsidP="00C456DF">
      <w:pPr>
        <w:spacing w:line="276" w:lineRule="auto"/>
        <w:rPr>
          <w:rFonts w:eastAsia="Times New Roman"/>
          <w:color w:val="000000"/>
          <w:sz w:val="24"/>
          <w:szCs w:val="24"/>
        </w:rPr>
      </w:pPr>
    </w:p>
    <w:p w14:paraId="7649A56C" w14:textId="6A896074" w:rsidR="00C456DF" w:rsidRDefault="00C456DF" w:rsidP="00C456DF">
      <w:pPr>
        <w:spacing w:line="276" w:lineRule="auto"/>
        <w:jc w:val="center"/>
      </w:pPr>
      <w:r>
        <w:rPr>
          <w:noProof/>
        </w:rPr>
        <w:lastRenderedPageBreak/>
        <w:drawing>
          <wp:inline distT="0" distB="0" distL="0" distR="0" wp14:anchorId="433EF645" wp14:editId="788D9490">
            <wp:extent cx="5136515" cy="6281420"/>
            <wp:effectExtent l="0" t="0" r="6985" b="5080"/>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6515" cy="6281420"/>
                    </a:xfrm>
                    <a:prstGeom prst="rect">
                      <a:avLst/>
                    </a:prstGeom>
                    <a:noFill/>
                  </pic:spPr>
                </pic:pic>
              </a:graphicData>
            </a:graphic>
          </wp:inline>
        </w:drawing>
      </w:r>
    </w:p>
    <w:p w14:paraId="025C1F2B" w14:textId="77777777" w:rsidR="00C456DF" w:rsidRDefault="00C456DF" w:rsidP="00C456DF">
      <w:pPr>
        <w:spacing w:line="276" w:lineRule="auto"/>
        <w:jc w:val="center"/>
      </w:pPr>
    </w:p>
    <w:p w14:paraId="23246819" w14:textId="77777777" w:rsidR="00C456DF" w:rsidRDefault="00C456DF" w:rsidP="00C456DF">
      <w:pPr>
        <w:spacing w:line="276" w:lineRule="auto"/>
        <w:jc w:val="center"/>
      </w:pPr>
    </w:p>
    <w:p w14:paraId="46BA58C2" w14:textId="77777777" w:rsidR="00C456DF" w:rsidRPr="00D02D74" w:rsidRDefault="00C456DF" w:rsidP="00C456DF">
      <w:pPr>
        <w:spacing w:line="276" w:lineRule="auto"/>
        <w:rPr>
          <w:sz w:val="24"/>
          <w:szCs w:val="24"/>
        </w:rPr>
      </w:pPr>
      <w:r w:rsidRPr="009869DA">
        <w:rPr>
          <w:b/>
          <w:color w:val="000000"/>
          <w:sz w:val="24"/>
          <w:szCs w:val="24"/>
        </w:rPr>
        <w:t>Extended Data Fig.</w:t>
      </w:r>
      <w:r>
        <w:rPr>
          <w:b/>
          <w:color w:val="000000"/>
          <w:sz w:val="24"/>
          <w:szCs w:val="24"/>
        </w:rPr>
        <w:t>6.</w:t>
      </w:r>
      <w:r w:rsidRPr="009869DA">
        <w:rPr>
          <w:sz w:val="24"/>
          <w:szCs w:val="24"/>
        </w:rPr>
        <w:t xml:space="preserve"> </w:t>
      </w:r>
      <w:r w:rsidRPr="00A1061C">
        <w:rPr>
          <w:b/>
          <w:bCs/>
          <w:color w:val="000000"/>
          <w:sz w:val="24"/>
          <w:szCs w:val="24"/>
        </w:rPr>
        <w:t xml:space="preserve">The </w:t>
      </w:r>
      <w:proofErr w:type="spellStart"/>
      <w:r w:rsidRPr="00A1061C">
        <w:rPr>
          <w:b/>
          <w:bCs/>
          <w:color w:val="000000"/>
          <w:sz w:val="24"/>
          <w:szCs w:val="24"/>
        </w:rPr>
        <w:t>paraphysiological</w:t>
      </w:r>
      <w:proofErr w:type="spellEnd"/>
      <w:r w:rsidRPr="00A1061C">
        <w:rPr>
          <w:b/>
          <w:bCs/>
          <w:color w:val="000000"/>
          <w:sz w:val="24"/>
          <w:szCs w:val="24"/>
        </w:rPr>
        <w:t xml:space="preserve"> </w:t>
      </w:r>
      <w:proofErr w:type="spellStart"/>
      <w:r w:rsidRPr="00A1061C">
        <w:rPr>
          <w:b/>
          <w:bCs/>
          <w:color w:val="000000"/>
          <w:sz w:val="24"/>
          <w:szCs w:val="24"/>
        </w:rPr>
        <w:t>supratoral</w:t>
      </w:r>
      <w:proofErr w:type="spellEnd"/>
      <w:r w:rsidRPr="00A1061C">
        <w:rPr>
          <w:b/>
          <w:bCs/>
          <w:color w:val="000000"/>
          <w:sz w:val="24"/>
          <w:szCs w:val="24"/>
        </w:rPr>
        <w:t xml:space="preserve"> depression</w:t>
      </w:r>
      <w:r>
        <w:rPr>
          <w:b/>
          <w:bCs/>
          <w:color w:val="000000"/>
          <w:sz w:val="24"/>
          <w:szCs w:val="24"/>
        </w:rPr>
        <w:t xml:space="preserve"> (</w:t>
      </w:r>
      <w:r w:rsidRPr="00202161">
        <w:rPr>
          <w:b/>
          <w:bCs/>
          <w:color w:val="000000"/>
          <w:sz w:val="24"/>
          <w:szCs w:val="24"/>
        </w:rPr>
        <w:t>blue circle</w:t>
      </w:r>
      <w:r>
        <w:rPr>
          <w:b/>
          <w:bCs/>
          <w:color w:val="000000"/>
          <w:sz w:val="24"/>
          <w:szCs w:val="24"/>
        </w:rPr>
        <w:t xml:space="preserve"> in A).</w:t>
      </w:r>
      <w:r w:rsidRPr="00706307">
        <w:rPr>
          <w:color w:val="000000"/>
        </w:rPr>
        <w:t xml:space="preserve"> </w:t>
      </w:r>
      <w:r w:rsidRPr="00706307">
        <w:rPr>
          <w:color w:val="000000"/>
          <w:sz w:val="24"/>
          <w:szCs w:val="24"/>
        </w:rPr>
        <w:t xml:space="preserve">3D </w:t>
      </w:r>
      <w:r>
        <w:rPr>
          <w:color w:val="000000"/>
          <w:sz w:val="24"/>
          <w:szCs w:val="24"/>
        </w:rPr>
        <w:t xml:space="preserve">frontal bone </w:t>
      </w:r>
      <w:proofErr w:type="spellStart"/>
      <w:r>
        <w:rPr>
          <w:color w:val="000000"/>
          <w:sz w:val="24"/>
          <w:szCs w:val="24"/>
        </w:rPr>
        <w:t>Ceprano</w:t>
      </w:r>
      <w:proofErr w:type="spellEnd"/>
      <w:r>
        <w:rPr>
          <w:color w:val="000000"/>
          <w:sz w:val="24"/>
          <w:szCs w:val="24"/>
        </w:rPr>
        <w:t xml:space="preserve"> </w:t>
      </w:r>
      <w:r w:rsidRPr="00706307">
        <w:rPr>
          <w:i/>
          <w:iCs/>
          <w:color w:val="000000"/>
          <w:sz w:val="24"/>
          <w:szCs w:val="24"/>
        </w:rPr>
        <w:t>calvarium</w:t>
      </w:r>
      <w:r>
        <w:rPr>
          <w:color w:val="000000"/>
          <w:sz w:val="24"/>
          <w:szCs w:val="24"/>
        </w:rPr>
        <w:t>.</w:t>
      </w:r>
      <w:r>
        <w:rPr>
          <w:b/>
          <w:bCs/>
          <w:color w:val="000000"/>
          <w:sz w:val="24"/>
          <w:szCs w:val="24"/>
        </w:rPr>
        <w:t xml:space="preserve"> A, </w:t>
      </w:r>
      <w:r>
        <w:rPr>
          <w:color w:val="000000"/>
          <w:sz w:val="24"/>
          <w:szCs w:val="24"/>
        </w:rPr>
        <w:t>t</w:t>
      </w:r>
      <w:r w:rsidRPr="00871737">
        <w:rPr>
          <w:color w:val="000000"/>
          <w:sz w:val="24"/>
          <w:szCs w:val="24"/>
        </w:rPr>
        <w:t>he landmarks (dots) on the right anatomical side (indicated by black arrowheads), have been</w:t>
      </w:r>
      <w:r>
        <w:rPr>
          <w:color w:val="000000"/>
          <w:sz w:val="24"/>
          <w:szCs w:val="24"/>
        </w:rPr>
        <w:t xml:space="preserve"> </w:t>
      </w:r>
      <w:r w:rsidRPr="00871737">
        <w:rPr>
          <w:color w:val="000000"/>
          <w:sz w:val="24"/>
          <w:szCs w:val="24"/>
        </w:rPr>
        <w:t>mirrored on the left anatomical side (indicated by white arrowheads). Note the asymmetry, due to the depression as the dots on the left do not touch the level lines as on the right side</w:t>
      </w:r>
      <w:r w:rsidRPr="00871737">
        <w:rPr>
          <w:b/>
          <w:bCs/>
          <w:color w:val="000000"/>
          <w:sz w:val="24"/>
          <w:szCs w:val="24"/>
        </w:rPr>
        <w:t>.</w:t>
      </w:r>
      <w:r w:rsidRPr="00202161">
        <w:t xml:space="preserve"> </w:t>
      </w:r>
      <w:r w:rsidRPr="00202161">
        <w:rPr>
          <w:color w:val="000000"/>
          <w:sz w:val="24"/>
          <w:szCs w:val="24"/>
        </w:rPr>
        <w:t xml:space="preserve">The green triangles are visible only on the right anatomical side. This demonstrates the presence of a volumetric deformation of the supraorbital margin caused by </w:t>
      </w:r>
      <w:proofErr w:type="spellStart"/>
      <w:r w:rsidRPr="00202161">
        <w:rPr>
          <w:color w:val="000000"/>
          <w:sz w:val="24"/>
          <w:szCs w:val="24"/>
        </w:rPr>
        <w:t>supratoral</w:t>
      </w:r>
      <w:proofErr w:type="spellEnd"/>
      <w:r w:rsidRPr="00202161">
        <w:rPr>
          <w:color w:val="000000"/>
          <w:sz w:val="24"/>
          <w:szCs w:val="24"/>
        </w:rPr>
        <w:t xml:space="preserve"> depression</w:t>
      </w:r>
      <w:r w:rsidRPr="00D02D74">
        <w:rPr>
          <w:color w:val="000000"/>
          <w:sz w:val="24"/>
          <w:szCs w:val="24"/>
        </w:rPr>
        <w:t xml:space="preserve">. </w:t>
      </w:r>
      <w:r>
        <w:rPr>
          <w:b/>
          <w:bCs/>
          <w:color w:val="000000"/>
          <w:sz w:val="24"/>
          <w:szCs w:val="24"/>
        </w:rPr>
        <w:t xml:space="preserve">B, </w:t>
      </w:r>
      <w:r w:rsidRPr="00F2213D">
        <w:rPr>
          <w:color w:val="000000"/>
          <w:sz w:val="24"/>
          <w:szCs w:val="24"/>
        </w:rPr>
        <w:t xml:space="preserve">the red lines mark the two foramina. The white line </w:t>
      </w:r>
      <w:r>
        <w:rPr>
          <w:color w:val="000000"/>
          <w:sz w:val="24"/>
          <w:szCs w:val="24"/>
        </w:rPr>
        <w:t>is perpendicular to</w:t>
      </w:r>
      <w:r w:rsidRPr="00F2213D">
        <w:rPr>
          <w:color w:val="000000"/>
          <w:sz w:val="24"/>
          <w:szCs w:val="24"/>
        </w:rPr>
        <w:t xml:space="preserve"> </w:t>
      </w:r>
      <w:r w:rsidRPr="00F2213D">
        <w:rPr>
          <w:color w:val="000000"/>
          <w:sz w:val="24"/>
          <w:szCs w:val="24"/>
        </w:rPr>
        <w:lastRenderedPageBreak/>
        <w:t>the mid-distance point between the foramina. Since it matches the visible groove between the arches, this line is taken as the axis of symmetry</w:t>
      </w:r>
      <w:r>
        <w:rPr>
          <w:color w:val="000000"/>
          <w:sz w:val="24"/>
          <w:szCs w:val="24"/>
        </w:rPr>
        <w:t xml:space="preserve">. </w:t>
      </w:r>
      <w:r w:rsidRPr="00D02D74">
        <w:rPr>
          <w:color w:val="000000"/>
          <w:sz w:val="24"/>
          <w:szCs w:val="24"/>
        </w:rPr>
        <w:t xml:space="preserve">MFF, Middle </w:t>
      </w:r>
      <w:r>
        <w:rPr>
          <w:color w:val="000000"/>
          <w:sz w:val="24"/>
          <w:szCs w:val="24"/>
        </w:rPr>
        <w:t>F</w:t>
      </w:r>
      <w:r w:rsidRPr="00D02D74">
        <w:rPr>
          <w:color w:val="000000"/>
          <w:sz w:val="24"/>
          <w:szCs w:val="24"/>
        </w:rPr>
        <w:t xml:space="preserve">rontal </w:t>
      </w:r>
      <w:r>
        <w:rPr>
          <w:color w:val="000000"/>
          <w:sz w:val="24"/>
          <w:szCs w:val="24"/>
        </w:rPr>
        <w:t>F</w:t>
      </w:r>
      <w:r w:rsidRPr="00D02D74">
        <w:rPr>
          <w:color w:val="000000"/>
          <w:sz w:val="24"/>
          <w:szCs w:val="24"/>
        </w:rPr>
        <w:t>oramen.</w:t>
      </w:r>
    </w:p>
    <w:p w14:paraId="75EBD481" w14:textId="77777777" w:rsidR="00C456DF" w:rsidRDefault="00C456DF" w:rsidP="00C456DF">
      <w:pPr>
        <w:spacing w:line="276" w:lineRule="auto"/>
        <w:jc w:val="center"/>
      </w:pPr>
    </w:p>
    <w:p w14:paraId="73444462" w14:textId="77777777" w:rsidR="00C456DF" w:rsidRDefault="00C456DF" w:rsidP="00C456DF">
      <w:pPr>
        <w:spacing w:line="276" w:lineRule="auto"/>
        <w:jc w:val="center"/>
      </w:pPr>
    </w:p>
    <w:p w14:paraId="1D00569E" w14:textId="77777777" w:rsidR="00C456DF" w:rsidRDefault="00C456DF" w:rsidP="00C456DF">
      <w:pPr>
        <w:spacing w:line="276" w:lineRule="auto"/>
        <w:jc w:val="center"/>
      </w:pPr>
    </w:p>
    <w:p w14:paraId="3107BE58" w14:textId="00A02467" w:rsidR="00C456DF" w:rsidRDefault="00C456DF" w:rsidP="00C456DF">
      <w:pPr>
        <w:spacing w:line="276" w:lineRule="auto"/>
        <w:jc w:val="center"/>
      </w:pPr>
      <w:r>
        <w:rPr>
          <w:noProof/>
        </w:rPr>
        <w:lastRenderedPageBreak/>
        <w:drawing>
          <wp:inline distT="0" distB="0" distL="0" distR="0" wp14:anchorId="5764A29E" wp14:editId="5473FC3A">
            <wp:extent cx="5334000" cy="8290560"/>
            <wp:effectExtent l="0" t="0" r="0" b="0"/>
            <wp:docPr id="4" name="Picture 4"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alenda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34000" cy="8290560"/>
                    </a:xfrm>
                    <a:prstGeom prst="rect">
                      <a:avLst/>
                    </a:prstGeom>
                    <a:noFill/>
                    <a:ln>
                      <a:noFill/>
                    </a:ln>
                  </pic:spPr>
                </pic:pic>
              </a:graphicData>
            </a:graphic>
          </wp:inline>
        </w:drawing>
      </w:r>
    </w:p>
    <w:p w14:paraId="111E12BC" w14:textId="77777777" w:rsidR="00C456DF" w:rsidRDefault="00C456DF" w:rsidP="00C456DF">
      <w:pPr>
        <w:spacing w:line="276" w:lineRule="auto"/>
        <w:jc w:val="center"/>
      </w:pPr>
    </w:p>
    <w:p w14:paraId="49C164D4" w14:textId="77777777" w:rsidR="00C456DF" w:rsidRDefault="00C456DF" w:rsidP="00C456DF">
      <w:pPr>
        <w:spacing w:line="276" w:lineRule="auto"/>
        <w:rPr>
          <w:rFonts w:eastAsia="Times New Roman"/>
          <w:b/>
          <w:color w:val="000000"/>
          <w:sz w:val="24"/>
          <w:szCs w:val="24"/>
        </w:rPr>
      </w:pPr>
      <w:r w:rsidRPr="00706307">
        <w:rPr>
          <w:b/>
          <w:color w:val="000000"/>
          <w:sz w:val="24"/>
          <w:szCs w:val="24"/>
        </w:rPr>
        <w:t xml:space="preserve">Extended Data Fig. </w:t>
      </w:r>
      <w:r>
        <w:rPr>
          <w:b/>
          <w:color w:val="000000"/>
          <w:sz w:val="24"/>
          <w:szCs w:val="24"/>
        </w:rPr>
        <w:t>7</w:t>
      </w:r>
      <w:r w:rsidRPr="009A5543">
        <w:rPr>
          <w:b/>
          <w:color w:val="000000"/>
          <w:sz w:val="24"/>
          <w:szCs w:val="24"/>
        </w:rPr>
        <w:t xml:space="preserve">. </w:t>
      </w:r>
      <w:bookmarkStart w:id="18" w:name="_Hlk114778101"/>
      <w:r w:rsidRPr="009A5543">
        <w:rPr>
          <w:b/>
          <w:color w:val="000000"/>
          <w:sz w:val="24"/>
          <w:szCs w:val="24"/>
        </w:rPr>
        <w:t>Caudal</w:t>
      </w:r>
      <w:r w:rsidRPr="009A5543">
        <w:rPr>
          <w:b/>
          <w:i/>
          <w:iCs/>
          <w:color w:val="000000"/>
          <w:sz w:val="24"/>
          <w:szCs w:val="24"/>
        </w:rPr>
        <w:t xml:space="preserve"> </w:t>
      </w:r>
      <w:proofErr w:type="spellStart"/>
      <w:r w:rsidRPr="009A5543">
        <w:rPr>
          <w:b/>
          <w:i/>
          <w:iCs/>
          <w:color w:val="000000"/>
          <w:sz w:val="24"/>
          <w:szCs w:val="24"/>
        </w:rPr>
        <w:t>petrosquamous</w:t>
      </w:r>
      <w:proofErr w:type="spellEnd"/>
      <w:r w:rsidRPr="009A5543">
        <w:rPr>
          <w:b/>
          <w:color w:val="000000"/>
          <w:sz w:val="24"/>
          <w:szCs w:val="24"/>
        </w:rPr>
        <w:t xml:space="preserve"> sinus (caudal PSS)</w:t>
      </w:r>
      <w:r w:rsidRPr="009A5543">
        <w:rPr>
          <w:b/>
          <w:sz w:val="24"/>
          <w:szCs w:val="24"/>
        </w:rPr>
        <w:t xml:space="preserve"> </w:t>
      </w:r>
      <w:r w:rsidRPr="009A5543">
        <w:rPr>
          <w:b/>
          <w:color w:val="000000"/>
          <w:sz w:val="24"/>
          <w:szCs w:val="24"/>
        </w:rPr>
        <w:t>and traces of the cranial path in regression (cranial PSS).</w:t>
      </w:r>
      <w:bookmarkEnd w:id="18"/>
      <w:r>
        <w:rPr>
          <w:b/>
          <w:color w:val="000000"/>
          <w:sz w:val="24"/>
          <w:szCs w:val="24"/>
        </w:rPr>
        <w:t xml:space="preserve"> A </w:t>
      </w:r>
      <w:proofErr w:type="spellStart"/>
      <w:r>
        <w:rPr>
          <w:b/>
          <w:color w:val="000000"/>
          <w:sz w:val="24"/>
          <w:szCs w:val="24"/>
        </w:rPr>
        <w:t>to e</w:t>
      </w:r>
      <w:proofErr w:type="spellEnd"/>
      <w:r>
        <w:rPr>
          <w:b/>
          <w:color w:val="000000"/>
          <w:sz w:val="24"/>
          <w:szCs w:val="24"/>
        </w:rPr>
        <w:t xml:space="preserve">, </w:t>
      </w:r>
      <w:r w:rsidRPr="007D0FE3">
        <w:rPr>
          <w:bCs/>
          <w:color w:val="000000"/>
          <w:sz w:val="24"/>
          <w:szCs w:val="24"/>
        </w:rPr>
        <w:t xml:space="preserve">temporal </w:t>
      </w:r>
      <w:proofErr w:type="spellStart"/>
      <w:r w:rsidRPr="007D0FE3">
        <w:rPr>
          <w:bCs/>
          <w:color w:val="000000"/>
          <w:sz w:val="24"/>
          <w:szCs w:val="24"/>
        </w:rPr>
        <w:t>intrasutural</w:t>
      </w:r>
      <w:proofErr w:type="spellEnd"/>
      <w:r w:rsidRPr="007D0FE3">
        <w:rPr>
          <w:bCs/>
          <w:color w:val="000000"/>
          <w:sz w:val="24"/>
          <w:szCs w:val="24"/>
        </w:rPr>
        <w:t xml:space="preserve"> and </w:t>
      </w:r>
      <w:proofErr w:type="spellStart"/>
      <w:r w:rsidRPr="007D0FE3">
        <w:rPr>
          <w:bCs/>
          <w:color w:val="000000"/>
          <w:sz w:val="24"/>
          <w:szCs w:val="24"/>
        </w:rPr>
        <w:t>transosseous</w:t>
      </w:r>
      <w:proofErr w:type="spellEnd"/>
      <w:r w:rsidRPr="007D0FE3">
        <w:rPr>
          <w:bCs/>
          <w:color w:val="000000"/>
          <w:sz w:val="24"/>
          <w:szCs w:val="24"/>
        </w:rPr>
        <w:t xml:space="preserve"> canal</w:t>
      </w:r>
      <w:r>
        <w:rPr>
          <w:bCs/>
          <w:color w:val="000000"/>
          <w:sz w:val="24"/>
          <w:szCs w:val="24"/>
        </w:rPr>
        <w:t xml:space="preserve"> (caudal PSS)</w:t>
      </w:r>
      <w:r>
        <w:rPr>
          <w:b/>
          <w:color w:val="000000"/>
          <w:sz w:val="24"/>
          <w:szCs w:val="24"/>
        </w:rPr>
        <w:t>.</w:t>
      </w:r>
      <w:r>
        <w:rPr>
          <w:bCs/>
          <w:color w:val="000000"/>
          <w:sz w:val="24"/>
          <w:szCs w:val="24"/>
        </w:rPr>
        <w:t xml:space="preserve"> </w:t>
      </w:r>
      <w:r>
        <w:rPr>
          <w:rFonts w:eastAsia="Times New Roman"/>
          <w:b/>
          <w:color w:val="000000"/>
          <w:sz w:val="24"/>
          <w:szCs w:val="24"/>
        </w:rPr>
        <w:t xml:space="preserve">F </w:t>
      </w:r>
      <w:proofErr w:type="spellStart"/>
      <w:r>
        <w:rPr>
          <w:rFonts w:eastAsia="Times New Roman"/>
          <w:b/>
          <w:color w:val="000000"/>
          <w:sz w:val="24"/>
          <w:szCs w:val="24"/>
        </w:rPr>
        <w:t>to n</w:t>
      </w:r>
      <w:proofErr w:type="spellEnd"/>
      <w:r>
        <w:rPr>
          <w:rFonts w:eastAsia="Times New Roman"/>
          <w:b/>
          <w:color w:val="000000"/>
          <w:sz w:val="24"/>
          <w:szCs w:val="24"/>
        </w:rPr>
        <w:t xml:space="preserve">, </w:t>
      </w:r>
      <w:r w:rsidRPr="007D0FE3">
        <w:rPr>
          <w:rFonts w:eastAsia="Times New Roman"/>
          <w:bCs/>
          <w:color w:val="000000"/>
          <w:sz w:val="24"/>
          <w:szCs w:val="24"/>
        </w:rPr>
        <w:t xml:space="preserve">incomplete </w:t>
      </w:r>
      <w:proofErr w:type="spellStart"/>
      <w:r w:rsidRPr="007D0FE3">
        <w:rPr>
          <w:rFonts w:eastAsia="Times New Roman"/>
          <w:bCs/>
          <w:color w:val="000000"/>
          <w:sz w:val="24"/>
          <w:szCs w:val="24"/>
        </w:rPr>
        <w:t>transosseous</w:t>
      </w:r>
      <w:proofErr w:type="spellEnd"/>
      <w:r w:rsidRPr="007D0FE3">
        <w:rPr>
          <w:rFonts w:eastAsia="Times New Roman"/>
          <w:bCs/>
          <w:color w:val="000000"/>
          <w:sz w:val="24"/>
          <w:szCs w:val="24"/>
        </w:rPr>
        <w:t xml:space="preserve"> canal</w:t>
      </w:r>
      <w:r w:rsidRPr="0038306D">
        <w:rPr>
          <w:rFonts w:eastAsia="Times New Roman"/>
          <w:bCs/>
          <w:color w:val="000000"/>
          <w:sz w:val="24"/>
          <w:szCs w:val="24"/>
        </w:rPr>
        <w:t xml:space="preserve"> (</w:t>
      </w:r>
      <w:r>
        <w:rPr>
          <w:rFonts w:eastAsia="Times New Roman"/>
          <w:bCs/>
          <w:color w:val="000000"/>
          <w:sz w:val="24"/>
          <w:szCs w:val="24"/>
        </w:rPr>
        <w:t xml:space="preserve">cranial </w:t>
      </w:r>
      <w:r w:rsidRPr="0038306D">
        <w:rPr>
          <w:rFonts w:eastAsia="Times New Roman"/>
          <w:bCs/>
          <w:color w:val="000000"/>
          <w:sz w:val="24"/>
          <w:szCs w:val="24"/>
        </w:rPr>
        <w:t>PSS)</w:t>
      </w:r>
      <w:r w:rsidRPr="009B2DA9">
        <w:rPr>
          <w:rFonts w:eastAsia="Times New Roman"/>
          <w:b/>
          <w:color w:val="000000"/>
          <w:sz w:val="24"/>
          <w:szCs w:val="24"/>
        </w:rPr>
        <w:t>.</w:t>
      </w:r>
      <w:r w:rsidRPr="00B6229E">
        <w:rPr>
          <w:bCs/>
          <w:color w:val="000000"/>
          <w:sz w:val="24"/>
          <w:szCs w:val="24"/>
        </w:rPr>
        <w:t xml:space="preserve">  </w:t>
      </w:r>
      <w:r w:rsidRPr="00B6229E">
        <w:rPr>
          <w:rFonts w:eastAsia="Times New Roman"/>
          <w:b/>
          <w:color w:val="000000"/>
          <w:sz w:val="24"/>
          <w:szCs w:val="24"/>
        </w:rPr>
        <w:t>A</w:t>
      </w:r>
      <w:r w:rsidRPr="00B6229E">
        <w:rPr>
          <w:rFonts w:eastAsia="Times New Roman"/>
          <w:color w:val="000000"/>
          <w:sz w:val="24"/>
          <w:szCs w:val="24"/>
        </w:rPr>
        <w:t xml:space="preserve">, 3D </w:t>
      </w:r>
      <w:r w:rsidRPr="00B6229E">
        <w:rPr>
          <w:rFonts w:eastAsia="Times New Roman"/>
          <w:i/>
          <w:color w:val="000000"/>
          <w:sz w:val="24"/>
          <w:szCs w:val="24"/>
        </w:rPr>
        <w:t xml:space="preserve">calvarium </w:t>
      </w:r>
      <w:r w:rsidRPr="00B6229E">
        <w:rPr>
          <w:rFonts w:eastAsia="Times New Roman"/>
          <w:color w:val="000000"/>
          <w:sz w:val="24"/>
          <w:szCs w:val="24"/>
        </w:rPr>
        <w:t>right lateral view.</w:t>
      </w:r>
      <w:r>
        <w:rPr>
          <w:rFonts w:eastAsia="Times New Roman"/>
          <w:color w:val="000000"/>
          <w:sz w:val="24"/>
          <w:szCs w:val="24"/>
        </w:rPr>
        <w:t xml:space="preserve"> S</w:t>
      </w:r>
      <w:r w:rsidRPr="00B6229E">
        <w:rPr>
          <w:rFonts w:eastAsia="Times New Roman"/>
          <w:color w:val="000000"/>
          <w:sz w:val="24"/>
          <w:szCs w:val="24"/>
        </w:rPr>
        <w:t>agittal section of</w:t>
      </w:r>
      <w:r w:rsidRPr="00B6229E">
        <w:rPr>
          <w:rFonts w:eastAsia="Times New Roman"/>
          <w:sz w:val="24"/>
          <w:szCs w:val="24"/>
        </w:rPr>
        <w:t xml:space="preserve"> </w:t>
      </w:r>
      <w:r w:rsidRPr="00B6229E">
        <w:rPr>
          <w:rFonts w:eastAsia="Times New Roman"/>
          <w:color w:val="000000"/>
          <w:sz w:val="24"/>
          <w:szCs w:val="24"/>
        </w:rPr>
        <w:t>temporal bone (</w:t>
      </w:r>
      <w:r w:rsidRPr="00B6229E">
        <w:rPr>
          <w:rFonts w:eastAsia="Times New Roman"/>
          <w:i/>
          <w:color w:val="000000"/>
          <w:sz w:val="24"/>
          <w:szCs w:val="24"/>
        </w:rPr>
        <w:t xml:space="preserve">pars squamosa, pars </w:t>
      </w:r>
      <w:proofErr w:type="spellStart"/>
      <w:r w:rsidRPr="00B6229E">
        <w:rPr>
          <w:rFonts w:eastAsia="Times New Roman"/>
          <w:i/>
          <w:color w:val="000000"/>
          <w:sz w:val="24"/>
          <w:szCs w:val="24"/>
        </w:rPr>
        <w:t>mastoidea</w:t>
      </w:r>
      <w:proofErr w:type="spellEnd"/>
      <w:r w:rsidRPr="00B6229E">
        <w:rPr>
          <w:rFonts w:eastAsia="Times New Roman"/>
          <w:i/>
          <w:color w:val="000000"/>
          <w:sz w:val="24"/>
          <w:szCs w:val="24"/>
        </w:rPr>
        <w:t xml:space="preserve"> </w:t>
      </w:r>
      <w:r w:rsidRPr="00B6229E">
        <w:rPr>
          <w:rFonts w:eastAsia="Times New Roman"/>
          <w:iCs/>
          <w:color w:val="000000"/>
          <w:sz w:val="24"/>
          <w:szCs w:val="24"/>
        </w:rPr>
        <w:t>and</w:t>
      </w:r>
      <w:r w:rsidRPr="00B6229E">
        <w:rPr>
          <w:rFonts w:eastAsia="Times New Roman"/>
          <w:i/>
          <w:color w:val="000000"/>
          <w:sz w:val="24"/>
          <w:szCs w:val="24"/>
        </w:rPr>
        <w:t xml:space="preserve"> pars tympanica</w:t>
      </w:r>
      <w:r w:rsidRPr="00B6229E">
        <w:rPr>
          <w:rFonts w:eastAsia="Times New Roman"/>
          <w:color w:val="000000"/>
          <w:sz w:val="24"/>
          <w:szCs w:val="24"/>
        </w:rPr>
        <w:t>).</w:t>
      </w:r>
      <w:r w:rsidRPr="00B6229E">
        <w:rPr>
          <w:rFonts w:eastAsia="Times New Roman"/>
          <w:sz w:val="24"/>
          <w:szCs w:val="24"/>
        </w:rPr>
        <w:t xml:space="preserve"> The black arrows indicate the caudal path of the </w:t>
      </w:r>
      <w:proofErr w:type="spellStart"/>
      <w:r w:rsidRPr="009E3D43">
        <w:rPr>
          <w:rFonts w:eastAsia="Times New Roman"/>
          <w:i/>
          <w:iCs/>
          <w:sz w:val="24"/>
          <w:szCs w:val="24"/>
        </w:rPr>
        <w:t>petrosquamous</w:t>
      </w:r>
      <w:proofErr w:type="spellEnd"/>
      <w:r w:rsidRPr="009E3D43">
        <w:rPr>
          <w:rFonts w:eastAsia="Times New Roman"/>
          <w:i/>
          <w:iCs/>
          <w:sz w:val="24"/>
          <w:szCs w:val="24"/>
        </w:rPr>
        <w:t xml:space="preserve"> </w:t>
      </w:r>
      <w:r w:rsidRPr="00B6229E">
        <w:rPr>
          <w:rFonts w:eastAsia="Times New Roman"/>
          <w:sz w:val="24"/>
          <w:szCs w:val="24"/>
        </w:rPr>
        <w:t xml:space="preserve">sinus (PSS). </w:t>
      </w:r>
      <w:bookmarkStart w:id="19" w:name="_Hlk114616826"/>
      <w:r w:rsidRPr="00B6229E">
        <w:rPr>
          <w:rFonts w:eastAsia="Times New Roman"/>
          <w:sz w:val="24"/>
          <w:szCs w:val="24"/>
        </w:rPr>
        <w:t xml:space="preserve">The </w:t>
      </w:r>
      <w:r>
        <w:rPr>
          <w:rFonts w:eastAsia="Times New Roman"/>
          <w:color w:val="000000"/>
          <w:sz w:val="24"/>
          <w:szCs w:val="24"/>
        </w:rPr>
        <w:t>red</w:t>
      </w:r>
      <w:r w:rsidRPr="00B6229E">
        <w:rPr>
          <w:rFonts w:eastAsia="Times New Roman"/>
          <w:color w:val="000000"/>
          <w:sz w:val="24"/>
          <w:szCs w:val="24"/>
        </w:rPr>
        <w:t xml:space="preserve"> arrow </w:t>
      </w:r>
      <w:bookmarkEnd w:id="19"/>
      <w:r w:rsidRPr="00B6229E">
        <w:rPr>
          <w:rFonts w:eastAsia="Times New Roman"/>
          <w:color w:val="000000"/>
          <w:sz w:val="24"/>
          <w:szCs w:val="24"/>
        </w:rPr>
        <w:t xml:space="preserve">indicates the distal extracranial exit of the PSS </w:t>
      </w:r>
      <w:r w:rsidRPr="0064051F">
        <w:rPr>
          <w:rFonts w:eastAsia="Times New Roman"/>
          <w:color w:val="000000"/>
          <w:sz w:val="24"/>
          <w:szCs w:val="24"/>
        </w:rPr>
        <w:t xml:space="preserve">in an unknown </w:t>
      </w:r>
      <w:proofErr w:type="spellStart"/>
      <w:r w:rsidRPr="0064051F">
        <w:rPr>
          <w:rFonts w:eastAsia="Times New Roman"/>
          <w:color w:val="000000"/>
          <w:sz w:val="24"/>
          <w:szCs w:val="24"/>
        </w:rPr>
        <w:t>premeatal</w:t>
      </w:r>
      <w:proofErr w:type="spellEnd"/>
      <w:r w:rsidRPr="0064051F">
        <w:rPr>
          <w:rFonts w:eastAsia="Times New Roman"/>
          <w:color w:val="000000"/>
          <w:sz w:val="24"/>
          <w:szCs w:val="24"/>
        </w:rPr>
        <w:t xml:space="preserve"> </w:t>
      </w:r>
      <w:r w:rsidRPr="00B6229E">
        <w:rPr>
          <w:rFonts w:eastAsia="Times New Roman"/>
          <w:color w:val="000000"/>
          <w:sz w:val="24"/>
          <w:szCs w:val="24"/>
        </w:rPr>
        <w:t xml:space="preserve">(SMF, </w:t>
      </w:r>
      <w:proofErr w:type="spellStart"/>
      <w:r w:rsidRPr="00B6229E">
        <w:rPr>
          <w:rFonts w:eastAsia="Times New Roman"/>
          <w:i/>
          <w:color w:val="000000"/>
          <w:sz w:val="24"/>
          <w:szCs w:val="24"/>
        </w:rPr>
        <w:t>Stilomastoideum</w:t>
      </w:r>
      <w:proofErr w:type="spellEnd"/>
      <w:r w:rsidRPr="00B6229E">
        <w:rPr>
          <w:rFonts w:eastAsia="Times New Roman"/>
          <w:color w:val="000000"/>
          <w:sz w:val="24"/>
          <w:szCs w:val="24"/>
        </w:rPr>
        <w:t xml:space="preserve"> </w:t>
      </w:r>
      <w:r w:rsidRPr="00B6229E">
        <w:rPr>
          <w:rFonts w:eastAsia="Times New Roman"/>
          <w:i/>
          <w:iCs/>
          <w:color w:val="000000"/>
          <w:sz w:val="24"/>
          <w:szCs w:val="24"/>
        </w:rPr>
        <w:t>Foramen</w:t>
      </w:r>
      <w:r w:rsidRPr="00B6229E">
        <w:rPr>
          <w:rFonts w:eastAsia="Times New Roman"/>
          <w:i/>
          <w:color w:val="000000"/>
          <w:sz w:val="24"/>
          <w:szCs w:val="24"/>
        </w:rPr>
        <w:t xml:space="preserve"> </w:t>
      </w:r>
      <w:proofErr w:type="spellStart"/>
      <w:r w:rsidRPr="00B6229E">
        <w:rPr>
          <w:rFonts w:eastAsia="Times New Roman"/>
          <w:i/>
          <w:color w:val="000000"/>
          <w:sz w:val="24"/>
          <w:szCs w:val="24"/>
        </w:rPr>
        <w:t>spurium</w:t>
      </w:r>
      <w:proofErr w:type="spellEnd"/>
      <w:r>
        <w:rPr>
          <w:rFonts w:eastAsia="Times New Roman"/>
          <w:i/>
          <w:color w:val="000000"/>
          <w:sz w:val="24"/>
          <w:szCs w:val="24"/>
        </w:rPr>
        <w:t xml:space="preserve">. </w:t>
      </w:r>
      <w:bookmarkStart w:id="20" w:name="_Hlk114737875"/>
      <w:r w:rsidRPr="00E763EA">
        <w:rPr>
          <w:rFonts w:eastAsia="Times New Roman"/>
          <w:iCs/>
          <w:color w:val="000000"/>
          <w:sz w:val="24"/>
          <w:szCs w:val="24"/>
        </w:rPr>
        <w:t>Real view</w:t>
      </w:r>
      <w:r w:rsidRPr="00947A17">
        <w:rPr>
          <w:rFonts w:eastAsia="Times New Roman"/>
          <w:i/>
          <w:color w:val="000000"/>
          <w:sz w:val="24"/>
          <w:szCs w:val="24"/>
        </w:rPr>
        <w:t xml:space="preserve"> </w:t>
      </w:r>
      <w:r>
        <w:rPr>
          <w:rFonts w:eastAsia="Times New Roman"/>
          <w:iCs/>
          <w:color w:val="000000"/>
          <w:sz w:val="24"/>
          <w:szCs w:val="24"/>
        </w:rPr>
        <w:t>in Extended Data fig.3</w:t>
      </w:r>
      <w:bookmarkEnd w:id="20"/>
      <w:r>
        <w:rPr>
          <w:rFonts w:eastAsia="Times New Roman"/>
          <w:iCs/>
          <w:color w:val="000000"/>
          <w:sz w:val="24"/>
          <w:szCs w:val="24"/>
        </w:rPr>
        <w:t>d</w:t>
      </w:r>
      <w:r w:rsidRPr="00B6229E">
        <w:rPr>
          <w:rFonts w:eastAsia="Times New Roman"/>
          <w:color w:val="000000"/>
          <w:sz w:val="24"/>
          <w:szCs w:val="24"/>
        </w:rPr>
        <w:t>)</w:t>
      </w:r>
      <w:r>
        <w:rPr>
          <w:rFonts w:eastAsia="Times New Roman"/>
          <w:color w:val="000000"/>
          <w:sz w:val="24"/>
          <w:szCs w:val="24"/>
        </w:rPr>
        <w:t>.</w:t>
      </w:r>
      <w:r w:rsidRPr="00B6229E">
        <w:rPr>
          <w:rFonts w:eastAsia="Times New Roman"/>
          <w:color w:val="000000"/>
          <w:sz w:val="24"/>
          <w:szCs w:val="24"/>
        </w:rPr>
        <w:t xml:space="preserve"> </w:t>
      </w:r>
      <w:r>
        <w:rPr>
          <w:rFonts w:eastAsia="Times New Roman"/>
          <w:color w:val="000000"/>
          <w:sz w:val="24"/>
          <w:szCs w:val="24"/>
        </w:rPr>
        <w:t xml:space="preserve">The </w:t>
      </w:r>
      <w:proofErr w:type="spellStart"/>
      <w:r>
        <w:rPr>
          <w:rFonts w:eastAsia="Times New Roman"/>
          <w:color w:val="000000"/>
          <w:sz w:val="24"/>
          <w:szCs w:val="24"/>
        </w:rPr>
        <w:t>p</w:t>
      </w:r>
      <w:r w:rsidRPr="00B6229E">
        <w:rPr>
          <w:rFonts w:eastAsia="Times New Roman"/>
          <w:color w:val="000000"/>
          <w:sz w:val="24"/>
          <w:szCs w:val="24"/>
        </w:rPr>
        <w:t>ostglenoid</w:t>
      </w:r>
      <w:proofErr w:type="spellEnd"/>
      <w:r w:rsidRPr="00B6229E">
        <w:rPr>
          <w:rFonts w:eastAsia="Times New Roman"/>
          <w:color w:val="000000"/>
          <w:sz w:val="24"/>
          <w:szCs w:val="24"/>
        </w:rPr>
        <w:t xml:space="preserve"> foramen (PGF)</w:t>
      </w:r>
      <w:r>
        <w:rPr>
          <w:rFonts w:eastAsia="Times New Roman"/>
          <w:color w:val="000000"/>
          <w:sz w:val="24"/>
          <w:szCs w:val="24"/>
        </w:rPr>
        <w:t xml:space="preserve"> is</w:t>
      </w:r>
      <w:r w:rsidRPr="00B6229E">
        <w:rPr>
          <w:rFonts w:eastAsia="Times New Roman"/>
          <w:color w:val="000000"/>
          <w:sz w:val="24"/>
          <w:szCs w:val="24"/>
        </w:rPr>
        <w:t xml:space="preserve"> absent.</w:t>
      </w:r>
      <w:r w:rsidRPr="004A31E9">
        <w:rPr>
          <w:rFonts w:eastAsia="Times New Roman"/>
          <w:color w:val="000000"/>
          <w:sz w:val="24"/>
          <w:szCs w:val="24"/>
        </w:rPr>
        <w:t xml:space="preserve"> </w:t>
      </w:r>
      <w:r w:rsidRPr="004A31E9">
        <w:rPr>
          <w:rFonts w:eastAsia="Times New Roman"/>
          <w:b/>
          <w:bCs/>
          <w:color w:val="000000"/>
          <w:sz w:val="24"/>
          <w:szCs w:val="24"/>
        </w:rPr>
        <w:t>B</w:t>
      </w:r>
      <w:r>
        <w:rPr>
          <w:rFonts w:eastAsia="Times New Roman"/>
          <w:color w:val="000000"/>
          <w:sz w:val="24"/>
          <w:szCs w:val="24"/>
        </w:rPr>
        <w:t xml:space="preserve">, </w:t>
      </w:r>
      <w:r w:rsidRPr="009B2DA9">
        <w:rPr>
          <w:rFonts w:eastAsia="Times New Roman"/>
          <w:color w:val="000000"/>
          <w:sz w:val="24"/>
          <w:szCs w:val="24"/>
        </w:rPr>
        <w:t xml:space="preserve">3D </w:t>
      </w:r>
      <w:r w:rsidRPr="009B2DA9">
        <w:rPr>
          <w:rFonts w:eastAsia="Times New Roman"/>
          <w:i/>
          <w:color w:val="000000"/>
          <w:sz w:val="24"/>
          <w:szCs w:val="24"/>
        </w:rPr>
        <w:t>calvarium</w:t>
      </w:r>
      <w:r w:rsidRPr="009B2DA9">
        <w:rPr>
          <w:rFonts w:eastAsia="Times New Roman"/>
          <w:color w:val="000000"/>
          <w:sz w:val="24"/>
          <w:szCs w:val="24"/>
        </w:rPr>
        <w:t xml:space="preserve">, axial section temporal bone </w:t>
      </w:r>
      <w:r w:rsidRPr="009B2DA9">
        <w:rPr>
          <w:rFonts w:eastAsia="Times New Roman"/>
          <w:i/>
          <w:color w:val="000000"/>
          <w:sz w:val="24"/>
          <w:szCs w:val="24"/>
        </w:rPr>
        <w:t xml:space="preserve">pars </w:t>
      </w:r>
      <w:proofErr w:type="spellStart"/>
      <w:r w:rsidRPr="009B2DA9">
        <w:rPr>
          <w:rFonts w:eastAsia="Times New Roman"/>
          <w:i/>
          <w:color w:val="000000"/>
          <w:sz w:val="24"/>
          <w:szCs w:val="24"/>
        </w:rPr>
        <w:t>mastoidea</w:t>
      </w:r>
      <w:proofErr w:type="spellEnd"/>
      <w:r w:rsidRPr="009B2DA9">
        <w:rPr>
          <w:rFonts w:eastAsia="Times New Roman"/>
          <w:color w:val="000000"/>
          <w:sz w:val="24"/>
          <w:szCs w:val="24"/>
        </w:rPr>
        <w:t xml:space="preserve"> right</w:t>
      </w:r>
      <w:r w:rsidRPr="009B2DA9">
        <w:rPr>
          <w:rFonts w:eastAsia="Times New Roman"/>
          <w:i/>
          <w:color w:val="000000"/>
          <w:sz w:val="24"/>
          <w:szCs w:val="24"/>
        </w:rPr>
        <w:t xml:space="preserve"> </w:t>
      </w:r>
      <w:r w:rsidRPr="009B2DA9">
        <w:rPr>
          <w:rFonts w:eastAsia="Times New Roman"/>
          <w:color w:val="000000"/>
          <w:sz w:val="24"/>
          <w:szCs w:val="24"/>
        </w:rPr>
        <w:t xml:space="preserve">(inferior view). Black arrows, caudal PSS. Note that the </w:t>
      </w:r>
      <w:r w:rsidRPr="009B2DA9">
        <w:rPr>
          <w:rFonts w:eastAsia="Times New Roman"/>
          <w:i/>
          <w:color w:val="000000"/>
          <w:sz w:val="24"/>
          <w:szCs w:val="24"/>
        </w:rPr>
        <w:t>pars petrosa</w:t>
      </w:r>
      <w:r w:rsidRPr="009B2DA9">
        <w:rPr>
          <w:rFonts w:eastAsia="Times New Roman"/>
          <w:color w:val="000000"/>
          <w:sz w:val="24"/>
          <w:szCs w:val="24"/>
        </w:rPr>
        <w:t xml:space="preserve"> is separated from the </w:t>
      </w:r>
      <w:r w:rsidRPr="009B2DA9">
        <w:rPr>
          <w:rFonts w:eastAsia="Times New Roman"/>
          <w:i/>
          <w:color w:val="000000"/>
          <w:sz w:val="24"/>
          <w:szCs w:val="24"/>
        </w:rPr>
        <w:t>pars squamosa</w:t>
      </w:r>
      <w:r w:rsidRPr="009B2DA9">
        <w:rPr>
          <w:rFonts w:eastAsia="Times New Roman"/>
          <w:color w:val="000000"/>
          <w:sz w:val="24"/>
          <w:szCs w:val="24"/>
        </w:rPr>
        <w:t>.</w:t>
      </w:r>
      <w:r w:rsidRPr="00B6229E">
        <w:rPr>
          <w:rFonts w:eastAsia="Times New Roman"/>
          <w:color w:val="000000"/>
          <w:sz w:val="24"/>
          <w:szCs w:val="24"/>
        </w:rPr>
        <w:t xml:space="preserve"> </w:t>
      </w:r>
      <w:r>
        <w:rPr>
          <w:rFonts w:eastAsia="Times New Roman"/>
          <w:b/>
          <w:color w:val="000000"/>
          <w:sz w:val="24"/>
          <w:szCs w:val="24"/>
        </w:rPr>
        <w:t>c</w:t>
      </w:r>
      <w:r w:rsidRPr="00B6229E">
        <w:rPr>
          <w:rFonts w:eastAsia="Times New Roman"/>
          <w:color w:val="000000"/>
          <w:sz w:val="24"/>
          <w:szCs w:val="24"/>
        </w:rPr>
        <w:t>-</w:t>
      </w:r>
      <w:r>
        <w:rPr>
          <w:rFonts w:eastAsia="Times New Roman"/>
          <w:b/>
          <w:color w:val="000000"/>
          <w:sz w:val="24"/>
          <w:szCs w:val="24"/>
        </w:rPr>
        <w:t>d-e</w:t>
      </w:r>
      <w:r w:rsidRPr="00B6229E">
        <w:rPr>
          <w:rFonts w:eastAsia="Times New Roman"/>
          <w:color w:val="000000"/>
          <w:sz w:val="24"/>
          <w:szCs w:val="24"/>
        </w:rPr>
        <w:t xml:space="preserve">, </w:t>
      </w:r>
      <w:bookmarkStart w:id="21" w:name="_Hlk114767991"/>
      <w:r w:rsidRPr="00B6229E">
        <w:rPr>
          <w:rFonts w:eastAsia="Times New Roman"/>
          <w:color w:val="000000"/>
          <w:sz w:val="24"/>
          <w:szCs w:val="24"/>
        </w:rPr>
        <w:t xml:space="preserve">details </w:t>
      </w:r>
      <w:r w:rsidRPr="00B6229E">
        <w:rPr>
          <w:rFonts w:eastAsia="Times New Roman"/>
          <w:i/>
          <w:color w:val="000000"/>
          <w:sz w:val="24"/>
          <w:szCs w:val="24"/>
        </w:rPr>
        <w:t>pars tympanica</w:t>
      </w:r>
      <w:r w:rsidRPr="00B6229E">
        <w:rPr>
          <w:rFonts w:eastAsia="Times New Roman"/>
          <w:color w:val="000000"/>
          <w:sz w:val="24"/>
          <w:szCs w:val="24"/>
        </w:rPr>
        <w:t>, sagittal sections</w:t>
      </w:r>
      <w:bookmarkEnd w:id="21"/>
      <w:r w:rsidRPr="00B6229E">
        <w:rPr>
          <w:rFonts w:eastAsia="Times New Roman"/>
          <w:color w:val="000000"/>
          <w:sz w:val="24"/>
          <w:szCs w:val="24"/>
        </w:rPr>
        <w:t xml:space="preserve">. The </w:t>
      </w:r>
      <w:r>
        <w:rPr>
          <w:rFonts w:eastAsia="Times New Roman"/>
          <w:color w:val="000000"/>
          <w:sz w:val="24"/>
          <w:szCs w:val="24"/>
        </w:rPr>
        <w:t>orange</w:t>
      </w:r>
      <w:r w:rsidRPr="00B6229E">
        <w:rPr>
          <w:rFonts w:eastAsia="Times New Roman"/>
          <w:color w:val="000000"/>
          <w:sz w:val="24"/>
          <w:szCs w:val="24"/>
        </w:rPr>
        <w:t xml:space="preserve"> arrowheads indicate, in </w:t>
      </w:r>
      <w:r>
        <w:rPr>
          <w:rFonts w:eastAsia="Times New Roman"/>
          <w:b/>
          <w:color w:val="000000"/>
          <w:sz w:val="24"/>
          <w:szCs w:val="24"/>
        </w:rPr>
        <w:t>A</w:t>
      </w:r>
      <w:r w:rsidRPr="00B6229E">
        <w:rPr>
          <w:rFonts w:eastAsia="Times New Roman"/>
          <w:color w:val="000000"/>
          <w:sz w:val="24"/>
          <w:szCs w:val="24"/>
        </w:rPr>
        <w:t xml:space="preserve">, </w:t>
      </w:r>
      <w:r>
        <w:rPr>
          <w:rFonts w:eastAsia="Times New Roman"/>
          <w:b/>
          <w:color w:val="000000"/>
          <w:sz w:val="24"/>
          <w:szCs w:val="24"/>
        </w:rPr>
        <w:t>c</w:t>
      </w:r>
      <w:r w:rsidRPr="00B6229E">
        <w:rPr>
          <w:rFonts w:eastAsia="Times New Roman"/>
          <w:color w:val="000000"/>
          <w:sz w:val="24"/>
          <w:szCs w:val="24"/>
        </w:rPr>
        <w:t xml:space="preserve">, </w:t>
      </w:r>
      <w:r>
        <w:rPr>
          <w:rFonts w:eastAsia="Times New Roman"/>
          <w:b/>
          <w:color w:val="000000"/>
          <w:sz w:val="24"/>
          <w:szCs w:val="24"/>
        </w:rPr>
        <w:t>e</w:t>
      </w:r>
      <w:r w:rsidRPr="00B6229E">
        <w:rPr>
          <w:rFonts w:eastAsia="Times New Roman"/>
          <w:b/>
          <w:color w:val="000000"/>
          <w:sz w:val="24"/>
          <w:szCs w:val="24"/>
        </w:rPr>
        <w:t>,</w:t>
      </w:r>
      <w:r w:rsidRPr="00B6229E">
        <w:rPr>
          <w:rFonts w:eastAsia="Times New Roman"/>
          <w:color w:val="000000"/>
          <w:sz w:val="24"/>
          <w:szCs w:val="24"/>
        </w:rPr>
        <w:t xml:space="preserve"> the localization and partial persistence of the </w:t>
      </w:r>
      <w:proofErr w:type="spellStart"/>
      <w:r w:rsidRPr="00B6229E">
        <w:rPr>
          <w:rFonts w:eastAsia="Times New Roman"/>
          <w:color w:val="000000"/>
          <w:sz w:val="24"/>
          <w:szCs w:val="24"/>
        </w:rPr>
        <w:t>petrosquamous</w:t>
      </w:r>
      <w:proofErr w:type="spellEnd"/>
      <w:r w:rsidRPr="00B6229E">
        <w:rPr>
          <w:rFonts w:eastAsia="Times New Roman"/>
          <w:color w:val="000000"/>
          <w:sz w:val="24"/>
          <w:szCs w:val="24"/>
        </w:rPr>
        <w:t xml:space="preserve"> (cranial) and petrotympanic (</w:t>
      </w:r>
      <w:proofErr w:type="spellStart"/>
      <w:r w:rsidRPr="00B6229E">
        <w:rPr>
          <w:rFonts w:eastAsia="Times New Roman"/>
          <w:color w:val="000000"/>
          <w:sz w:val="24"/>
          <w:szCs w:val="24"/>
        </w:rPr>
        <w:t>Glaserian</w:t>
      </w:r>
      <w:proofErr w:type="spellEnd"/>
      <w:r w:rsidRPr="00B6229E">
        <w:rPr>
          <w:rFonts w:eastAsia="Times New Roman"/>
          <w:color w:val="000000"/>
          <w:sz w:val="24"/>
          <w:szCs w:val="24"/>
        </w:rPr>
        <w:t>) fissures</w:t>
      </w:r>
      <w:r>
        <w:rPr>
          <w:rFonts w:eastAsia="Times New Roman"/>
          <w:color w:val="000000"/>
          <w:sz w:val="24"/>
          <w:szCs w:val="24"/>
        </w:rPr>
        <w:t xml:space="preserve"> </w:t>
      </w:r>
      <w:r w:rsidRPr="00E763EA">
        <w:rPr>
          <w:rFonts w:eastAsia="Times New Roman"/>
          <w:color w:val="000000"/>
          <w:sz w:val="24"/>
          <w:szCs w:val="24"/>
        </w:rPr>
        <w:t>(</w:t>
      </w:r>
      <w:r w:rsidRPr="00E763EA">
        <w:rPr>
          <w:rFonts w:eastAsia="Times New Roman"/>
          <w:iCs/>
          <w:color w:val="000000"/>
          <w:sz w:val="24"/>
          <w:szCs w:val="24"/>
        </w:rPr>
        <w:t>real view</w:t>
      </w:r>
      <w:r w:rsidRPr="00E763EA">
        <w:rPr>
          <w:rFonts w:eastAsia="Times New Roman"/>
          <w:i/>
          <w:color w:val="000000"/>
          <w:sz w:val="24"/>
          <w:szCs w:val="24"/>
        </w:rPr>
        <w:t xml:space="preserve"> </w:t>
      </w:r>
      <w:r>
        <w:rPr>
          <w:rFonts w:eastAsia="Times New Roman"/>
          <w:iCs/>
          <w:color w:val="000000"/>
          <w:sz w:val="24"/>
          <w:szCs w:val="24"/>
        </w:rPr>
        <w:t>in Extended Data fig.3d)</w:t>
      </w:r>
      <w:r w:rsidRPr="00B6229E">
        <w:rPr>
          <w:rFonts w:eastAsia="Times New Roman"/>
          <w:color w:val="000000"/>
          <w:sz w:val="24"/>
          <w:szCs w:val="24"/>
        </w:rPr>
        <w:t xml:space="preserve">. The </w:t>
      </w:r>
      <w:bookmarkStart w:id="22" w:name="_Hlk114617576"/>
      <w:r w:rsidRPr="00B6229E">
        <w:rPr>
          <w:rFonts w:eastAsia="Times New Roman"/>
          <w:color w:val="000000"/>
          <w:sz w:val="24"/>
          <w:szCs w:val="24"/>
        </w:rPr>
        <w:t>blue</w:t>
      </w:r>
      <w:bookmarkEnd w:id="22"/>
      <w:r w:rsidRPr="00B6229E">
        <w:rPr>
          <w:rFonts w:eastAsia="Times New Roman"/>
          <w:color w:val="000000"/>
          <w:sz w:val="24"/>
          <w:szCs w:val="24"/>
        </w:rPr>
        <w:t xml:space="preserve"> arrowhead indicates </w:t>
      </w:r>
      <w:r w:rsidRPr="00B6229E">
        <w:rPr>
          <w:rFonts w:eastAsia="Times New Roman"/>
          <w:bCs/>
          <w:color w:val="000000"/>
          <w:sz w:val="24"/>
          <w:szCs w:val="24"/>
        </w:rPr>
        <w:t>the</w:t>
      </w:r>
      <w:r w:rsidRPr="00B6229E">
        <w:rPr>
          <w:rFonts w:eastAsia="Times New Roman"/>
          <w:color w:val="000000"/>
          <w:sz w:val="24"/>
          <w:szCs w:val="24"/>
        </w:rPr>
        <w:t xml:space="preserve"> localization and persistence of the </w:t>
      </w:r>
      <w:proofErr w:type="spellStart"/>
      <w:r w:rsidRPr="00B6229E">
        <w:rPr>
          <w:rFonts w:eastAsia="Times New Roman"/>
          <w:color w:val="000000"/>
          <w:sz w:val="24"/>
          <w:szCs w:val="24"/>
        </w:rPr>
        <w:t>tympanosquamous</w:t>
      </w:r>
      <w:proofErr w:type="spellEnd"/>
      <w:r w:rsidRPr="00B6229E">
        <w:rPr>
          <w:rFonts w:eastAsia="Times New Roman"/>
          <w:color w:val="000000"/>
          <w:sz w:val="24"/>
          <w:szCs w:val="24"/>
        </w:rPr>
        <w:t xml:space="preserve"> fissure</w:t>
      </w:r>
      <w:r w:rsidRPr="004E21A2">
        <w:rPr>
          <w:rFonts w:eastAsia="Times New Roman"/>
          <w:iCs/>
          <w:color w:val="000000"/>
          <w:sz w:val="24"/>
          <w:szCs w:val="24"/>
        </w:rPr>
        <w:t xml:space="preserve"> </w:t>
      </w:r>
      <w:r>
        <w:rPr>
          <w:rFonts w:eastAsia="Times New Roman"/>
          <w:iCs/>
          <w:color w:val="000000"/>
          <w:sz w:val="24"/>
          <w:szCs w:val="24"/>
        </w:rPr>
        <w:t>(</w:t>
      </w:r>
      <w:r w:rsidRPr="00E763EA">
        <w:rPr>
          <w:rFonts w:eastAsia="Times New Roman"/>
          <w:iCs/>
          <w:color w:val="000000"/>
          <w:sz w:val="24"/>
          <w:szCs w:val="24"/>
        </w:rPr>
        <w:t>real view</w:t>
      </w:r>
      <w:r w:rsidRPr="00E763EA">
        <w:rPr>
          <w:rFonts w:eastAsia="Times New Roman"/>
          <w:i/>
          <w:color w:val="000000"/>
          <w:sz w:val="24"/>
          <w:szCs w:val="24"/>
        </w:rPr>
        <w:t xml:space="preserve"> </w:t>
      </w:r>
      <w:r>
        <w:rPr>
          <w:rFonts w:eastAsia="Times New Roman"/>
          <w:iCs/>
          <w:color w:val="000000"/>
          <w:sz w:val="24"/>
          <w:szCs w:val="24"/>
        </w:rPr>
        <w:t>in Extended Data fig.3d)</w:t>
      </w:r>
      <w:r w:rsidRPr="00B6229E">
        <w:rPr>
          <w:rFonts w:eastAsia="Times New Roman"/>
          <w:color w:val="000000"/>
          <w:sz w:val="24"/>
          <w:szCs w:val="24"/>
        </w:rPr>
        <w:t>.</w:t>
      </w:r>
      <w:r w:rsidRPr="009B2DA9">
        <w:rPr>
          <w:rFonts w:eastAsia="Times New Roman"/>
          <w:b/>
          <w:color w:val="000000"/>
          <w:sz w:val="24"/>
          <w:szCs w:val="24"/>
        </w:rPr>
        <w:t xml:space="preserve"> </w:t>
      </w:r>
    </w:p>
    <w:p w14:paraId="1B45EB24" w14:textId="77777777" w:rsidR="00C456DF" w:rsidRPr="001F529B" w:rsidRDefault="00C456DF" w:rsidP="00C456DF">
      <w:pPr>
        <w:spacing w:line="276" w:lineRule="auto"/>
        <w:rPr>
          <w:bCs/>
          <w:color w:val="000000"/>
          <w:sz w:val="24"/>
          <w:szCs w:val="24"/>
        </w:rPr>
      </w:pPr>
      <w:r w:rsidRPr="000F63C7">
        <w:rPr>
          <w:rFonts w:eastAsia="Times New Roman"/>
          <w:b/>
          <w:color w:val="000000"/>
          <w:sz w:val="24"/>
          <w:szCs w:val="24"/>
        </w:rPr>
        <w:t>F</w:t>
      </w:r>
      <w:bookmarkStart w:id="23" w:name="_Hlk114616232"/>
      <w:r>
        <w:rPr>
          <w:rFonts w:eastAsia="Times New Roman"/>
          <w:b/>
          <w:color w:val="000000"/>
          <w:sz w:val="24"/>
          <w:szCs w:val="24"/>
        </w:rPr>
        <w:t xml:space="preserve">, </w:t>
      </w:r>
      <w:r w:rsidRPr="009B2DA9">
        <w:rPr>
          <w:rFonts w:eastAsia="Times New Roman"/>
          <w:color w:val="000000"/>
          <w:sz w:val="24"/>
          <w:szCs w:val="24"/>
        </w:rPr>
        <w:t xml:space="preserve">3D </w:t>
      </w:r>
      <w:r w:rsidRPr="009B2DA9">
        <w:rPr>
          <w:rFonts w:eastAsia="Times New Roman"/>
          <w:i/>
          <w:color w:val="000000"/>
          <w:sz w:val="24"/>
          <w:szCs w:val="24"/>
        </w:rPr>
        <w:t>calvarium</w:t>
      </w:r>
      <w:r w:rsidRPr="009B2DA9">
        <w:rPr>
          <w:rFonts w:eastAsia="Times New Roman"/>
          <w:color w:val="000000"/>
          <w:sz w:val="24"/>
          <w:szCs w:val="24"/>
        </w:rPr>
        <w:t xml:space="preserve">, axial section temporal bone </w:t>
      </w:r>
      <w:r w:rsidRPr="009B2DA9">
        <w:rPr>
          <w:rFonts w:eastAsia="Times New Roman"/>
          <w:i/>
          <w:color w:val="000000"/>
          <w:sz w:val="24"/>
          <w:szCs w:val="24"/>
        </w:rPr>
        <w:t xml:space="preserve">pars </w:t>
      </w:r>
      <w:proofErr w:type="spellStart"/>
      <w:r w:rsidRPr="009B2DA9">
        <w:rPr>
          <w:rFonts w:eastAsia="Times New Roman"/>
          <w:i/>
          <w:color w:val="000000"/>
          <w:sz w:val="24"/>
          <w:szCs w:val="24"/>
        </w:rPr>
        <w:t>mastoidea</w:t>
      </w:r>
      <w:proofErr w:type="spellEnd"/>
      <w:r w:rsidRPr="009B2DA9">
        <w:rPr>
          <w:rFonts w:eastAsia="Times New Roman"/>
          <w:color w:val="000000"/>
          <w:sz w:val="24"/>
          <w:szCs w:val="24"/>
        </w:rPr>
        <w:t xml:space="preserve"> right</w:t>
      </w:r>
      <w:r w:rsidRPr="009B2DA9">
        <w:rPr>
          <w:rFonts w:eastAsia="Times New Roman"/>
          <w:i/>
          <w:color w:val="000000"/>
          <w:sz w:val="24"/>
          <w:szCs w:val="24"/>
        </w:rPr>
        <w:t xml:space="preserve"> </w:t>
      </w:r>
      <w:r w:rsidRPr="009B2DA9">
        <w:rPr>
          <w:rFonts w:eastAsia="Times New Roman"/>
          <w:color w:val="000000"/>
          <w:sz w:val="24"/>
          <w:szCs w:val="24"/>
        </w:rPr>
        <w:t>(inferior view). Black arrows, caudal PSS</w:t>
      </w:r>
      <w:bookmarkEnd w:id="23"/>
      <w:r>
        <w:rPr>
          <w:rFonts w:eastAsia="Times New Roman"/>
          <w:color w:val="000000"/>
          <w:sz w:val="24"/>
          <w:szCs w:val="24"/>
        </w:rPr>
        <w:t>.</w:t>
      </w:r>
      <w:r w:rsidRPr="00B6229E">
        <w:rPr>
          <w:rFonts w:eastAsia="Times New Roman"/>
          <w:sz w:val="24"/>
          <w:szCs w:val="24"/>
        </w:rPr>
        <w:t xml:space="preserve"> </w:t>
      </w:r>
      <w:r>
        <w:rPr>
          <w:rFonts w:eastAsia="Times New Roman"/>
          <w:color w:val="000000"/>
          <w:sz w:val="24"/>
          <w:szCs w:val="24"/>
        </w:rPr>
        <w:t>Red</w:t>
      </w:r>
      <w:r w:rsidRPr="00B6229E">
        <w:rPr>
          <w:rFonts w:eastAsia="Times New Roman"/>
          <w:color w:val="000000"/>
          <w:sz w:val="24"/>
          <w:szCs w:val="24"/>
        </w:rPr>
        <w:t xml:space="preserve"> arrow</w:t>
      </w:r>
      <w:r w:rsidRPr="00A354A1">
        <w:rPr>
          <w:rFonts w:eastAsia="Times New Roman"/>
          <w:sz w:val="24"/>
          <w:szCs w:val="24"/>
        </w:rPr>
        <w:t xml:space="preserve"> </w:t>
      </w:r>
      <w:r>
        <w:rPr>
          <w:rFonts w:eastAsia="Times New Roman"/>
          <w:sz w:val="24"/>
          <w:szCs w:val="24"/>
        </w:rPr>
        <w:t xml:space="preserve">SMF. </w:t>
      </w:r>
      <w:r w:rsidRPr="009B2DA9">
        <w:rPr>
          <w:rFonts w:eastAsia="Times New Roman"/>
          <w:color w:val="000000"/>
          <w:sz w:val="24"/>
          <w:szCs w:val="24"/>
        </w:rPr>
        <w:t xml:space="preserve"> </w:t>
      </w:r>
      <w:r>
        <w:rPr>
          <w:rFonts w:eastAsia="Times New Roman"/>
          <w:b/>
          <w:color w:val="000000"/>
          <w:sz w:val="24"/>
          <w:szCs w:val="24"/>
        </w:rPr>
        <w:t>G</w:t>
      </w:r>
      <w:r w:rsidRPr="009B2DA9">
        <w:rPr>
          <w:rFonts w:eastAsia="Times New Roman"/>
          <w:color w:val="000000"/>
          <w:sz w:val="24"/>
          <w:szCs w:val="24"/>
        </w:rPr>
        <w:t xml:space="preserve">, 3D </w:t>
      </w:r>
      <w:r w:rsidRPr="009B2DA9">
        <w:rPr>
          <w:rFonts w:eastAsia="Times New Roman"/>
          <w:i/>
          <w:iCs/>
          <w:color w:val="000000"/>
          <w:sz w:val="24"/>
          <w:szCs w:val="24"/>
        </w:rPr>
        <w:t>calvarium</w:t>
      </w:r>
      <w:r w:rsidRPr="009B2DA9">
        <w:rPr>
          <w:rFonts w:eastAsia="Times New Roman"/>
          <w:sz w:val="24"/>
          <w:szCs w:val="24"/>
        </w:rPr>
        <w:t xml:space="preserve"> </w:t>
      </w:r>
      <w:r w:rsidRPr="009B2DA9">
        <w:rPr>
          <w:rFonts w:eastAsia="Times New Roman"/>
          <w:color w:val="000000"/>
          <w:sz w:val="24"/>
          <w:szCs w:val="24"/>
        </w:rPr>
        <w:t xml:space="preserve">axial section of the temporal and sphenoid bones (inferior view). </w:t>
      </w:r>
      <w:r>
        <w:rPr>
          <w:rFonts w:eastAsia="Times New Roman"/>
          <w:color w:val="000000"/>
          <w:sz w:val="24"/>
          <w:szCs w:val="24"/>
        </w:rPr>
        <w:t>G</w:t>
      </w:r>
      <w:r w:rsidRPr="00A354A1">
        <w:rPr>
          <w:rFonts w:eastAsia="Times New Roman"/>
          <w:color w:val="000000"/>
          <w:sz w:val="24"/>
          <w:szCs w:val="24"/>
        </w:rPr>
        <w:t xml:space="preserve">reen </w:t>
      </w:r>
      <w:r w:rsidRPr="009B2DA9">
        <w:rPr>
          <w:rFonts w:eastAsia="Times New Roman"/>
          <w:color w:val="000000"/>
          <w:sz w:val="24"/>
          <w:szCs w:val="24"/>
        </w:rPr>
        <w:t xml:space="preserve">arrow, partial path of the cranial PSS. </w:t>
      </w:r>
      <w:r w:rsidRPr="000D0C46">
        <w:rPr>
          <w:rFonts w:eastAsia="Times New Roman"/>
          <w:b/>
          <w:bCs/>
          <w:color w:val="000000"/>
          <w:sz w:val="24"/>
          <w:szCs w:val="24"/>
        </w:rPr>
        <w:t>H</w:t>
      </w:r>
      <w:r>
        <w:rPr>
          <w:rFonts w:eastAsia="Times New Roman"/>
          <w:color w:val="000000"/>
          <w:sz w:val="24"/>
          <w:szCs w:val="24"/>
        </w:rPr>
        <w:t>,</w:t>
      </w:r>
      <w:r w:rsidRPr="00275BF9">
        <w:rPr>
          <w:rFonts w:eastAsia="Times New Roman"/>
          <w:color w:val="000000"/>
          <w:sz w:val="24"/>
          <w:szCs w:val="24"/>
        </w:rPr>
        <w:t xml:space="preserve"> </w:t>
      </w:r>
      <w:r w:rsidRPr="009B2DA9">
        <w:rPr>
          <w:rFonts w:eastAsia="Times New Roman"/>
          <w:color w:val="000000"/>
          <w:sz w:val="24"/>
          <w:szCs w:val="24"/>
        </w:rPr>
        <w:t>extracranial landmarks of</w:t>
      </w:r>
      <w:r>
        <w:rPr>
          <w:rFonts w:eastAsia="Times New Roman"/>
          <w:color w:val="000000"/>
          <w:sz w:val="24"/>
          <w:szCs w:val="24"/>
        </w:rPr>
        <w:t xml:space="preserve"> </w:t>
      </w:r>
      <w:r w:rsidRPr="00275BF9">
        <w:rPr>
          <w:rFonts w:eastAsia="Times New Roman"/>
          <w:b/>
          <w:bCs/>
          <w:color w:val="000000"/>
          <w:sz w:val="24"/>
          <w:szCs w:val="24"/>
        </w:rPr>
        <w:t>F</w:t>
      </w:r>
      <w:r>
        <w:rPr>
          <w:rFonts w:eastAsia="Times New Roman"/>
          <w:b/>
          <w:bCs/>
          <w:color w:val="000000"/>
          <w:sz w:val="24"/>
          <w:szCs w:val="24"/>
        </w:rPr>
        <w:t>.</w:t>
      </w:r>
      <w:r>
        <w:rPr>
          <w:color w:val="000000"/>
          <w:sz w:val="24"/>
          <w:szCs w:val="24"/>
        </w:rPr>
        <w:t xml:space="preserve"> </w:t>
      </w:r>
      <w:proofErr w:type="spellStart"/>
      <w:r>
        <w:rPr>
          <w:b/>
          <w:bCs/>
          <w:color w:val="000000"/>
          <w:sz w:val="24"/>
          <w:szCs w:val="24"/>
        </w:rPr>
        <w:t>i</w:t>
      </w:r>
      <w:proofErr w:type="spellEnd"/>
      <w:r w:rsidRPr="005E4C9C">
        <w:rPr>
          <w:b/>
          <w:bCs/>
          <w:color w:val="000000"/>
          <w:sz w:val="24"/>
          <w:szCs w:val="24"/>
        </w:rPr>
        <w:t xml:space="preserve"> </w:t>
      </w:r>
      <w:proofErr w:type="spellStart"/>
      <w:r w:rsidRPr="005E4C9C">
        <w:rPr>
          <w:b/>
          <w:bCs/>
          <w:color w:val="000000"/>
          <w:sz w:val="24"/>
          <w:szCs w:val="24"/>
        </w:rPr>
        <w:t>to n</w:t>
      </w:r>
      <w:proofErr w:type="spellEnd"/>
      <w:r>
        <w:rPr>
          <w:color w:val="000000"/>
          <w:sz w:val="24"/>
          <w:szCs w:val="24"/>
        </w:rPr>
        <w:t>,</w:t>
      </w:r>
      <w:r w:rsidRPr="0092002D">
        <w:rPr>
          <w:rFonts w:eastAsia="Times New Roman"/>
          <w:color w:val="000000"/>
          <w:sz w:val="24"/>
          <w:szCs w:val="24"/>
        </w:rPr>
        <w:t xml:space="preserve"> </w:t>
      </w:r>
      <w:r w:rsidRPr="00B6229E">
        <w:rPr>
          <w:rFonts w:eastAsia="Times New Roman"/>
          <w:color w:val="000000"/>
          <w:sz w:val="24"/>
          <w:szCs w:val="24"/>
        </w:rPr>
        <w:t xml:space="preserve">details </w:t>
      </w:r>
      <w:r w:rsidRPr="00B6229E">
        <w:rPr>
          <w:rFonts w:eastAsia="Times New Roman"/>
          <w:i/>
          <w:color w:val="000000"/>
          <w:sz w:val="24"/>
          <w:szCs w:val="24"/>
        </w:rPr>
        <w:t>pars tympanica</w:t>
      </w:r>
      <w:r>
        <w:rPr>
          <w:rFonts w:eastAsia="Times New Roman"/>
          <w:color w:val="000000"/>
          <w:sz w:val="24"/>
          <w:szCs w:val="24"/>
        </w:rPr>
        <w:t xml:space="preserve"> and </w:t>
      </w:r>
      <w:r w:rsidRPr="0092002D">
        <w:rPr>
          <w:rFonts w:eastAsia="Times New Roman"/>
          <w:i/>
          <w:iCs/>
          <w:color w:val="000000"/>
          <w:sz w:val="24"/>
          <w:szCs w:val="24"/>
        </w:rPr>
        <w:t>petrous</w:t>
      </w:r>
      <w:r w:rsidRPr="009B2DA9">
        <w:rPr>
          <w:rFonts w:eastAsia="Times New Roman"/>
          <w:color w:val="000000"/>
          <w:sz w:val="24"/>
          <w:szCs w:val="24"/>
        </w:rPr>
        <w:t>.</w:t>
      </w:r>
      <w:r>
        <w:rPr>
          <w:rFonts w:eastAsia="Times New Roman"/>
          <w:color w:val="000000"/>
          <w:sz w:val="24"/>
          <w:szCs w:val="24"/>
        </w:rPr>
        <w:t xml:space="preserve"> B</w:t>
      </w:r>
      <w:r w:rsidRPr="00B6229E">
        <w:rPr>
          <w:rFonts w:eastAsia="Times New Roman"/>
          <w:color w:val="000000"/>
          <w:sz w:val="24"/>
          <w:szCs w:val="24"/>
        </w:rPr>
        <w:t>lue</w:t>
      </w:r>
      <w:r w:rsidRPr="009B2DA9">
        <w:rPr>
          <w:rFonts w:eastAsia="Times New Roman"/>
          <w:color w:val="000000"/>
          <w:sz w:val="24"/>
          <w:szCs w:val="24"/>
        </w:rPr>
        <w:t xml:space="preserve"> arrowhead </w:t>
      </w:r>
      <w:proofErr w:type="spellStart"/>
      <w:r w:rsidRPr="009B2DA9">
        <w:rPr>
          <w:rFonts w:eastAsia="Times New Roman"/>
          <w:color w:val="000000"/>
          <w:sz w:val="24"/>
          <w:szCs w:val="24"/>
        </w:rPr>
        <w:t>timpanosquamous</w:t>
      </w:r>
      <w:proofErr w:type="spellEnd"/>
      <w:r w:rsidRPr="009B2DA9">
        <w:rPr>
          <w:rFonts w:eastAsia="Times New Roman"/>
          <w:color w:val="000000"/>
          <w:sz w:val="24"/>
          <w:szCs w:val="24"/>
        </w:rPr>
        <w:t xml:space="preserve"> Fissure (STF).</w:t>
      </w:r>
      <w:r>
        <w:rPr>
          <w:rFonts w:eastAsia="Times New Roman"/>
          <w:color w:val="000000"/>
          <w:sz w:val="24"/>
          <w:szCs w:val="24"/>
        </w:rPr>
        <w:t xml:space="preserve"> </w:t>
      </w:r>
      <w:r w:rsidRPr="009B2DA9">
        <w:rPr>
          <w:rFonts w:eastAsia="Times New Roman"/>
          <w:color w:val="000000"/>
          <w:sz w:val="24"/>
          <w:szCs w:val="24"/>
        </w:rPr>
        <w:t>The PSS is associated with the presence of mastoid foramina (visible</w:t>
      </w:r>
      <w:r>
        <w:rPr>
          <w:rFonts w:eastAsia="Times New Roman"/>
          <w:color w:val="000000"/>
          <w:sz w:val="24"/>
          <w:szCs w:val="24"/>
        </w:rPr>
        <w:t xml:space="preserve"> in Extended Data Fig.3c</w:t>
      </w:r>
      <w:r w:rsidRPr="009B2DA9">
        <w:rPr>
          <w:rFonts w:eastAsia="Times New Roman"/>
          <w:color w:val="000000"/>
          <w:sz w:val="24"/>
          <w:szCs w:val="24"/>
        </w:rPr>
        <w:t xml:space="preserve">) consistent with a mastoid emissary vein with antero-inferior course, which extends from the upper part of the sigmoid sinus, continuing in the upper lateral region of the petrosal bone, up to the level of the plane glenoid fossa. SMF, </w:t>
      </w:r>
      <w:proofErr w:type="spellStart"/>
      <w:r w:rsidRPr="009B2DA9">
        <w:rPr>
          <w:rFonts w:eastAsia="Times New Roman"/>
          <w:i/>
          <w:color w:val="000000"/>
          <w:sz w:val="24"/>
          <w:szCs w:val="24"/>
        </w:rPr>
        <w:t>Stylomastoideum</w:t>
      </w:r>
      <w:proofErr w:type="spellEnd"/>
      <w:r w:rsidRPr="009B2DA9">
        <w:rPr>
          <w:rFonts w:eastAsia="Times New Roman"/>
          <w:i/>
          <w:color w:val="000000"/>
          <w:sz w:val="24"/>
          <w:szCs w:val="24"/>
        </w:rPr>
        <w:t xml:space="preserve"> Foramen </w:t>
      </w:r>
      <w:proofErr w:type="spellStart"/>
      <w:r w:rsidRPr="009B2DA9">
        <w:rPr>
          <w:rFonts w:eastAsia="Times New Roman"/>
          <w:i/>
          <w:color w:val="000000"/>
          <w:sz w:val="24"/>
          <w:szCs w:val="24"/>
        </w:rPr>
        <w:t>spurium</w:t>
      </w:r>
      <w:proofErr w:type="spellEnd"/>
      <w:r w:rsidRPr="009B2DA9">
        <w:rPr>
          <w:rFonts w:eastAsia="Times New Roman"/>
          <w:color w:val="000000"/>
          <w:sz w:val="24"/>
          <w:szCs w:val="24"/>
        </w:rPr>
        <w:t xml:space="preserve">; EAM, External Auditory Meatus; GF, Glenoid Fossa; STF, </w:t>
      </w:r>
      <w:proofErr w:type="spellStart"/>
      <w:r w:rsidRPr="009B2DA9">
        <w:rPr>
          <w:rFonts w:eastAsia="Times New Roman"/>
          <w:color w:val="000000"/>
          <w:sz w:val="24"/>
          <w:szCs w:val="24"/>
        </w:rPr>
        <w:t>tympanosquamous</w:t>
      </w:r>
      <w:proofErr w:type="spellEnd"/>
      <w:r w:rsidRPr="009B2DA9">
        <w:rPr>
          <w:rFonts w:eastAsia="Times New Roman"/>
          <w:color w:val="000000"/>
          <w:sz w:val="24"/>
          <w:szCs w:val="24"/>
        </w:rPr>
        <w:t xml:space="preserve"> Fissure; PMF, </w:t>
      </w:r>
      <w:proofErr w:type="spellStart"/>
      <w:r w:rsidRPr="009B2DA9">
        <w:rPr>
          <w:rFonts w:eastAsia="Times New Roman"/>
          <w:color w:val="000000"/>
          <w:sz w:val="24"/>
          <w:szCs w:val="24"/>
        </w:rPr>
        <w:t>Parietomastoid</w:t>
      </w:r>
      <w:proofErr w:type="spellEnd"/>
      <w:r w:rsidRPr="009B2DA9">
        <w:rPr>
          <w:rFonts w:eastAsia="Times New Roman"/>
          <w:color w:val="000000"/>
          <w:sz w:val="24"/>
          <w:szCs w:val="24"/>
        </w:rPr>
        <w:t xml:space="preserve"> Fissure; </w:t>
      </w:r>
      <w:r>
        <w:rPr>
          <w:rFonts w:eastAsia="Times New Roman"/>
          <w:color w:val="000000"/>
          <w:sz w:val="24"/>
          <w:szCs w:val="24"/>
        </w:rPr>
        <w:t>SD</w:t>
      </w:r>
      <w:r w:rsidRPr="009B2DA9">
        <w:rPr>
          <w:rFonts w:eastAsia="Times New Roman"/>
          <w:color w:val="000000"/>
          <w:sz w:val="24"/>
          <w:szCs w:val="24"/>
        </w:rPr>
        <w:t xml:space="preserve">, </w:t>
      </w:r>
      <w:r>
        <w:rPr>
          <w:rFonts w:eastAsia="Times New Roman"/>
          <w:color w:val="000000"/>
          <w:sz w:val="24"/>
          <w:szCs w:val="24"/>
        </w:rPr>
        <w:t xml:space="preserve">Sutural </w:t>
      </w:r>
      <w:r w:rsidRPr="009B2DA9">
        <w:rPr>
          <w:rFonts w:eastAsia="Times New Roman"/>
          <w:color w:val="000000"/>
          <w:sz w:val="24"/>
          <w:szCs w:val="24"/>
        </w:rPr>
        <w:t>Denticles</w:t>
      </w:r>
      <w:r>
        <w:rPr>
          <w:rFonts w:eastAsia="Times New Roman"/>
          <w:color w:val="000000"/>
          <w:sz w:val="24"/>
          <w:szCs w:val="24"/>
        </w:rPr>
        <w:t>;</w:t>
      </w:r>
      <w:r w:rsidRPr="000F63C7">
        <w:rPr>
          <w:rFonts w:eastAsia="Times New Roman"/>
          <w:color w:val="000000"/>
          <w:sz w:val="24"/>
          <w:szCs w:val="24"/>
        </w:rPr>
        <w:t xml:space="preserve"> PGP</w:t>
      </w:r>
      <w:r>
        <w:rPr>
          <w:rFonts w:eastAsia="Times New Roman"/>
          <w:color w:val="000000"/>
          <w:sz w:val="24"/>
          <w:szCs w:val="24"/>
        </w:rPr>
        <w:t>,</w:t>
      </w:r>
      <w:r w:rsidRPr="000F63C7">
        <w:rPr>
          <w:rFonts w:eastAsia="Times New Roman"/>
          <w:color w:val="000000"/>
          <w:sz w:val="24"/>
          <w:szCs w:val="24"/>
        </w:rPr>
        <w:t xml:space="preserve"> </w:t>
      </w:r>
      <w:proofErr w:type="spellStart"/>
      <w:r w:rsidRPr="009B2DA9">
        <w:rPr>
          <w:rFonts w:eastAsia="Times New Roman"/>
          <w:color w:val="000000"/>
          <w:sz w:val="24"/>
          <w:szCs w:val="24"/>
        </w:rPr>
        <w:t>Postglenoid</w:t>
      </w:r>
      <w:proofErr w:type="spellEnd"/>
      <w:r w:rsidRPr="009B2DA9">
        <w:rPr>
          <w:rFonts w:eastAsia="Times New Roman"/>
          <w:color w:val="000000"/>
          <w:sz w:val="24"/>
          <w:szCs w:val="24"/>
        </w:rPr>
        <w:t xml:space="preserve"> Process</w:t>
      </w:r>
      <w:r>
        <w:rPr>
          <w:rFonts w:eastAsia="Times New Roman"/>
          <w:color w:val="000000"/>
          <w:sz w:val="24"/>
          <w:szCs w:val="24"/>
        </w:rPr>
        <w:t>.</w:t>
      </w:r>
    </w:p>
    <w:p w14:paraId="645A7A8D" w14:textId="77777777" w:rsidR="00C456DF" w:rsidRDefault="00C456DF" w:rsidP="00C456DF">
      <w:pPr>
        <w:spacing w:line="276" w:lineRule="auto"/>
        <w:rPr>
          <w:rFonts w:eastAsia="Times New Roman"/>
          <w:color w:val="000000"/>
          <w:sz w:val="24"/>
          <w:szCs w:val="24"/>
        </w:rPr>
      </w:pPr>
    </w:p>
    <w:p w14:paraId="7E1C4F15" w14:textId="77777777" w:rsidR="00C456DF" w:rsidRPr="009B2DA9" w:rsidRDefault="00C456DF" w:rsidP="00C456DF">
      <w:pPr>
        <w:spacing w:line="276" w:lineRule="auto"/>
        <w:rPr>
          <w:rFonts w:eastAsia="Times New Roman"/>
          <w:color w:val="000000"/>
          <w:sz w:val="24"/>
          <w:szCs w:val="24"/>
        </w:rPr>
      </w:pPr>
    </w:p>
    <w:p w14:paraId="1F12CCFF" w14:textId="77777777" w:rsidR="00C456DF" w:rsidRPr="00B6229E" w:rsidRDefault="00C456DF" w:rsidP="00C456DF">
      <w:pPr>
        <w:spacing w:line="276" w:lineRule="auto"/>
        <w:rPr>
          <w:bCs/>
          <w:sz w:val="24"/>
          <w:szCs w:val="24"/>
        </w:rPr>
      </w:pPr>
    </w:p>
    <w:p w14:paraId="2F4F098F" w14:textId="77777777" w:rsidR="00C456DF" w:rsidRPr="00B6229E" w:rsidRDefault="00C456DF" w:rsidP="00C456DF">
      <w:pPr>
        <w:spacing w:line="276" w:lineRule="auto"/>
        <w:rPr>
          <w:rFonts w:eastAsia="Times New Roman"/>
          <w:color w:val="000000"/>
          <w:sz w:val="24"/>
          <w:szCs w:val="24"/>
        </w:rPr>
      </w:pPr>
    </w:p>
    <w:p w14:paraId="062E9243" w14:textId="77777777" w:rsidR="00C456DF" w:rsidRPr="00B6229E" w:rsidRDefault="00C456DF" w:rsidP="00C456DF">
      <w:pPr>
        <w:spacing w:line="276" w:lineRule="auto"/>
        <w:rPr>
          <w:bCs/>
          <w:sz w:val="24"/>
          <w:szCs w:val="24"/>
        </w:rPr>
      </w:pPr>
    </w:p>
    <w:p w14:paraId="43ADC99D" w14:textId="42C5CB38" w:rsidR="00C456DF" w:rsidRDefault="00C456DF" w:rsidP="00C456DF">
      <w:pPr>
        <w:spacing w:line="276" w:lineRule="auto"/>
        <w:jc w:val="center"/>
      </w:pPr>
      <w:r w:rsidRPr="005049C9">
        <w:rPr>
          <w:noProof/>
        </w:rPr>
        <w:lastRenderedPageBreak/>
        <w:drawing>
          <wp:inline distT="0" distB="0" distL="0" distR="0" wp14:anchorId="4ABF7B9D" wp14:editId="20D5BD24">
            <wp:extent cx="4442460" cy="69037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42460" cy="6903720"/>
                    </a:xfrm>
                    <a:prstGeom prst="rect">
                      <a:avLst/>
                    </a:prstGeom>
                    <a:noFill/>
                    <a:ln>
                      <a:noFill/>
                    </a:ln>
                  </pic:spPr>
                </pic:pic>
              </a:graphicData>
            </a:graphic>
          </wp:inline>
        </w:drawing>
      </w:r>
    </w:p>
    <w:p w14:paraId="7D1C6B7E" w14:textId="77777777" w:rsidR="00C456DF" w:rsidRDefault="00C456DF" w:rsidP="00C456DF">
      <w:pPr>
        <w:spacing w:line="276" w:lineRule="auto"/>
        <w:jc w:val="center"/>
      </w:pPr>
    </w:p>
    <w:p w14:paraId="4654AA59" w14:textId="77777777" w:rsidR="00C456DF" w:rsidRPr="00336B91" w:rsidRDefault="00C456DF" w:rsidP="00C456DF">
      <w:pPr>
        <w:suppressAutoHyphens/>
        <w:spacing w:line="276" w:lineRule="auto"/>
        <w:jc w:val="both"/>
        <w:rPr>
          <w:rFonts w:eastAsia="Times New Roman"/>
          <w:sz w:val="24"/>
          <w:szCs w:val="24"/>
          <w:lang w:eastAsia="ar-SA"/>
        </w:rPr>
      </w:pPr>
      <w:r w:rsidRPr="00336B91">
        <w:rPr>
          <w:rFonts w:eastAsia="Times New Roman"/>
          <w:b/>
          <w:sz w:val="24"/>
          <w:szCs w:val="24"/>
          <w:lang w:eastAsia="ar-SA"/>
        </w:rPr>
        <w:t>Extended Data Fig.</w:t>
      </w:r>
      <w:r>
        <w:rPr>
          <w:rFonts w:eastAsia="Times New Roman"/>
          <w:b/>
          <w:sz w:val="24"/>
          <w:szCs w:val="24"/>
          <w:lang w:eastAsia="ar-SA"/>
        </w:rPr>
        <w:t>8</w:t>
      </w:r>
      <w:r w:rsidRPr="00336B91">
        <w:rPr>
          <w:rFonts w:eastAsia="Times New Roman"/>
          <w:b/>
          <w:sz w:val="24"/>
          <w:szCs w:val="24"/>
          <w:lang w:eastAsia="ar-SA"/>
        </w:rPr>
        <w:t>- Arachnoid granulations of the sphenoid bone.</w:t>
      </w:r>
      <w:r w:rsidRPr="00336B91">
        <w:rPr>
          <w:rFonts w:eastAsia="Times New Roman"/>
          <w:sz w:val="24"/>
          <w:szCs w:val="24"/>
          <w:lang w:eastAsia="ar-SA"/>
        </w:rPr>
        <w:t xml:space="preserve"> </w:t>
      </w:r>
      <w:r w:rsidRPr="00336B91">
        <w:rPr>
          <w:rFonts w:eastAsia="Times New Roman"/>
          <w:b/>
          <w:sz w:val="24"/>
          <w:szCs w:val="24"/>
          <w:lang w:eastAsia="ar-SA"/>
        </w:rPr>
        <w:t>A</w:t>
      </w:r>
      <w:r>
        <w:rPr>
          <w:rFonts w:eastAsia="Times New Roman"/>
          <w:b/>
          <w:sz w:val="24"/>
          <w:szCs w:val="24"/>
          <w:lang w:eastAsia="ar-SA"/>
        </w:rPr>
        <w:t>-B-C</w:t>
      </w:r>
      <w:r w:rsidRPr="00336B91">
        <w:rPr>
          <w:rFonts w:eastAsia="Times New Roman"/>
          <w:b/>
          <w:sz w:val="24"/>
          <w:szCs w:val="24"/>
          <w:lang w:eastAsia="ar-SA"/>
        </w:rPr>
        <w:t>,</w:t>
      </w:r>
      <w:r w:rsidRPr="00336B91">
        <w:rPr>
          <w:rFonts w:eastAsia="Times New Roman"/>
          <w:sz w:val="24"/>
          <w:szCs w:val="24"/>
          <w:lang w:eastAsia="ar-SA"/>
        </w:rPr>
        <w:t xml:space="preserve"> 3D coronal section of the </w:t>
      </w:r>
      <w:r w:rsidRPr="00336B91">
        <w:rPr>
          <w:rFonts w:eastAsia="Times New Roman"/>
          <w:i/>
          <w:sz w:val="24"/>
          <w:szCs w:val="24"/>
          <w:lang w:eastAsia="ar-SA"/>
        </w:rPr>
        <w:t>calvarium</w:t>
      </w:r>
      <w:r w:rsidRPr="00336B91">
        <w:rPr>
          <w:rFonts w:eastAsia="Times New Roman"/>
          <w:sz w:val="24"/>
          <w:szCs w:val="24"/>
          <w:lang w:eastAsia="ar-SA"/>
        </w:rPr>
        <w:t xml:space="preserve">. The section of the Greater Wings of the Sphenoid (GWSs) highlights the presence of a deep Lateral Recess of the left Sphenoid Sinus (LR) absent on the right side. The </w:t>
      </w:r>
      <w:bookmarkStart w:id="24" w:name="_Hlk114620872"/>
      <w:r w:rsidRPr="00336B91">
        <w:rPr>
          <w:rFonts w:eastAsia="Times New Roman"/>
          <w:i/>
          <w:sz w:val="24"/>
          <w:szCs w:val="24"/>
          <w:lang w:eastAsia="ar-SA"/>
        </w:rPr>
        <w:t>foramen rotundum</w:t>
      </w:r>
      <w:r w:rsidRPr="00336B91">
        <w:rPr>
          <w:rFonts w:eastAsia="Times New Roman"/>
          <w:sz w:val="24"/>
          <w:szCs w:val="24"/>
          <w:lang w:eastAsia="ar-SA"/>
        </w:rPr>
        <w:t xml:space="preserve"> (</w:t>
      </w:r>
      <w:r w:rsidRPr="0087761F">
        <w:rPr>
          <w:rFonts w:eastAsia="Times New Roman"/>
          <w:iCs/>
          <w:sz w:val="24"/>
          <w:szCs w:val="24"/>
          <w:lang w:eastAsia="ar-SA"/>
        </w:rPr>
        <w:t>FR</w:t>
      </w:r>
      <w:bookmarkEnd w:id="24"/>
      <w:r w:rsidRPr="00336B91">
        <w:rPr>
          <w:rFonts w:eastAsia="Times New Roman"/>
          <w:sz w:val="24"/>
          <w:szCs w:val="24"/>
          <w:lang w:eastAsia="ar-SA"/>
        </w:rPr>
        <w:t xml:space="preserve">) is present both on the right and on the left. Note that even in the absence of the LR this region (on the right side) must have corresponded to the terminal part of the sphenoid sinus whose wall, in part, always corresponds to that of the </w:t>
      </w:r>
      <w:r w:rsidRPr="00336B91">
        <w:rPr>
          <w:rFonts w:eastAsia="Times New Roman"/>
          <w:i/>
          <w:sz w:val="24"/>
          <w:szCs w:val="24"/>
          <w:lang w:eastAsia="ar-SA"/>
        </w:rPr>
        <w:t>foramen rotundum</w:t>
      </w:r>
      <w:r w:rsidRPr="00336B91">
        <w:rPr>
          <w:rFonts w:eastAsia="Times New Roman"/>
          <w:sz w:val="24"/>
          <w:szCs w:val="24"/>
          <w:lang w:eastAsia="ar-SA"/>
        </w:rPr>
        <w:t>. Note</w:t>
      </w:r>
      <w:r>
        <w:rPr>
          <w:rFonts w:eastAsia="Times New Roman"/>
          <w:sz w:val="24"/>
          <w:szCs w:val="24"/>
          <w:lang w:eastAsia="ar-SA"/>
        </w:rPr>
        <w:t xml:space="preserve">, in </w:t>
      </w:r>
      <w:r w:rsidRPr="00363BCE">
        <w:rPr>
          <w:rFonts w:eastAsia="Times New Roman"/>
          <w:b/>
          <w:bCs/>
          <w:sz w:val="24"/>
          <w:szCs w:val="24"/>
          <w:lang w:eastAsia="ar-SA"/>
        </w:rPr>
        <w:t>b</w:t>
      </w:r>
      <w:r w:rsidRPr="00363BCE">
        <w:rPr>
          <w:rFonts w:eastAsia="Times New Roman"/>
          <w:sz w:val="24"/>
          <w:szCs w:val="24"/>
          <w:lang w:eastAsia="ar-SA"/>
        </w:rPr>
        <w:t xml:space="preserve">, </w:t>
      </w:r>
      <w:r w:rsidRPr="00336B91">
        <w:rPr>
          <w:rFonts w:eastAsia="Times New Roman"/>
          <w:sz w:val="24"/>
          <w:szCs w:val="24"/>
          <w:lang w:eastAsia="ar-SA"/>
        </w:rPr>
        <w:t xml:space="preserve">on the </w:t>
      </w:r>
      <w:r w:rsidRPr="00336B91">
        <w:rPr>
          <w:rFonts w:eastAsia="Times New Roman"/>
          <w:sz w:val="24"/>
          <w:szCs w:val="24"/>
          <w:lang w:eastAsia="ar-SA"/>
        </w:rPr>
        <w:lastRenderedPageBreak/>
        <w:t xml:space="preserve">cerebral surface of the right GWS the presence of a series of Arachnoid Granulations (AG) or arachnoid pits located laterally to the sinus and </w:t>
      </w:r>
      <w:r w:rsidRPr="00336B91">
        <w:rPr>
          <w:rFonts w:eastAsia="Times New Roman"/>
          <w:i/>
          <w:sz w:val="24"/>
          <w:szCs w:val="24"/>
          <w:lang w:eastAsia="ar-SA"/>
        </w:rPr>
        <w:t>foramen rotundum</w:t>
      </w:r>
      <w:r w:rsidRPr="00336B91">
        <w:rPr>
          <w:rFonts w:eastAsia="Times New Roman"/>
          <w:sz w:val="24"/>
          <w:szCs w:val="24"/>
          <w:lang w:eastAsia="ar-SA"/>
        </w:rPr>
        <w:t xml:space="preserve">. In </w:t>
      </w:r>
      <w:r w:rsidRPr="00336B91">
        <w:rPr>
          <w:rFonts w:eastAsia="Times New Roman"/>
          <w:b/>
          <w:sz w:val="24"/>
          <w:szCs w:val="24"/>
          <w:lang w:eastAsia="ar-SA"/>
        </w:rPr>
        <w:t>B</w:t>
      </w:r>
      <w:r>
        <w:rPr>
          <w:rFonts w:eastAsia="Times New Roman"/>
          <w:b/>
          <w:sz w:val="24"/>
          <w:szCs w:val="24"/>
          <w:lang w:eastAsia="ar-SA"/>
        </w:rPr>
        <w:t xml:space="preserve"> </w:t>
      </w:r>
      <w:r w:rsidRPr="00E06821">
        <w:rPr>
          <w:rFonts w:eastAsia="Times New Roman"/>
          <w:bCs/>
          <w:sz w:val="24"/>
          <w:szCs w:val="24"/>
          <w:lang w:eastAsia="ar-SA"/>
        </w:rPr>
        <w:t>and</w:t>
      </w:r>
      <w:r>
        <w:rPr>
          <w:rFonts w:eastAsia="Times New Roman"/>
          <w:b/>
          <w:sz w:val="24"/>
          <w:szCs w:val="24"/>
          <w:lang w:eastAsia="ar-SA"/>
        </w:rPr>
        <w:t xml:space="preserve"> C</w:t>
      </w:r>
      <w:r w:rsidRPr="00336B91">
        <w:rPr>
          <w:rFonts w:eastAsia="Times New Roman"/>
          <w:sz w:val="24"/>
          <w:szCs w:val="24"/>
          <w:lang w:eastAsia="ar-SA"/>
        </w:rPr>
        <w:t xml:space="preserve">, the coronal section shows a deeper AG corresponding to an intraosseous Cortical Breach (CB) lesion site of transsphenoidal infiltration. The CB is characterized by the presence of a thick sclerotic margin. The red arrow indicates the presence of peripheral sclerotic margins. The </w:t>
      </w:r>
      <w:r>
        <w:rPr>
          <w:rFonts w:eastAsia="Times New Roman"/>
          <w:sz w:val="24"/>
          <w:szCs w:val="24"/>
          <w:lang w:eastAsia="ar-SA"/>
        </w:rPr>
        <w:t>orange</w:t>
      </w:r>
      <w:r w:rsidRPr="00336B91">
        <w:rPr>
          <w:rFonts w:eastAsia="Times New Roman"/>
          <w:sz w:val="24"/>
          <w:szCs w:val="24"/>
          <w:lang w:eastAsia="ar-SA"/>
        </w:rPr>
        <w:t xml:space="preserve"> arrow indicates an additional infiltration point. The </w:t>
      </w:r>
      <w:r w:rsidRPr="00E06821">
        <w:rPr>
          <w:sz w:val="24"/>
          <w:szCs w:val="24"/>
        </w:rPr>
        <w:t>white bullet arrows</w:t>
      </w:r>
      <w:r w:rsidRPr="00336B91">
        <w:rPr>
          <w:rFonts w:eastAsia="Times New Roman"/>
          <w:sz w:val="24"/>
          <w:szCs w:val="24"/>
          <w:lang w:eastAsia="ar-SA"/>
        </w:rPr>
        <w:t xml:space="preserve"> indicate the presence of a slight </w:t>
      </w:r>
      <w:r w:rsidRPr="00336B91">
        <w:rPr>
          <w:rFonts w:eastAsia="Times New Roman"/>
          <w:i/>
          <w:sz w:val="24"/>
          <w:szCs w:val="24"/>
          <w:lang w:eastAsia="ar-SA"/>
        </w:rPr>
        <w:t>sulcus</w:t>
      </w:r>
      <w:r w:rsidRPr="00336B91">
        <w:rPr>
          <w:rFonts w:eastAsia="Times New Roman"/>
          <w:sz w:val="24"/>
          <w:szCs w:val="24"/>
          <w:lang w:eastAsia="ar-SA"/>
        </w:rPr>
        <w:t xml:space="preserve"> of a probable venous nature.</w:t>
      </w:r>
      <w:r>
        <w:rPr>
          <w:rFonts w:eastAsia="Times New Roman"/>
          <w:sz w:val="24"/>
          <w:szCs w:val="24"/>
          <w:lang w:eastAsia="ar-SA"/>
        </w:rPr>
        <w:t xml:space="preserve"> </w:t>
      </w:r>
      <w:bookmarkStart w:id="25" w:name="_Hlk114620578"/>
      <w:r>
        <w:rPr>
          <w:rFonts w:eastAsia="Times New Roman"/>
          <w:sz w:val="24"/>
          <w:szCs w:val="24"/>
          <w:lang w:eastAsia="ar-SA"/>
        </w:rPr>
        <w:t xml:space="preserve">CF, </w:t>
      </w:r>
      <w:bookmarkStart w:id="26" w:name="_Hlk114620742"/>
      <w:r w:rsidRPr="009869DA">
        <w:rPr>
          <w:color w:val="000000"/>
          <w:sz w:val="24"/>
          <w:szCs w:val="24"/>
        </w:rPr>
        <w:t xml:space="preserve">Frontal Crest </w:t>
      </w:r>
      <w:r>
        <w:rPr>
          <w:color w:val="000000"/>
          <w:sz w:val="24"/>
          <w:szCs w:val="24"/>
        </w:rPr>
        <w:t>(</w:t>
      </w:r>
      <w:r w:rsidRPr="00DD77AC">
        <w:rPr>
          <w:rFonts w:eastAsia="Times New Roman"/>
          <w:i/>
          <w:iCs/>
          <w:sz w:val="24"/>
          <w:szCs w:val="24"/>
          <w:lang w:eastAsia="ar-SA"/>
        </w:rPr>
        <w:t>crista frontalis</w:t>
      </w:r>
      <w:r>
        <w:rPr>
          <w:rFonts w:eastAsia="Times New Roman"/>
          <w:sz w:val="24"/>
          <w:szCs w:val="24"/>
          <w:lang w:eastAsia="ar-SA"/>
        </w:rPr>
        <w:t>)</w:t>
      </w:r>
      <w:bookmarkEnd w:id="26"/>
      <w:r>
        <w:rPr>
          <w:rFonts w:eastAsia="Times New Roman"/>
          <w:sz w:val="24"/>
          <w:szCs w:val="24"/>
          <w:lang w:eastAsia="ar-SA"/>
        </w:rPr>
        <w:t>; MFF, Middle Frontal Foramen</w:t>
      </w:r>
      <w:bookmarkEnd w:id="25"/>
      <w:r>
        <w:rPr>
          <w:rFonts w:eastAsia="Times New Roman"/>
          <w:sz w:val="24"/>
          <w:szCs w:val="24"/>
          <w:lang w:eastAsia="ar-SA"/>
        </w:rPr>
        <w:t>.</w:t>
      </w:r>
    </w:p>
    <w:p w14:paraId="3917EFA0" w14:textId="77777777" w:rsidR="00C456DF" w:rsidRDefault="00C456DF" w:rsidP="00C456DF">
      <w:pPr>
        <w:spacing w:line="276" w:lineRule="auto"/>
      </w:pPr>
    </w:p>
    <w:p w14:paraId="6650980D" w14:textId="5FB87B58" w:rsidR="00C456DF" w:rsidRDefault="00C456DF" w:rsidP="00C456DF">
      <w:pPr>
        <w:spacing w:line="276" w:lineRule="auto"/>
        <w:jc w:val="center"/>
      </w:pPr>
      <w:r>
        <w:rPr>
          <w:noProof/>
        </w:rPr>
        <w:lastRenderedPageBreak/>
        <w:drawing>
          <wp:inline distT="0" distB="0" distL="0" distR="0" wp14:anchorId="2EF60550" wp14:editId="659D5450">
            <wp:extent cx="4488180" cy="6972300"/>
            <wp:effectExtent l="0" t="0" r="7620" b="0"/>
            <wp:docPr id="2" name="Picture 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8180" cy="6972300"/>
                    </a:xfrm>
                    <a:prstGeom prst="rect">
                      <a:avLst/>
                    </a:prstGeom>
                    <a:noFill/>
                    <a:ln>
                      <a:noFill/>
                    </a:ln>
                  </pic:spPr>
                </pic:pic>
              </a:graphicData>
            </a:graphic>
          </wp:inline>
        </w:drawing>
      </w:r>
    </w:p>
    <w:p w14:paraId="3CE61D23" w14:textId="77777777" w:rsidR="00C456DF" w:rsidRDefault="00C456DF" w:rsidP="00C456DF">
      <w:pPr>
        <w:spacing w:line="276" w:lineRule="auto"/>
        <w:jc w:val="center"/>
      </w:pPr>
    </w:p>
    <w:p w14:paraId="62F8AF90" w14:textId="77777777" w:rsidR="00C456DF" w:rsidRDefault="00C456DF" w:rsidP="00C456DF">
      <w:pPr>
        <w:spacing w:line="276" w:lineRule="auto"/>
        <w:jc w:val="center"/>
      </w:pPr>
    </w:p>
    <w:p w14:paraId="79741E12" w14:textId="77777777" w:rsidR="00C456DF" w:rsidRDefault="00C456DF" w:rsidP="00C456DF">
      <w:pPr>
        <w:spacing w:line="276" w:lineRule="auto"/>
        <w:rPr>
          <w:rFonts w:eastAsia="Times New Roman"/>
          <w:sz w:val="24"/>
        </w:rPr>
      </w:pPr>
      <w:bookmarkStart w:id="27" w:name="_Hlk110389135"/>
      <w:r w:rsidRPr="00D856E5">
        <w:rPr>
          <w:rFonts w:eastAsia="Times New Roman"/>
          <w:b/>
          <w:sz w:val="24"/>
        </w:rPr>
        <w:t xml:space="preserve">Extended Data Fig. </w:t>
      </w:r>
      <w:r>
        <w:rPr>
          <w:rFonts w:eastAsia="Times New Roman"/>
          <w:b/>
          <w:sz w:val="24"/>
        </w:rPr>
        <w:t>9</w:t>
      </w:r>
      <w:r w:rsidRPr="00D856E5">
        <w:rPr>
          <w:rFonts w:eastAsia="Times New Roman"/>
          <w:b/>
          <w:sz w:val="24"/>
        </w:rPr>
        <w:t xml:space="preserve">- </w:t>
      </w:r>
      <w:bookmarkEnd w:id="27"/>
      <w:r w:rsidRPr="00D856E5">
        <w:rPr>
          <w:rFonts w:eastAsia="Times New Roman"/>
          <w:b/>
          <w:bCs/>
          <w:sz w:val="24"/>
        </w:rPr>
        <w:t>Reinterpretation venous cannels of the Middle Cranial Fossa (MCF)</w:t>
      </w:r>
      <w:r w:rsidRPr="00D856E5">
        <w:rPr>
          <w:rFonts w:eastAsia="Times New Roman"/>
          <w:sz w:val="24"/>
        </w:rPr>
        <w:t>.</w:t>
      </w:r>
      <w:r w:rsidRPr="00D856E5">
        <w:rPr>
          <w:rFonts w:eastAsia="Times New Roman"/>
          <w:b/>
          <w:bCs/>
          <w:sz w:val="24"/>
        </w:rPr>
        <w:t xml:space="preserve"> </w:t>
      </w:r>
      <w:r w:rsidRPr="00D856E5">
        <w:rPr>
          <w:rFonts w:eastAsia="Times New Roman"/>
          <w:sz w:val="24"/>
        </w:rPr>
        <w:t>(</w:t>
      </w:r>
      <w:r w:rsidRPr="00D856E5">
        <w:rPr>
          <w:rFonts w:eastAsia="Times New Roman"/>
          <w:b/>
          <w:sz w:val="24"/>
        </w:rPr>
        <w:t>A)</w:t>
      </w:r>
      <w:r w:rsidRPr="00D856E5">
        <w:rPr>
          <w:rFonts w:eastAsia="Times New Roman"/>
          <w:sz w:val="24"/>
        </w:rPr>
        <w:t xml:space="preserve"> 3D middle cranial fossa posterior view. (</w:t>
      </w:r>
      <w:r w:rsidRPr="00D856E5">
        <w:rPr>
          <w:rFonts w:eastAsia="Times New Roman"/>
          <w:b/>
          <w:sz w:val="24"/>
        </w:rPr>
        <w:t xml:space="preserve">a) </w:t>
      </w:r>
      <w:r w:rsidRPr="00D856E5">
        <w:rPr>
          <w:rFonts w:eastAsia="Times New Roman"/>
          <w:sz w:val="24"/>
        </w:rPr>
        <w:t>detail of (</w:t>
      </w:r>
      <w:r w:rsidRPr="00D856E5">
        <w:rPr>
          <w:rFonts w:eastAsia="Times New Roman"/>
          <w:b/>
          <w:sz w:val="24"/>
        </w:rPr>
        <w:t>A)</w:t>
      </w:r>
      <w:r w:rsidRPr="00D856E5">
        <w:rPr>
          <w:rFonts w:eastAsia="Times New Roman"/>
          <w:sz w:val="24"/>
        </w:rPr>
        <w:t xml:space="preserve"> with </w:t>
      </w:r>
      <w:bookmarkStart w:id="28" w:name="_Hlk114619780"/>
      <w:r w:rsidRPr="00D856E5">
        <w:rPr>
          <w:rFonts w:eastAsia="Times New Roman"/>
          <w:sz w:val="24"/>
        </w:rPr>
        <w:t>arterio-venous reconstruction</w:t>
      </w:r>
      <w:bookmarkEnd w:id="28"/>
      <w:r w:rsidRPr="00D856E5">
        <w:rPr>
          <w:rFonts w:eastAsia="Times New Roman"/>
          <w:sz w:val="24"/>
        </w:rPr>
        <w:t xml:space="preserve">. The coronal </w:t>
      </w:r>
      <w:proofErr w:type="spellStart"/>
      <w:r w:rsidRPr="00D856E5">
        <w:rPr>
          <w:rFonts w:eastAsia="Times New Roman"/>
          <w:sz w:val="24"/>
        </w:rPr>
        <w:t>microCT</w:t>
      </w:r>
      <w:proofErr w:type="spellEnd"/>
      <w:r w:rsidRPr="00D856E5">
        <w:rPr>
          <w:rFonts w:eastAsia="Times New Roman"/>
          <w:sz w:val="24"/>
        </w:rPr>
        <w:t xml:space="preserve"> section shows on the cerebral surface of the right Greater Wing Sphenoid (GWS) the presence of a series of AGs associated with a superficial sulcus (white bullet arrows) very similar to the sulcus of the Middle Meningeal Vein (MMV) centered by the Middle </w:t>
      </w:r>
      <w:r w:rsidRPr="00D856E5">
        <w:rPr>
          <w:rFonts w:eastAsia="Times New Roman"/>
          <w:sz w:val="24"/>
        </w:rPr>
        <w:lastRenderedPageBreak/>
        <w:t>Meningeal Artery (MMA) described in ref.</w:t>
      </w:r>
      <w:r>
        <w:rPr>
          <w:rFonts w:eastAsia="Times New Roman"/>
          <w:i/>
          <w:sz w:val="24"/>
          <w:vertAlign w:val="superscript"/>
        </w:rPr>
        <w:t>24</w:t>
      </w:r>
      <w:r w:rsidRPr="00D856E5">
        <w:rPr>
          <w:rFonts w:eastAsia="Times New Roman"/>
          <w:iCs/>
          <w:sz w:val="24"/>
          <w:vertAlign w:val="superscript"/>
        </w:rPr>
        <w:t xml:space="preserve"> </w:t>
      </w:r>
      <w:r w:rsidRPr="00D856E5">
        <w:rPr>
          <w:rFonts w:eastAsia="Times New Roman"/>
          <w:iCs/>
          <w:sz w:val="24"/>
        </w:rPr>
        <w:t>(Supplementary text, part 8)</w:t>
      </w:r>
      <w:r w:rsidRPr="00D856E5">
        <w:rPr>
          <w:rFonts w:eastAsia="Times New Roman"/>
          <w:i/>
          <w:sz w:val="24"/>
        </w:rPr>
        <w:t>.</w:t>
      </w:r>
      <w:r w:rsidRPr="00D856E5">
        <w:rPr>
          <w:rFonts w:eastAsia="Times New Roman"/>
          <w:sz w:val="24"/>
        </w:rPr>
        <w:t xml:space="preserve"> On the anterior edge of the GSW, the sphenoid portion enters a bone canal identified by </w:t>
      </w:r>
      <w:proofErr w:type="spellStart"/>
      <w:r w:rsidRPr="00D856E5">
        <w:rPr>
          <w:rFonts w:eastAsia="Times New Roman"/>
          <w:sz w:val="24"/>
        </w:rPr>
        <w:t>Trolard</w:t>
      </w:r>
      <w:proofErr w:type="spellEnd"/>
      <w:r w:rsidRPr="00D856E5">
        <w:rPr>
          <w:rFonts w:eastAsia="Times New Roman"/>
          <w:sz w:val="24"/>
        </w:rPr>
        <w:t xml:space="preserve"> as the </w:t>
      </w:r>
      <w:proofErr w:type="spellStart"/>
      <w:r w:rsidRPr="00D856E5">
        <w:rPr>
          <w:rFonts w:eastAsia="Times New Roman"/>
          <w:sz w:val="24"/>
        </w:rPr>
        <w:t>spheno</w:t>
      </w:r>
      <w:proofErr w:type="spellEnd"/>
      <w:r w:rsidRPr="00D856E5">
        <w:rPr>
          <w:rFonts w:eastAsia="Times New Roman"/>
          <w:sz w:val="24"/>
        </w:rPr>
        <w:t>-parietal canal (</w:t>
      </w:r>
      <w:proofErr w:type="spellStart"/>
      <w:r w:rsidRPr="00D856E5">
        <w:rPr>
          <w:rFonts w:eastAsia="Times New Roman"/>
          <w:sz w:val="24"/>
        </w:rPr>
        <w:t>SphS</w:t>
      </w:r>
      <w:proofErr w:type="spellEnd"/>
      <w:r w:rsidRPr="00D856E5">
        <w:rPr>
          <w:rFonts w:eastAsia="Times New Roman"/>
          <w:sz w:val="24"/>
        </w:rPr>
        <w:t xml:space="preserve"> or Lesser Wing of Sphenoid sinus - blue arrowhead). Before entering this bone channel, the anterior branch of the MMV (</w:t>
      </w:r>
      <w:r w:rsidRPr="00DD591E">
        <w:rPr>
          <w:rFonts w:eastAsia="Times New Roman"/>
          <w:b/>
          <w:bCs/>
          <w:sz w:val="24"/>
        </w:rPr>
        <w:t>B</w:t>
      </w:r>
      <w:r w:rsidRPr="00D856E5">
        <w:rPr>
          <w:rFonts w:eastAsia="Times New Roman"/>
          <w:sz w:val="24"/>
        </w:rPr>
        <w:t xml:space="preserve">) establishes a connection with the </w:t>
      </w:r>
      <w:proofErr w:type="spellStart"/>
      <w:r w:rsidRPr="00D856E5">
        <w:rPr>
          <w:rFonts w:eastAsia="Times New Roman"/>
          <w:sz w:val="24"/>
        </w:rPr>
        <w:t>SphS</w:t>
      </w:r>
      <w:proofErr w:type="spellEnd"/>
      <w:r>
        <w:rPr>
          <w:rFonts w:eastAsia="Times New Roman"/>
          <w:sz w:val="24"/>
        </w:rPr>
        <w:t>.</w:t>
      </w:r>
    </w:p>
    <w:p w14:paraId="76B294EB" w14:textId="77777777" w:rsidR="00C456DF" w:rsidRDefault="00C456DF" w:rsidP="00C456DF">
      <w:pPr>
        <w:spacing w:line="276" w:lineRule="auto"/>
        <w:rPr>
          <w:rFonts w:eastAsia="Times New Roman"/>
          <w:sz w:val="24"/>
        </w:rPr>
      </w:pPr>
      <w:r w:rsidRPr="00D856E5">
        <w:rPr>
          <w:rFonts w:eastAsia="Times New Roman"/>
          <w:sz w:val="24"/>
        </w:rPr>
        <w:t xml:space="preserve"> </w:t>
      </w:r>
      <w:r w:rsidRPr="00DD591E">
        <w:rPr>
          <w:rFonts w:eastAsia="Times New Roman"/>
          <w:b/>
          <w:bCs/>
          <w:sz w:val="24"/>
        </w:rPr>
        <w:t>B</w:t>
      </w:r>
      <w:r>
        <w:rPr>
          <w:rFonts w:eastAsia="Times New Roman"/>
          <w:b/>
          <w:sz w:val="24"/>
        </w:rPr>
        <w:t>,</w:t>
      </w:r>
      <w:r w:rsidRPr="00D856E5">
        <w:rPr>
          <w:rFonts w:eastAsia="Times New Roman"/>
          <w:sz w:val="24"/>
        </w:rPr>
        <w:t xml:space="preserve"> 3D </w:t>
      </w:r>
      <w:r w:rsidRPr="00D856E5">
        <w:rPr>
          <w:rFonts w:eastAsia="Times New Roman"/>
          <w:i/>
          <w:iCs/>
          <w:sz w:val="24"/>
        </w:rPr>
        <w:t>calvarium</w:t>
      </w:r>
      <w:r>
        <w:rPr>
          <w:rFonts w:eastAsia="Times New Roman"/>
          <w:sz w:val="24"/>
        </w:rPr>
        <w:t xml:space="preserve"> </w:t>
      </w:r>
      <w:r w:rsidRPr="00D856E5">
        <w:rPr>
          <w:rFonts w:eastAsia="Times New Roman"/>
          <w:sz w:val="24"/>
        </w:rPr>
        <w:t>arterio-venous reconstruction indicate the path of the Middle Meningeal Vein (MMV) centered by the Middle Meningeal Artery (MMA).</w:t>
      </w:r>
      <w:r w:rsidRPr="00D856E5">
        <w:rPr>
          <w:rFonts w:eastAsia="Times New Roman"/>
          <w:b/>
          <w:sz w:val="24"/>
        </w:rPr>
        <w:t xml:space="preserve"> </w:t>
      </w:r>
      <w:r w:rsidRPr="00D856E5">
        <w:rPr>
          <w:rFonts w:eastAsia="Times New Roman"/>
          <w:sz w:val="24"/>
        </w:rPr>
        <w:t>3D detail of the brain surface of the right Greater Wing Sphenoid (GWA). Note the venous and arterial imprint associated with the presence of arachnoid granulations</w:t>
      </w:r>
      <w:r>
        <w:rPr>
          <w:rFonts w:eastAsia="Times New Roman"/>
          <w:sz w:val="24"/>
        </w:rPr>
        <w:t xml:space="preserve"> </w:t>
      </w:r>
      <w:r w:rsidRPr="006414C8">
        <w:rPr>
          <w:rFonts w:eastAsia="Times New Roman"/>
          <w:sz w:val="24"/>
        </w:rPr>
        <w:t>indicating CSF infiltration</w:t>
      </w:r>
      <w:r w:rsidRPr="00D856E5">
        <w:rPr>
          <w:rFonts w:eastAsia="Times New Roman"/>
          <w:sz w:val="24"/>
        </w:rPr>
        <w:t>.</w:t>
      </w:r>
      <w:r w:rsidRPr="00C53942">
        <w:t xml:space="preserve"> </w:t>
      </w:r>
      <w:r w:rsidRPr="00C53942">
        <w:rPr>
          <w:rFonts w:eastAsia="Times New Roman"/>
          <w:sz w:val="24"/>
        </w:rPr>
        <w:t>Top left and bottom right</w:t>
      </w:r>
      <w:r>
        <w:rPr>
          <w:rFonts w:eastAsia="Times New Roman"/>
          <w:sz w:val="24"/>
        </w:rPr>
        <w:t>,</w:t>
      </w:r>
      <w:r w:rsidRPr="00D856E5">
        <w:rPr>
          <w:rFonts w:eastAsia="Times New Roman"/>
          <w:b/>
          <w:sz w:val="24"/>
        </w:rPr>
        <w:t xml:space="preserve"> </w:t>
      </w:r>
      <w:r w:rsidRPr="00D856E5">
        <w:rPr>
          <w:rFonts w:eastAsia="Times New Roman"/>
          <w:sz w:val="24"/>
        </w:rPr>
        <w:t xml:space="preserve">reconstruction of the anterior and posterior views of the middle cranial fossa it should be noted that the anterior branch of the MMV is composed of a sphenoid portion, which constitutes the anatomical region of our interest, and a parietal. The anterior branch of the MMV crosses the floor of the middle cranial fossa to the </w:t>
      </w:r>
      <w:r w:rsidRPr="00D856E5">
        <w:rPr>
          <w:rFonts w:eastAsia="Times New Roman"/>
          <w:i/>
          <w:sz w:val="24"/>
        </w:rPr>
        <w:t>pterion</w:t>
      </w:r>
      <w:r w:rsidRPr="00D856E5">
        <w:rPr>
          <w:rFonts w:eastAsia="Times New Roman"/>
          <w:sz w:val="24"/>
        </w:rPr>
        <w:t>, taking the form of two parallel venous sinuses centered by the MMA.</w:t>
      </w:r>
    </w:p>
    <w:p w14:paraId="3C07E94B" w14:textId="77777777" w:rsidR="00C456DF" w:rsidRDefault="00C456DF" w:rsidP="00C456DF">
      <w:pPr>
        <w:spacing w:line="276" w:lineRule="auto"/>
        <w:rPr>
          <w:rFonts w:eastAsia="Times New Roman"/>
          <w:sz w:val="24"/>
        </w:rPr>
      </w:pPr>
      <w:r w:rsidRPr="00D856E5">
        <w:rPr>
          <w:rFonts w:eastAsia="Times New Roman"/>
          <w:sz w:val="24"/>
        </w:rPr>
        <w:t xml:space="preserve"> P, Parietal; F, Frontal; O, Occipital; T, Temporal; S, Sphenoid; GSW, Greater Wing Sphenoid; </w:t>
      </w:r>
      <w:proofErr w:type="spellStart"/>
      <w:r w:rsidRPr="00D856E5">
        <w:rPr>
          <w:rFonts w:eastAsia="Times New Roman"/>
          <w:sz w:val="24"/>
        </w:rPr>
        <w:t>SphS</w:t>
      </w:r>
      <w:proofErr w:type="spellEnd"/>
      <w:r w:rsidRPr="00D856E5">
        <w:rPr>
          <w:rFonts w:eastAsia="Times New Roman"/>
          <w:sz w:val="24"/>
        </w:rPr>
        <w:t xml:space="preserve">, </w:t>
      </w:r>
      <w:proofErr w:type="spellStart"/>
      <w:r w:rsidRPr="00D856E5">
        <w:rPr>
          <w:rFonts w:eastAsia="Times New Roman"/>
          <w:sz w:val="24"/>
        </w:rPr>
        <w:t>Sphenoparietal</w:t>
      </w:r>
      <w:proofErr w:type="spellEnd"/>
      <w:r w:rsidRPr="00D856E5">
        <w:rPr>
          <w:rFonts w:eastAsia="Times New Roman"/>
          <w:sz w:val="24"/>
        </w:rPr>
        <w:t xml:space="preserve"> Sinus</w:t>
      </w:r>
      <w:r>
        <w:rPr>
          <w:rFonts w:eastAsia="Times New Roman"/>
          <w:sz w:val="24"/>
        </w:rPr>
        <w:t>;</w:t>
      </w:r>
      <w:r w:rsidRPr="003E78C3">
        <w:rPr>
          <w:rFonts w:eastAsia="Times New Roman"/>
          <w:sz w:val="24"/>
        </w:rPr>
        <w:t xml:space="preserve"> </w:t>
      </w:r>
      <w:r w:rsidRPr="00D856E5">
        <w:rPr>
          <w:rFonts w:eastAsia="Times New Roman"/>
          <w:sz w:val="24"/>
        </w:rPr>
        <w:t>MP, Mastoid Process; SMCV, Superficial Middle Cerebral Vein; CS, Cavernous Sinus</w:t>
      </w:r>
      <w:r>
        <w:rPr>
          <w:rFonts w:eastAsia="Times New Roman"/>
          <w:sz w:val="24"/>
        </w:rPr>
        <w:t xml:space="preserve">; </w:t>
      </w:r>
      <w:r>
        <w:rPr>
          <w:rFonts w:eastAsia="Times New Roman"/>
          <w:sz w:val="24"/>
          <w:szCs w:val="24"/>
          <w:lang w:eastAsia="ar-SA"/>
        </w:rPr>
        <w:t>CF,</w:t>
      </w:r>
      <w:r w:rsidRPr="00DD77AC">
        <w:t xml:space="preserve"> </w:t>
      </w:r>
      <w:r w:rsidRPr="00DD77AC">
        <w:rPr>
          <w:rFonts w:eastAsia="Times New Roman"/>
          <w:sz w:val="24"/>
          <w:szCs w:val="24"/>
          <w:lang w:eastAsia="ar-SA"/>
        </w:rPr>
        <w:t>Frontal Crest (</w:t>
      </w:r>
      <w:r w:rsidRPr="00DD77AC">
        <w:rPr>
          <w:rFonts w:eastAsia="Times New Roman"/>
          <w:i/>
          <w:iCs/>
          <w:sz w:val="24"/>
          <w:szCs w:val="24"/>
          <w:lang w:eastAsia="ar-SA"/>
        </w:rPr>
        <w:t>crista frontalis</w:t>
      </w:r>
      <w:r w:rsidRPr="00DD77AC">
        <w:rPr>
          <w:rFonts w:eastAsia="Times New Roman"/>
          <w:sz w:val="24"/>
          <w:szCs w:val="24"/>
          <w:lang w:eastAsia="ar-SA"/>
        </w:rPr>
        <w:t>)</w:t>
      </w:r>
      <w:r>
        <w:rPr>
          <w:rFonts w:eastAsia="Times New Roman"/>
          <w:sz w:val="24"/>
          <w:szCs w:val="24"/>
          <w:lang w:eastAsia="ar-SA"/>
        </w:rPr>
        <w:t xml:space="preserve">; MFF, Middle Frontal Foramen; FR, </w:t>
      </w:r>
      <w:r w:rsidRPr="00336B91">
        <w:rPr>
          <w:rFonts w:eastAsia="Times New Roman"/>
          <w:i/>
          <w:sz w:val="24"/>
          <w:szCs w:val="24"/>
          <w:lang w:eastAsia="ar-SA"/>
        </w:rPr>
        <w:t>foramen rotundum</w:t>
      </w:r>
      <w:r>
        <w:rPr>
          <w:rFonts w:eastAsia="Times New Roman"/>
          <w:sz w:val="24"/>
          <w:szCs w:val="24"/>
          <w:lang w:eastAsia="ar-SA"/>
        </w:rPr>
        <w:t>.</w:t>
      </w:r>
    </w:p>
    <w:p w14:paraId="168DA7B5" w14:textId="77777777" w:rsidR="00C456DF" w:rsidRPr="00D856E5" w:rsidRDefault="00C456DF" w:rsidP="00C456DF">
      <w:pPr>
        <w:spacing w:line="276" w:lineRule="auto"/>
        <w:rPr>
          <w:rFonts w:eastAsia="Times New Roman"/>
          <w:sz w:val="24"/>
        </w:rPr>
      </w:pPr>
    </w:p>
    <w:p w14:paraId="53678CD7" w14:textId="77777777" w:rsidR="00C456DF" w:rsidRPr="00D856E5" w:rsidRDefault="00C456DF" w:rsidP="00C456DF">
      <w:pPr>
        <w:spacing w:line="276" w:lineRule="auto"/>
        <w:rPr>
          <w:rFonts w:eastAsia="Times New Roman"/>
          <w:sz w:val="24"/>
        </w:rPr>
      </w:pPr>
    </w:p>
    <w:p w14:paraId="4692F5E3" w14:textId="77777777" w:rsidR="00C456DF" w:rsidRPr="005F159F" w:rsidRDefault="00C456DF" w:rsidP="00C456DF">
      <w:pPr>
        <w:spacing w:line="276" w:lineRule="auto"/>
        <w:rPr>
          <w:rFonts w:eastAsia="Times New Roman"/>
          <w:color w:val="000000"/>
          <w:sz w:val="24"/>
          <w:szCs w:val="24"/>
        </w:rPr>
      </w:pPr>
    </w:p>
    <w:p w14:paraId="0EEFE0E1" w14:textId="77777777" w:rsidR="00C456DF" w:rsidRDefault="00C456DF" w:rsidP="00C456DF">
      <w:pPr>
        <w:pStyle w:val="Legend"/>
        <w:jc w:val="center"/>
      </w:pPr>
    </w:p>
    <w:p w14:paraId="2392E24B" w14:textId="79D0C10C" w:rsidR="00C456DF" w:rsidRDefault="00C456DF" w:rsidP="00C456DF">
      <w:pPr>
        <w:pStyle w:val="Legend"/>
        <w:jc w:val="center"/>
      </w:pPr>
      <w:r w:rsidRPr="00B76365">
        <w:rPr>
          <w:noProof/>
        </w:rPr>
        <w:drawing>
          <wp:inline distT="0" distB="0" distL="0" distR="0" wp14:anchorId="2F368848" wp14:editId="32AB89C3">
            <wp:extent cx="5013960" cy="7772400"/>
            <wp:effectExtent l="0" t="0" r="0" b="0"/>
            <wp:docPr id="1" name="Picture 1" descr="A picture containing text, differen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different, several&#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13960" cy="7772400"/>
                    </a:xfrm>
                    <a:prstGeom prst="rect">
                      <a:avLst/>
                    </a:prstGeom>
                    <a:noFill/>
                    <a:ln>
                      <a:noFill/>
                    </a:ln>
                  </pic:spPr>
                </pic:pic>
              </a:graphicData>
            </a:graphic>
          </wp:inline>
        </w:drawing>
      </w:r>
    </w:p>
    <w:p w14:paraId="550026D2" w14:textId="77777777" w:rsidR="00C456DF" w:rsidRDefault="00C456DF" w:rsidP="00C456DF">
      <w:pPr>
        <w:pStyle w:val="Legend"/>
      </w:pPr>
    </w:p>
    <w:p w14:paraId="01DE1C63" w14:textId="77777777" w:rsidR="00C456DF" w:rsidRDefault="00C456DF" w:rsidP="00C456DF">
      <w:pPr>
        <w:spacing w:line="276" w:lineRule="auto"/>
        <w:rPr>
          <w:rFonts w:eastAsia="Times New Roman"/>
          <w:b/>
          <w:sz w:val="24"/>
          <w:szCs w:val="24"/>
        </w:rPr>
      </w:pPr>
    </w:p>
    <w:p w14:paraId="40F3AA20" w14:textId="77777777" w:rsidR="00C456DF" w:rsidRPr="0027075E" w:rsidRDefault="00C456DF" w:rsidP="00C456DF">
      <w:pPr>
        <w:spacing w:line="276" w:lineRule="auto"/>
        <w:rPr>
          <w:rFonts w:eastAsia="Times New Roman"/>
          <w:color w:val="000000"/>
          <w:sz w:val="24"/>
          <w:szCs w:val="24"/>
        </w:rPr>
      </w:pPr>
      <w:r w:rsidRPr="00E076C7">
        <w:rPr>
          <w:rFonts w:eastAsia="Times New Roman"/>
          <w:b/>
          <w:sz w:val="24"/>
          <w:szCs w:val="24"/>
        </w:rPr>
        <w:t>Extended Data Fig. 1</w:t>
      </w:r>
      <w:r>
        <w:rPr>
          <w:b/>
          <w:sz w:val="24"/>
          <w:szCs w:val="24"/>
        </w:rPr>
        <w:t>0</w:t>
      </w:r>
      <w:r w:rsidRPr="00E076C7">
        <w:rPr>
          <w:sz w:val="24"/>
          <w:szCs w:val="24"/>
        </w:rPr>
        <w:t>.</w:t>
      </w:r>
      <w:r w:rsidRPr="00E076C7">
        <w:rPr>
          <w:b/>
          <w:sz w:val="24"/>
          <w:szCs w:val="24"/>
        </w:rPr>
        <w:t xml:space="preserve"> </w:t>
      </w:r>
      <w:r>
        <w:rPr>
          <w:b/>
          <w:sz w:val="24"/>
          <w:szCs w:val="24"/>
        </w:rPr>
        <w:t>M</w:t>
      </w:r>
      <w:r w:rsidRPr="006414C8">
        <w:rPr>
          <w:b/>
          <w:sz w:val="24"/>
          <w:szCs w:val="24"/>
        </w:rPr>
        <w:t>id</w:t>
      </w:r>
      <w:r>
        <w:rPr>
          <w:b/>
          <w:sz w:val="24"/>
          <w:szCs w:val="24"/>
        </w:rPr>
        <w:t>dle</w:t>
      </w:r>
      <w:r w:rsidRPr="006414C8">
        <w:rPr>
          <w:b/>
          <w:sz w:val="24"/>
          <w:szCs w:val="24"/>
        </w:rPr>
        <w:t xml:space="preserve">-frontal </w:t>
      </w:r>
      <w:proofErr w:type="spellStart"/>
      <w:r w:rsidRPr="006414C8">
        <w:rPr>
          <w:b/>
          <w:sz w:val="24"/>
          <w:szCs w:val="24"/>
        </w:rPr>
        <w:t>transosseous</w:t>
      </w:r>
      <w:proofErr w:type="spellEnd"/>
      <w:r w:rsidRPr="006414C8">
        <w:rPr>
          <w:b/>
          <w:sz w:val="24"/>
          <w:szCs w:val="24"/>
        </w:rPr>
        <w:t xml:space="preserve"> canal</w:t>
      </w:r>
      <w:r>
        <w:rPr>
          <w:b/>
          <w:sz w:val="24"/>
          <w:szCs w:val="24"/>
        </w:rPr>
        <w:t xml:space="preserve"> </w:t>
      </w:r>
      <w:r>
        <w:rPr>
          <w:rFonts w:eastAsia="Times New Roman"/>
          <w:b/>
          <w:color w:val="000000"/>
          <w:sz w:val="24"/>
          <w:szCs w:val="24"/>
        </w:rPr>
        <w:t xml:space="preserve">and canaliculi </w:t>
      </w:r>
      <w:r>
        <w:rPr>
          <w:rFonts w:eastAsia="Times New Roman"/>
          <w:b/>
          <w:bCs/>
          <w:color w:val="000000"/>
          <w:sz w:val="24"/>
          <w:szCs w:val="24"/>
        </w:rPr>
        <w:t xml:space="preserve">compatible with </w:t>
      </w:r>
      <w:r w:rsidRPr="00AD2943">
        <w:rPr>
          <w:rFonts w:eastAsia="Times New Roman"/>
          <w:b/>
          <w:bCs/>
          <w:color w:val="000000"/>
          <w:sz w:val="24"/>
          <w:szCs w:val="24"/>
        </w:rPr>
        <w:t>the presence of</w:t>
      </w:r>
      <w:r>
        <w:rPr>
          <w:rFonts w:eastAsia="Times New Roman"/>
          <w:color w:val="000000"/>
          <w:sz w:val="24"/>
          <w:szCs w:val="24"/>
        </w:rPr>
        <w:t xml:space="preserve"> </w:t>
      </w:r>
      <w:r w:rsidRPr="004B3DBB">
        <w:rPr>
          <w:rFonts w:eastAsia="Times New Roman"/>
          <w:b/>
          <w:bCs/>
          <w:color w:val="000000"/>
          <w:sz w:val="24"/>
          <w:szCs w:val="24"/>
        </w:rPr>
        <w:t xml:space="preserve">an </w:t>
      </w:r>
      <w:r w:rsidRPr="00E076C7">
        <w:rPr>
          <w:b/>
          <w:sz w:val="24"/>
          <w:szCs w:val="24"/>
        </w:rPr>
        <w:t>anterior vascular</w:t>
      </w:r>
      <w:r>
        <w:rPr>
          <w:b/>
          <w:sz w:val="24"/>
          <w:szCs w:val="24"/>
        </w:rPr>
        <w:t xml:space="preserve"> and lymphatic</w:t>
      </w:r>
      <w:r w:rsidRPr="00E076C7">
        <w:rPr>
          <w:b/>
          <w:sz w:val="24"/>
          <w:szCs w:val="24"/>
        </w:rPr>
        <w:t xml:space="preserve"> network</w:t>
      </w:r>
      <w:r w:rsidRPr="00E076C7">
        <w:rPr>
          <w:rFonts w:eastAsia="Times New Roman"/>
          <w:b/>
          <w:color w:val="000000"/>
          <w:sz w:val="24"/>
          <w:szCs w:val="24"/>
        </w:rPr>
        <w:t>.</w:t>
      </w:r>
      <w:r>
        <w:rPr>
          <w:rFonts w:eastAsia="Times New Roman"/>
          <w:b/>
          <w:color w:val="000000"/>
          <w:sz w:val="24"/>
          <w:szCs w:val="24"/>
        </w:rPr>
        <w:t xml:space="preserve"> A to a</w:t>
      </w:r>
      <w:r w:rsidRPr="00531FAB">
        <w:rPr>
          <w:rFonts w:eastAsia="Times New Roman"/>
          <w:b/>
          <w:color w:val="000000"/>
          <w:szCs w:val="24"/>
        </w:rPr>
        <w:t>2</w:t>
      </w:r>
      <w:r>
        <w:rPr>
          <w:rFonts w:eastAsia="Times New Roman"/>
          <w:b/>
          <w:color w:val="000000"/>
          <w:szCs w:val="24"/>
        </w:rPr>
        <w:t xml:space="preserve"> and B </w:t>
      </w:r>
      <w:r>
        <w:rPr>
          <w:rFonts w:eastAsia="Times New Roman"/>
          <w:b/>
          <w:color w:val="000000"/>
          <w:sz w:val="24"/>
          <w:szCs w:val="24"/>
        </w:rPr>
        <w:t>to b</w:t>
      </w:r>
      <w:r w:rsidRPr="00B76365">
        <w:rPr>
          <w:rFonts w:eastAsia="Times New Roman"/>
          <w:b/>
          <w:color w:val="000000"/>
          <w:szCs w:val="24"/>
        </w:rPr>
        <w:t>2</w:t>
      </w:r>
      <w:r>
        <w:rPr>
          <w:rFonts w:eastAsia="Times New Roman"/>
          <w:b/>
          <w:color w:val="000000"/>
          <w:sz w:val="24"/>
          <w:szCs w:val="24"/>
        </w:rPr>
        <w:t xml:space="preserve">, </w:t>
      </w:r>
      <w:r w:rsidRPr="003B0138">
        <w:rPr>
          <w:rFonts w:eastAsia="Times New Roman"/>
          <w:bCs/>
          <w:color w:val="000000"/>
          <w:sz w:val="24"/>
          <w:szCs w:val="24"/>
        </w:rPr>
        <w:t>3D</w:t>
      </w:r>
      <w:r>
        <w:rPr>
          <w:rFonts w:eastAsia="Times New Roman"/>
          <w:bCs/>
          <w:color w:val="000000"/>
          <w:sz w:val="24"/>
          <w:szCs w:val="24"/>
        </w:rPr>
        <w:t xml:space="preserve"> and 2D</w:t>
      </w:r>
      <w:r w:rsidRPr="00E076C7">
        <w:rPr>
          <w:rFonts w:eastAsia="Times New Roman"/>
          <w:color w:val="000000"/>
          <w:sz w:val="24"/>
          <w:szCs w:val="24"/>
        </w:rPr>
        <w:t xml:space="preserve"> </w:t>
      </w:r>
      <w:r>
        <w:rPr>
          <w:rFonts w:eastAsia="Times New Roman"/>
          <w:color w:val="000000"/>
          <w:sz w:val="24"/>
          <w:szCs w:val="24"/>
        </w:rPr>
        <w:t>coronal</w:t>
      </w:r>
      <w:r w:rsidRPr="00E076C7">
        <w:rPr>
          <w:rFonts w:eastAsia="Times New Roman"/>
          <w:color w:val="000000"/>
          <w:sz w:val="24"/>
          <w:szCs w:val="24"/>
        </w:rPr>
        <w:t xml:space="preserve"> section</w:t>
      </w:r>
      <w:r>
        <w:rPr>
          <w:rFonts w:eastAsia="Times New Roman"/>
          <w:color w:val="000000"/>
          <w:sz w:val="24"/>
          <w:szCs w:val="24"/>
        </w:rPr>
        <w:t>s</w:t>
      </w:r>
      <w:r>
        <w:rPr>
          <w:rFonts w:eastAsia="Times New Roman"/>
          <w:b/>
          <w:color w:val="000000"/>
          <w:sz w:val="24"/>
          <w:szCs w:val="24"/>
        </w:rPr>
        <w:t xml:space="preserve"> </w:t>
      </w:r>
      <w:proofErr w:type="spellStart"/>
      <w:r>
        <w:rPr>
          <w:rFonts w:eastAsia="Times New Roman"/>
          <w:color w:val="000000"/>
          <w:sz w:val="24"/>
          <w:szCs w:val="24"/>
        </w:rPr>
        <w:t>Ceprano</w:t>
      </w:r>
      <w:proofErr w:type="spellEnd"/>
      <w:r>
        <w:rPr>
          <w:rFonts w:eastAsia="Times New Roman"/>
          <w:color w:val="000000"/>
          <w:sz w:val="24"/>
          <w:szCs w:val="24"/>
        </w:rPr>
        <w:t xml:space="preserve"> </w:t>
      </w:r>
      <w:r w:rsidRPr="003D5261">
        <w:rPr>
          <w:rFonts w:eastAsia="Times New Roman"/>
          <w:i/>
          <w:iCs/>
          <w:color w:val="000000"/>
          <w:sz w:val="24"/>
          <w:szCs w:val="24"/>
        </w:rPr>
        <w:t>calvarium</w:t>
      </w:r>
      <w:r>
        <w:rPr>
          <w:rFonts w:eastAsia="Times New Roman"/>
          <w:color w:val="000000"/>
          <w:sz w:val="24"/>
          <w:szCs w:val="24"/>
        </w:rPr>
        <w:t xml:space="preserve">. In </w:t>
      </w:r>
      <w:r w:rsidRPr="008056A1">
        <w:rPr>
          <w:rFonts w:eastAsia="Times New Roman"/>
          <w:b/>
          <w:color w:val="000000"/>
          <w:sz w:val="24"/>
          <w:szCs w:val="24"/>
        </w:rPr>
        <w:t>B</w:t>
      </w:r>
      <w:r>
        <w:rPr>
          <w:rFonts w:eastAsia="Times New Roman"/>
          <w:color w:val="000000"/>
          <w:sz w:val="24"/>
          <w:szCs w:val="24"/>
        </w:rPr>
        <w:t xml:space="preserve"> t</w:t>
      </w:r>
      <w:r w:rsidRPr="009A65DF">
        <w:rPr>
          <w:rFonts w:eastAsia="Times New Roman"/>
          <w:color w:val="000000"/>
          <w:sz w:val="24"/>
          <w:szCs w:val="24"/>
        </w:rPr>
        <w:t xml:space="preserve">he red circle indicates the area of diploic alteration in the ethmoid-nasal region associated with the presence of three perivascular </w:t>
      </w:r>
      <w:proofErr w:type="spellStart"/>
      <w:r w:rsidRPr="009A65DF">
        <w:rPr>
          <w:rFonts w:eastAsia="Times New Roman"/>
          <w:color w:val="000000"/>
          <w:sz w:val="24"/>
          <w:szCs w:val="24"/>
        </w:rPr>
        <w:t>intradiplo</w:t>
      </w:r>
      <w:r>
        <w:rPr>
          <w:rFonts w:eastAsia="Times New Roman"/>
          <w:color w:val="000000"/>
          <w:sz w:val="24"/>
          <w:szCs w:val="24"/>
        </w:rPr>
        <w:t>ic</w:t>
      </w:r>
      <w:proofErr w:type="spellEnd"/>
      <w:r w:rsidRPr="009A65DF">
        <w:rPr>
          <w:rFonts w:eastAsia="Times New Roman"/>
          <w:color w:val="000000"/>
          <w:sz w:val="24"/>
          <w:szCs w:val="24"/>
        </w:rPr>
        <w:t xml:space="preserve"> canaliculi (red arrows) surrounding the middle</w:t>
      </w:r>
      <w:r>
        <w:rPr>
          <w:rFonts w:eastAsia="Times New Roman"/>
          <w:color w:val="000000"/>
          <w:sz w:val="24"/>
          <w:szCs w:val="24"/>
        </w:rPr>
        <w:t xml:space="preserve"> </w:t>
      </w:r>
      <w:r w:rsidRPr="008056A1">
        <w:rPr>
          <w:rFonts w:eastAsia="Times New Roman"/>
          <w:color w:val="000000"/>
          <w:sz w:val="24"/>
          <w:szCs w:val="24"/>
        </w:rPr>
        <w:t xml:space="preserve">frontal </w:t>
      </w:r>
      <w:proofErr w:type="spellStart"/>
      <w:r w:rsidRPr="008056A1">
        <w:rPr>
          <w:rFonts w:eastAsia="Times New Roman"/>
          <w:color w:val="000000"/>
          <w:sz w:val="24"/>
          <w:szCs w:val="24"/>
        </w:rPr>
        <w:t>transosseous</w:t>
      </w:r>
      <w:proofErr w:type="spellEnd"/>
      <w:r w:rsidRPr="008056A1">
        <w:rPr>
          <w:rFonts w:eastAsia="Times New Roman"/>
          <w:color w:val="000000"/>
          <w:sz w:val="24"/>
          <w:szCs w:val="24"/>
        </w:rPr>
        <w:t xml:space="preserve"> canal</w:t>
      </w:r>
      <w:r>
        <w:rPr>
          <w:rFonts w:eastAsia="Times New Roman"/>
          <w:color w:val="000000"/>
          <w:sz w:val="24"/>
          <w:szCs w:val="24"/>
        </w:rPr>
        <w:t xml:space="preserve"> </w:t>
      </w:r>
      <w:r w:rsidRPr="009A65DF">
        <w:rPr>
          <w:rFonts w:eastAsia="Times New Roman"/>
          <w:color w:val="000000"/>
          <w:sz w:val="24"/>
          <w:szCs w:val="24"/>
        </w:rPr>
        <w:t>(white arrow).</w:t>
      </w:r>
      <w:r w:rsidRPr="00CB77EC">
        <w:t xml:space="preserve"> </w:t>
      </w:r>
      <w:r w:rsidRPr="00CB77EC">
        <w:rPr>
          <w:sz w:val="24"/>
          <w:szCs w:val="24"/>
        </w:rPr>
        <w:t>Note</w:t>
      </w:r>
      <w:r>
        <w:t xml:space="preserve"> </w:t>
      </w:r>
      <w:r>
        <w:rPr>
          <w:rFonts w:eastAsia="Times New Roman"/>
          <w:color w:val="000000"/>
          <w:sz w:val="24"/>
          <w:szCs w:val="24"/>
        </w:rPr>
        <w:t>the three peri</w:t>
      </w:r>
      <w:r w:rsidRPr="00CB77EC">
        <w:rPr>
          <w:rFonts w:eastAsia="Times New Roman"/>
          <w:color w:val="000000"/>
          <w:sz w:val="24"/>
          <w:szCs w:val="24"/>
        </w:rPr>
        <w:t>vascular canaliculi converge in the middle frontal canal which appears bifid in its distal extracranial path.</w:t>
      </w:r>
      <w:r w:rsidRPr="009A65DF">
        <w:rPr>
          <w:rFonts w:eastAsia="Times New Roman"/>
          <w:color w:val="000000"/>
          <w:sz w:val="24"/>
          <w:szCs w:val="24"/>
        </w:rPr>
        <w:t xml:space="preserve"> In </w:t>
      </w:r>
      <w:r>
        <w:rPr>
          <w:rFonts w:eastAsia="Times New Roman"/>
          <w:b/>
          <w:bCs/>
          <w:color w:val="000000"/>
          <w:sz w:val="24"/>
          <w:szCs w:val="24"/>
        </w:rPr>
        <w:t>b</w:t>
      </w:r>
      <w:r w:rsidRPr="009A65DF">
        <w:rPr>
          <w:rFonts w:eastAsia="Times New Roman"/>
          <w:color w:val="000000"/>
          <w:sz w:val="24"/>
          <w:szCs w:val="24"/>
        </w:rPr>
        <w:t xml:space="preserve"> note the intracranial opening of one of the canaliculi.</w:t>
      </w:r>
      <w:r>
        <w:rPr>
          <w:rFonts w:eastAsia="Times New Roman"/>
          <w:color w:val="000000"/>
          <w:sz w:val="24"/>
          <w:szCs w:val="24"/>
        </w:rPr>
        <w:t xml:space="preserve"> </w:t>
      </w:r>
      <w:r>
        <w:rPr>
          <w:rFonts w:eastAsia="Times New Roman"/>
          <w:b/>
          <w:bCs/>
          <w:color w:val="000000"/>
          <w:sz w:val="24"/>
          <w:szCs w:val="24"/>
        </w:rPr>
        <w:t>C</w:t>
      </w:r>
      <w:r>
        <w:rPr>
          <w:rFonts w:eastAsia="Times New Roman"/>
          <w:color w:val="000000"/>
          <w:sz w:val="24"/>
          <w:szCs w:val="24"/>
        </w:rPr>
        <w:t>,</w:t>
      </w:r>
      <w:r w:rsidRPr="00C402FF">
        <w:t xml:space="preserve"> </w:t>
      </w:r>
      <w:r w:rsidRPr="00C402FF">
        <w:rPr>
          <w:rFonts w:eastAsia="Times New Roman"/>
          <w:color w:val="000000"/>
          <w:sz w:val="24"/>
          <w:szCs w:val="24"/>
        </w:rPr>
        <w:t xml:space="preserve">MRI visualization of </w:t>
      </w:r>
      <w:proofErr w:type="spellStart"/>
      <w:r w:rsidRPr="00C402FF">
        <w:rPr>
          <w:rFonts w:eastAsia="Times New Roman"/>
          <w:color w:val="000000"/>
          <w:sz w:val="24"/>
          <w:szCs w:val="24"/>
        </w:rPr>
        <w:t>dural</w:t>
      </w:r>
      <w:proofErr w:type="spellEnd"/>
      <w:r w:rsidRPr="00C402FF">
        <w:rPr>
          <w:rFonts w:eastAsia="Times New Roman"/>
          <w:color w:val="000000"/>
          <w:sz w:val="24"/>
          <w:szCs w:val="24"/>
        </w:rPr>
        <w:t xml:space="preserve"> lymphatic vessels in</w:t>
      </w:r>
      <w:r>
        <w:rPr>
          <w:rFonts w:eastAsia="Times New Roman"/>
          <w:color w:val="000000"/>
          <w:sz w:val="24"/>
          <w:szCs w:val="24"/>
        </w:rPr>
        <w:t xml:space="preserve"> modern</w:t>
      </w:r>
      <w:r w:rsidRPr="00C402FF">
        <w:rPr>
          <w:rFonts w:eastAsia="Times New Roman"/>
          <w:color w:val="000000"/>
          <w:sz w:val="24"/>
          <w:szCs w:val="24"/>
        </w:rPr>
        <w:t xml:space="preserve"> </w:t>
      </w:r>
      <w:r>
        <w:rPr>
          <w:rFonts w:eastAsia="Times New Roman"/>
          <w:i/>
          <w:iCs/>
          <w:color w:val="000000"/>
          <w:sz w:val="24"/>
          <w:szCs w:val="24"/>
        </w:rPr>
        <w:t>H</w:t>
      </w:r>
      <w:r w:rsidRPr="000A048E">
        <w:rPr>
          <w:rFonts w:eastAsia="Times New Roman"/>
          <w:i/>
          <w:iCs/>
          <w:color w:val="000000"/>
          <w:sz w:val="24"/>
          <w:szCs w:val="24"/>
        </w:rPr>
        <w:t>uman</w:t>
      </w:r>
      <w:r>
        <w:rPr>
          <w:rFonts w:eastAsia="Times New Roman"/>
          <w:i/>
          <w:iCs/>
          <w:color w:val="000000"/>
          <w:sz w:val="24"/>
          <w:szCs w:val="24"/>
          <w:vertAlign w:val="superscript"/>
        </w:rPr>
        <w:t xml:space="preserve"> 43</w:t>
      </w:r>
      <w:r>
        <w:rPr>
          <w:rFonts w:eastAsia="Times New Roman"/>
          <w:color w:val="000000"/>
          <w:sz w:val="24"/>
          <w:szCs w:val="24"/>
        </w:rPr>
        <w:t>.</w:t>
      </w:r>
    </w:p>
    <w:p w14:paraId="5ED27540" w14:textId="77777777" w:rsidR="00C456DF" w:rsidRDefault="00C456DF" w:rsidP="00C456DF">
      <w:pPr>
        <w:pStyle w:val="Legend"/>
        <w:spacing w:line="360" w:lineRule="auto"/>
      </w:pPr>
    </w:p>
    <w:p w14:paraId="00D311B9" w14:textId="77777777" w:rsidR="00834C97" w:rsidRDefault="00834C97"/>
    <w:sectPr w:rsidR="00834C97" w:rsidSect="000B7E4F">
      <w:headerReference w:type="default" r:id="rId15"/>
      <w:footerReference w:type="default" r:id="rId16"/>
      <w:headerReference w:type="first" r:id="rId17"/>
      <w:footerReference w:type="first" r:id="rId18"/>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Wingdings">
    <w:panose1 w:val="05000000000000000000"/>
    <w:charset w:val="02"/>
    <w:family w:val="auto"/>
    <w:pitch w:val="variable"/>
    <w:sig w:usb0="00000000" w:usb1="10000000" w:usb2="00000000" w:usb3="00000000" w:csb0="80000000"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57F3E" w14:textId="77777777" w:rsidR="00B61DD5" w:rsidRDefault="00000000">
    <w:pPr>
      <w:pStyle w:val="Footer"/>
      <w:jc w:val="center"/>
      <w:rPr>
        <w:caps/>
        <w:noProof/>
        <w:color w:val="4F81BD"/>
      </w:rPr>
    </w:pPr>
    <w:r>
      <w:rPr>
        <w:caps/>
        <w:color w:val="4F81BD"/>
      </w:rPr>
      <w:fldChar w:fldCharType="begin"/>
    </w:r>
    <w:r>
      <w:rPr>
        <w:caps/>
        <w:color w:val="4F81BD"/>
      </w:rPr>
      <w:instrText xml:space="preserve"> PAGE   \* MERGEFORMAT </w:instrText>
    </w:r>
    <w:r>
      <w:rPr>
        <w:caps/>
        <w:color w:val="4F81BD"/>
      </w:rPr>
      <w:fldChar w:fldCharType="separate"/>
    </w:r>
    <w:r>
      <w:rPr>
        <w:caps/>
        <w:noProof/>
        <w:color w:val="4F81BD"/>
      </w:rPr>
      <w:t>1</w:t>
    </w:r>
    <w:r>
      <w:rPr>
        <w:caps/>
        <w:noProof/>
        <w:color w:val="4F81BD"/>
      </w:rPr>
      <w:fldChar w:fldCharType="end"/>
    </w:r>
  </w:p>
  <w:p w14:paraId="40CF2B90" w14:textId="77777777" w:rsidR="00B61DD5"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F3BC2" w14:textId="77777777" w:rsidR="00B61DD5" w:rsidRDefault="00000000">
    <w:pPr>
      <w:pStyle w:val="Footer"/>
      <w:jc w:val="center"/>
      <w:rPr>
        <w:caps/>
        <w:noProof/>
        <w:color w:val="4F81BD"/>
      </w:rPr>
    </w:pPr>
    <w:r>
      <w:rPr>
        <w:caps/>
        <w:color w:val="4F81BD"/>
      </w:rPr>
      <w:fldChar w:fldCharType="begin"/>
    </w:r>
    <w:r>
      <w:rPr>
        <w:caps/>
        <w:color w:val="4F81BD"/>
      </w:rPr>
      <w:instrText xml:space="preserve"> PAGE </w:instrText>
    </w:r>
    <w:r>
      <w:rPr>
        <w:caps/>
        <w:color w:val="4F81BD"/>
      </w:rPr>
      <w:instrText xml:space="preserve"> </w:instrText>
    </w:r>
    <w:r>
      <w:rPr>
        <w:caps/>
        <w:color w:val="4F81BD"/>
      </w:rPr>
      <w:instrText xml:space="preserve"> \* MERGEFORMAT </w:instrText>
    </w:r>
    <w:r>
      <w:rPr>
        <w:caps/>
        <w:color w:val="4F81BD"/>
      </w:rPr>
      <w:fldChar w:fldCharType="separate"/>
    </w:r>
    <w:r>
      <w:rPr>
        <w:caps/>
        <w:noProof/>
        <w:color w:val="4F81BD"/>
      </w:rPr>
      <w:t>1</w:t>
    </w:r>
    <w:r>
      <w:rPr>
        <w:caps/>
        <w:noProof/>
        <w:color w:val="4F81BD"/>
      </w:rPr>
      <w:fldChar w:fldCharType="end"/>
    </w:r>
  </w:p>
  <w:p w14:paraId="289460C9" w14:textId="77777777" w:rsidR="00B61DD5"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2387C" w14:textId="77777777" w:rsidR="00B61DD5" w:rsidRDefault="00000000" w:rsidP="00BD3B33">
    <w:pPr>
      <w:pStyle w:val="Header"/>
      <w:tabs>
        <w:tab w:val="clear" w:pos="4320"/>
        <w:tab w:val="clear" w:pos="8640"/>
        <w:tab w:val="left" w:pos="3240"/>
      </w:tabs>
      <w:jc w:val="center"/>
    </w:pPr>
    <w:r w:rsidRPr="00204015">
      <w:t>S</w:t>
    </w:r>
    <w:r>
      <w:t>ubmit</w:t>
    </w:r>
    <w:r>
      <w:t xml:space="preserve">ted Manuscript: </w:t>
    </w:r>
    <w:r w:rsidRPr="00204015">
      <w:t>C</w:t>
    </w:r>
    <w:r w:rsidRPr="00204015">
      <w:t>onfidential</w:t>
    </w:r>
  </w:p>
  <w:p w14:paraId="097DDAAC" w14:textId="77777777" w:rsidR="00B61DD5" w:rsidRDefault="00000000" w:rsidP="00BD3B33">
    <w:pPr>
      <w:pStyle w:val="Header"/>
      <w:tabs>
        <w:tab w:val="clear" w:pos="4320"/>
        <w:tab w:val="clear" w:pos="8640"/>
        <w:tab w:val="left" w:pos="3240"/>
      </w:tabs>
      <w:jc w:val="center"/>
    </w:pPr>
    <w:r>
      <w:t>Te</w:t>
    </w:r>
    <w:r>
      <w:t>mp</w:t>
    </w:r>
    <w:r>
      <w:t>la</w:t>
    </w:r>
    <w:r>
      <w:t>te revised February 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AC874" w14:textId="37824BEC" w:rsidR="00B61DD5" w:rsidRPr="00204015" w:rsidRDefault="00C456DF" w:rsidP="00D73714">
    <w:pPr>
      <w:pStyle w:val="Header"/>
    </w:pPr>
    <w:r w:rsidRPr="00341989">
      <w:rPr>
        <w:noProof/>
        <w:lang w:val="en-US" w:eastAsia="en-US"/>
      </w:rPr>
      <w:drawing>
        <wp:anchor distT="0" distB="0" distL="114300" distR="114300" simplePos="0" relativeHeight="251659264" behindDoc="1" locked="0" layoutInCell="1" allowOverlap="1" wp14:anchorId="4AE9111C" wp14:editId="45C87D78">
          <wp:simplePos x="0" y="0"/>
          <wp:positionH relativeFrom="margin">
            <wp:align>left</wp:align>
          </wp:positionH>
          <wp:positionV relativeFrom="paragraph">
            <wp:posOffset>5080</wp:posOffset>
          </wp:positionV>
          <wp:extent cx="1045210" cy="457200"/>
          <wp:effectExtent l="0" t="0" r="2540" b="0"/>
          <wp:wrapTight wrapText="bothSides">
            <wp:wrapPolygon edited="0">
              <wp:start x="0" y="0"/>
              <wp:lineTo x="0" y="20700"/>
              <wp:lineTo x="21259" y="20700"/>
              <wp:lineTo x="2125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210" cy="457200"/>
                  </a:xfrm>
                  <a:prstGeom prst="rect">
                    <a:avLst/>
                  </a:prstGeom>
                  <a:noFill/>
                </pic:spPr>
              </pic:pic>
            </a:graphicData>
          </a:graphic>
          <wp14:sizeRelH relativeFrom="page">
            <wp14:pctWidth>0</wp14:pctWidth>
          </wp14:sizeRelH>
          <wp14:sizeRelV relativeFrom="page">
            <wp14:pctHeight>0</wp14:pctHeight>
          </wp14:sizeRelV>
        </wp:anchor>
      </w:drawing>
    </w:r>
    <w:r w:rsidR="00000000">
      <w:tab/>
    </w:r>
    <w:r w:rsidR="00000000" w:rsidRPr="00204015">
      <w:t>Submitted Manuscr</w:t>
    </w:r>
    <w:r w:rsidR="00000000" w:rsidRPr="00204015">
      <w:t>ip</w:t>
    </w:r>
    <w:r w:rsidR="00000000" w:rsidRPr="00204015">
      <w:t>t: Confidential</w:t>
    </w:r>
    <w:r w:rsidR="00000000">
      <w:tab/>
    </w:r>
  </w:p>
  <w:p w14:paraId="70090D30" w14:textId="77777777" w:rsidR="00B61DD5" w:rsidRDefault="00000000"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17879CB"/>
    <w:multiLevelType w:val="multilevel"/>
    <w:tmpl w:val="85EACD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C170165"/>
    <w:multiLevelType w:val="multilevel"/>
    <w:tmpl w:val="2E6E96F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72D3E1A"/>
    <w:multiLevelType w:val="hybridMultilevel"/>
    <w:tmpl w:val="3FA4DDF8"/>
    <w:lvl w:ilvl="0" w:tplc="34CE3F58">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A420631"/>
    <w:multiLevelType w:val="hybridMultilevel"/>
    <w:tmpl w:val="84DECA28"/>
    <w:lvl w:ilvl="0" w:tplc="7C287BD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30C4885"/>
    <w:multiLevelType w:val="hybridMultilevel"/>
    <w:tmpl w:val="9FC4B0BC"/>
    <w:lvl w:ilvl="0" w:tplc="07384056">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2F644944"/>
    <w:multiLevelType w:val="hybridMultilevel"/>
    <w:tmpl w:val="7402FC58"/>
    <w:lvl w:ilvl="0" w:tplc="3B465EE8">
      <w:start w:val="8"/>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EC5331F"/>
    <w:multiLevelType w:val="multilevel"/>
    <w:tmpl w:val="E3F85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9C36C3"/>
    <w:multiLevelType w:val="hybridMultilevel"/>
    <w:tmpl w:val="6226B5E2"/>
    <w:lvl w:ilvl="0" w:tplc="E45A0C20">
      <w:numFmt w:val="bullet"/>
      <w:lvlText w:val="-"/>
      <w:lvlJc w:val="left"/>
      <w:pPr>
        <w:ind w:left="720" w:hanging="360"/>
      </w:pPr>
      <w:rPr>
        <w:rFonts w:ascii="Calibri" w:eastAsia="Calibri" w:hAnsi="Calibri" w:cs="Calibri" w:hint="default"/>
        <w:b/>
        <w:color w:val="5F497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64BA05BC"/>
    <w:multiLevelType w:val="hybridMultilevel"/>
    <w:tmpl w:val="2A3A7DD6"/>
    <w:lvl w:ilvl="0" w:tplc="C570F68E">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71AC2273"/>
    <w:multiLevelType w:val="multilevel"/>
    <w:tmpl w:val="B0F8B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9F0E57"/>
    <w:multiLevelType w:val="multilevel"/>
    <w:tmpl w:val="AD6A6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6E1F83"/>
    <w:multiLevelType w:val="hybridMultilevel"/>
    <w:tmpl w:val="DD267362"/>
    <w:lvl w:ilvl="0" w:tplc="4AC4A4CE">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7BA827CA"/>
    <w:multiLevelType w:val="multilevel"/>
    <w:tmpl w:val="2FD66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8167152">
    <w:abstractNumId w:val="13"/>
  </w:num>
  <w:num w:numId="2" w16cid:durableId="11348218">
    <w:abstractNumId w:val="9"/>
  </w:num>
  <w:num w:numId="3" w16cid:durableId="1115782977">
    <w:abstractNumId w:val="7"/>
  </w:num>
  <w:num w:numId="4" w16cid:durableId="583294952">
    <w:abstractNumId w:val="6"/>
  </w:num>
  <w:num w:numId="5" w16cid:durableId="306975893">
    <w:abstractNumId w:val="5"/>
  </w:num>
  <w:num w:numId="6" w16cid:durableId="1312323646">
    <w:abstractNumId w:val="4"/>
  </w:num>
  <w:num w:numId="7" w16cid:durableId="976303616">
    <w:abstractNumId w:val="8"/>
  </w:num>
  <w:num w:numId="8" w16cid:durableId="1621179517">
    <w:abstractNumId w:val="3"/>
  </w:num>
  <w:num w:numId="9" w16cid:durableId="1524636170">
    <w:abstractNumId w:val="2"/>
  </w:num>
  <w:num w:numId="10" w16cid:durableId="844394220">
    <w:abstractNumId w:val="1"/>
  </w:num>
  <w:num w:numId="11" w16cid:durableId="322660723">
    <w:abstractNumId w:val="0"/>
  </w:num>
  <w:num w:numId="12" w16cid:durableId="1027830657">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987132007">
    <w:abstractNumId w:val="17"/>
  </w:num>
  <w:num w:numId="14" w16cid:durableId="1618826158">
    <w:abstractNumId w:val="12"/>
  </w:num>
  <w:num w:numId="15" w16cid:durableId="1952587591">
    <w:abstractNumId w:val="11"/>
  </w:num>
  <w:num w:numId="16" w16cid:durableId="381949014">
    <w:abstractNumId w:val="20"/>
  </w:num>
  <w:num w:numId="17" w16cid:durableId="1542329333">
    <w:abstractNumId w:val="22"/>
  </w:num>
  <w:num w:numId="18" w16cid:durableId="1311864259">
    <w:abstractNumId w:val="19"/>
  </w:num>
  <w:num w:numId="19" w16cid:durableId="230232960">
    <w:abstractNumId w:val="23"/>
  </w:num>
  <w:num w:numId="20" w16cid:durableId="1346328383">
    <w:abstractNumId w:val="25"/>
  </w:num>
  <w:num w:numId="21" w16cid:durableId="1517839795">
    <w:abstractNumId w:val="14"/>
  </w:num>
  <w:num w:numId="22" w16cid:durableId="1068652657">
    <w:abstractNumId w:val="16"/>
  </w:num>
  <w:num w:numId="23" w16cid:durableId="755786768">
    <w:abstractNumId w:val="21"/>
  </w:num>
  <w:num w:numId="24" w16cid:durableId="1932932758">
    <w:abstractNumId w:val="18"/>
  </w:num>
  <w:num w:numId="25" w16cid:durableId="1340615885">
    <w:abstractNumId w:val="24"/>
  </w:num>
  <w:num w:numId="26" w16cid:durableId="1797484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6DF"/>
    <w:rsid w:val="00834C97"/>
    <w:rsid w:val="00C45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350605"/>
  <w15:chartTrackingRefBased/>
  <w15:docId w15:val="{07A2AB68-C601-423B-BAC9-5B7837162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6DF"/>
    <w:pPr>
      <w:spacing w:after="0" w:line="240" w:lineRule="auto"/>
    </w:pPr>
    <w:rPr>
      <w:rFonts w:ascii="Times New Roman" w:eastAsia="Calibri" w:hAnsi="Times New Roman" w:cs="Times New Roman"/>
      <w:sz w:val="20"/>
      <w:szCs w:val="20"/>
    </w:rPr>
  </w:style>
  <w:style w:type="paragraph" w:styleId="Heading1">
    <w:name w:val="heading 1"/>
    <w:basedOn w:val="Normal"/>
    <w:next w:val="Normal"/>
    <w:link w:val="Heading1Char"/>
    <w:qFormat/>
    <w:rsid w:val="00C456DF"/>
    <w:pPr>
      <w:keepNext/>
      <w:keepLines/>
      <w:spacing w:before="480" w:after="120"/>
      <w:outlineLvl w:val="0"/>
    </w:pPr>
    <w:rPr>
      <w:rFonts w:eastAsia="Times New Roman"/>
      <w:b/>
      <w:sz w:val="48"/>
      <w:szCs w:val="48"/>
    </w:rPr>
  </w:style>
  <w:style w:type="paragraph" w:styleId="Heading2">
    <w:name w:val="heading 2"/>
    <w:basedOn w:val="Normal"/>
    <w:next w:val="Normal"/>
    <w:link w:val="Heading2Char"/>
    <w:qFormat/>
    <w:rsid w:val="00C456DF"/>
    <w:pPr>
      <w:keepNext/>
      <w:keepLines/>
      <w:spacing w:before="360" w:after="80"/>
      <w:outlineLvl w:val="1"/>
    </w:pPr>
    <w:rPr>
      <w:rFonts w:eastAsia="Times New Roman"/>
      <w:b/>
      <w:sz w:val="36"/>
      <w:szCs w:val="36"/>
    </w:rPr>
  </w:style>
  <w:style w:type="paragraph" w:styleId="Heading3">
    <w:name w:val="heading 3"/>
    <w:basedOn w:val="Normal"/>
    <w:next w:val="Normal"/>
    <w:link w:val="Heading3Char"/>
    <w:qFormat/>
    <w:rsid w:val="00C456DF"/>
    <w:pPr>
      <w:keepNext/>
      <w:keepLines/>
      <w:spacing w:before="280" w:after="80"/>
      <w:outlineLvl w:val="2"/>
    </w:pPr>
    <w:rPr>
      <w:rFonts w:eastAsia="Times New Roman"/>
      <w:b/>
      <w:sz w:val="28"/>
      <w:szCs w:val="28"/>
    </w:rPr>
  </w:style>
  <w:style w:type="paragraph" w:styleId="Heading4">
    <w:name w:val="heading 4"/>
    <w:basedOn w:val="Normal"/>
    <w:next w:val="Normal"/>
    <w:link w:val="Heading4Char"/>
    <w:qFormat/>
    <w:rsid w:val="00C456DF"/>
    <w:pPr>
      <w:keepNext/>
      <w:keepLines/>
      <w:spacing w:before="240" w:after="40"/>
      <w:outlineLvl w:val="3"/>
    </w:pPr>
    <w:rPr>
      <w:rFonts w:eastAsia="Times New Roman"/>
      <w:b/>
      <w:sz w:val="24"/>
      <w:szCs w:val="24"/>
    </w:rPr>
  </w:style>
  <w:style w:type="paragraph" w:styleId="Heading5">
    <w:name w:val="heading 5"/>
    <w:basedOn w:val="Normal"/>
    <w:next w:val="Normal"/>
    <w:link w:val="Heading5Char"/>
    <w:qFormat/>
    <w:rsid w:val="00C456DF"/>
    <w:pPr>
      <w:keepNext/>
      <w:keepLines/>
      <w:spacing w:before="220" w:after="40"/>
      <w:outlineLvl w:val="4"/>
    </w:pPr>
    <w:rPr>
      <w:rFonts w:eastAsia="Times New Roman"/>
      <w:b/>
      <w:sz w:val="24"/>
      <w:szCs w:val="24"/>
    </w:rPr>
  </w:style>
  <w:style w:type="paragraph" w:styleId="Heading6">
    <w:name w:val="heading 6"/>
    <w:basedOn w:val="Normal"/>
    <w:next w:val="Normal"/>
    <w:link w:val="Heading6Char"/>
    <w:qFormat/>
    <w:rsid w:val="00C456DF"/>
    <w:pPr>
      <w:keepNext/>
      <w:keepLines/>
      <w:spacing w:before="200" w:after="40"/>
      <w:outlineLvl w:val="5"/>
    </w:pPr>
    <w:rPr>
      <w:rFonts w:eastAsia="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456DF"/>
    <w:rPr>
      <w:rFonts w:ascii="Times New Roman" w:eastAsia="Times New Roman" w:hAnsi="Times New Roman" w:cs="Times New Roman"/>
      <w:b/>
      <w:sz w:val="48"/>
      <w:szCs w:val="48"/>
    </w:rPr>
  </w:style>
  <w:style w:type="character" w:customStyle="1" w:styleId="Heading2Char">
    <w:name w:val="Heading 2 Char"/>
    <w:basedOn w:val="DefaultParagraphFont"/>
    <w:link w:val="Heading2"/>
    <w:rsid w:val="00C456DF"/>
    <w:rPr>
      <w:rFonts w:ascii="Times New Roman" w:eastAsia="Times New Roman" w:hAnsi="Times New Roman" w:cs="Times New Roman"/>
      <w:b/>
      <w:sz w:val="36"/>
      <w:szCs w:val="36"/>
    </w:rPr>
  </w:style>
  <w:style w:type="character" w:customStyle="1" w:styleId="Heading3Char">
    <w:name w:val="Heading 3 Char"/>
    <w:basedOn w:val="DefaultParagraphFont"/>
    <w:link w:val="Heading3"/>
    <w:rsid w:val="00C456DF"/>
    <w:rPr>
      <w:rFonts w:ascii="Times New Roman" w:eastAsia="Times New Roman" w:hAnsi="Times New Roman" w:cs="Times New Roman"/>
      <w:b/>
      <w:sz w:val="28"/>
      <w:szCs w:val="28"/>
    </w:rPr>
  </w:style>
  <w:style w:type="character" w:customStyle="1" w:styleId="Heading4Char">
    <w:name w:val="Heading 4 Char"/>
    <w:basedOn w:val="DefaultParagraphFont"/>
    <w:link w:val="Heading4"/>
    <w:rsid w:val="00C456DF"/>
    <w:rPr>
      <w:rFonts w:ascii="Times New Roman" w:eastAsia="Times New Roman" w:hAnsi="Times New Roman" w:cs="Times New Roman"/>
      <w:b/>
      <w:sz w:val="24"/>
      <w:szCs w:val="24"/>
    </w:rPr>
  </w:style>
  <w:style w:type="character" w:customStyle="1" w:styleId="Heading5Char">
    <w:name w:val="Heading 5 Char"/>
    <w:basedOn w:val="DefaultParagraphFont"/>
    <w:link w:val="Heading5"/>
    <w:rsid w:val="00C456DF"/>
    <w:rPr>
      <w:rFonts w:ascii="Times New Roman" w:eastAsia="Times New Roman" w:hAnsi="Times New Roman" w:cs="Times New Roman"/>
      <w:b/>
      <w:sz w:val="24"/>
      <w:szCs w:val="24"/>
    </w:rPr>
  </w:style>
  <w:style w:type="character" w:customStyle="1" w:styleId="Heading6Char">
    <w:name w:val="Heading 6 Char"/>
    <w:basedOn w:val="DefaultParagraphFont"/>
    <w:link w:val="Heading6"/>
    <w:rsid w:val="00C456DF"/>
    <w:rPr>
      <w:rFonts w:ascii="Times New Roman" w:eastAsia="Times New Roman" w:hAnsi="Times New Roman" w:cs="Times New Roman"/>
      <w:b/>
      <w:sz w:val="20"/>
      <w:szCs w:val="20"/>
    </w:rPr>
  </w:style>
  <w:style w:type="paragraph" w:customStyle="1" w:styleId="BaseText">
    <w:name w:val="Base_Text"/>
    <w:rsid w:val="00C456DF"/>
    <w:pPr>
      <w:spacing w:before="120" w:after="0" w:line="240" w:lineRule="auto"/>
    </w:pPr>
    <w:rPr>
      <w:rFonts w:ascii="Times New Roman" w:eastAsia="Times New Roman" w:hAnsi="Times New Roman" w:cs="Times New Roman"/>
      <w:sz w:val="24"/>
      <w:szCs w:val="24"/>
    </w:rPr>
  </w:style>
  <w:style w:type="paragraph" w:customStyle="1" w:styleId="1stparatext">
    <w:name w:val="1st para text"/>
    <w:basedOn w:val="BaseText"/>
    <w:rsid w:val="00C456DF"/>
  </w:style>
  <w:style w:type="paragraph" w:customStyle="1" w:styleId="BaseHeading">
    <w:name w:val="Base_Heading"/>
    <w:rsid w:val="00C456DF"/>
    <w:pPr>
      <w:keepNext/>
      <w:spacing w:before="240" w:after="0" w:line="240" w:lineRule="auto"/>
      <w:outlineLvl w:val="0"/>
    </w:pPr>
    <w:rPr>
      <w:rFonts w:ascii="Times New Roman" w:eastAsia="Times New Roman" w:hAnsi="Times New Roman" w:cs="Times New Roman"/>
      <w:kern w:val="28"/>
      <w:sz w:val="28"/>
      <w:szCs w:val="28"/>
    </w:rPr>
  </w:style>
  <w:style w:type="paragraph" w:customStyle="1" w:styleId="AbstractHead">
    <w:name w:val="Abstract Head"/>
    <w:basedOn w:val="BaseHeading"/>
    <w:rsid w:val="00C456DF"/>
  </w:style>
  <w:style w:type="paragraph" w:customStyle="1" w:styleId="AbstractSummary">
    <w:name w:val="Abstract/Summary"/>
    <w:basedOn w:val="BaseText"/>
    <w:rsid w:val="00C456DF"/>
  </w:style>
  <w:style w:type="paragraph" w:customStyle="1" w:styleId="Referencesandnotes">
    <w:name w:val="References and notes"/>
    <w:basedOn w:val="BaseText"/>
    <w:rsid w:val="00C456DF"/>
    <w:pPr>
      <w:ind w:left="720" w:hanging="720"/>
    </w:pPr>
  </w:style>
  <w:style w:type="paragraph" w:customStyle="1" w:styleId="Acknowledgement">
    <w:name w:val="Acknowledgement"/>
    <w:basedOn w:val="Referencesandnotes"/>
    <w:rsid w:val="00C456DF"/>
  </w:style>
  <w:style w:type="paragraph" w:customStyle="1" w:styleId="Subhead">
    <w:name w:val="Subhead"/>
    <w:basedOn w:val="BaseHeading"/>
    <w:rsid w:val="00C456DF"/>
    <w:rPr>
      <w:b/>
      <w:bCs/>
      <w:sz w:val="24"/>
      <w:szCs w:val="24"/>
    </w:rPr>
  </w:style>
  <w:style w:type="paragraph" w:customStyle="1" w:styleId="AppendixHead">
    <w:name w:val="AppendixHead"/>
    <w:basedOn w:val="Subhead"/>
    <w:rsid w:val="00C456DF"/>
  </w:style>
  <w:style w:type="paragraph" w:customStyle="1" w:styleId="AppendixSubhead">
    <w:name w:val="AppendixSubhead"/>
    <w:basedOn w:val="Subhead"/>
    <w:rsid w:val="00C456DF"/>
  </w:style>
  <w:style w:type="paragraph" w:customStyle="1" w:styleId="Articletype">
    <w:name w:val="Article type"/>
    <w:basedOn w:val="BaseText"/>
    <w:rsid w:val="00C456DF"/>
  </w:style>
  <w:style w:type="character" w:customStyle="1" w:styleId="aubase">
    <w:name w:val="au_base"/>
    <w:rsid w:val="00C456DF"/>
    <w:rPr>
      <w:sz w:val="24"/>
    </w:rPr>
  </w:style>
  <w:style w:type="character" w:customStyle="1" w:styleId="aucollab">
    <w:name w:val="au_collab"/>
    <w:rsid w:val="00C456DF"/>
    <w:rPr>
      <w:sz w:val="24"/>
      <w:bdr w:val="none" w:sz="0" w:space="0" w:color="auto"/>
      <w:shd w:val="clear" w:color="auto" w:fill="C0C0C0"/>
    </w:rPr>
  </w:style>
  <w:style w:type="character" w:customStyle="1" w:styleId="audeg">
    <w:name w:val="au_deg"/>
    <w:rsid w:val="00C456DF"/>
    <w:rPr>
      <w:sz w:val="24"/>
      <w:bdr w:val="none" w:sz="0" w:space="0" w:color="auto"/>
      <w:shd w:val="clear" w:color="auto" w:fill="FFFF00"/>
    </w:rPr>
  </w:style>
  <w:style w:type="character" w:customStyle="1" w:styleId="aufname">
    <w:name w:val="au_fname"/>
    <w:rsid w:val="00C456DF"/>
    <w:rPr>
      <w:sz w:val="24"/>
      <w:bdr w:val="none" w:sz="0" w:space="0" w:color="auto"/>
      <w:shd w:val="clear" w:color="auto" w:fill="00FFFF"/>
    </w:rPr>
  </w:style>
  <w:style w:type="character" w:customStyle="1" w:styleId="aurole">
    <w:name w:val="au_role"/>
    <w:rsid w:val="00C456DF"/>
    <w:rPr>
      <w:sz w:val="24"/>
      <w:bdr w:val="none" w:sz="0" w:space="0" w:color="auto"/>
      <w:shd w:val="clear" w:color="auto" w:fill="808000"/>
    </w:rPr>
  </w:style>
  <w:style w:type="character" w:customStyle="1" w:styleId="ausuffix">
    <w:name w:val="au_suffix"/>
    <w:rsid w:val="00C456DF"/>
    <w:rPr>
      <w:sz w:val="24"/>
      <w:bdr w:val="none" w:sz="0" w:space="0" w:color="auto"/>
      <w:shd w:val="clear" w:color="auto" w:fill="FF00FF"/>
    </w:rPr>
  </w:style>
  <w:style w:type="character" w:customStyle="1" w:styleId="ausurname">
    <w:name w:val="au_surname"/>
    <w:rsid w:val="00C456DF"/>
    <w:rPr>
      <w:sz w:val="24"/>
      <w:bdr w:val="none" w:sz="0" w:space="0" w:color="auto"/>
      <w:shd w:val="clear" w:color="auto" w:fill="00FF00"/>
    </w:rPr>
  </w:style>
  <w:style w:type="paragraph" w:customStyle="1" w:styleId="AuthorAttribute">
    <w:name w:val="Author Attribute"/>
    <w:basedOn w:val="BaseText"/>
    <w:rsid w:val="00C456DF"/>
    <w:pPr>
      <w:spacing w:before="480"/>
    </w:pPr>
  </w:style>
  <w:style w:type="paragraph" w:customStyle="1" w:styleId="Footnote">
    <w:name w:val="Footnote"/>
    <w:basedOn w:val="BaseText"/>
    <w:rsid w:val="00C456DF"/>
  </w:style>
  <w:style w:type="paragraph" w:customStyle="1" w:styleId="AuthorFootnote">
    <w:name w:val="AuthorFootnote"/>
    <w:basedOn w:val="Footnote"/>
    <w:rsid w:val="00C456DF"/>
    <w:pPr>
      <w:autoSpaceDE w:val="0"/>
      <w:autoSpaceDN w:val="0"/>
      <w:adjustRightInd w:val="0"/>
    </w:pPr>
    <w:rPr>
      <w:lang w:bidi="he-IL"/>
    </w:rPr>
  </w:style>
  <w:style w:type="paragraph" w:customStyle="1" w:styleId="Authors">
    <w:name w:val="Authors"/>
    <w:basedOn w:val="BaseText"/>
    <w:rsid w:val="00C456DF"/>
    <w:pPr>
      <w:spacing w:after="360"/>
      <w:jc w:val="center"/>
    </w:pPr>
  </w:style>
  <w:style w:type="paragraph" w:styleId="BalloonText">
    <w:name w:val="Balloon Text"/>
    <w:basedOn w:val="Normal"/>
    <w:link w:val="BalloonTextChar"/>
    <w:uiPriority w:val="99"/>
    <w:semiHidden/>
    <w:rsid w:val="00C456DF"/>
    <w:rPr>
      <w:rFonts w:ascii="Lucida Grande" w:eastAsia="Times New Roman" w:hAnsi="Lucida Grande"/>
      <w:sz w:val="18"/>
      <w:szCs w:val="18"/>
      <w:lang w:val="x-none" w:eastAsia="x-none"/>
    </w:rPr>
  </w:style>
  <w:style w:type="character" w:customStyle="1" w:styleId="BalloonTextChar">
    <w:name w:val="Balloon Text Char"/>
    <w:basedOn w:val="DefaultParagraphFont"/>
    <w:link w:val="BalloonText"/>
    <w:uiPriority w:val="99"/>
    <w:semiHidden/>
    <w:rsid w:val="00C456DF"/>
    <w:rPr>
      <w:rFonts w:ascii="Lucida Grande" w:eastAsia="Times New Roman" w:hAnsi="Lucida Grande" w:cs="Times New Roman"/>
      <w:sz w:val="18"/>
      <w:szCs w:val="18"/>
      <w:lang w:val="x-none" w:eastAsia="x-none"/>
    </w:rPr>
  </w:style>
  <w:style w:type="character" w:customStyle="1" w:styleId="bibarticle">
    <w:name w:val="bib_article"/>
    <w:rsid w:val="00C456DF"/>
    <w:rPr>
      <w:sz w:val="24"/>
      <w:bdr w:val="none" w:sz="0" w:space="0" w:color="auto"/>
      <w:shd w:val="clear" w:color="auto" w:fill="00FFFF"/>
    </w:rPr>
  </w:style>
  <w:style w:type="character" w:customStyle="1" w:styleId="bibbase">
    <w:name w:val="bib_base"/>
    <w:rsid w:val="00C456DF"/>
    <w:rPr>
      <w:sz w:val="24"/>
    </w:rPr>
  </w:style>
  <w:style w:type="character" w:customStyle="1" w:styleId="bibcomment">
    <w:name w:val="bib_comment"/>
    <w:rsid w:val="00C456DF"/>
    <w:rPr>
      <w:sz w:val="24"/>
    </w:rPr>
  </w:style>
  <w:style w:type="character" w:customStyle="1" w:styleId="bibdeg">
    <w:name w:val="bib_deg"/>
    <w:rsid w:val="00C456DF"/>
    <w:rPr>
      <w:sz w:val="24"/>
    </w:rPr>
  </w:style>
  <w:style w:type="character" w:customStyle="1" w:styleId="bibdoi">
    <w:name w:val="bib_doi"/>
    <w:rsid w:val="00C456DF"/>
    <w:rPr>
      <w:sz w:val="24"/>
      <w:bdr w:val="none" w:sz="0" w:space="0" w:color="auto"/>
      <w:shd w:val="clear" w:color="auto" w:fill="00FF00"/>
    </w:rPr>
  </w:style>
  <w:style w:type="character" w:customStyle="1" w:styleId="bibetal">
    <w:name w:val="bib_etal"/>
    <w:rsid w:val="00C456DF"/>
    <w:rPr>
      <w:sz w:val="24"/>
      <w:bdr w:val="none" w:sz="0" w:space="0" w:color="auto"/>
      <w:shd w:val="clear" w:color="auto" w:fill="008080"/>
    </w:rPr>
  </w:style>
  <w:style w:type="character" w:customStyle="1" w:styleId="bibfname">
    <w:name w:val="bib_fname"/>
    <w:rsid w:val="00C456DF"/>
    <w:rPr>
      <w:sz w:val="24"/>
      <w:bdr w:val="none" w:sz="0" w:space="0" w:color="auto"/>
      <w:shd w:val="clear" w:color="auto" w:fill="FFFF00"/>
    </w:rPr>
  </w:style>
  <w:style w:type="character" w:customStyle="1" w:styleId="bibfpage">
    <w:name w:val="bib_fpage"/>
    <w:rsid w:val="00C456DF"/>
    <w:rPr>
      <w:sz w:val="24"/>
      <w:bdr w:val="none" w:sz="0" w:space="0" w:color="auto"/>
      <w:shd w:val="clear" w:color="auto" w:fill="808080"/>
    </w:rPr>
  </w:style>
  <w:style w:type="character" w:customStyle="1" w:styleId="bibissue">
    <w:name w:val="bib_issue"/>
    <w:rsid w:val="00C456DF"/>
    <w:rPr>
      <w:sz w:val="24"/>
      <w:bdr w:val="none" w:sz="0" w:space="0" w:color="auto"/>
      <w:shd w:val="clear" w:color="auto" w:fill="FFFF00"/>
    </w:rPr>
  </w:style>
  <w:style w:type="character" w:customStyle="1" w:styleId="bibjournal">
    <w:name w:val="bib_journal"/>
    <w:rsid w:val="00C456DF"/>
    <w:rPr>
      <w:sz w:val="24"/>
      <w:bdr w:val="none" w:sz="0" w:space="0" w:color="auto"/>
      <w:shd w:val="clear" w:color="auto" w:fill="808000"/>
    </w:rPr>
  </w:style>
  <w:style w:type="character" w:customStyle="1" w:styleId="biblpage">
    <w:name w:val="bib_lpage"/>
    <w:rsid w:val="00C456DF"/>
    <w:rPr>
      <w:sz w:val="24"/>
      <w:bdr w:val="none" w:sz="0" w:space="0" w:color="auto"/>
      <w:shd w:val="clear" w:color="auto" w:fill="808080"/>
    </w:rPr>
  </w:style>
  <w:style w:type="character" w:customStyle="1" w:styleId="bibmedline">
    <w:name w:val="bib_medline"/>
    <w:rsid w:val="00C456DF"/>
    <w:rPr>
      <w:sz w:val="24"/>
    </w:rPr>
  </w:style>
  <w:style w:type="character" w:customStyle="1" w:styleId="bibnumber">
    <w:name w:val="bib_number"/>
    <w:rsid w:val="00C456DF"/>
    <w:rPr>
      <w:sz w:val="24"/>
    </w:rPr>
  </w:style>
  <w:style w:type="character" w:customStyle="1" w:styleId="biborganization">
    <w:name w:val="bib_organization"/>
    <w:rsid w:val="00C456DF"/>
    <w:rPr>
      <w:sz w:val="24"/>
      <w:bdr w:val="none" w:sz="0" w:space="0" w:color="auto"/>
      <w:shd w:val="clear" w:color="auto" w:fill="808000"/>
    </w:rPr>
  </w:style>
  <w:style w:type="character" w:customStyle="1" w:styleId="bibsuffix">
    <w:name w:val="bib_suffix"/>
    <w:rsid w:val="00C456DF"/>
    <w:rPr>
      <w:sz w:val="24"/>
    </w:rPr>
  </w:style>
  <w:style w:type="character" w:customStyle="1" w:styleId="bibsuppl">
    <w:name w:val="bib_suppl"/>
    <w:rsid w:val="00C456DF"/>
    <w:rPr>
      <w:sz w:val="24"/>
      <w:bdr w:val="none" w:sz="0" w:space="0" w:color="auto"/>
      <w:shd w:val="clear" w:color="auto" w:fill="FFFF00"/>
    </w:rPr>
  </w:style>
  <w:style w:type="character" w:customStyle="1" w:styleId="bibsurname">
    <w:name w:val="bib_surname"/>
    <w:rsid w:val="00C456DF"/>
    <w:rPr>
      <w:sz w:val="24"/>
      <w:bdr w:val="none" w:sz="0" w:space="0" w:color="auto"/>
      <w:shd w:val="clear" w:color="auto" w:fill="FFFF00"/>
    </w:rPr>
  </w:style>
  <w:style w:type="character" w:customStyle="1" w:styleId="bibunpubl">
    <w:name w:val="bib_unpubl"/>
    <w:rsid w:val="00C456DF"/>
    <w:rPr>
      <w:sz w:val="24"/>
    </w:rPr>
  </w:style>
  <w:style w:type="character" w:customStyle="1" w:styleId="biburl">
    <w:name w:val="bib_url"/>
    <w:rsid w:val="00C456DF"/>
    <w:rPr>
      <w:sz w:val="24"/>
      <w:bdr w:val="none" w:sz="0" w:space="0" w:color="auto"/>
      <w:shd w:val="clear" w:color="auto" w:fill="00FF00"/>
    </w:rPr>
  </w:style>
  <w:style w:type="character" w:customStyle="1" w:styleId="bibvolume">
    <w:name w:val="bib_volume"/>
    <w:rsid w:val="00C456DF"/>
    <w:rPr>
      <w:sz w:val="24"/>
      <w:bdr w:val="none" w:sz="0" w:space="0" w:color="auto"/>
      <w:shd w:val="clear" w:color="auto" w:fill="00FF00"/>
    </w:rPr>
  </w:style>
  <w:style w:type="character" w:customStyle="1" w:styleId="bibyear">
    <w:name w:val="bib_year"/>
    <w:rsid w:val="00C456DF"/>
    <w:rPr>
      <w:sz w:val="24"/>
      <w:bdr w:val="none" w:sz="0" w:space="0" w:color="auto"/>
      <w:shd w:val="clear" w:color="auto" w:fill="FF00FF"/>
    </w:rPr>
  </w:style>
  <w:style w:type="paragraph" w:customStyle="1" w:styleId="BookorMeetingInformation">
    <w:name w:val="Book or Meeting Information"/>
    <w:basedOn w:val="BaseText"/>
    <w:rsid w:val="00C456DF"/>
  </w:style>
  <w:style w:type="paragraph" w:customStyle="1" w:styleId="BookInformation">
    <w:name w:val="BookInformation"/>
    <w:basedOn w:val="BaseText"/>
    <w:rsid w:val="00C456DF"/>
  </w:style>
  <w:style w:type="paragraph" w:customStyle="1" w:styleId="Level2Head">
    <w:name w:val="Level 2 Head"/>
    <w:basedOn w:val="BaseHeading"/>
    <w:rsid w:val="00C456DF"/>
    <w:pPr>
      <w:outlineLvl w:val="1"/>
    </w:pPr>
    <w:rPr>
      <w:i/>
      <w:iCs/>
      <w:sz w:val="24"/>
      <w:szCs w:val="24"/>
    </w:rPr>
  </w:style>
  <w:style w:type="paragraph" w:customStyle="1" w:styleId="BoxLevel2Head">
    <w:name w:val="BoxLevel 2 Head"/>
    <w:basedOn w:val="Level2Head"/>
    <w:rsid w:val="00C456DF"/>
    <w:pPr>
      <w:shd w:val="clear" w:color="auto" w:fill="E6E6E6"/>
    </w:pPr>
  </w:style>
  <w:style w:type="paragraph" w:customStyle="1" w:styleId="BoxListUnnumbered">
    <w:name w:val="BoxListUnnumbered"/>
    <w:basedOn w:val="BaseText"/>
    <w:rsid w:val="00C456DF"/>
    <w:pPr>
      <w:shd w:val="clear" w:color="auto" w:fill="E6E6E6"/>
      <w:ind w:left="1080" w:hanging="360"/>
    </w:pPr>
  </w:style>
  <w:style w:type="paragraph" w:customStyle="1" w:styleId="BoxList">
    <w:name w:val="BoxList"/>
    <w:basedOn w:val="BoxListUnnumbered"/>
    <w:rsid w:val="00C456DF"/>
  </w:style>
  <w:style w:type="paragraph" w:customStyle="1" w:styleId="BoxSubhead">
    <w:name w:val="BoxSubhead"/>
    <w:basedOn w:val="Subhead"/>
    <w:rsid w:val="00C456DF"/>
    <w:pPr>
      <w:shd w:val="clear" w:color="auto" w:fill="E6E6E6"/>
    </w:pPr>
  </w:style>
  <w:style w:type="paragraph" w:customStyle="1" w:styleId="Paragraph">
    <w:name w:val="Paragraph"/>
    <w:basedOn w:val="BaseText"/>
    <w:rsid w:val="00C456DF"/>
    <w:pPr>
      <w:ind w:firstLine="720"/>
    </w:pPr>
  </w:style>
  <w:style w:type="paragraph" w:customStyle="1" w:styleId="BoxText">
    <w:name w:val="BoxText"/>
    <w:basedOn w:val="Paragraph"/>
    <w:rsid w:val="00C456DF"/>
    <w:pPr>
      <w:shd w:val="clear" w:color="auto" w:fill="E6E6E6"/>
    </w:pPr>
  </w:style>
  <w:style w:type="paragraph" w:customStyle="1" w:styleId="BoxTitle">
    <w:name w:val="BoxTitle"/>
    <w:basedOn w:val="BaseHeading"/>
    <w:rsid w:val="00C456DF"/>
    <w:pPr>
      <w:shd w:val="clear" w:color="auto" w:fill="E6E6E6"/>
    </w:pPr>
    <w:rPr>
      <w:b/>
      <w:sz w:val="24"/>
      <w:szCs w:val="24"/>
    </w:rPr>
  </w:style>
  <w:style w:type="paragraph" w:customStyle="1" w:styleId="BulletedText">
    <w:name w:val="Bulleted Text"/>
    <w:basedOn w:val="BaseText"/>
    <w:rsid w:val="00C456DF"/>
    <w:pPr>
      <w:ind w:left="720" w:hanging="720"/>
    </w:pPr>
  </w:style>
  <w:style w:type="paragraph" w:customStyle="1" w:styleId="career-magazine">
    <w:name w:val="career-magazine"/>
    <w:basedOn w:val="BaseText"/>
    <w:rsid w:val="00C456DF"/>
    <w:pPr>
      <w:jc w:val="right"/>
    </w:pPr>
    <w:rPr>
      <w:color w:val="FF0000"/>
    </w:rPr>
  </w:style>
  <w:style w:type="paragraph" w:customStyle="1" w:styleId="career-stage">
    <w:name w:val="career-stage"/>
    <w:basedOn w:val="BaseText"/>
    <w:rsid w:val="00C456DF"/>
    <w:pPr>
      <w:jc w:val="right"/>
    </w:pPr>
    <w:rPr>
      <w:color w:val="339966"/>
    </w:rPr>
  </w:style>
  <w:style w:type="character" w:customStyle="1" w:styleId="citebase">
    <w:name w:val="cite_base"/>
    <w:rsid w:val="00C456DF"/>
    <w:rPr>
      <w:sz w:val="24"/>
    </w:rPr>
  </w:style>
  <w:style w:type="character" w:customStyle="1" w:styleId="citebib">
    <w:name w:val="cite_bib"/>
    <w:rsid w:val="00C456DF"/>
    <w:rPr>
      <w:sz w:val="24"/>
      <w:bdr w:val="none" w:sz="0" w:space="0" w:color="auto"/>
      <w:shd w:val="clear" w:color="auto" w:fill="00FFFF"/>
    </w:rPr>
  </w:style>
  <w:style w:type="character" w:customStyle="1" w:styleId="citebox">
    <w:name w:val="cite_box"/>
    <w:rsid w:val="00C456DF"/>
    <w:rPr>
      <w:sz w:val="24"/>
    </w:rPr>
  </w:style>
  <w:style w:type="character" w:customStyle="1" w:styleId="citeen">
    <w:name w:val="cite_en"/>
    <w:rsid w:val="00C456DF"/>
    <w:rPr>
      <w:sz w:val="24"/>
      <w:shd w:val="clear" w:color="auto" w:fill="FFFF00"/>
      <w:vertAlign w:val="superscript"/>
    </w:rPr>
  </w:style>
  <w:style w:type="character" w:customStyle="1" w:styleId="citeeq">
    <w:name w:val="cite_eq"/>
    <w:rsid w:val="00C456DF"/>
    <w:rPr>
      <w:sz w:val="24"/>
      <w:bdr w:val="none" w:sz="0" w:space="0" w:color="auto"/>
      <w:shd w:val="clear" w:color="auto" w:fill="FF99CC"/>
    </w:rPr>
  </w:style>
  <w:style w:type="character" w:customStyle="1" w:styleId="citefig">
    <w:name w:val="cite_fig"/>
    <w:rsid w:val="00C456DF"/>
    <w:rPr>
      <w:color w:val="000000"/>
      <w:sz w:val="24"/>
      <w:bdr w:val="none" w:sz="0" w:space="0" w:color="auto"/>
      <w:shd w:val="clear" w:color="auto" w:fill="00FF00"/>
    </w:rPr>
  </w:style>
  <w:style w:type="character" w:customStyle="1" w:styleId="citefn">
    <w:name w:val="cite_fn"/>
    <w:rsid w:val="00C456DF"/>
    <w:rPr>
      <w:sz w:val="24"/>
      <w:bdr w:val="none" w:sz="0" w:space="0" w:color="auto"/>
      <w:shd w:val="clear" w:color="auto" w:fill="FF0000"/>
    </w:rPr>
  </w:style>
  <w:style w:type="character" w:customStyle="1" w:styleId="citetbl">
    <w:name w:val="cite_tbl"/>
    <w:rsid w:val="00C456DF"/>
    <w:rPr>
      <w:color w:val="000000"/>
      <w:sz w:val="24"/>
      <w:bdr w:val="none" w:sz="0" w:space="0" w:color="auto"/>
      <w:shd w:val="clear" w:color="auto" w:fill="FF00FF"/>
    </w:rPr>
  </w:style>
  <w:style w:type="character" w:styleId="CommentReference">
    <w:name w:val="annotation reference"/>
    <w:uiPriority w:val="99"/>
    <w:rsid w:val="00C456DF"/>
    <w:rPr>
      <w:sz w:val="18"/>
      <w:szCs w:val="18"/>
    </w:rPr>
  </w:style>
  <w:style w:type="paragraph" w:styleId="CommentText">
    <w:name w:val="annotation text"/>
    <w:basedOn w:val="Normal"/>
    <w:link w:val="CommentTextChar"/>
    <w:uiPriority w:val="99"/>
    <w:rsid w:val="00C456DF"/>
    <w:rPr>
      <w:rFonts w:eastAsia="Times New Roman"/>
      <w:lang w:val="x-none" w:eastAsia="x-none"/>
    </w:rPr>
  </w:style>
  <w:style w:type="character" w:customStyle="1" w:styleId="CommentTextChar">
    <w:name w:val="Comment Text Char"/>
    <w:basedOn w:val="DefaultParagraphFont"/>
    <w:link w:val="CommentText"/>
    <w:uiPriority w:val="99"/>
    <w:rsid w:val="00C456DF"/>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semiHidden/>
    <w:unhideWhenUsed/>
    <w:rsid w:val="00C456DF"/>
    <w:rPr>
      <w:b/>
      <w:bCs/>
    </w:rPr>
  </w:style>
  <w:style w:type="character" w:customStyle="1" w:styleId="CommentSubjectChar">
    <w:name w:val="Comment Subject Char"/>
    <w:basedOn w:val="CommentTextChar"/>
    <w:link w:val="CommentSubject"/>
    <w:uiPriority w:val="99"/>
    <w:semiHidden/>
    <w:rsid w:val="00C456DF"/>
    <w:rPr>
      <w:rFonts w:ascii="Times New Roman" w:eastAsia="Times New Roman" w:hAnsi="Times New Roman" w:cs="Times New Roman"/>
      <w:b/>
      <w:bCs/>
      <w:sz w:val="20"/>
      <w:szCs w:val="20"/>
      <w:lang w:val="x-none" w:eastAsia="x-none"/>
    </w:rPr>
  </w:style>
  <w:style w:type="paragraph" w:customStyle="1" w:styleId="ContinuedParagraph">
    <w:name w:val="ContinuedParagraph"/>
    <w:basedOn w:val="Paragraph"/>
    <w:rsid w:val="00C456DF"/>
    <w:pPr>
      <w:ind w:firstLine="0"/>
    </w:pPr>
  </w:style>
  <w:style w:type="character" w:customStyle="1" w:styleId="ContractNumber">
    <w:name w:val="Contract Number"/>
    <w:rsid w:val="00C456DF"/>
    <w:rPr>
      <w:sz w:val="24"/>
      <w:szCs w:val="24"/>
      <w:bdr w:val="none" w:sz="0" w:space="0" w:color="auto"/>
      <w:shd w:val="clear" w:color="auto" w:fill="CCFFCC"/>
    </w:rPr>
  </w:style>
  <w:style w:type="character" w:customStyle="1" w:styleId="ContractSponsor">
    <w:name w:val="Contract Sponsor"/>
    <w:rsid w:val="00C456DF"/>
    <w:rPr>
      <w:sz w:val="24"/>
      <w:szCs w:val="24"/>
      <w:bdr w:val="none" w:sz="0" w:space="0" w:color="auto"/>
      <w:shd w:val="clear" w:color="auto" w:fill="FFCC99"/>
    </w:rPr>
  </w:style>
  <w:style w:type="paragraph" w:customStyle="1" w:styleId="Correspondence">
    <w:name w:val="Correspondence"/>
    <w:basedOn w:val="BaseText"/>
    <w:rsid w:val="00C456DF"/>
    <w:pPr>
      <w:spacing w:before="0" w:after="240"/>
    </w:pPr>
  </w:style>
  <w:style w:type="paragraph" w:customStyle="1" w:styleId="DateAccepted">
    <w:name w:val="Date Accepted"/>
    <w:basedOn w:val="BaseText"/>
    <w:rsid w:val="00C456DF"/>
    <w:pPr>
      <w:spacing w:before="360"/>
    </w:pPr>
  </w:style>
  <w:style w:type="paragraph" w:customStyle="1" w:styleId="Deck">
    <w:name w:val="Deck"/>
    <w:basedOn w:val="BaseHeading"/>
    <w:rsid w:val="00C456DF"/>
    <w:pPr>
      <w:outlineLvl w:val="1"/>
    </w:pPr>
  </w:style>
  <w:style w:type="paragraph" w:customStyle="1" w:styleId="DefTerm">
    <w:name w:val="DefTerm"/>
    <w:basedOn w:val="BaseText"/>
    <w:rsid w:val="00C456DF"/>
    <w:pPr>
      <w:ind w:left="720"/>
    </w:pPr>
  </w:style>
  <w:style w:type="paragraph" w:customStyle="1" w:styleId="Definition">
    <w:name w:val="Definition"/>
    <w:basedOn w:val="DefTerm"/>
    <w:rsid w:val="00C456DF"/>
    <w:pPr>
      <w:ind w:left="1080" w:hanging="360"/>
    </w:pPr>
  </w:style>
  <w:style w:type="paragraph" w:customStyle="1" w:styleId="DefListTitle">
    <w:name w:val="DefListTitle"/>
    <w:basedOn w:val="BaseHeading"/>
    <w:rsid w:val="00C456DF"/>
  </w:style>
  <w:style w:type="paragraph" w:customStyle="1" w:styleId="discipline">
    <w:name w:val="discipline"/>
    <w:basedOn w:val="BaseText"/>
    <w:rsid w:val="00C456DF"/>
    <w:pPr>
      <w:jc w:val="right"/>
    </w:pPr>
    <w:rPr>
      <w:color w:val="993366"/>
    </w:rPr>
  </w:style>
  <w:style w:type="paragraph" w:customStyle="1" w:styleId="Editors">
    <w:name w:val="Editors"/>
    <w:basedOn w:val="Authors"/>
    <w:rsid w:val="00C456DF"/>
  </w:style>
  <w:style w:type="character" w:styleId="Emphasis">
    <w:name w:val="Emphasis"/>
    <w:uiPriority w:val="20"/>
    <w:qFormat/>
    <w:rsid w:val="00C456DF"/>
    <w:rPr>
      <w:i/>
      <w:iCs/>
    </w:rPr>
  </w:style>
  <w:style w:type="character" w:styleId="EndnoteReference">
    <w:name w:val="endnote reference"/>
    <w:semiHidden/>
    <w:rsid w:val="00C456DF"/>
    <w:rPr>
      <w:vertAlign w:val="superscript"/>
    </w:rPr>
  </w:style>
  <w:style w:type="paragraph" w:styleId="EndnoteText">
    <w:name w:val="endnote text"/>
    <w:basedOn w:val="Normal"/>
    <w:link w:val="EndnoteTextChar"/>
    <w:semiHidden/>
    <w:rsid w:val="00C456DF"/>
    <w:rPr>
      <w:rFonts w:ascii="Cambria" w:eastAsia="Cambria" w:hAnsi="Cambria"/>
      <w:lang w:val="x-none" w:eastAsia="x-none"/>
    </w:rPr>
  </w:style>
  <w:style w:type="character" w:customStyle="1" w:styleId="EndnoteTextChar">
    <w:name w:val="Endnote Text Char"/>
    <w:basedOn w:val="DefaultParagraphFont"/>
    <w:link w:val="EndnoteText"/>
    <w:semiHidden/>
    <w:rsid w:val="00C456DF"/>
    <w:rPr>
      <w:rFonts w:ascii="Cambria" w:eastAsia="Cambria" w:hAnsi="Cambria" w:cs="Times New Roman"/>
      <w:sz w:val="20"/>
      <w:szCs w:val="20"/>
      <w:lang w:val="x-none" w:eastAsia="x-none"/>
    </w:rPr>
  </w:style>
  <w:style w:type="character" w:customStyle="1" w:styleId="eqno">
    <w:name w:val="eq_no"/>
    <w:rsid w:val="00C456DF"/>
    <w:rPr>
      <w:sz w:val="24"/>
    </w:rPr>
  </w:style>
  <w:style w:type="paragraph" w:customStyle="1" w:styleId="Equation">
    <w:name w:val="Equation"/>
    <w:basedOn w:val="BaseText"/>
    <w:rsid w:val="00C456DF"/>
    <w:pPr>
      <w:jc w:val="center"/>
    </w:pPr>
  </w:style>
  <w:style w:type="paragraph" w:customStyle="1" w:styleId="FieldCodes">
    <w:name w:val="FieldCodes"/>
    <w:basedOn w:val="BaseText"/>
    <w:rsid w:val="00C456DF"/>
  </w:style>
  <w:style w:type="paragraph" w:customStyle="1" w:styleId="Legend">
    <w:name w:val="Legend"/>
    <w:basedOn w:val="BaseHeading"/>
    <w:rsid w:val="00C456DF"/>
    <w:rPr>
      <w:sz w:val="24"/>
      <w:szCs w:val="24"/>
    </w:rPr>
  </w:style>
  <w:style w:type="paragraph" w:customStyle="1" w:styleId="FigureCopyright">
    <w:name w:val="FigureCopyright"/>
    <w:basedOn w:val="Legend"/>
    <w:rsid w:val="00C456DF"/>
    <w:pPr>
      <w:autoSpaceDE w:val="0"/>
      <w:autoSpaceDN w:val="0"/>
      <w:adjustRightInd w:val="0"/>
      <w:spacing w:before="80"/>
    </w:pPr>
    <w:rPr>
      <w:lang w:bidi="he-IL"/>
    </w:rPr>
  </w:style>
  <w:style w:type="paragraph" w:customStyle="1" w:styleId="FigureCredit">
    <w:name w:val="FigureCredit"/>
    <w:basedOn w:val="FigureCopyright"/>
    <w:rsid w:val="00C456DF"/>
  </w:style>
  <w:style w:type="character" w:styleId="FollowedHyperlink">
    <w:name w:val="FollowedHyperlink"/>
    <w:uiPriority w:val="99"/>
    <w:rsid w:val="00C456DF"/>
    <w:rPr>
      <w:color w:val="800080"/>
      <w:u w:val="single"/>
    </w:rPr>
  </w:style>
  <w:style w:type="paragraph" w:styleId="Footer">
    <w:name w:val="footer"/>
    <w:basedOn w:val="Normal"/>
    <w:link w:val="FooterChar"/>
    <w:uiPriority w:val="99"/>
    <w:rsid w:val="00C456DF"/>
    <w:pPr>
      <w:tabs>
        <w:tab w:val="center" w:pos="4320"/>
        <w:tab w:val="right" w:pos="8640"/>
      </w:tabs>
    </w:pPr>
    <w:rPr>
      <w:rFonts w:eastAsia="Times New Roman"/>
      <w:lang w:val="x-none" w:eastAsia="x-none"/>
    </w:rPr>
  </w:style>
  <w:style w:type="character" w:customStyle="1" w:styleId="FooterChar">
    <w:name w:val="Footer Char"/>
    <w:basedOn w:val="DefaultParagraphFont"/>
    <w:link w:val="Footer"/>
    <w:uiPriority w:val="99"/>
    <w:rsid w:val="00C456DF"/>
    <w:rPr>
      <w:rFonts w:ascii="Times New Roman" w:eastAsia="Times New Roman" w:hAnsi="Times New Roman" w:cs="Times New Roman"/>
      <w:sz w:val="20"/>
      <w:szCs w:val="20"/>
      <w:lang w:val="x-none" w:eastAsia="x-none"/>
    </w:rPr>
  </w:style>
  <w:style w:type="character" w:styleId="FootnoteReference">
    <w:name w:val="footnote reference"/>
    <w:semiHidden/>
    <w:rsid w:val="00C456DF"/>
    <w:rPr>
      <w:vertAlign w:val="superscript"/>
    </w:rPr>
  </w:style>
  <w:style w:type="paragraph" w:customStyle="1" w:styleId="Gloss">
    <w:name w:val="Gloss"/>
    <w:basedOn w:val="AbstractSummary"/>
    <w:rsid w:val="00C456DF"/>
  </w:style>
  <w:style w:type="paragraph" w:customStyle="1" w:styleId="Glossary">
    <w:name w:val="Glossary"/>
    <w:basedOn w:val="BaseText"/>
    <w:rsid w:val="00C456DF"/>
  </w:style>
  <w:style w:type="paragraph" w:customStyle="1" w:styleId="GlossHead">
    <w:name w:val="GlossHead"/>
    <w:basedOn w:val="AbstractHead"/>
    <w:rsid w:val="00C456DF"/>
  </w:style>
  <w:style w:type="paragraph" w:customStyle="1" w:styleId="GraphicAltText">
    <w:name w:val="GraphicAltText"/>
    <w:basedOn w:val="Legend"/>
    <w:rsid w:val="00C456DF"/>
    <w:pPr>
      <w:autoSpaceDE w:val="0"/>
      <w:autoSpaceDN w:val="0"/>
      <w:adjustRightInd w:val="0"/>
    </w:pPr>
  </w:style>
  <w:style w:type="paragraph" w:customStyle="1" w:styleId="GraphicCredit">
    <w:name w:val="GraphicCredit"/>
    <w:basedOn w:val="FigureCredit"/>
    <w:rsid w:val="00C456DF"/>
  </w:style>
  <w:style w:type="paragraph" w:customStyle="1" w:styleId="Head">
    <w:name w:val="Head"/>
    <w:basedOn w:val="BaseHeading"/>
    <w:rsid w:val="00C456DF"/>
    <w:pPr>
      <w:spacing w:before="120" w:after="120"/>
      <w:jc w:val="center"/>
    </w:pPr>
    <w:rPr>
      <w:b/>
      <w:bCs/>
    </w:rPr>
  </w:style>
  <w:style w:type="paragraph" w:styleId="Header">
    <w:name w:val="header"/>
    <w:basedOn w:val="Normal"/>
    <w:link w:val="HeaderChar"/>
    <w:uiPriority w:val="99"/>
    <w:rsid w:val="00C456DF"/>
    <w:pPr>
      <w:tabs>
        <w:tab w:val="center" w:pos="4320"/>
        <w:tab w:val="right" w:pos="8640"/>
      </w:tabs>
    </w:pPr>
    <w:rPr>
      <w:rFonts w:eastAsia="Times New Roman"/>
      <w:lang w:val="x-none" w:eastAsia="x-none"/>
    </w:rPr>
  </w:style>
  <w:style w:type="character" w:customStyle="1" w:styleId="HeaderChar">
    <w:name w:val="Header Char"/>
    <w:basedOn w:val="DefaultParagraphFont"/>
    <w:link w:val="Header"/>
    <w:uiPriority w:val="99"/>
    <w:rsid w:val="00C456DF"/>
    <w:rPr>
      <w:rFonts w:ascii="Times New Roman" w:eastAsia="Times New Roman" w:hAnsi="Times New Roman" w:cs="Times New Roman"/>
      <w:sz w:val="20"/>
      <w:szCs w:val="20"/>
      <w:lang w:val="x-none" w:eastAsia="x-none"/>
    </w:rPr>
  </w:style>
  <w:style w:type="character" w:styleId="HTMLAcronym">
    <w:name w:val="HTML Acronym"/>
    <w:basedOn w:val="DefaultParagraphFont"/>
    <w:rsid w:val="00C456DF"/>
  </w:style>
  <w:style w:type="character" w:styleId="HTMLCite">
    <w:name w:val="HTML Cite"/>
    <w:rsid w:val="00C456DF"/>
    <w:rPr>
      <w:i/>
      <w:iCs/>
    </w:rPr>
  </w:style>
  <w:style w:type="character" w:styleId="HTMLCode">
    <w:name w:val="HTML Code"/>
    <w:rsid w:val="00C456DF"/>
    <w:rPr>
      <w:rFonts w:ascii="Courier New" w:hAnsi="Courier New" w:cs="Courier New"/>
      <w:sz w:val="20"/>
      <w:szCs w:val="20"/>
    </w:rPr>
  </w:style>
  <w:style w:type="character" w:styleId="HTMLDefinition">
    <w:name w:val="HTML Definition"/>
    <w:rsid w:val="00C456DF"/>
    <w:rPr>
      <w:i/>
      <w:iCs/>
    </w:rPr>
  </w:style>
  <w:style w:type="character" w:styleId="HTMLKeyboard">
    <w:name w:val="HTML Keyboard"/>
    <w:rsid w:val="00C456DF"/>
    <w:rPr>
      <w:rFonts w:ascii="Courier New" w:hAnsi="Courier New" w:cs="Courier New"/>
      <w:sz w:val="20"/>
      <w:szCs w:val="20"/>
    </w:rPr>
  </w:style>
  <w:style w:type="paragraph" w:styleId="HTMLPreformatted">
    <w:name w:val="HTML Preformatted"/>
    <w:basedOn w:val="Normal"/>
    <w:link w:val="HTMLPreformattedChar"/>
    <w:rsid w:val="00C456DF"/>
    <w:rPr>
      <w:rFonts w:ascii="Consolas" w:eastAsia="Times New Roman" w:hAnsi="Consolas"/>
      <w:lang w:val="x-none" w:eastAsia="x-none"/>
    </w:rPr>
  </w:style>
  <w:style w:type="character" w:customStyle="1" w:styleId="HTMLPreformattedChar">
    <w:name w:val="HTML Preformatted Char"/>
    <w:basedOn w:val="DefaultParagraphFont"/>
    <w:link w:val="HTMLPreformatted"/>
    <w:rsid w:val="00C456DF"/>
    <w:rPr>
      <w:rFonts w:ascii="Consolas" w:eastAsia="Times New Roman" w:hAnsi="Consolas" w:cs="Times New Roman"/>
      <w:sz w:val="20"/>
      <w:szCs w:val="20"/>
      <w:lang w:val="x-none" w:eastAsia="x-none"/>
    </w:rPr>
  </w:style>
  <w:style w:type="character" w:styleId="HTMLSample">
    <w:name w:val="HTML Sample"/>
    <w:rsid w:val="00C456DF"/>
    <w:rPr>
      <w:rFonts w:ascii="Courier New" w:hAnsi="Courier New" w:cs="Courier New"/>
    </w:rPr>
  </w:style>
  <w:style w:type="character" w:styleId="HTMLTypewriter">
    <w:name w:val="HTML Typewriter"/>
    <w:rsid w:val="00C456DF"/>
    <w:rPr>
      <w:rFonts w:ascii="Courier New" w:hAnsi="Courier New" w:cs="Courier New"/>
      <w:sz w:val="20"/>
      <w:szCs w:val="20"/>
    </w:rPr>
  </w:style>
  <w:style w:type="character" w:styleId="HTMLVariable">
    <w:name w:val="HTML Variable"/>
    <w:rsid w:val="00C456DF"/>
    <w:rPr>
      <w:i/>
      <w:iCs/>
    </w:rPr>
  </w:style>
  <w:style w:type="character" w:styleId="Hyperlink">
    <w:name w:val="Hyperlink"/>
    <w:uiPriority w:val="99"/>
    <w:rsid w:val="00C456DF"/>
    <w:rPr>
      <w:color w:val="0000FF"/>
      <w:u w:val="single"/>
    </w:rPr>
  </w:style>
  <w:style w:type="paragraph" w:customStyle="1" w:styleId="InstructionsText">
    <w:name w:val="Instructions Text"/>
    <w:basedOn w:val="BaseText"/>
    <w:rsid w:val="00C456DF"/>
  </w:style>
  <w:style w:type="paragraph" w:customStyle="1" w:styleId="Overline">
    <w:name w:val="Overline"/>
    <w:basedOn w:val="BaseText"/>
    <w:rsid w:val="00C456DF"/>
  </w:style>
  <w:style w:type="paragraph" w:customStyle="1" w:styleId="IssueName">
    <w:name w:val="IssueName"/>
    <w:basedOn w:val="Overline"/>
    <w:rsid w:val="00C456DF"/>
  </w:style>
  <w:style w:type="paragraph" w:customStyle="1" w:styleId="Keywords">
    <w:name w:val="Keywords"/>
    <w:basedOn w:val="BaseText"/>
    <w:rsid w:val="00C456DF"/>
  </w:style>
  <w:style w:type="paragraph" w:customStyle="1" w:styleId="Level3Head">
    <w:name w:val="Level 3 Head"/>
    <w:basedOn w:val="BaseHeading"/>
    <w:rsid w:val="00C456DF"/>
    <w:pPr>
      <w:outlineLvl w:val="2"/>
    </w:pPr>
    <w:rPr>
      <w:sz w:val="24"/>
      <w:szCs w:val="24"/>
      <w:u w:val="single"/>
    </w:rPr>
  </w:style>
  <w:style w:type="paragraph" w:customStyle="1" w:styleId="Level4Head">
    <w:name w:val="Level 4 Head"/>
    <w:basedOn w:val="BaseHeading"/>
    <w:rsid w:val="00C456DF"/>
    <w:pPr>
      <w:ind w:left="346"/>
    </w:pPr>
    <w:rPr>
      <w:sz w:val="24"/>
      <w:szCs w:val="24"/>
    </w:rPr>
  </w:style>
  <w:style w:type="character" w:styleId="LineNumber">
    <w:name w:val="line number"/>
    <w:basedOn w:val="DefaultParagraphFont"/>
    <w:rsid w:val="00C456DF"/>
  </w:style>
  <w:style w:type="paragraph" w:customStyle="1" w:styleId="Literaryquote">
    <w:name w:val="Literary quote"/>
    <w:basedOn w:val="BaseText"/>
    <w:rsid w:val="00C456DF"/>
    <w:pPr>
      <w:ind w:left="1440" w:right="1440"/>
    </w:pPr>
  </w:style>
  <w:style w:type="paragraph" w:customStyle="1" w:styleId="MaterialsText">
    <w:name w:val="Materials Text"/>
    <w:basedOn w:val="BaseText"/>
    <w:rsid w:val="00C456DF"/>
  </w:style>
  <w:style w:type="paragraph" w:customStyle="1" w:styleId="NoteInProof">
    <w:name w:val="NoteInProof"/>
    <w:basedOn w:val="BaseText"/>
    <w:rsid w:val="00C456DF"/>
  </w:style>
  <w:style w:type="paragraph" w:customStyle="1" w:styleId="Notes">
    <w:name w:val="Notes"/>
    <w:basedOn w:val="BaseText"/>
    <w:rsid w:val="00C456DF"/>
    <w:rPr>
      <w:i/>
    </w:rPr>
  </w:style>
  <w:style w:type="paragraph" w:customStyle="1" w:styleId="Notes-Helvetica">
    <w:name w:val="Notes-Helvetica"/>
    <w:basedOn w:val="BaseText"/>
    <w:rsid w:val="00C456DF"/>
    <w:rPr>
      <w:i/>
    </w:rPr>
  </w:style>
  <w:style w:type="paragraph" w:customStyle="1" w:styleId="NumberedInstructions">
    <w:name w:val="Numbered Instructions"/>
    <w:basedOn w:val="BaseText"/>
    <w:rsid w:val="00C456DF"/>
  </w:style>
  <w:style w:type="paragraph" w:customStyle="1" w:styleId="OutlineLevel1">
    <w:name w:val="OutlineLevel1"/>
    <w:basedOn w:val="BaseHeading"/>
    <w:rsid w:val="00C456DF"/>
    <w:rPr>
      <w:b/>
      <w:bCs/>
    </w:rPr>
  </w:style>
  <w:style w:type="paragraph" w:customStyle="1" w:styleId="OutlineLevel2">
    <w:name w:val="OutlineLevel2"/>
    <w:basedOn w:val="BaseHeading"/>
    <w:rsid w:val="00C456DF"/>
    <w:pPr>
      <w:ind w:left="360"/>
      <w:outlineLvl w:val="1"/>
    </w:pPr>
    <w:rPr>
      <w:b/>
      <w:bCs/>
      <w:sz w:val="24"/>
      <w:szCs w:val="24"/>
    </w:rPr>
  </w:style>
  <w:style w:type="paragraph" w:customStyle="1" w:styleId="OutlineLevel3">
    <w:name w:val="OutlineLevel3"/>
    <w:basedOn w:val="BaseHeading"/>
    <w:rsid w:val="00C456DF"/>
    <w:pPr>
      <w:ind w:left="720"/>
      <w:outlineLvl w:val="2"/>
    </w:pPr>
    <w:rPr>
      <w:b/>
      <w:bCs/>
      <w:sz w:val="24"/>
      <w:szCs w:val="24"/>
    </w:rPr>
  </w:style>
  <w:style w:type="character" w:styleId="PageNumber">
    <w:name w:val="page number"/>
    <w:basedOn w:val="DefaultParagraphFont"/>
    <w:uiPriority w:val="99"/>
    <w:rsid w:val="00C456DF"/>
  </w:style>
  <w:style w:type="paragraph" w:customStyle="1" w:styleId="Preformat">
    <w:name w:val="Preformat"/>
    <w:basedOn w:val="BaseText"/>
    <w:rsid w:val="00C456DF"/>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C456DF"/>
  </w:style>
  <w:style w:type="paragraph" w:customStyle="1" w:styleId="ProductInformation">
    <w:name w:val="ProductInformation"/>
    <w:basedOn w:val="BaseText"/>
    <w:rsid w:val="00C456DF"/>
  </w:style>
  <w:style w:type="paragraph" w:customStyle="1" w:styleId="ProductTitle">
    <w:name w:val="ProductTitle"/>
    <w:basedOn w:val="BaseText"/>
    <w:rsid w:val="00C456DF"/>
    <w:rPr>
      <w:b/>
      <w:bCs/>
    </w:rPr>
  </w:style>
  <w:style w:type="paragraph" w:customStyle="1" w:styleId="PublishedOnline">
    <w:name w:val="Published Online"/>
    <w:basedOn w:val="DateAccepted"/>
    <w:rsid w:val="00C456DF"/>
  </w:style>
  <w:style w:type="paragraph" w:customStyle="1" w:styleId="RecipeMaterials">
    <w:name w:val="Recipe Materials"/>
    <w:basedOn w:val="BaseText"/>
    <w:rsid w:val="00C456DF"/>
  </w:style>
  <w:style w:type="paragraph" w:customStyle="1" w:styleId="Refhead">
    <w:name w:val="Ref head"/>
    <w:basedOn w:val="BaseHeading"/>
    <w:rsid w:val="00C456DF"/>
    <w:pPr>
      <w:spacing w:before="120" w:after="120"/>
    </w:pPr>
    <w:rPr>
      <w:b/>
      <w:bCs/>
      <w:sz w:val="24"/>
      <w:szCs w:val="24"/>
    </w:rPr>
  </w:style>
  <w:style w:type="paragraph" w:customStyle="1" w:styleId="ReferenceNote">
    <w:name w:val="Reference Note"/>
    <w:basedOn w:val="Referencesandnotes"/>
    <w:rsid w:val="00C456DF"/>
  </w:style>
  <w:style w:type="paragraph" w:customStyle="1" w:styleId="ReferencesandnotesLong">
    <w:name w:val="References and notes Long"/>
    <w:basedOn w:val="BaseText"/>
    <w:rsid w:val="00C456DF"/>
    <w:pPr>
      <w:ind w:left="720" w:hanging="720"/>
    </w:pPr>
  </w:style>
  <w:style w:type="paragraph" w:customStyle="1" w:styleId="region">
    <w:name w:val="region"/>
    <w:basedOn w:val="BaseText"/>
    <w:rsid w:val="00C456DF"/>
    <w:pPr>
      <w:jc w:val="right"/>
    </w:pPr>
    <w:rPr>
      <w:color w:val="0000FF"/>
    </w:rPr>
  </w:style>
  <w:style w:type="paragraph" w:customStyle="1" w:styleId="RelatedArticle">
    <w:name w:val="RelatedArticle"/>
    <w:basedOn w:val="Referencesandnotes"/>
    <w:rsid w:val="00C456DF"/>
  </w:style>
  <w:style w:type="paragraph" w:customStyle="1" w:styleId="RunHead">
    <w:name w:val="RunHead"/>
    <w:basedOn w:val="BaseText"/>
    <w:rsid w:val="00C456DF"/>
  </w:style>
  <w:style w:type="paragraph" w:customStyle="1" w:styleId="SOMContent">
    <w:name w:val="SOMContent"/>
    <w:basedOn w:val="1stparatext"/>
    <w:rsid w:val="00C456DF"/>
  </w:style>
  <w:style w:type="paragraph" w:customStyle="1" w:styleId="SOMHead">
    <w:name w:val="SOMHead"/>
    <w:basedOn w:val="BaseHeading"/>
    <w:rsid w:val="00C456DF"/>
    <w:rPr>
      <w:b/>
      <w:sz w:val="24"/>
      <w:szCs w:val="24"/>
    </w:rPr>
  </w:style>
  <w:style w:type="paragraph" w:customStyle="1" w:styleId="Speaker">
    <w:name w:val="Speaker"/>
    <w:basedOn w:val="Paragraph"/>
    <w:rsid w:val="00C456DF"/>
    <w:pPr>
      <w:autoSpaceDE w:val="0"/>
      <w:autoSpaceDN w:val="0"/>
      <w:adjustRightInd w:val="0"/>
    </w:pPr>
    <w:rPr>
      <w:b/>
      <w:lang w:bidi="he-IL"/>
    </w:rPr>
  </w:style>
  <w:style w:type="paragraph" w:customStyle="1" w:styleId="Speech">
    <w:name w:val="Speech"/>
    <w:basedOn w:val="Paragraph"/>
    <w:rsid w:val="00C456DF"/>
    <w:pPr>
      <w:autoSpaceDE w:val="0"/>
      <w:autoSpaceDN w:val="0"/>
      <w:adjustRightInd w:val="0"/>
    </w:pPr>
    <w:rPr>
      <w:lang w:bidi="he-IL"/>
    </w:rPr>
  </w:style>
  <w:style w:type="character" w:styleId="Strong">
    <w:name w:val="Strong"/>
    <w:uiPriority w:val="22"/>
    <w:qFormat/>
    <w:rsid w:val="00C456DF"/>
    <w:rPr>
      <w:b/>
      <w:bCs/>
    </w:rPr>
  </w:style>
  <w:style w:type="paragraph" w:customStyle="1" w:styleId="SX-Abstract">
    <w:name w:val="SX-Abstract"/>
    <w:basedOn w:val="Normal"/>
    <w:qFormat/>
    <w:rsid w:val="00C456DF"/>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C456DF"/>
    <w:pPr>
      <w:spacing w:after="160" w:line="190" w:lineRule="exact"/>
    </w:pPr>
    <w:rPr>
      <w:rFonts w:ascii="BlissRegular" w:eastAsia="Times New Roman" w:hAnsi="BlissRegular"/>
      <w:sz w:val="16"/>
    </w:rPr>
  </w:style>
  <w:style w:type="paragraph" w:customStyle="1" w:styleId="SX-Articlehead">
    <w:name w:val="SX-Article head"/>
    <w:basedOn w:val="Normal"/>
    <w:qFormat/>
    <w:rsid w:val="00C456DF"/>
    <w:pPr>
      <w:spacing w:before="210" w:line="210" w:lineRule="exact"/>
      <w:ind w:firstLine="288"/>
      <w:jc w:val="both"/>
    </w:pPr>
    <w:rPr>
      <w:rFonts w:eastAsia="Times New Roman"/>
      <w:b/>
      <w:sz w:val="18"/>
    </w:rPr>
  </w:style>
  <w:style w:type="paragraph" w:customStyle="1" w:styleId="SX-Authornames">
    <w:name w:val="SX-Author names"/>
    <w:basedOn w:val="Normal"/>
    <w:rsid w:val="00C456DF"/>
    <w:pPr>
      <w:spacing w:after="120" w:line="210" w:lineRule="exact"/>
    </w:pPr>
    <w:rPr>
      <w:rFonts w:ascii="BlissMedium" w:eastAsia="Times New Roman" w:hAnsi="BlissMedium"/>
    </w:rPr>
  </w:style>
  <w:style w:type="paragraph" w:customStyle="1" w:styleId="SX-Bodytext">
    <w:name w:val="SX-Body text"/>
    <w:basedOn w:val="Normal"/>
    <w:next w:val="Normal"/>
    <w:rsid w:val="00C456DF"/>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C456DF"/>
    <w:pPr>
      <w:ind w:firstLine="0"/>
    </w:pPr>
  </w:style>
  <w:style w:type="paragraph" w:customStyle="1" w:styleId="SX-Correspondence">
    <w:name w:val="SX-Correspondence"/>
    <w:basedOn w:val="SX-Affiliation"/>
    <w:qFormat/>
    <w:rsid w:val="00C456DF"/>
    <w:pPr>
      <w:spacing w:after="80"/>
    </w:pPr>
  </w:style>
  <w:style w:type="paragraph" w:customStyle="1" w:styleId="SX-Date">
    <w:name w:val="SX-Date"/>
    <w:basedOn w:val="Normal"/>
    <w:qFormat/>
    <w:rsid w:val="00C456DF"/>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C456DF"/>
    <w:pPr>
      <w:autoSpaceDE w:val="0"/>
      <w:autoSpaceDN w:val="0"/>
      <w:adjustRightInd w:val="0"/>
      <w:spacing w:line="240" w:lineRule="auto"/>
      <w:jc w:val="center"/>
    </w:pPr>
  </w:style>
  <w:style w:type="paragraph" w:customStyle="1" w:styleId="SX-Legend">
    <w:name w:val="SX-Legend"/>
    <w:basedOn w:val="SX-Authornames"/>
    <w:rsid w:val="00C456DF"/>
    <w:pPr>
      <w:jc w:val="both"/>
    </w:pPr>
    <w:rPr>
      <w:sz w:val="18"/>
    </w:rPr>
  </w:style>
  <w:style w:type="paragraph" w:customStyle="1" w:styleId="SX-References">
    <w:name w:val="SX-References"/>
    <w:basedOn w:val="Normal"/>
    <w:rsid w:val="00C456DF"/>
    <w:pPr>
      <w:spacing w:line="190" w:lineRule="exact"/>
      <w:ind w:left="245" w:hanging="245"/>
      <w:jc w:val="both"/>
    </w:pPr>
    <w:rPr>
      <w:rFonts w:eastAsia="Times New Roman"/>
      <w:sz w:val="16"/>
    </w:rPr>
  </w:style>
  <w:style w:type="paragraph" w:customStyle="1" w:styleId="SX-RefHead">
    <w:name w:val="SX-RefHead"/>
    <w:basedOn w:val="Normal"/>
    <w:rsid w:val="00C456DF"/>
    <w:pPr>
      <w:spacing w:before="200" w:line="190" w:lineRule="exact"/>
    </w:pPr>
    <w:rPr>
      <w:rFonts w:eastAsia="Times New Roman"/>
      <w:b/>
      <w:sz w:val="16"/>
    </w:rPr>
  </w:style>
  <w:style w:type="character" w:customStyle="1" w:styleId="SX-reflink">
    <w:name w:val="SX-reflink"/>
    <w:uiPriority w:val="1"/>
    <w:qFormat/>
    <w:rsid w:val="00C456DF"/>
    <w:rPr>
      <w:color w:val="0000FF"/>
      <w:sz w:val="16"/>
      <w:u w:val="words"/>
      <w:bdr w:val="none" w:sz="0" w:space="0" w:color="auto"/>
      <w:shd w:val="clear" w:color="auto" w:fill="FFFFFF"/>
    </w:rPr>
  </w:style>
  <w:style w:type="paragraph" w:customStyle="1" w:styleId="SX-SOMHead">
    <w:name w:val="SX-SOMHead"/>
    <w:basedOn w:val="SX-RefHead"/>
    <w:rsid w:val="00C456DF"/>
  </w:style>
  <w:style w:type="paragraph" w:customStyle="1" w:styleId="SX-Tablehead">
    <w:name w:val="SX-Tablehead"/>
    <w:basedOn w:val="Normal"/>
    <w:qFormat/>
    <w:rsid w:val="00C456DF"/>
    <w:rPr>
      <w:rFonts w:eastAsia="Times New Roman"/>
      <w:szCs w:val="24"/>
    </w:rPr>
  </w:style>
  <w:style w:type="paragraph" w:customStyle="1" w:styleId="SX-Tablelegend">
    <w:name w:val="SX-Tablelegend"/>
    <w:basedOn w:val="Normal"/>
    <w:qFormat/>
    <w:rsid w:val="00C456DF"/>
    <w:pPr>
      <w:spacing w:line="190" w:lineRule="exact"/>
      <w:ind w:left="245" w:hanging="245"/>
      <w:jc w:val="both"/>
    </w:pPr>
    <w:rPr>
      <w:rFonts w:eastAsia="Times New Roman"/>
      <w:sz w:val="16"/>
    </w:rPr>
  </w:style>
  <w:style w:type="paragraph" w:customStyle="1" w:styleId="SX-Tabletext">
    <w:name w:val="SX-Tabletext"/>
    <w:basedOn w:val="Normal"/>
    <w:qFormat/>
    <w:rsid w:val="00C456DF"/>
    <w:pPr>
      <w:spacing w:line="210" w:lineRule="exact"/>
      <w:jc w:val="center"/>
    </w:pPr>
    <w:rPr>
      <w:rFonts w:eastAsia="Times New Roman"/>
      <w:sz w:val="18"/>
    </w:rPr>
  </w:style>
  <w:style w:type="paragraph" w:customStyle="1" w:styleId="SX-Tabletitle">
    <w:name w:val="SX-Tabletitle"/>
    <w:basedOn w:val="Normal"/>
    <w:qFormat/>
    <w:rsid w:val="00C456DF"/>
    <w:pPr>
      <w:spacing w:after="120" w:line="210" w:lineRule="exact"/>
      <w:jc w:val="both"/>
    </w:pPr>
    <w:rPr>
      <w:rFonts w:ascii="BlissMedium" w:eastAsia="Times New Roman" w:hAnsi="BlissMedium"/>
      <w:sz w:val="18"/>
    </w:rPr>
  </w:style>
  <w:style w:type="paragraph" w:customStyle="1" w:styleId="SX-Title">
    <w:name w:val="SX-Title"/>
    <w:basedOn w:val="Normal"/>
    <w:rsid w:val="00C456DF"/>
    <w:pPr>
      <w:spacing w:after="240" w:line="500" w:lineRule="exact"/>
    </w:pPr>
    <w:rPr>
      <w:rFonts w:ascii="BlissBold" w:eastAsia="Times New Roman" w:hAnsi="BlissBold"/>
      <w:b/>
      <w:sz w:val="44"/>
    </w:rPr>
  </w:style>
  <w:style w:type="paragraph" w:customStyle="1" w:styleId="Tablecolumnhead">
    <w:name w:val="Table column head"/>
    <w:basedOn w:val="BaseText"/>
    <w:rsid w:val="00C456DF"/>
    <w:pPr>
      <w:spacing w:before="0"/>
    </w:pPr>
  </w:style>
  <w:style w:type="paragraph" w:customStyle="1" w:styleId="Tabletext">
    <w:name w:val="Table text"/>
    <w:basedOn w:val="BaseText"/>
    <w:rsid w:val="00C456DF"/>
    <w:pPr>
      <w:spacing w:before="0"/>
    </w:pPr>
  </w:style>
  <w:style w:type="paragraph" w:customStyle="1" w:styleId="TableLegend">
    <w:name w:val="TableLegend"/>
    <w:basedOn w:val="BaseText"/>
    <w:rsid w:val="00C456DF"/>
    <w:pPr>
      <w:spacing w:before="0"/>
    </w:pPr>
  </w:style>
  <w:style w:type="paragraph" w:customStyle="1" w:styleId="TableTitle">
    <w:name w:val="TableTitle"/>
    <w:basedOn w:val="BaseHeading"/>
    <w:rsid w:val="00C456DF"/>
  </w:style>
  <w:style w:type="paragraph" w:customStyle="1" w:styleId="Teaser">
    <w:name w:val="Teaser"/>
    <w:basedOn w:val="BaseText"/>
    <w:rsid w:val="00C456DF"/>
  </w:style>
  <w:style w:type="paragraph" w:customStyle="1" w:styleId="TWIS">
    <w:name w:val="TWIS"/>
    <w:basedOn w:val="AbstractSummary"/>
    <w:rsid w:val="00C456DF"/>
    <w:pPr>
      <w:autoSpaceDE w:val="0"/>
      <w:autoSpaceDN w:val="0"/>
      <w:adjustRightInd w:val="0"/>
    </w:pPr>
  </w:style>
  <w:style w:type="paragraph" w:customStyle="1" w:styleId="TWISorEC">
    <w:name w:val="TWIS or EC"/>
    <w:basedOn w:val="Normal"/>
    <w:rsid w:val="00C456DF"/>
    <w:pPr>
      <w:spacing w:line="210" w:lineRule="exact"/>
    </w:pPr>
    <w:rPr>
      <w:rFonts w:ascii="BlissRegular" w:eastAsia="Times New Roman" w:hAnsi="BlissRegular"/>
      <w:sz w:val="19"/>
    </w:rPr>
  </w:style>
  <w:style w:type="paragraph" w:customStyle="1" w:styleId="work-sector">
    <w:name w:val="work-sector"/>
    <w:basedOn w:val="BaseText"/>
    <w:rsid w:val="00C456DF"/>
    <w:pPr>
      <w:jc w:val="right"/>
    </w:pPr>
    <w:rPr>
      <w:color w:val="003300"/>
    </w:rPr>
  </w:style>
  <w:style w:type="paragraph" w:customStyle="1" w:styleId="DOI">
    <w:name w:val="DOI"/>
    <w:basedOn w:val="DateAccepted"/>
    <w:qFormat/>
    <w:rsid w:val="00C456DF"/>
  </w:style>
  <w:style w:type="character" w:customStyle="1" w:styleId="Menzionenonrisolta1">
    <w:name w:val="Menzione non risolta1"/>
    <w:uiPriority w:val="99"/>
    <w:semiHidden/>
    <w:unhideWhenUsed/>
    <w:rsid w:val="00C456DF"/>
    <w:rPr>
      <w:color w:val="808080"/>
      <w:shd w:val="clear" w:color="auto" w:fill="E6E6E6"/>
    </w:rPr>
  </w:style>
  <w:style w:type="paragraph" w:customStyle="1" w:styleId="acknowledgement0">
    <w:name w:val="acknowledgement"/>
    <w:basedOn w:val="Normal"/>
    <w:rsid w:val="00C456DF"/>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C456DF"/>
  </w:style>
  <w:style w:type="paragraph" w:customStyle="1" w:styleId="Normal1">
    <w:name w:val="Normal1"/>
    <w:rsid w:val="00C456DF"/>
    <w:rPr>
      <w:rFonts w:ascii="Calibri" w:eastAsia="Calibri" w:hAnsi="Calibri" w:cs="Calibri"/>
      <w:lang w:eastAsia="it-IT"/>
    </w:rPr>
  </w:style>
  <w:style w:type="table" w:customStyle="1" w:styleId="TableNormal3">
    <w:name w:val="Table Normal3"/>
    <w:rsid w:val="00C456DF"/>
    <w:rPr>
      <w:rFonts w:ascii="Calibri" w:eastAsia="Calibri" w:hAnsi="Calibri" w:cs="Calibri"/>
      <w:lang w:eastAsia="it-IT"/>
    </w:rPr>
    <w:tblPr>
      <w:tblCellMar>
        <w:top w:w="0" w:type="dxa"/>
        <w:left w:w="0" w:type="dxa"/>
        <w:bottom w:w="0" w:type="dxa"/>
        <w:right w:w="0" w:type="dxa"/>
      </w:tblCellMar>
    </w:tblPr>
  </w:style>
  <w:style w:type="paragraph" w:styleId="Title">
    <w:name w:val="Title"/>
    <w:basedOn w:val="Normal"/>
    <w:next w:val="Normal"/>
    <w:link w:val="TitleChar"/>
    <w:qFormat/>
    <w:rsid w:val="00C456DF"/>
    <w:pPr>
      <w:keepNext/>
      <w:keepLines/>
      <w:spacing w:before="480" w:after="120"/>
    </w:pPr>
    <w:rPr>
      <w:rFonts w:eastAsia="Times New Roman"/>
      <w:b/>
      <w:sz w:val="72"/>
      <w:szCs w:val="72"/>
    </w:rPr>
  </w:style>
  <w:style w:type="character" w:customStyle="1" w:styleId="TitleChar">
    <w:name w:val="Title Char"/>
    <w:basedOn w:val="DefaultParagraphFont"/>
    <w:link w:val="Title"/>
    <w:rsid w:val="00C456DF"/>
    <w:rPr>
      <w:rFonts w:ascii="Times New Roman" w:eastAsia="Times New Roman" w:hAnsi="Times New Roman" w:cs="Times New Roman"/>
      <w:b/>
      <w:sz w:val="72"/>
      <w:szCs w:val="72"/>
    </w:rPr>
  </w:style>
  <w:style w:type="table" w:customStyle="1" w:styleId="TableNormal1">
    <w:name w:val="Table Normal1"/>
    <w:rsid w:val="00C456DF"/>
    <w:rPr>
      <w:rFonts w:ascii="Calibri" w:eastAsia="Calibri" w:hAnsi="Calibri" w:cs="Calibri"/>
      <w:lang w:eastAsia="it-IT"/>
    </w:rPr>
    <w:tblPr>
      <w:tblCellMar>
        <w:top w:w="0" w:type="dxa"/>
        <w:left w:w="0" w:type="dxa"/>
        <w:bottom w:w="0" w:type="dxa"/>
        <w:right w:w="0" w:type="dxa"/>
      </w:tblCellMar>
    </w:tblPr>
  </w:style>
  <w:style w:type="table" w:customStyle="1" w:styleId="TableNormal2">
    <w:name w:val="Table Normal2"/>
    <w:rsid w:val="00C456DF"/>
    <w:rPr>
      <w:rFonts w:ascii="Calibri" w:eastAsia="Calibri" w:hAnsi="Calibri" w:cs="Calibri"/>
      <w:lang w:eastAsia="it-IT"/>
    </w:rPr>
    <w:tblPr>
      <w:tblCellMar>
        <w:top w:w="0" w:type="dxa"/>
        <w:left w:w="0" w:type="dxa"/>
        <w:bottom w:w="0" w:type="dxa"/>
        <w:right w:w="0" w:type="dxa"/>
      </w:tblCellMar>
    </w:tblPr>
  </w:style>
  <w:style w:type="paragraph" w:styleId="ListParagraph">
    <w:name w:val="List Paragraph"/>
    <w:basedOn w:val="Normal"/>
    <w:uiPriority w:val="34"/>
    <w:qFormat/>
    <w:rsid w:val="00C456DF"/>
    <w:pPr>
      <w:ind w:left="720"/>
      <w:contextualSpacing/>
    </w:pPr>
    <w:rPr>
      <w:rFonts w:eastAsia="Times New Roman"/>
      <w:sz w:val="24"/>
      <w:szCs w:val="24"/>
    </w:rPr>
  </w:style>
  <w:style w:type="paragraph" w:styleId="Subtitle">
    <w:name w:val="Subtitle"/>
    <w:basedOn w:val="Normal"/>
    <w:next w:val="Normal"/>
    <w:link w:val="SubtitleChar"/>
    <w:qFormat/>
    <w:rsid w:val="00C456DF"/>
    <w:pPr>
      <w:keepNext/>
      <w:keepLines/>
      <w:pBdr>
        <w:top w:val="nil"/>
        <w:left w:val="nil"/>
        <w:bottom w:val="nil"/>
        <w:right w:val="nil"/>
        <w:between w:val="nil"/>
      </w:pBdr>
      <w:spacing w:before="360" w:after="80"/>
    </w:pPr>
    <w:rPr>
      <w:rFonts w:ascii="Georgia" w:eastAsia="Georgia" w:hAnsi="Georgia"/>
      <w:i/>
      <w:color w:val="666666"/>
      <w:sz w:val="48"/>
      <w:szCs w:val="48"/>
    </w:rPr>
  </w:style>
  <w:style w:type="character" w:customStyle="1" w:styleId="SubtitleChar">
    <w:name w:val="Subtitle Char"/>
    <w:basedOn w:val="DefaultParagraphFont"/>
    <w:link w:val="Subtitle"/>
    <w:rsid w:val="00C456DF"/>
    <w:rPr>
      <w:rFonts w:ascii="Georgia" w:eastAsia="Georgia" w:hAnsi="Georgia" w:cs="Times New Roman"/>
      <w:i/>
      <w:color w:val="666666"/>
      <w:sz w:val="48"/>
      <w:szCs w:val="48"/>
    </w:rPr>
  </w:style>
  <w:style w:type="paragraph" w:styleId="Revision">
    <w:name w:val="Revision"/>
    <w:hidden/>
    <w:uiPriority w:val="99"/>
    <w:rsid w:val="00C456DF"/>
    <w:pPr>
      <w:spacing w:after="0" w:line="240" w:lineRule="auto"/>
    </w:pPr>
    <w:rPr>
      <w:rFonts w:ascii="Calibri" w:eastAsia="Calibri" w:hAnsi="Calibri" w:cs="Calibri"/>
      <w:lang w:eastAsia="it-IT"/>
    </w:rPr>
  </w:style>
  <w:style w:type="paragraph" w:styleId="NormalWeb">
    <w:name w:val="Normal (Web)"/>
    <w:basedOn w:val="Normal"/>
    <w:uiPriority w:val="99"/>
    <w:unhideWhenUsed/>
    <w:rsid w:val="00C456DF"/>
    <w:rPr>
      <w:rFonts w:eastAsia="Times New Roman"/>
      <w:sz w:val="24"/>
      <w:szCs w:val="24"/>
    </w:rPr>
  </w:style>
  <w:style w:type="character" w:customStyle="1" w:styleId="UnresolvedMention1">
    <w:name w:val="Unresolved Mention1"/>
    <w:uiPriority w:val="99"/>
    <w:semiHidden/>
    <w:unhideWhenUsed/>
    <w:rsid w:val="00C456DF"/>
    <w:rPr>
      <w:color w:val="605E5C"/>
      <w:shd w:val="clear" w:color="auto" w:fill="E1DFDD"/>
    </w:rPr>
  </w:style>
  <w:style w:type="character" w:customStyle="1" w:styleId="ref-title">
    <w:name w:val="ref-title"/>
    <w:basedOn w:val="DefaultParagraphFont"/>
    <w:rsid w:val="00C456DF"/>
  </w:style>
  <w:style w:type="character" w:customStyle="1" w:styleId="ref-journal">
    <w:name w:val="ref-journal"/>
    <w:basedOn w:val="DefaultParagraphFont"/>
    <w:rsid w:val="00C456DF"/>
  </w:style>
  <w:style w:type="character" w:customStyle="1" w:styleId="ref-vol">
    <w:name w:val="ref-vol"/>
    <w:basedOn w:val="DefaultParagraphFont"/>
    <w:rsid w:val="00C456DF"/>
  </w:style>
  <w:style w:type="character" w:customStyle="1" w:styleId="sr-only">
    <w:name w:val="sr-only"/>
    <w:basedOn w:val="DefaultParagraphFont"/>
    <w:rsid w:val="00C456DF"/>
  </w:style>
  <w:style w:type="character" w:customStyle="1" w:styleId="text">
    <w:name w:val="text"/>
    <w:basedOn w:val="DefaultParagraphFont"/>
    <w:rsid w:val="00C456DF"/>
  </w:style>
  <w:style w:type="character" w:customStyle="1" w:styleId="author-ref">
    <w:name w:val="author-ref"/>
    <w:basedOn w:val="DefaultParagraphFont"/>
    <w:rsid w:val="00C456DF"/>
  </w:style>
  <w:style w:type="character" w:customStyle="1" w:styleId="title-text">
    <w:name w:val="title-text"/>
    <w:basedOn w:val="DefaultParagraphFont"/>
    <w:rsid w:val="00C456DF"/>
  </w:style>
  <w:style w:type="paragraph" w:customStyle="1" w:styleId="Body1">
    <w:name w:val="Body 1"/>
    <w:rsid w:val="00C456DF"/>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rPr>
  </w:style>
  <w:style w:type="paragraph" w:customStyle="1" w:styleId="EndNoteBibliography">
    <w:name w:val="EndNote Bibliography"/>
    <w:basedOn w:val="Normal"/>
    <w:link w:val="EndNoteBibliographyChar"/>
    <w:rsid w:val="00C456DF"/>
    <w:rPr>
      <w:rFonts w:ascii="Calibri" w:hAnsi="Calibri"/>
      <w:sz w:val="24"/>
      <w:szCs w:val="24"/>
      <w:lang w:val="x-none" w:eastAsia="x-none"/>
    </w:rPr>
  </w:style>
  <w:style w:type="character" w:customStyle="1" w:styleId="EndNoteBibliographyChar">
    <w:name w:val="EndNote Bibliography Char"/>
    <w:link w:val="EndNoteBibliography"/>
    <w:rsid w:val="00C456DF"/>
    <w:rPr>
      <w:rFonts w:ascii="Calibri" w:eastAsia="Calibri" w:hAnsi="Calibri" w:cs="Times New Roman"/>
      <w:sz w:val="24"/>
      <w:szCs w:val="24"/>
      <w:lang w:val="x-none" w:eastAsia="x-none"/>
    </w:rPr>
  </w:style>
  <w:style w:type="character" w:customStyle="1" w:styleId="UnresolvedMention2">
    <w:name w:val="Unresolved Mention2"/>
    <w:uiPriority w:val="99"/>
    <w:semiHidden/>
    <w:unhideWhenUsed/>
    <w:rsid w:val="00C456DF"/>
    <w:rPr>
      <w:color w:val="605E5C"/>
      <w:shd w:val="clear" w:color="auto" w:fill="E1DFDD"/>
    </w:rPr>
  </w:style>
  <w:style w:type="character" w:styleId="UnresolvedMention">
    <w:name w:val="Unresolved Mention"/>
    <w:uiPriority w:val="99"/>
    <w:semiHidden/>
    <w:unhideWhenUsed/>
    <w:rsid w:val="00C456DF"/>
    <w:rPr>
      <w:color w:val="605E5C"/>
      <w:shd w:val="clear" w:color="auto" w:fill="E1DFDD"/>
    </w:rPr>
  </w:style>
  <w:style w:type="character" w:customStyle="1" w:styleId="qu">
    <w:name w:val="qu"/>
    <w:basedOn w:val="DefaultParagraphFont"/>
    <w:rsid w:val="00C456DF"/>
  </w:style>
  <w:style w:type="character" w:customStyle="1" w:styleId="gd">
    <w:name w:val="gd"/>
    <w:basedOn w:val="DefaultParagraphFont"/>
    <w:rsid w:val="00C456DF"/>
  </w:style>
  <w:style w:type="character" w:customStyle="1" w:styleId="go">
    <w:name w:val="go"/>
    <w:basedOn w:val="DefaultParagraphFont"/>
    <w:rsid w:val="00C456DF"/>
  </w:style>
  <w:style w:type="table" w:styleId="TableGrid">
    <w:name w:val="Table Grid"/>
    <w:basedOn w:val="TableNormal"/>
    <w:uiPriority w:val="59"/>
    <w:rsid w:val="00C456DF"/>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eader" Target="header1.xml"/><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1792</Words>
  <Characters>10217</Characters>
  <Application>Microsoft Office Word</Application>
  <DocSecurity>0</DocSecurity>
  <Lines>85</Lines>
  <Paragraphs>23</Paragraphs>
  <ScaleCrop>false</ScaleCrop>
  <Company/>
  <LinksUpToDate>false</LinksUpToDate>
  <CharactersWithSpaces>11986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2023-03-21T18:25:00Z</dcterms:created>
  <dcterms:modified xsi:type="dcterms:W3CDTF">2023-03-21T18:25:00Z</dcterms:modified>
</cp:coreProperties>
</file>