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CA5" w:rsidRPr="003239CA" w:rsidRDefault="00F06CA5" w:rsidP="00F06CA5">
      <w:pPr>
        <w:rPr>
          <w:rFonts w:ascii="Times New Roman" w:hAnsi="Times New Roman" w:cs="Times New Roman"/>
          <w:sz w:val="20"/>
          <w:szCs w:val="20"/>
        </w:rPr>
      </w:pPr>
      <w:r w:rsidRPr="0094127E">
        <w:rPr>
          <w:rFonts w:ascii="Times New Roman" w:hAnsi="Times New Roman" w:cs="Times New Roman"/>
          <w:b/>
          <w:bCs/>
          <w:sz w:val="24"/>
          <w:szCs w:val="24"/>
        </w:rPr>
        <w:t>Figure S1:</w:t>
      </w:r>
      <w:r w:rsidRPr="003239C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0" w:name="OLE_LINK3"/>
      <w:bookmarkStart w:id="1" w:name="OLE_LINK4"/>
      <w:r w:rsidRPr="003239CA">
        <w:rPr>
          <w:rFonts w:ascii="Times New Roman" w:hAnsi="Times New Roman" w:cs="Times New Roman"/>
          <w:sz w:val="20"/>
          <w:szCs w:val="20"/>
        </w:rPr>
        <w:t>Correlation analysis between the expression of LPCAT1 and BRCA.</w:t>
      </w:r>
    </w:p>
    <w:p w:rsidR="00F06CA5" w:rsidRPr="003239CA" w:rsidRDefault="00F06CA5" w:rsidP="00F06CA5">
      <w:pPr>
        <w:rPr>
          <w:rFonts w:ascii="Times New Roman" w:hAnsi="Times New Roman" w:cs="Times New Roman"/>
          <w:sz w:val="20"/>
          <w:szCs w:val="20"/>
        </w:rPr>
      </w:pPr>
      <w:r w:rsidRPr="003239CA">
        <w:rPr>
          <w:rFonts w:ascii="Times New Roman" w:hAnsi="Times New Roman" w:cs="Times New Roman"/>
          <w:sz w:val="20"/>
          <w:szCs w:val="20"/>
        </w:rPr>
        <w:t>Correlation analysis between the expression of LPCAT1 and individual cancer stages (A), BRCA subclasses (B), nodal metastasis status (C), and major subclasses (with TNBC types) in patients with BRCA.</w:t>
      </w:r>
      <w:r>
        <w:rPr>
          <w:rFonts w:ascii="Times New Roman" w:hAnsi="Times New Roman" w:cs="Times New Roman"/>
          <w:sz w:val="20"/>
          <w:szCs w:val="20"/>
        </w:rPr>
        <w:t xml:space="preserve"> (D)</w:t>
      </w:r>
      <w:r w:rsidRPr="003239CA">
        <w:rPr>
          <w:rFonts w:ascii="Times New Roman" w:hAnsi="Times New Roman" w:cs="Times New Roman"/>
          <w:sz w:val="20"/>
          <w:szCs w:val="20"/>
        </w:rPr>
        <w:t xml:space="preserve"> The </w:t>
      </w:r>
      <w:r>
        <w:rPr>
          <w:rFonts w:ascii="Times New Roman" w:hAnsi="Times New Roman" w:cs="Times New Roman"/>
          <w:sz w:val="20"/>
          <w:szCs w:val="20"/>
        </w:rPr>
        <w:t>protein level</w:t>
      </w:r>
      <w:r w:rsidRPr="003239CA">
        <w:rPr>
          <w:rFonts w:ascii="Times New Roman" w:hAnsi="Times New Roman" w:cs="Times New Roman"/>
          <w:sz w:val="20"/>
          <w:szCs w:val="20"/>
        </w:rPr>
        <w:t xml:space="preserve"> of LPCAT1 in breast tumor </w:t>
      </w:r>
      <w:r>
        <w:rPr>
          <w:rFonts w:ascii="Times New Roman" w:hAnsi="Times New Roman" w:cs="Times New Roman"/>
          <w:sz w:val="20"/>
          <w:szCs w:val="20"/>
        </w:rPr>
        <w:t>cell</w:t>
      </w:r>
      <w:r w:rsidRPr="003239CA">
        <w:rPr>
          <w:rFonts w:ascii="Times New Roman" w:hAnsi="Times New Roman" w:cs="Times New Roman"/>
          <w:sz w:val="20"/>
          <w:szCs w:val="20"/>
        </w:rPr>
        <w:t xml:space="preserve"> was upregulated compared with that in adjacent</w:t>
      </w:r>
      <w:r>
        <w:rPr>
          <w:rFonts w:ascii="Times New Roman" w:hAnsi="Times New Roman" w:cs="Times New Roman"/>
          <w:sz w:val="20"/>
          <w:szCs w:val="20"/>
        </w:rPr>
        <w:t>, and t</w:t>
      </w:r>
      <w:r w:rsidRPr="00F56B6C">
        <w:rPr>
          <w:rFonts w:ascii="Times New Roman" w:hAnsi="Times New Roman" w:cs="Times New Roman"/>
          <w:sz w:val="20"/>
          <w:szCs w:val="20"/>
        </w:rPr>
        <w:t xml:space="preserve">o improve clarity and conciseness of the presentation, we cropped the gels and blots. </w:t>
      </w:r>
      <w:r w:rsidRPr="003239CA">
        <w:rPr>
          <w:rFonts w:ascii="Times New Roman" w:hAnsi="Times New Roman" w:cs="Times New Roman"/>
          <w:sz w:val="20"/>
          <w:szCs w:val="20"/>
        </w:rPr>
        <w:t>(E).</w:t>
      </w:r>
    </w:p>
    <w:bookmarkEnd w:id="0"/>
    <w:bookmarkEnd w:id="1"/>
    <w:p w:rsidR="00F06CA5" w:rsidRDefault="00F06CA5" w:rsidP="00F06CA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06CA5" w:rsidRPr="003239CA" w:rsidRDefault="00F06CA5" w:rsidP="00F06CA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06CA5" w:rsidRPr="003239CA" w:rsidRDefault="00F06CA5" w:rsidP="00F06CA5">
      <w:pPr>
        <w:rPr>
          <w:rFonts w:ascii="Times New Roman" w:hAnsi="Times New Roman" w:cs="Times New Roman"/>
          <w:sz w:val="20"/>
          <w:szCs w:val="20"/>
        </w:rPr>
      </w:pPr>
      <w:r w:rsidRPr="0094127E">
        <w:rPr>
          <w:rFonts w:ascii="Times New Roman" w:hAnsi="Times New Roman" w:cs="Times New Roman"/>
          <w:b/>
          <w:bCs/>
          <w:sz w:val="24"/>
          <w:szCs w:val="24"/>
        </w:rPr>
        <w:t xml:space="preserve">Figure S2: </w:t>
      </w:r>
      <w:r w:rsidRPr="003239CA">
        <w:rPr>
          <w:rFonts w:ascii="Times New Roman" w:hAnsi="Times New Roman" w:cs="Times New Roman"/>
          <w:sz w:val="20"/>
          <w:szCs w:val="20"/>
        </w:rPr>
        <w:t>Correlation analysis between LINC01176 and tumor-related pathways in BRCA by gene set enrichment analysis. Correlation analysis between LINC01176 and tumor-related genes in BRCA.</w:t>
      </w:r>
    </w:p>
    <w:p w:rsidR="00F06CA5" w:rsidRDefault="00F06CA5" w:rsidP="00F06CA5">
      <w:pPr>
        <w:rPr>
          <w:rFonts w:ascii="Times New Roman" w:hAnsi="Times New Roman" w:cs="Times New Roman"/>
          <w:sz w:val="20"/>
          <w:szCs w:val="20"/>
        </w:rPr>
      </w:pPr>
    </w:p>
    <w:p w:rsidR="00F06CA5" w:rsidRPr="003239CA" w:rsidRDefault="00F06CA5" w:rsidP="00F06CA5">
      <w:pPr>
        <w:rPr>
          <w:rFonts w:ascii="Times New Roman" w:hAnsi="Times New Roman" w:cs="Times New Roman" w:hint="eastAsia"/>
          <w:sz w:val="20"/>
          <w:szCs w:val="20"/>
        </w:rPr>
      </w:pPr>
    </w:p>
    <w:p w:rsidR="00F06CA5" w:rsidRPr="003239CA" w:rsidRDefault="00F06CA5" w:rsidP="00F06CA5">
      <w:pPr>
        <w:rPr>
          <w:rFonts w:ascii="Times New Roman" w:hAnsi="Times New Roman" w:cs="Times New Roman"/>
          <w:sz w:val="20"/>
          <w:szCs w:val="20"/>
        </w:rPr>
      </w:pPr>
      <w:r w:rsidRPr="0094127E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Pr="0094127E">
        <w:rPr>
          <w:rFonts w:ascii="Times New Roman" w:hAnsi="Times New Roman" w:cs="Times New Roman"/>
          <w:sz w:val="24"/>
          <w:szCs w:val="24"/>
        </w:rPr>
        <w:t>:</w:t>
      </w:r>
      <w:r w:rsidRPr="003239CA">
        <w:rPr>
          <w:rFonts w:ascii="Times New Roman" w:hAnsi="Times New Roman" w:cs="Times New Roman"/>
          <w:sz w:val="20"/>
          <w:szCs w:val="20"/>
        </w:rPr>
        <w:t xml:space="preserve"> Correlation analysis between hsa-miR-218-5p and tumor-related pathways in BRCA by DIANA-</w:t>
      </w:r>
      <w:proofErr w:type="spellStart"/>
      <w:r w:rsidRPr="003239CA">
        <w:rPr>
          <w:rFonts w:ascii="Times New Roman" w:hAnsi="Times New Roman" w:cs="Times New Roman"/>
          <w:sz w:val="20"/>
          <w:szCs w:val="20"/>
        </w:rPr>
        <w:t>mirPath</w:t>
      </w:r>
      <w:proofErr w:type="spellEnd"/>
    </w:p>
    <w:p w:rsidR="00F06CA5" w:rsidRDefault="00F06CA5" w:rsidP="00F06CA5">
      <w:pPr>
        <w:tabs>
          <w:tab w:val="left" w:pos="60"/>
        </w:tabs>
        <w:rPr>
          <w:rFonts w:ascii="Times New Roman" w:hAnsi="Times New Roman" w:cs="Times New Roman"/>
          <w:sz w:val="20"/>
          <w:szCs w:val="20"/>
        </w:rPr>
      </w:pPr>
    </w:p>
    <w:p w:rsidR="00F06CA5" w:rsidRPr="00F06CA5" w:rsidRDefault="00F06CA5" w:rsidP="00F06CA5">
      <w:pPr>
        <w:rPr>
          <w:rFonts w:ascii="Times New Roman" w:hAnsi="Times New Roman" w:cs="Times New Roman"/>
          <w:sz w:val="20"/>
          <w:szCs w:val="20"/>
        </w:rPr>
      </w:pPr>
    </w:p>
    <w:p w:rsidR="00F06CA5" w:rsidRPr="003239CA" w:rsidRDefault="00F06CA5" w:rsidP="00F06CA5">
      <w:pPr>
        <w:rPr>
          <w:rFonts w:ascii="Times New Roman" w:hAnsi="Times New Roman" w:cs="Times New Roman"/>
          <w:sz w:val="20"/>
          <w:szCs w:val="20"/>
        </w:rPr>
      </w:pPr>
      <w:r w:rsidRPr="0094127E">
        <w:rPr>
          <w:rFonts w:ascii="Times New Roman" w:hAnsi="Times New Roman" w:cs="Times New Roman"/>
          <w:b/>
          <w:bCs/>
          <w:sz w:val="24"/>
          <w:szCs w:val="24"/>
        </w:rPr>
        <w:t>Figure S4</w:t>
      </w:r>
      <w:r w:rsidRPr="0094127E">
        <w:rPr>
          <w:rFonts w:ascii="Times New Roman" w:hAnsi="Times New Roman" w:cs="Times New Roman"/>
          <w:sz w:val="24"/>
          <w:szCs w:val="24"/>
        </w:rPr>
        <w:t xml:space="preserve">: </w:t>
      </w:r>
      <w:r w:rsidRPr="003239CA">
        <w:rPr>
          <w:rFonts w:ascii="Times New Roman" w:hAnsi="Times New Roman" w:cs="Times New Roman"/>
          <w:sz w:val="20"/>
          <w:szCs w:val="20"/>
        </w:rPr>
        <w:t>The correlation analysis between hsa-miR-218-5p and tumor-related genes in BRCA by DIANA-</w:t>
      </w:r>
      <w:proofErr w:type="spellStart"/>
      <w:r w:rsidRPr="003239CA">
        <w:rPr>
          <w:rFonts w:ascii="Times New Roman" w:hAnsi="Times New Roman" w:cs="Times New Roman"/>
          <w:sz w:val="20"/>
          <w:szCs w:val="20"/>
        </w:rPr>
        <w:t>mirPath</w:t>
      </w:r>
      <w:proofErr w:type="spellEnd"/>
    </w:p>
    <w:p w:rsidR="00AC43AC" w:rsidRPr="00F06CA5" w:rsidRDefault="00AC43AC"/>
    <w:sectPr w:rsidR="00AC43AC" w:rsidRPr="00F06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A5"/>
    <w:rsid w:val="000024EF"/>
    <w:rsid w:val="00014049"/>
    <w:rsid w:val="000303BE"/>
    <w:rsid w:val="00037B7A"/>
    <w:rsid w:val="00037BE8"/>
    <w:rsid w:val="00051D0A"/>
    <w:rsid w:val="0009516D"/>
    <w:rsid w:val="00120E17"/>
    <w:rsid w:val="00133A26"/>
    <w:rsid w:val="001604DB"/>
    <w:rsid w:val="0019538E"/>
    <w:rsid w:val="001C4B45"/>
    <w:rsid w:val="001D126D"/>
    <w:rsid w:val="002013E2"/>
    <w:rsid w:val="002105BB"/>
    <w:rsid w:val="00213F3D"/>
    <w:rsid w:val="00240F87"/>
    <w:rsid w:val="00255761"/>
    <w:rsid w:val="002968E0"/>
    <w:rsid w:val="002B41A6"/>
    <w:rsid w:val="002B549C"/>
    <w:rsid w:val="002F4BE1"/>
    <w:rsid w:val="00335492"/>
    <w:rsid w:val="00367A01"/>
    <w:rsid w:val="003735B8"/>
    <w:rsid w:val="003B3E95"/>
    <w:rsid w:val="003D1C43"/>
    <w:rsid w:val="003F3D96"/>
    <w:rsid w:val="003F58FA"/>
    <w:rsid w:val="004438C2"/>
    <w:rsid w:val="004564AB"/>
    <w:rsid w:val="004F16CB"/>
    <w:rsid w:val="00556588"/>
    <w:rsid w:val="0059030C"/>
    <w:rsid w:val="005F77BD"/>
    <w:rsid w:val="006221E7"/>
    <w:rsid w:val="0065769E"/>
    <w:rsid w:val="006577D1"/>
    <w:rsid w:val="00662235"/>
    <w:rsid w:val="00666D1A"/>
    <w:rsid w:val="00672009"/>
    <w:rsid w:val="006E2A92"/>
    <w:rsid w:val="006E7431"/>
    <w:rsid w:val="008401E1"/>
    <w:rsid w:val="00847BCF"/>
    <w:rsid w:val="00892C6B"/>
    <w:rsid w:val="008B4578"/>
    <w:rsid w:val="008B5D12"/>
    <w:rsid w:val="008C7206"/>
    <w:rsid w:val="0091543C"/>
    <w:rsid w:val="009402A8"/>
    <w:rsid w:val="00955154"/>
    <w:rsid w:val="0096526E"/>
    <w:rsid w:val="00983BE2"/>
    <w:rsid w:val="009A5F09"/>
    <w:rsid w:val="009C2358"/>
    <w:rsid w:val="009D3CD3"/>
    <w:rsid w:val="00A34B1E"/>
    <w:rsid w:val="00AC43AC"/>
    <w:rsid w:val="00AF0588"/>
    <w:rsid w:val="00B34122"/>
    <w:rsid w:val="00B4785D"/>
    <w:rsid w:val="00B622C6"/>
    <w:rsid w:val="00B635D3"/>
    <w:rsid w:val="00BD3C99"/>
    <w:rsid w:val="00BE6134"/>
    <w:rsid w:val="00BF042E"/>
    <w:rsid w:val="00C2020B"/>
    <w:rsid w:val="00C363E5"/>
    <w:rsid w:val="00C50C82"/>
    <w:rsid w:val="00CA2472"/>
    <w:rsid w:val="00CE14A1"/>
    <w:rsid w:val="00CE179B"/>
    <w:rsid w:val="00CE4C80"/>
    <w:rsid w:val="00CF2000"/>
    <w:rsid w:val="00CF5AFA"/>
    <w:rsid w:val="00D037DF"/>
    <w:rsid w:val="00D55B65"/>
    <w:rsid w:val="00D8017D"/>
    <w:rsid w:val="00DB7AF7"/>
    <w:rsid w:val="00DC2932"/>
    <w:rsid w:val="00DD1311"/>
    <w:rsid w:val="00DF6928"/>
    <w:rsid w:val="00E66B72"/>
    <w:rsid w:val="00EA4093"/>
    <w:rsid w:val="00EC6179"/>
    <w:rsid w:val="00EF1FCA"/>
    <w:rsid w:val="00EF2364"/>
    <w:rsid w:val="00F06CA5"/>
    <w:rsid w:val="00F26C6F"/>
    <w:rsid w:val="00F3639C"/>
    <w:rsid w:val="00F51B6A"/>
    <w:rsid w:val="00F6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E35658"/>
  <w15:chartTrackingRefBased/>
  <w15:docId w15:val="{4B273F98-4991-514B-B079-1BA704A4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CA5"/>
    <w:pPr>
      <w:widowControl w:val="0"/>
      <w:jc w:val="both"/>
    </w:pPr>
    <w:rPr>
      <w:rFonts w:ascii="Calibri" w:eastAsia="宋体" w:hAnsi="Calibri" w:cs="Arial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越洲</dc:creator>
  <cp:keywords/>
  <dc:description/>
  <cp:lastModifiedBy>张 越洲</cp:lastModifiedBy>
  <cp:revision>1</cp:revision>
  <dcterms:created xsi:type="dcterms:W3CDTF">2023-03-31T03:33:00Z</dcterms:created>
  <dcterms:modified xsi:type="dcterms:W3CDTF">2023-03-31T03:36:00Z</dcterms:modified>
</cp:coreProperties>
</file>