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05D1" w14:textId="1FC1995F" w:rsidR="00FA49D5" w:rsidRPr="008C494A" w:rsidRDefault="00FA49D5" w:rsidP="008C494A">
      <w:pPr>
        <w:pStyle w:val="BodyText"/>
        <w:keepLines/>
        <w:spacing w:line="480" w:lineRule="auto"/>
        <w:rPr>
          <w:rFonts w:cstheme="minorHAnsi"/>
          <w:b/>
          <w:bCs/>
        </w:rPr>
      </w:pPr>
      <w:bookmarkStart w:id="0" w:name="discussion"/>
      <w:bookmarkStart w:id="1" w:name="limitations"/>
      <w:r w:rsidRPr="008C494A">
        <w:rPr>
          <w:rFonts w:cstheme="minorHAnsi"/>
          <w:b/>
          <w:bCs/>
        </w:rPr>
        <w:t>Details of out-of-pocket costs reported by participants</w:t>
      </w:r>
    </w:p>
    <w:tbl>
      <w:tblPr>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
      <w:tblGrid>
        <w:gridCol w:w="3677"/>
        <w:gridCol w:w="3294"/>
        <w:gridCol w:w="1708"/>
        <w:gridCol w:w="1625"/>
        <w:gridCol w:w="1220"/>
        <w:gridCol w:w="1220"/>
        <w:gridCol w:w="1214"/>
        <w:tblGridChange w:id="2">
          <w:tblGrid>
            <w:gridCol w:w="3677"/>
            <w:gridCol w:w="3294"/>
            <w:gridCol w:w="1708"/>
            <w:gridCol w:w="1625"/>
            <w:gridCol w:w="1220"/>
            <w:gridCol w:w="1220"/>
            <w:gridCol w:w="1214"/>
          </w:tblGrid>
        </w:tblGridChange>
      </w:tblGrid>
      <w:tr w:rsidR="00FA49D5" w:rsidRPr="008C494A" w14:paraId="56CC1BD5" w14:textId="77777777" w:rsidTr="00BA709B">
        <w:trPr>
          <w:tblHeader/>
          <w:jc w:val="center"/>
        </w:trPr>
        <w:tc>
          <w:tcPr>
            <w:tcW w:w="1317" w:type="pct"/>
            <w:shd w:val="clear" w:color="auto" w:fill="FFFFFF" w:themeFill="background1"/>
            <w:tcMar>
              <w:top w:w="0" w:type="dxa"/>
              <w:left w:w="0" w:type="dxa"/>
              <w:bottom w:w="0" w:type="dxa"/>
              <w:right w:w="0" w:type="dxa"/>
            </w:tcMar>
            <w:vAlign w:val="bottom"/>
          </w:tcPr>
          <w:p w14:paraId="3383FC77" w14:textId="0B99BD7B"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Domain</w:t>
            </w:r>
          </w:p>
        </w:tc>
        <w:tc>
          <w:tcPr>
            <w:tcW w:w="1180" w:type="pct"/>
            <w:shd w:val="clear" w:color="auto" w:fill="FFFFFF" w:themeFill="background1"/>
            <w:tcMar>
              <w:top w:w="0" w:type="dxa"/>
              <w:left w:w="0" w:type="dxa"/>
              <w:bottom w:w="0" w:type="dxa"/>
              <w:right w:w="0" w:type="dxa"/>
            </w:tcMar>
            <w:vAlign w:val="bottom"/>
          </w:tcPr>
          <w:p w14:paraId="69793D64"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b/>
                <w:color w:val="000000"/>
                <w:sz w:val="24"/>
                <w:szCs w:val="24"/>
              </w:rPr>
              <w:t>Variable</w:t>
            </w:r>
          </w:p>
        </w:tc>
        <w:tc>
          <w:tcPr>
            <w:tcW w:w="612" w:type="pct"/>
            <w:shd w:val="clear" w:color="auto" w:fill="FFFFFF" w:themeFill="background1"/>
            <w:tcMar>
              <w:top w:w="0" w:type="dxa"/>
              <w:left w:w="0" w:type="dxa"/>
              <w:bottom w:w="0" w:type="dxa"/>
              <w:right w:w="0" w:type="dxa"/>
            </w:tcMar>
            <w:vAlign w:val="bottom"/>
          </w:tcPr>
          <w:p w14:paraId="6B350F33"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Sample size (N)</w:t>
            </w:r>
          </w:p>
        </w:tc>
        <w:tc>
          <w:tcPr>
            <w:tcW w:w="582" w:type="pct"/>
            <w:shd w:val="clear" w:color="auto" w:fill="FFFFFF" w:themeFill="background1"/>
            <w:tcMar>
              <w:top w:w="0" w:type="dxa"/>
              <w:left w:w="0" w:type="dxa"/>
              <w:bottom w:w="0" w:type="dxa"/>
              <w:right w:w="0" w:type="dxa"/>
            </w:tcMar>
            <w:vAlign w:val="bottom"/>
          </w:tcPr>
          <w:p w14:paraId="6D950A9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n/Mean</w:t>
            </w:r>
          </w:p>
        </w:tc>
        <w:tc>
          <w:tcPr>
            <w:tcW w:w="437" w:type="pct"/>
            <w:shd w:val="clear" w:color="auto" w:fill="FFFFFF" w:themeFill="background1"/>
            <w:tcMar>
              <w:top w:w="0" w:type="dxa"/>
              <w:left w:w="0" w:type="dxa"/>
              <w:bottom w:w="0" w:type="dxa"/>
              <w:right w:w="0" w:type="dxa"/>
            </w:tcMar>
            <w:vAlign w:val="bottom"/>
          </w:tcPr>
          <w:p w14:paraId="09C5293E"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SD</w:t>
            </w:r>
          </w:p>
        </w:tc>
        <w:tc>
          <w:tcPr>
            <w:tcW w:w="437" w:type="pct"/>
            <w:shd w:val="clear" w:color="auto" w:fill="FFFFFF" w:themeFill="background1"/>
            <w:tcMar>
              <w:top w:w="0" w:type="dxa"/>
              <w:left w:w="0" w:type="dxa"/>
              <w:bottom w:w="0" w:type="dxa"/>
              <w:right w:w="0" w:type="dxa"/>
            </w:tcMar>
            <w:vAlign w:val="bottom"/>
          </w:tcPr>
          <w:p w14:paraId="6BCBDAE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Min</w:t>
            </w:r>
          </w:p>
        </w:tc>
        <w:tc>
          <w:tcPr>
            <w:tcW w:w="437" w:type="pct"/>
            <w:shd w:val="clear" w:color="auto" w:fill="FFFFFF" w:themeFill="background1"/>
            <w:tcMar>
              <w:top w:w="0" w:type="dxa"/>
              <w:left w:w="0" w:type="dxa"/>
              <w:bottom w:w="0" w:type="dxa"/>
              <w:right w:w="0" w:type="dxa"/>
            </w:tcMar>
            <w:vAlign w:val="bottom"/>
          </w:tcPr>
          <w:p w14:paraId="0699D6A5"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b/>
                <w:color w:val="000000"/>
                <w:sz w:val="24"/>
                <w:szCs w:val="24"/>
              </w:rPr>
              <w:t>Max</w:t>
            </w:r>
          </w:p>
        </w:tc>
      </w:tr>
      <w:tr w:rsidR="00FA49D5" w:rsidRPr="008C494A" w14:paraId="5338A76A" w14:textId="77777777" w:rsidTr="00BA709B">
        <w:trPr>
          <w:jc w:val="center"/>
        </w:trPr>
        <w:tc>
          <w:tcPr>
            <w:tcW w:w="1317" w:type="pct"/>
            <w:vMerge w:val="restart"/>
            <w:shd w:val="clear" w:color="auto" w:fill="FFFFFF" w:themeFill="background1"/>
            <w:tcMar>
              <w:top w:w="0" w:type="dxa"/>
              <w:left w:w="0" w:type="dxa"/>
              <w:bottom w:w="0" w:type="dxa"/>
              <w:right w:w="0" w:type="dxa"/>
            </w:tcMar>
            <w:vAlign w:val="center"/>
          </w:tcPr>
          <w:p w14:paraId="6F549471" w14:textId="2452EA8B"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 xml:space="preserve">Face-to-face engagement costs </w:t>
            </w:r>
            <w:r w:rsidR="00D97F55" w:rsidRPr="008C494A">
              <w:rPr>
                <w:rFonts w:eastAsia="Arial" w:cstheme="minorHAnsi"/>
                <w:color w:val="000000"/>
                <w:sz w:val="24"/>
                <w:szCs w:val="24"/>
              </w:rPr>
              <w:br/>
            </w:r>
            <w:r w:rsidRPr="008C494A">
              <w:rPr>
                <w:rFonts w:eastAsia="Arial" w:cstheme="minorHAnsi"/>
                <w:color w:val="000000"/>
                <w:sz w:val="24"/>
                <w:szCs w:val="24"/>
              </w:rPr>
              <w:t xml:space="preserve">(20 people attended this </w:t>
            </w:r>
            <w:r w:rsidR="00D97F55" w:rsidRPr="008C494A">
              <w:rPr>
                <w:rFonts w:eastAsia="Arial" w:cstheme="minorHAnsi"/>
                <w:color w:val="000000"/>
                <w:sz w:val="24"/>
                <w:szCs w:val="24"/>
              </w:rPr>
              <w:br/>
            </w:r>
            <w:r w:rsidRPr="008C494A">
              <w:rPr>
                <w:rFonts w:eastAsia="Arial" w:cstheme="minorHAnsi"/>
                <w:color w:val="000000"/>
                <w:sz w:val="24"/>
                <w:szCs w:val="24"/>
              </w:rPr>
              <w:t>session type)</w:t>
            </w:r>
          </w:p>
        </w:tc>
        <w:tc>
          <w:tcPr>
            <w:tcW w:w="1180" w:type="pct"/>
            <w:shd w:val="clear" w:color="auto" w:fill="FFFFFF" w:themeFill="background1"/>
            <w:tcMar>
              <w:top w:w="0" w:type="dxa"/>
              <w:left w:w="0" w:type="dxa"/>
              <w:bottom w:w="0" w:type="dxa"/>
              <w:right w:w="0" w:type="dxa"/>
            </w:tcMar>
          </w:tcPr>
          <w:p w14:paraId="1ACF99A1"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Charge (£)</w:t>
            </w:r>
          </w:p>
        </w:tc>
        <w:tc>
          <w:tcPr>
            <w:tcW w:w="612" w:type="pct"/>
            <w:shd w:val="clear" w:color="auto" w:fill="FFFFFF" w:themeFill="background1"/>
            <w:tcMar>
              <w:top w:w="0" w:type="dxa"/>
              <w:left w:w="0" w:type="dxa"/>
              <w:bottom w:w="0" w:type="dxa"/>
              <w:right w:w="0" w:type="dxa"/>
            </w:tcMar>
          </w:tcPr>
          <w:p w14:paraId="2945829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
          <w:p w14:paraId="6AAFB12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1.81</w:t>
            </w:r>
          </w:p>
        </w:tc>
        <w:tc>
          <w:tcPr>
            <w:tcW w:w="437" w:type="pct"/>
            <w:shd w:val="clear" w:color="auto" w:fill="FFFFFF" w:themeFill="background1"/>
            <w:tcMar>
              <w:top w:w="0" w:type="dxa"/>
              <w:left w:w="0" w:type="dxa"/>
              <w:bottom w:w="0" w:type="dxa"/>
              <w:right w:w="0" w:type="dxa"/>
            </w:tcMar>
          </w:tcPr>
          <w:p w14:paraId="712CC86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1.44</w:t>
            </w:r>
          </w:p>
        </w:tc>
        <w:tc>
          <w:tcPr>
            <w:tcW w:w="437" w:type="pct"/>
            <w:shd w:val="clear" w:color="auto" w:fill="FFFFFF" w:themeFill="background1"/>
            <w:tcMar>
              <w:top w:w="0" w:type="dxa"/>
              <w:left w:w="0" w:type="dxa"/>
              <w:bottom w:w="0" w:type="dxa"/>
              <w:right w:w="0" w:type="dxa"/>
            </w:tcMar>
          </w:tcPr>
          <w:p w14:paraId="5E1165C5"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5C7A19B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6.00</w:t>
            </w:r>
          </w:p>
        </w:tc>
      </w:tr>
      <w:tr w:rsidR="00FA49D5" w:rsidRPr="008C494A" w14:paraId="373EC7B8" w14:textId="77777777" w:rsidTr="00BA709B">
        <w:trPr>
          <w:jc w:val="center"/>
        </w:trPr>
        <w:tc>
          <w:tcPr>
            <w:tcW w:w="1317" w:type="pct"/>
            <w:vMerge/>
            <w:tcMar>
              <w:top w:w="0" w:type="dxa"/>
              <w:left w:w="0" w:type="dxa"/>
              <w:bottom w:w="0" w:type="dxa"/>
              <w:right w:w="0" w:type="dxa"/>
            </w:tcMar>
            <w:vAlign w:val="center"/>
          </w:tcPr>
          <w:p w14:paraId="3F7B80F9"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000FA6C7" w14:textId="77777777" w:rsidR="00FA49D5" w:rsidRPr="008C494A" w:rsidRDefault="00FA49D5" w:rsidP="008C494A">
            <w:pPr>
              <w:keepLines/>
              <w:spacing w:before="120" w:after="120" w:line="480" w:lineRule="auto"/>
              <w:ind w:left="119" w:right="119"/>
              <w:rPr>
                <w:rFonts w:eastAsia="Arial" w:cstheme="minorHAnsi"/>
                <w:color w:val="000000" w:themeColor="text1"/>
                <w:sz w:val="24"/>
                <w:szCs w:val="24"/>
              </w:rPr>
            </w:pPr>
            <w:r w:rsidRPr="008C494A">
              <w:rPr>
                <w:rFonts w:eastAsia="Arial" w:cstheme="minorHAnsi"/>
                <w:color w:val="000000" w:themeColor="text1"/>
                <w:sz w:val="24"/>
                <w:szCs w:val="24"/>
              </w:rPr>
              <w:t>Charge among those reporting a fee (£)</w:t>
            </w:r>
          </w:p>
        </w:tc>
        <w:tc>
          <w:tcPr>
            <w:tcW w:w="612" w:type="pct"/>
            <w:shd w:val="clear" w:color="auto" w:fill="FFFFFF" w:themeFill="background1"/>
            <w:tcMar>
              <w:top w:w="0" w:type="dxa"/>
              <w:left w:w="0" w:type="dxa"/>
              <w:bottom w:w="0" w:type="dxa"/>
              <w:right w:w="0" w:type="dxa"/>
            </w:tcMar>
          </w:tcPr>
          <w:p w14:paraId="737DDD5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16</w:t>
            </w:r>
          </w:p>
        </w:tc>
        <w:tc>
          <w:tcPr>
            <w:tcW w:w="582" w:type="pct"/>
            <w:shd w:val="clear" w:color="auto" w:fill="FFFFFF" w:themeFill="background1"/>
            <w:tcMar>
              <w:top w:w="0" w:type="dxa"/>
              <w:left w:w="0" w:type="dxa"/>
              <w:bottom w:w="0" w:type="dxa"/>
              <w:right w:w="0" w:type="dxa"/>
            </w:tcMar>
          </w:tcPr>
          <w:p w14:paraId="3EA1EDB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2.27</w:t>
            </w:r>
          </w:p>
        </w:tc>
        <w:tc>
          <w:tcPr>
            <w:tcW w:w="437" w:type="pct"/>
            <w:shd w:val="clear" w:color="auto" w:fill="FFFFFF" w:themeFill="background1"/>
            <w:tcMar>
              <w:top w:w="0" w:type="dxa"/>
              <w:left w:w="0" w:type="dxa"/>
              <w:bottom w:w="0" w:type="dxa"/>
              <w:right w:w="0" w:type="dxa"/>
            </w:tcMar>
          </w:tcPr>
          <w:p w14:paraId="6528435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1.24</w:t>
            </w:r>
          </w:p>
        </w:tc>
        <w:tc>
          <w:tcPr>
            <w:tcW w:w="437" w:type="pct"/>
            <w:shd w:val="clear" w:color="auto" w:fill="FFFFFF" w:themeFill="background1"/>
            <w:tcMar>
              <w:top w:w="0" w:type="dxa"/>
              <w:left w:w="0" w:type="dxa"/>
              <w:bottom w:w="0" w:type="dxa"/>
              <w:right w:w="0" w:type="dxa"/>
            </w:tcMar>
          </w:tcPr>
          <w:p w14:paraId="54AC489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0.20</w:t>
            </w:r>
          </w:p>
        </w:tc>
        <w:tc>
          <w:tcPr>
            <w:tcW w:w="437" w:type="pct"/>
            <w:shd w:val="clear" w:color="auto" w:fill="FFFFFF" w:themeFill="background1"/>
            <w:tcMar>
              <w:top w:w="0" w:type="dxa"/>
              <w:left w:w="0" w:type="dxa"/>
              <w:bottom w:w="0" w:type="dxa"/>
              <w:right w:w="0" w:type="dxa"/>
            </w:tcMar>
          </w:tcPr>
          <w:p w14:paraId="706A40A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6.00</w:t>
            </w:r>
          </w:p>
        </w:tc>
      </w:tr>
      <w:tr w:rsidR="00FA49D5" w:rsidRPr="008C494A" w14:paraId="4A8C794E" w14:textId="77777777" w:rsidTr="00B4389D">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3" w:author="Charis Bontoft" w:date="2023-01-18T14:54: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4" w:author="Charis Bontoft" w:date="2023-01-18T14:54:00Z">
            <w:trPr>
              <w:jc w:val="center"/>
            </w:trPr>
          </w:trPrChange>
        </w:trPr>
        <w:tc>
          <w:tcPr>
            <w:tcW w:w="1317" w:type="pct"/>
            <w:vMerge/>
            <w:tcMar>
              <w:top w:w="0" w:type="dxa"/>
              <w:left w:w="0" w:type="dxa"/>
              <w:bottom w:w="0" w:type="dxa"/>
              <w:right w:w="0" w:type="dxa"/>
            </w:tcMar>
            <w:vAlign w:val="center"/>
            <w:tcPrChange w:id="5" w:author="Charis Bontoft" w:date="2023-01-18T14:54:00Z">
              <w:tcPr>
                <w:tcW w:w="1317" w:type="pct"/>
                <w:vMerge/>
                <w:tcMar>
                  <w:top w:w="0" w:type="dxa"/>
                  <w:left w:w="0" w:type="dxa"/>
                  <w:bottom w:w="0" w:type="dxa"/>
                  <w:right w:w="0" w:type="dxa"/>
                </w:tcMar>
                <w:vAlign w:val="center"/>
              </w:tcPr>
            </w:tcPrChange>
          </w:tcPr>
          <w:p w14:paraId="7E80A64C"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6" w:author="Charis Bontoft" w:date="2023-01-18T14:54:00Z">
              <w:tcPr>
                <w:tcW w:w="1180" w:type="pct"/>
                <w:shd w:val="clear" w:color="auto" w:fill="FFFFFF" w:themeFill="background1"/>
                <w:tcMar>
                  <w:top w:w="0" w:type="dxa"/>
                  <w:left w:w="0" w:type="dxa"/>
                  <w:bottom w:w="0" w:type="dxa"/>
                  <w:right w:w="0" w:type="dxa"/>
                </w:tcMar>
              </w:tcPr>
            </w:tcPrChange>
          </w:tcPr>
          <w:p w14:paraId="2878A440" w14:textId="3EABDACE"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Travel: car</w:t>
            </w:r>
            <w:r w:rsidR="0042550E"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7" w:author="Charis Bontoft" w:date="2023-01-18T14:54:00Z">
              <w:tcPr>
                <w:tcW w:w="612" w:type="pct"/>
                <w:shd w:val="clear" w:color="auto" w:fill="FFFFFF" w:themeFill="background1"/>
                <w:tcMar>
                  <w:top w:w="0" w:type="dxa"/>
                  <w:left w:w="0" w:type="dxa"/>
                  <w:bottom w:w="0" w:type="dxa"/>
                  <w:right w:w="0" w:type="dxa"/>
                </w:tcMar>
              </w:tcPr>
            </w:tcPrChange>
          </w:tcPr>
          <w:p w14:paraId="374201C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Change w:id="8" w:author="Charis Bontoft" w:date="2023-01-18T14:54:00Z">
              <w:tcPr>
                <w:tcW w:w="582" w:type="pct"/>
                <w:shd w:val="clear" w:color="auto" w:fill="FFFFFF" w:themeFill="background1"/>
                <w:tcMar>
                  <w:top w:w="0" w:type="dxa"/>
                  <w:left w:w="0" w:type="dxa"/>
                  <w:bottom w:w="0" w:type="dxa"/>
                  <w:right w:w="0" w:type="dxa"/>
                </w:tcMar>
              </w:tcPr>
            </w:tcPrChange>
          </w:tcPr>
          <w:p w14:paraId="7A4B9AB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w:t>
            </w:r>
          </w:p>
        </w:tc>
        <w:tc>
          <w:tcPr>
            <w:tcW w:w="437" w:type="pct"/>
            <w:shd w:val="clear" w:color="auto" w:fill="auto"/>
            <w:tcMar>
              <w:top w:w="0" w:type="dxa"/>
              <w:left w:w="0" w:type="dxa"/>
              <w:bottom w:w="0" w:type="dxa"/>
              <w:right w:w="0" w:type="dxa"/>
            </w:tcMar>
            <w:tcPrChange w:id="9" w:author="Charis Bontoft" w:date="2023-01-18T14:54:00Z">
              <w:tcPr>
                <w:tcW w:w="437" w:type="pct"/>
                <w:shd w:val="clear" w:color="auto" w:fill="BEBEBE"/>
                <w:tcMar>
                  <w:top w:w="0" w:type="dxa"/>
                  <w:left w:w="0" w:type="dxa"/>
                  <w:bottom w:w="0" w:type="dxa"/>
                  <w:right w:w="0" w:type="dxa"/>
                </w:tcMar>
              </w:tcPr>
            </w:tcPrChange>
          </w:tcPr>
          <w:p w14:paraId="417B53BE"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10" w:author="Charis Bontoft" w:date="2023-01-18T14:54:00Z">
              <w:tcPr>
                <w:tcW w:w="437" w:type="pct"/>
                <w:shd w:val="clear" w:color="auto" w:fill="BEBEBE"/>
                <w:tcMar>
                  <w:top w:w="0" w:type="dxa"/>
                  <w:left w:w="0" w:type="dxa"/>
                  <w:bottom w:w="0" w:type="dxa"/>
                  <w:right w:w="0" w:type="dxa"/>
                </w:tcMar>
              </w:tcPr>
            </w:tcPrChange>
          </w:tcPr>
          <w:p w14:paraId="33488434"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11" w:author="Charis Bontoft" w:date="2023-01-18T14:54:00Z">
              <w:tcPr>
                <w:tcW w:w="437" w:type="pct"/>
                <w:shd w:val="clear" w:color="auto" w:fill="BEBEBE"/>
                <w:tcMar>
                  <w:top w:w="0" w:type="dxa"/>
                  <w:left w:w="0" w:type="dxa"/>
                  <w:bottom w:w="0" w:type="dxa"/>
                  <w:right w:w="0" w:type="dxa"/>
                </w:tcMar>
              </w:tcPr>
            </w:tcPrChange>
          </w:tcPr>
          <w:p w14:paraId="0004931D"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1AEEE4E8" w14:textId="77777777" w:rsidTr="00B4389D">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12" w:author="Charis Bontoft" w:date="2023-01-18T14:54: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13" w:author="Charis Bontoft" w:date="2023-01-18T14:54:00Z">
            <w:trPr>
              <w:jc w:val="center"/>
            </w:trPr>
          </w:trPrChange>
        </w:trPr>
        <w:tc>
          <w:tcPr>
            <w:tcW w:w="1317" w:type="pct"/>
            <w:vMerge/>
            <w:tcMar>
              <w:top w:w="0" w:type="dxa"/>
              <w:left w:w="0" w:type="dxa"/>
              <w:bottom w:w="0" w:type="dxa"/>
              <w:right w:w="0" w:type="dxa"/>
            </w:tcMar>
            <w:vAlign w:val="center"/>
            <w:tcPrChange w:id="14" w:author="Charis Bontoft" w:date="2023-01-18T14:54:00Z">
              <w:tcPr>
                <w:tcW w:w="1317" w:type="pct"/>
                <w:vMerge/>
                <w:tcMar>
                  <w:top w:w="0" w:type="dxa"/>
                  <w:left w:w="0" w:type="dxa"/>
                  <w:bottom w:w="0" w:type="dxa"/>
                  <w:right w:w="0" w:type="dxa"/>
                </w:tcMar>
                <w:vAlign w:val="center"/>
              </w:tcPr>
            </w:tcPrChange>
          </w:tcPr>
          <w:p w14:paraId="0A1680E7"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15" w:author="Charis Bontoft" w:date="2023-01-18T14:54:00Z">
              <w:tcPr>
                <w:tcW w:w="1180" w:type="pct"/>
                <w:shd w:val="clear" w:color="auto" w:fill="FFFFFF" w:themeFill="background1"/>
                <w:tcMar>
                  <w:top w:w="0" w:type="dxa"/>
                  <w:left w:w="0" w:type="dxa"/>
                  <w:bottom w:w="0" w:type="dxa"/>
                  <w:right w:w="0" w:type="dxa"/>
                </w:tcMar>
              </w:tcPr>
            </w:tcPrChange>
          </w:tcPr>
          <w:p w14:paraId="1C5BDDE9" w14:textId="32D9B94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Travel: bus</w:t>
            </w:r>
            <w:r w:rsidR="0042550E"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16" w:author="Charis Bontoft" w:date="2023-01-18T14:54:00Z">
              <w:tcPr>
                <w:tcW w:w="612" w:type="pct"/>
                <w:shd w:val="clear" w:color="auto" w:fill="FFFFFF" w:themeFill="background1"/>
                <w:tcMar>
                  <w:top w:w="0" w:type="dxa"/>
                  <w:left w:w="0" w:type="dxa"/>
                  <w:bottom w:w="0" w:type="dxa"/>
                  <w:right w:w="0" w:type="dxa"/>
                </w:tcMar>
              </w:tcPr>
            </w:tcPrChange>
          </w:tcPr>
          <w:p w14:paraId="0B5CEBC5"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Change w:id="17" w:author="Charis Bontoft" w:date="2023-01-18T14:54:00Z">
              <w:tcPr>
                <w:tcW w:w="582" w:type="pct"/>
                <w:shd w:val="clear" w:color="auto" w:fill="FFFFFF" w:themeFill="background1"/>
                <w:tcMar>
                  <w:top w:w="0" w:type="dxa"/>
                  <w:left w:w="0" w:type="dxa"/>
                  <w:bottom w:w="0" w:type="dxa"/>
                  <w:right w:w="0" w:type="dxa"/>
                </w:tcMar>
              </w:tcPr>
            </w:tcPrChange>
          </w:tcPr>
          <w:p w14:paraId="06CD99E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437" w:type="pct"/>
            <w:shd w:val="clear" w:color="auto" w:fill="auto"/>
            <w:tcMar>
              <w:top w:w="0" w:type="dxa"/>
              <w:left w:w="0" w:type="dxa"/>
              <w:bottom w:w="0" w:type="dxa"/>
              <w:right w:w="0" w:type="dxa"/>
            </w:tcMar>
            <w:tcPrChange w:id="18" w:author="Charis Bontoft" w:date="2023-01-18T14:54:00Z">
              <w:tcPr>
                <w:tcW w:w="437" w:type="pct"/>
                <w:shd w:val="clear" w:color="auto" w:fill="BEBEBE"/>
                <w:tcMar>
                  <w:top w:w="0" w:type="dxa"/>
                  <w:left w:w="0" w:type="dxa"/>
                  <w:bottom w:w="0" w:type="dxa"/>
                  <w:right w:w="0" w:type="dxa"/>
                </w:tcMar>
              </w:tcPr>
            </w:tcPrChange>
          </w:tcPr>
          <w:p w14:paraId="18968C70"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19" w:author="Charis Bontoft" w:date="2023-01-18T14:54:00Z">
              <w:tcPr>
                <w:tcW w:w="437" w:type="pct"/>
                <w:shd w:val="clear" w:color="auto" w:fill="BEBEBE"/>
                <w:tcMar>
                  <w:top w:w="0" w:type="dxa"/>
                  <w:left w:w="0" w:type="dxa"/>
                  <w:bottom w:w="0" w:type="dxa"/>
                  <w:right w:w="0" w:type="dxa"/>
                </w:tcMar>
              </w:tcPr>
            </w:tcPrChange>
          </w:tcPr>
          <w:p w14:paraId="629663C6"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20" w:author="Charis Bontoft" w:date="2023-01-18T14:54:00Z">
              <w:tcPr>
                <w:tcW w:w="437" w:type="pct"/>
                <w:shd w:val="clear" w:color="auto" w:fill="BEBEBE"/>
                <w:tcMar>
                  <w:top w:w="0" w:type="dxa"/>
                  <w:left w:w="0" w:type="dxa"/>
                  <w:bottom w:w="0" w:type="dxa"/>
                  <w:right w:w="0" w:type="dxa"/>
                </w:tcMar>
              </w:tcPr>
            </w:tcPrChange>
          </w:tcPr>
          <w:p w14:paraId="3E7EA0E2"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1D043604" w14:textId="77777777" w:rsidTr="00B4389D">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21" w:author="Charis Bontoft" w:date="2023-01-18T14:54: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trHeight w:val="373"/>
          <w:jc w:val="center"/>
          <w:trPrChange w:id="22" w:author="Charis Bontoft" w:date="2023-01-18T14:54:00Z">
            <w:trPr>
              <w:trHeight w:val="373"/>
              <w:jc w:val="center"/>
            </w:trPr>
          </w:trPrChange>
        </w:trPr>
        <w:tc>
          <w:tcPr>
            <w:tcW w:w="1317" w:type="pct"/>
            <w:vMerge/>
            <w:tcMar>
              <w:top w:w="0" w:type="dxa"/>
              <w:left w:w="0" w:type="dxa"/>
              <w:bottom w:w="0" w:type="dxa"/>
              <w:right w:w="0" w:type="dxa"/>
            </w:tcMar>
            <w:vAlign w:val="center"/>
            <w:tcPrChange w:id="23" w:author="Charis Bontoft" w:date="2023-01-18T14:54:00Z">
              <w:tcPr>
                <w:tcW w:w="1317" w:type="pct"/>
                <w:vMerge/>
                <w:tcMar>
                  <w:top w:w="0" w:type="dxa"/>
                  <w:left w:w="0" w:type="dxa"/>
                  <w:bottom w:w="0" w:type="dxa"/>
                  <w:right w:w="0" w:type="dxa"/>
                </w:tcMar>
                <w:vAlign w:val="center"/>
              </w:tcPr>
            </w:tcPrChange>
          </w:tcPr>
          <w:p w14:paraId="59D053D9"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24" w:author="Charis Bontoft" w:date="2023-01-18T14:54:00Z">
              <w:tcPr>
                <w:tcW w:w="1180" w:type="pct"/>
                <w:shd w:val="clear" w:color="auto" w:fill="FFFFFF" w:themeFill="background1"/>
                <w:tcMar>
                  <w:top w:w="0" w:type="dxa"/>
                  <w:left w:w="0" w:type="dxa"/>
                  <w:bottom w:w="0" w:type="dxa"/>
                  <w:right w:w="0" w:type="dxa"/>
                </w:tcMar>
              </w:tcPr>
            </w:tcPrChange>
          </w:tcPr>
          <w:p w14:paraId="282D952F" w14:textId="65A5B195"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Travel: taxi</w:t>
            </w:r>
            <w:r w:rsidR="0042550E"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25" w:author="Charis Bontoft" w:date="2023-01-18T14:54:00Z">
              <w:tcPr>
                <w:tcW w:w="612" w:type="pct"/>
                <w:shd w:val="clear" w:color="auto" w:fill="FFFFFF" w:themeFill="background1"/>
                <w:tcMar>
                  <w:top w:w="0" w:type="dxa"/>
                  <w:left w:w="0" w:type="dxa"/>
                  <w:bottom w:w="0" w:type="dxa"/>
                  <w:right w:w="0" w:type="dxa"/>
                </w:tcMar>
              </w:tcPr>
            </w:tcPrChange>
          </w:tcPr>
          <w:p w14:paraId="77C0EE6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Change w:id="26" w:author="Charis Bontoft" w:date="2023-01-18T14:54:00Z">
              <w:tcPr>
                <w:tcW w:w="582" w:type="pct"/>
                <w:shd w:val="clear" w:color="auto" w:fill="FFFFFF" w:themeFill="background1"/>
                <w:tcMar>
                  <w:top w:w="0" w:type="dxa"/>
                  <w:left w:w="0" w:type="dxa"/>
                  <w:bottom w:w="0" w:type="dxa"/>
                  <w:right w:w="0" w:type="dxa"/>
                </w:tcMar>
              </w:tcPr>
            </w:tcPrChange>
          </w:tcPr>
          <w:p w14:paraId="3F861C4A"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437" w:type="pct"/>
            <w:shd w:val="clear" w:color="auto" w:fill="auto"/>
            <w:tcMar>
              <w:top w:w="0" w:type="dxa"/>
              <w:left w:w="0" w:type="dxa"/>
              <w:bottom w:w="0" w:type="dxa"/>
              <w:right w:w="0" w:type="dxa"/>
            </w:tcMar>
            <w:tcPrChange w:id="27" w:author="Charis Bontoft" w:date="2023-01-18T14:54:00Z">
              <w:tcPr>
                <w:tcW w:w="437" w:type="pct"/>
                <w:shd w:val="clear" w:color="auto" w:fill="BEBEBE"/>
                <w:tcMar>
                  <w:top w:w="0" w:type="dxa"/>
                  <w:left w:w="0" w:type="dxa"/>
                  <w:bottom w:w="0" w:type="dxa"/>
                  <w:right w:w="0" w:type="dxa"/>
                </w:tcMar>
              </w:tcPr>
            </w:tcPrChange>
          </w:tcPr>
          <w:p w14:paraId="16F811EF"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28" w:author="Charis Bontoft" w:date="2023-01-18T14:54:00Z">
              <w:tcPr>
                <w:tcW w:w="437" w:type="pct"/>
                <w:shd w:val="clear" w:color="auto" w:fill="BEBEBE"/>
                <w:tcMar>
                  <w:top w:w="0" w:type="dxa"/>
                  <w:left w:w="0" w:type="dxa"/>
                  <w:bottom w:w="0" w:type="dxa"/>
                  <w:right w:w="0" w:type="dxa"/>
                </w:tcMar>
              </w:tcPr>
            </w:tcPrChange>
          </w:tcPr>
          <w:p w14:paraId="45D4C980"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29" w:author="Charis Bontoft" w:date="2023-01-18T14:54:00Z">
              <w:tcPr>
                <w:tcW w:w="437" w:type="pct"/>
                <w:shd w:val="clear" w:color="auto" w:fill="BEBEBE"/>
                <w:tcMar>
                  <w:top w:w="0" w:type="dxa"/>
                  <w:left w:w="0" w:type="dxa"/>
                  <w:bottom w:w="0" w:type="dxa"/>
                  <w:right w:w="0" w:type="dxa"/>
                </w:tcMar>
              </w:tcPr>
            </w:tcPrChange>
          </w:tcPr>
          <w:p w14:paraId="0F431EE0"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2BAD6768" w14:textId="77777777" w:rsidTr="00B4389D">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30" w:author="Charis Bontoft" w:date="2023-01-18T14:54: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31" w:author="Charis Bontoft" w:date="2023-01-18T14:54:00Z">
            <w:trPr>
              <w:jc w:val="center"/>
            </w:trPr>
          </w:trPrChange>
        </w:trPr>
        <w:tc>
          <w:tcPr>
            <w:tcW w:w="1317" w:type="pct"/>
            <w:vMerge/>
            <w:tcMar>
              <w:top w:w="0" w:type="dxa"/>
              <w:left w:w="0" w:type="dxa"/>
              <w:bottom w:w="0" w:type="dxa"/>
              <w:right w:w="0" w:type="dxa"/>
            </w:tcMar>
            <w:vAlign w:val="center"/>
            <w:tcPrChange w:id="32" w:author="Charis Bontoft" w:date="2023-01-18T14:54:00Z">
              <w:tcPr>
                <w:tcW w:w="1317" w:type="pct"/>
                <w:vMerge/>
                <w:tcMar>
                  <w:top w:w="0" w:type="dxa"/>
                  <w:left w:w="0" w:type="dxa"/>
                  <w:bottom w:w="0" w:type="dxa"/>
                  <w:right w:w="0" w:type="dxa"/>
                </w:tcMar>
                <w:vAlign w:val="center"/>
              </w:tcPr>
            </w:tcPrChange>
          </w:tcPr>
          <w:p w14:paraId="45990B99"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33" w:author="Charis Bontoft" w:date="2023-01-18T14:54:00Z">
              <w:tcPr>
                <w:tcW w:w="1180" w:type="pct"/>
                <w:shd w:val="clear" w:color="auto" w:fill="FFFFFF" w:themeFill="background1"/>
                <w:tcMar>
                  <w:top w:w="0" w:type="dxa"/>
                  <w:left w:w="0" w:type="dxa"/>
                  <w:bottom w:w="0" w:type="dxa"/>
                  <w:right w:w="0" w:type="dxa"/>
                </w:tcMar>
              </w:tcPr>
            </w:tcPrChange>
          </w:tcPr>
          <w:p w14:paraId="1B5EC5C0" w14:textId="209A8456"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Travel: foot</w:t>
            </w:r>
            <w:r w:rsidR="0042550E"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34" w:author="Charis Bontoft" w:date="2023-01-18T14:54:00Z">
              <w:tcPr>
                <w:tcW w:w="612" w:type="pct"/>
                <w:shd w:val="clear" w:color="auto" w:fill="FFFFFF" w:themeFill="background1"/>
                <w:tcMar>
                  <w:top w:w="0" w:type="dxa"/>
                  <w:left w:w="0" w:type="dxa"/>
                  <w:bottom w:w="0" w:type="dxa"/>
                  <w:right w:w="0" w:type="dxa"/>
                </w:tcMar>
              </w:tcPr>
            </w:tcPrChange>
          </w:tcPr>
          <w:p w14:paraId="1DD51013"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Change w:id="35" w:author="Charis Bontoft" w:date="2023-01-18T14:54:00Z">
              <w:tcPr>
                <w:tcW w:w="582" w:type="pct"/>
                <w:shd w:val="clear" w:color="auto" w:fill="FFFFFF" w:themeFill="background1"/>
                <w:tcMar>
                  <w:top w:w="0" w:type="dxa"/>
                  <w:left w:w="0" w:type="dxa"/>
                  <w:bottom w:w="0" w:type="dxa"/>
                  <w:right w:w="0" w:type="dxa"/>
                </w:tcMar>
              </w:tcPr>
            </w:tcPrChange>
          </w:tcPr>
          <w:p w14:paraId="11D65AA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437" w:type="pct"/>
            <w:shd w:val="clear" w:color="auto" w:fill="auto"/>
            <w:tcMar>
              <w:top w:w="0" w:type="dxa"/>
              <w:left w:w="0" w:type="dxa"/>
              <w:bottom w:w="0" w:type="dxa"/>
              <w:right w:w="0" w:type="dxa"/>
            </w:tcMar>
            <w:tcPrChange w:id="36" w:author="Charis Bontoft" w:date="2023-01-18T14:54:00Z">
              <w:tcPr>
                <w:tcW w:w="437" w:type="pct"/>
                <w:shd w:val="clear" w:color="auto" w:fill="BEBEBE"/>
                <w:tcMar>
                  <w:top w:w="0" w:type="dxa"/>
                  <w:left w:w="0" w:type="dxa"/>
                  <w:bottom w:w="0" w:type="dxa"/>
                  <w:right w:w="0" w:type="dxa"/>
                </w:tcMar>
              </w:tcPr>
            </w:tcPrChange>
          </w:tcPr>
          <w:p w14:paraId="6760A9E2"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37" w:author="Charis Bontoft" w:date="2023-01-18T14:54:00Z">
              <w:tcPr>
                <w:tcW w:w="437" w:type="pct"/>
                <w:shd w:val="clear" w:color="auto" w:fill="BEBEBE"/>
                <w:tcMar>
                  <w:top w:w="0" w:type="dxa"/>
                  <w:left w:w="0" w:type="dxa"/>
                  <w:bottom w:w="0" w:type="dxa"/>
                  <w:right w:w="0" w:type="dxa"/>
                </w:tcMar>
              </w:tcPr>
            </w:tcPrChange>
          </w:tcPr>
          <w:p w14:paraId="02622E8E"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38" w:author="Charis Bontoft" w:date="2023-01-18T14:54:00Z">
              <w:tcPr>
                <w:tcW w:w="437" w:type="pct"/>
                <w:shd w:val="clear" w:color="auto" w:fill="BEBEBE"/>
                <w:tcMar>
                  <w:top w:w="0" w:type="dxa"/>
                  <w:left w:w="0" w:type="dxa"/>
                  <w:bottom w:w="0" w:type="dxa"/>
                  <w:right w:w="0" w:type="dxa"/>
                </w:tcMar>
              </w:tcPr>
            </w:tcPrChange>
          </w:tcPr>
          <w:p w14:paraId="0BA09CD6"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20316158" w14:textId="77777777" w:rsidTr="00BA709B">
        <w:trPr>
          <w:jc w:val="center"/>
        </w:trPr>
        <w:tc>
          <w:tcPr>
            <w:tcW w:w="1317" w:type="pct"/>
            <w:vMerge/>
            <w:tcMar>
              <w:top w:w="0" w:type="dxa"/>
              <w:left w:w="0" w:type="dxa"/>
              <w:bottom w:w="0" w:type="dxa"/>
              <w:right w:w="0" w:type="dxa"/>
            </w:tcMar>
            <w:vAlign w:val="center"/>
          </w:tcPr>
          <w:p w14:paraId="3664CAF4"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53CAB67D"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Car: distance (miles)</w:t>
            </w:r>
          </w:p>
        </w:tc>
        <w:tc>
          <w:tcPr>
            <w:tcW w:w="612" w:type="pct"/>
            <w:shd w:val="clear" w:color="auto" w:fill="FFFFFF" w:themeFill="background1"/>
            <w:tcMar>
              <w:top w:w="0" w:type="dxa"/>
              <w:left w:w="0" w:type="dxa"/>
              <w:bottom w:w="0" w:type="dxa"/>
              <w:right w:w="0" w:type="dxa"/>
            </w:tcMar>
          </w:tcPr>
          <w:p w14:paraId="22C7B24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w:t>
            </w:r>
          </w:p>
        </w:tc>
        <w:tc>
          <w:tcPr>
            <w:tcW w:w="582" w:type="pct"/>
            <w:shd w:val="clear" w:color="auto" w:fill="FFFFFF" w:themeFill="background1"/>
            <w:tcMar>
              <w:top w:w="0" w:type="dxa"/>
              <w:left w:w="0" w:type="dxa"/>
              <w:bottom w:w="0" w:type="dxa"/>
              <w:right w:w="0" w:type="dxa"/>
            </w:tcMar>
          </w:tcPr>
          <w:p w14:paraId="620F119A"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3.66</w:t>
            </w:r>
          </w:p>
        </w:tc>
        <w:tc>
          <w:tcPr>
            <w:tcW w:w="437" w:type="pct"/>
            <w:shd w:val="clear" w:color="auto" w:fill="FFFFFF" w:themeFill="background1"/>
            <w:tcMar>
              <w:top w:w="0" w:type="dxa"/>
              <w:left w:w="0" w:type="dxa"/>
              <w:bottom w:w="0" w:type="dxa"/>
              <w:right w:w="0" w:type="dxa"/>
            </w:tcMar>
          </w:tcPr>
          <w:p w14:paraId="7723298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3.04</w:t>
            </w:r>
          </w:p>
        </w:tc>
        <w:tc>
          <w:tcPr>
            <w:tcW w:w="437" w:type="pct"/>
            <w:shd w:val="clear" w:color="auto" w:fill="FFFFFF" w:themeFill="background1"/>
            <w:tcMar>
              <w:top w:w="0" w:type="dxa"/>
              <w:left w:w="0" w:type="dxa"/>
              <w:bottom w:w="0" w:type="dxa"/>
              <w:right w:w="0" w:type="dxa"/>
            </w:tcMar>
          </w:tcPr>
          <w:p w14:paraId="1AFDA93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0.50</w:t>
            </w:r>
          </w:p>
        </w:tc>
        <w:tc>
          <w:tcPr>
            <w:tcW w:w="437" w:type="pct"/>
            <w:shd w:val="clear" w:color="auto" w:fill="FFFFFF" w:themeFill="background1"/>
            <w:tcMar>
              <w:top w:w="0" w:type="dxa"/>
              <w:left w:w="0" w:type="dxa"/>
              <w:bottom w:w="0" w:type="dxa"/>
              <w:right w:w="0" w:type="dxa"/>
            </w:tcMar>
          </w:tcPr>
          <w:p w14:paraId="1051763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10.00</w:t>
            </w:r>
          </w:p>
        </w:tc>
      </w:tr>
      <w:tr w:rsidR="00FA49D5" w:rsidRPr="008C494A" w14:paraId="70FCAD60" w14:textId="77777777" w:rsidTr="00BA709B">
        <w:trPr>
          <w:jc w:val="center"/>
        </w:trPr>
        <w:tc>
          <w:tcPr>
            <w:tcW w:w="1317" w:type="pct"/>
            <w:vMerge/>
            <w:tcMar>
              <w:top w:w="0" w:type="dxa"/>
              <w:left w:w="0" w:type="dxa"/>
              <w:bottom w:w="0" w:type="dxa"/>
              <w:right w:w="0" w:type="dxa"/>
            </w:tcMar>
            <w:vAlign w:val="center"/>
          </w:tcPr>
          <w:p w14:paraId="21703161"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682329DB"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Car: cost (HMRC, £)</w:t>
            </w:r>
          </w:p>
        </w:tc>
        <w:tc>
          <w:tcPr>
            <w:tcW w:w="612" w:type="pct"/>
            <w:shd w:val="clear" w:color="auto" w:fill="FFFFFF" w:themeFill="background1"/>
            <w:tcMar>
              <w:top w:w="0" w:type="dxa"/>
              <w:left w:w="0" w:type="dxa"/>
              <w:bottom w:w="0" w:type="dxa"/>
              <w:right w:w="0" w:type="dxa"/>
            </w:tcMar>
          </w:tcPr>
          <w:p w14:paraId="2809ABA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w:t>
            </w:r>
          </w:p>
        </w:tc>
        <w:tc>
          <w:tcPr>
            <w:tcW w:w="582" w:type="pct"/>
            <w:shd w:val="clear" w:color="auto" w:fill="FFFFFF" w:themeFill="background1"/>
            <w:tcMar>
              <w:top w:w="0" w:type="dxa"/>
              <w:left w:w="0" w:type="dxa"/>
              <w:bottom w:w="0" w:type="dxa"/>
              <w:right w:w="0" w:type="dxa"/>
            </w:tcMar>
          </w:tcPr>
          <w:p w14:paraId="160BBBA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0.55</w:t>
            </w:r>
          </w:p>
        </w:tc>
        <w:tc>
          <w:tcPr>
            <w:tcW w:w="437" w:type="pct"/>
            <w:shd w:val="clear" w:color="auto" w:fill="FFFFFF" w:themeFill="background1"/>
            <w:tcMar>
              <w:top w:w="0" w:type="dxa"/>
              <w:left w:w="0" w:type="dxa"/>
              <w:bottom w:w="0" w:type="dxa"/>
              <w:right w:w="0" w:type="dxa"/>
            </w:tcMar>
          </w:tcPr>
          <w:p w14:paraId="5B2ACB2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0.46</w:t>
            </w:r>
          </w:p>
        </w:tc>
        <w:tc>
          <w:tcPr>
            <w:tcW w:w="437" w:type="pct"/>
            <w:shd w:val="clear" w:color="auto" w:fill="FFFFFF" w:themeFill="background1"/>
            <w:tcMar>
              <w:top w:w="0" w:type="dxa"/>
              <w:left w:w="0" w:type="dxa"/>
              <w:bottom w:w="0" w:type="dxa"/>
              <w:right w:w="0" w:type="dxa"/>
            </w:tcMar>
          </w:tcPr>
          <w:p w14:paraId="13C0C76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0.07</w:t>
            </w:r>
          </w:p>
        </w:tc>
        <w:tc>
          <w:tcPr>
            <w:tcW w:w="437" w:type="pct"/>
            <w:shd w:val="clear" w:color="auto" w:fill="FFFFFF" w:themeFill="background1"/>
            <w:tcMar>
              <w:top w:w="0" w:type="dxa"/>
              <w:left w:w="0" w:type="dxa"/>
              <w:bottom w:w="0" w:type="dxa"/>
              <w:right w:w="0" w:type="dxa"/>
            </w:tcMar>
          </w:tcPr>
          <w:p w14:paraId="65AE764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1.50</w:t>
            </w:r>
          </w:p>
        </w:tc>
      </w:tr>
      <w:tr w:rsidR="00FA49D5" w:rsidRPr="008C494A" w14:paraId="325F2AE5" w14:textId="77777777" w:rsidTr="00BA709B">
        <w:trPr>
          <w:jc w:val="center"/>
        </w:trPr>
        <w:tc>
          <w:tcPr>
            <w:tcW w:w="1317" w:type="pct"/>
            <w:vMerge/>
            <w:tcMar>
              <w:top w:w="0" w:type="dxa"/>
              <w:left w:w="0" w:type="dxa"/>
              <w:bottom w:w="0" w:type="dxa"/>
              <w:right w:w="0" w:type="dxa"/>
            </w:tcMar>
            <w:vAlign w:val="center"/>
          </w:tcPr>
          <w:p w14:paraId="28943A6E"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59925FDB"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Car: cost (</w:t>
            </w:r>
            <w:proofErr w:type="spellStart"/>
            <w:r w:rsidRPr="008C494A">
              <w:rPr>
                <w:rFonts w:eastAsia="Arial" w:cstheme="minorHAnsi"/>
                <w:color w:val="000000"/>
                <w:sz w:val="24"/>
                <w:szCs w:val="24"/>
              </w:rPr>
              <w:t>NimbleFin</w:t>
            </w:r>
            <w:proofErr w:type="spellEnd"/>
            <w:r w:rsidRPr="008C494A">
              <w:rPr>
                <w:rFonts w:eastAsia="Arial" w:cstheme="minorHAnsi"/>
                <w:color w:val="000000"/>
                <w:sz w:val="24"/>
                <w:szCs w:val="24"/>
              </w:rPr>
              <w:t>, £)</w:t>
            </w:r>
          </w:p>
        </w:tc>
        <w:tc>
          <w:tcPr>
            <w:tcW w:w="612" w:type="pct"/>
            <w:shd w:val="clear" w:color="auto" w:fill="FFFFFF" w:themeFill="background1"/>
            <w:tcMar>
              <w:top w:w="0" w:type="dxa"/>
              <w:left w:w="0" w:type="dxa"/>
              <w:bottom w:w="0" w:type="dxa"/>
              <w:right w:w="0" w:type="dxa"/>
            </w:tcMar>
          </w:tcPr>
          <w:p w14:paraId="5F7442DA"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w:t>
            </w:r>
          </w:p>
        </w:tc>
        <w:tc>
          <w:tcPr>
            <w:tcW w:w="582" w:type="pct"/>
            <w:shd w:val="clear" w:color="auto" w:fill="FFFFFF" w:themeFill="background1"/>
            <w:tcMar>
              <w:top w:w="0" w:type="dxa"/>
              <w:left w:w="0" w:type="dxa"/>
              <w:bottom w:w="0" w:type="dxa"/>
              <w:right w:w="0" w:type="dxa"/>
            </w:tcMar>
          </w:tcPr>
          <w:p w14:paraId="0A358D6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1.72</w:t>
            </w:r>
          </w:p>
        </w:tc>
        <w:tc>
          <w:tcPr>
            <w:tcW w:w="437" w:type="pct"/>
            <w:shd w:val="clear" w:color="auto" w:fill="FFFFFF" w:themeFill="background1"/>
            <w:tcMar>
              <w:top w:w="0" w:type="dxa"/>
              <w:left w:w="0" w:type="dxa"/>
              <w:bottom w:w="0" w:type="dxa"/>
              <w:right w:w="0" w:type="dxa"/>
            </w:tcMar>
          </w:tcPr>
          <w:p w14:paraId="437F351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1.43</w:t>
            </w:r>
          </w:p>
        </w:tc>
        <w:tc>
          <w:tcPr>
            <w:tcW w:w="437" w:type="pct"/>
            <w:shd w:val="clear" w:color="auto" w:fill="FFFFFF" w:themeFill="background1"/>
            <w:tcMar>
              <w:top w:w="0" w:type="dxa"/>
              <w:left w:w="0" w:type="dxa"/>
              <w:bottom w:w="0" w:type="dxa"/>
              <w:right w:w="0" w:type="dxa"/>
            </w:tcMar>
          </w:tcPr>
          <w:p w14:paraId="02255AF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0.23</w:t>
            </w:r>
          </w:p>
        </w:tc>
        <w:tc>
          <w:tcPr>
            <w:tcW w:w="437" w:type="pct"/>
            <w:shd w:val="clear" w:color="auto" w:fill="FFFFFF" w:themeFill="background1"/>
            <w:tcMar>
              <w:top w:w="0" w:type="dxa"/>
              <w:left w:w="0" w:type="dxa"/>
              <w:bottom w:w="0" w:type="dxa"/>
              <w:right w:w="0" w:type="dxa"/>
            </w:tcMar>
          </w:tcPr>
          <w:p w14:paraId="6E1EE5B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4.70</w:t>
            </w:r>
          </w:p>
        </w:tc>
      </w:tr>
      <w:tr w:rsidR="00FA49D5" w:rsidRPr="008C494A" w14:paraId="7233457E" w14:textId="77777777" w:rsidTr="00BA709B">
        <w:trPr>
          <w:jc w:val="center"/>
        </w:trPr>
        <w:tc>
          <w:tcPr>
            <w:tcW w:w="1317" w:type="pct"/>
            <w:vMerge/>
            <w:tcMar>
              <w:top w:w="0" w:type="dxa"/>
              <w:left w:w="0" w:type="dxa"/>
              <w:bottom w:w="0" w:type="dxa"/>
              <w:right w:w="0" w:type="dxa"/>
            </w:tcMar>
            <w:vAlign w:val="center"/>
          </w:tcPr>
          <w:p w14:paraId="07FD7161"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20F35614"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Car: cost parking (£)</w:t>
            </w:r>
          </w:p>
        </w:tc>
        <w:tc>
          <w:tcPr>
            <w:tcW w:w="612" w:type="pct"/>
            <w:shd w:val="clear" w:color="auto" w:fill="FFFFFF" w:themeFill="background1"/>
            <w:tcMar>
              <w:top w:w="0" w:type="dxa"/>
              <w:left w:w="0" w:type="dxa"/>
              <w:bottom w:w="0" w:type="dxa"/>
              <w:right w:w="0" w:type="dxa"/>
            </w:tcMar>
          </w:tcPr>
          <w:p w14:paraId="323A0DD1"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17</w:t>
            </w:r>
          </w:p>
        </w:tc>
        <w:tc>
          <w:tcPr>
            <w:tcW w:w="582" w:type="pct"/>
            <w:shd w:val="clear" w:color="auto" w:fill="FFFFFF" w:themeFill="background1"/>
            <w:tcMar>
              <w:top w:w="0" w:type="dxa"/>
              <w:left w:w="0" w:type="dxa"/>
              <w:bottom w:w="0" w:type="dxa"/>
              <w:right w:w="0" w:type="dxa"/>
            </w:tcMar>
          </w:tcPr>
          <w:p w14:paraId="7830C88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028955A3"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69A6EE0F"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440796D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r>
      <w:tr w:rsidR="00FA49D5" w:rsidRPr="008C494A" w14:paraId="54C53BEA" w14:textId="77777777" w:rsidTr="00BA709B">
        <w:trPr>
          <w:jc w:val="center"/>
        </w:trPr>
        <w:tc>
          <w:tcPr>
            <w:tcW w:w="1317" w:type="pct"/>
            <w:vMerge/>
            <w:tcMar>
              <w:top w:w="0" w:type="dxa"/>
              <w:left w:w="0" w:type="dxa"/>
              <w:bottom w:w="0" w:type="dxa"/>
              <w:right w:w="0" w:type="dxa"/>
            </w:tcMar>
            <w:vAlign w:val="center"/>
          </w:tcPr>
          <w:p w14:paraId="33FDEF3B"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2FCF7909"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Bus: cost (£)</w:t>
            </w:r>
          </w:p>
        </w:tc>
        <w:tc>
          <w:tcPr>
            <w:tcW w:w="612" w:type="pct"/>
            <w:shd w:val="clear" w:color="auto" w:fill="FFFFFF" w:themeFill="background1"/>
            <w:tcMar>
              <w:top w:w="0" w:type="dxa"/>
              <w:left w:w="0" w:type="dxa"/>
              <w:bottom w:w="0" w:type="dxa"/>
              <w:right w:w="0" w:type="dxa"/>
            </w:tcMar>
          </w:tcPr>
          <w:p w14:paraId="4563168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582" w:type="pct"/>
            <w:shd w:val="clear" w:color="auto" w:fill="FFFFFF" w:themeFill="background1"/>
            <w:tcMar>
              <w:top w:w="0" w:type="dxa"/>
              <w:left w:w="0" w:type="dxa"/>
              <w:bottom w:w="0" w:type="dxa"/>
              <w:right w:w="0" w:type="dxa"/>
            </w:tcMar>
          </w:tcPr>
          <w:p w14:paraId="05630A3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438C828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w:t>
            </w:r>
          </w:p>
        </w:tc>
        <w:tc>
          <w:tcPr>
            <w:tcW w:w="437" w:type="pct"/>
            <w:shd w:val="clear" w:color="auto" w:fill="FFFFFF" w:themeFill="background1"/>
            <w:tcMar>
              <w:top w:w="0" w:type="dxa"/>
              <w:left w:w="0" w:type="dxa"/>
              <w:bottom w:w="0" w:type="dxa"/>
              <w:right w:w="0" w:type="dxa"/>
            </w:tcMar>
          </w:tcPr>
          <w:p w14:paraId="0079448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47459DD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r>
      <w:tr w:rsidR="00FA49D5" w:rsidRPr="008C494A" w14:paraId="74E836E5" w14:textId="77777777" w:rsidTr="00BA709B">
        <w:trPr>
          <w:jc w:val="center"/>
        </w:trPr>
        <w:tc>
          <w:tcPr>
            <w:tcW w:w="1317" w:type="pct"/>
            <w:vMerge/>
            <w:tcMar>
              <w:top w:w="0" w:type="dxa"/>
              <w:left w:w="0" w:type="dxa"/>
              <w:bottom w:w="0" w:type="dxa"/>
              <w:right w:w="0" w:type="dxa"/>
            </w:tcMar>
            <w:vAlign w:val="center"/>
          </w:tcPr>
          <w:p w14:paraId="2D985A26"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48C72AFD"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Taxi: cost (£)</w:t>
            </w:r>
          </w:p>
        </w:tc>
        <w:tc>
          <w:tcPr>
            <w:tcW w:w="612" w:type="pct"/>
            <w:shd w:val="clear" w:color="auto" w:fill="FFFFFF" w:themeFill="background1"/>
            <w:tcMar>
              <w:top w:w="0" w:type="dxa"/>
              <w:left w:w="0" w:type="dxa"/>
              <w:bottom w:w="0" w:type="dxa"/>
              <w:right w:w="0" w:type="dxa"/>
            </w:tcMar>
          </w:tcPr>
          <w:p w14:paraId="1BC8F4D1"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582" w:type="pct"/>
            <w:shd w:val="clear" w:color="auto" w:fill="FFFFFF" w:themeFill="background1"/>
            <w:tcMar>
              <w:top w:w="0" w:type="dxa"/>
              <w:left w:w="0" w:type="dxa"/>
              <w:bottom w:w="0" w:type="dxa"/>
              <w:right w:w="0" w:type="dxa"/>
            </w:tcMar>
          </w:tcPr>
          <w:p w14:paraId="0764C5A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4.50</w:t>
            </w:r>
          </w:p>
        </w:tc>
        <w:tc>
          <w:tcPr>
            <w:tcW w:w="437" w:type="pct"/>
            <w:shd w:val="clear" w:color="auto" w:fill="FFFFFF" w:themeFill="background1"/>
            <w:tcMar>
              <w:top w:w="0" w:type="dxa"/>
              <w:left w:w="0" w:type="dxa"/>
              <w:bottom w:w="0" w:type="dxa"/>
              <w:right w:w="0" w:type="dxa"/>
            </w:tcMar>
          </w:tcPr>
          <w:p w14:paraId="3FFF5556"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w:t>
            </w:r>
          </w:p>
        </w:tc>
        <w:tc>
          <w:tcPr>
            <w:tcW w:w="437" w:type="pct"/>
            <w:shd w:val="clear" w:color="auto" w:fill="FFFFFF" w:themeFill="background1"/>
            <w:tcMar>
              <w:top w:w="0" w:type="dxa"/>
              <w:left w:w="0" w:type="dxa"/>
              <w:bottom w:w="0" w:type="dxa"/>
              <w:right w:w="0" w:type="dxa"/>
            </w:tcMar>
          </w:tcPr>
          <w:p w14:paraId="41798A86"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4.50</w:t>
            </w:r>
          </w:p>
        </w:tc>
        <w:tc>
          <w:tcPr>
            <w:tcW w:w="437" w:type="pct"/>
            <w:shd w:val="clear" w:color="auto" w:fill="FFFFFF" w:themeFill="background1"/>
            <w:tcMar>
              <w:top w:w="0" w:type="dxa"/>
              <w:left w:w="0" w:type="dxa"/>
              <w:bottom w:w="0" w:type="dxa"/>
              <w:right w:w="0" w:type="dxa"/>
            </w:tcMar>
          </w:tcPr>
          <w:p w14:paraId="6EC41F0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4.50</w:t>
            </w:r>
          </w:p>
        </w:tc>
      </w:tr>
      <w:tr w:rsidR="00FA49D5" w:rsidRPr="008C494A" w14:paraId="0BC61201" w14:textId="77777777" w:rsidTr="00BA709B">
        <w:trPr>
          <w:jc w:val="center"/>
        </w:trPr>
        <w:tc>
          <w:tcPr>
            <w:tcW w:w="1317" w:type="pct"/>
            <w:vMerge w:val="restart"/>
            <w:shd w:val="clear" w:color="auto" w:fill="FFFFFF" w:themeFill="background1"/>
            <w:tcMar>
              <w:top w:w="0" w:type="dxa"/>
              <w:left w:w="0" w:type="dxa"/>
              <w:bottom w:w="0" w:type="dxa"/>
              <w:right w:w="0" w:type="dxa"/>
            </w:tcMar>
            <w:vAlign w:val="center"/>
          </w:tcPr>
          <w:p w14:paraId="0B8EF517" w14:textId="46A9D490"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 xml:space="preserve">Virtual engagement costs </w:t>
            </w:r>
            <w:r w:rsidR="00D97F55" w:rsidRPr="008C494A">
              <w:rPr>
                <w:rFonts w:eastAsia="Arial" w:cstheme="minorHAnsi"/>
                <w:color w:val="000000"/>
                <w:sz w:val="24"/>
                <w:szCs w:val="24"/>
              </w:rPr>
              <w:br/>
            </w:r>
            <w:r w:rsidRPr="008C494A">
              <w:rPr>
                <w:rFonts w:eastAsia="Arial" w:cstheme="minorHAnsi"/>
                <w:color w:val="000000"/>
                <w:sz w:val="24"/>
                <w:szCs w:val="24"/>
              </w:rPr>
              <w:t xml:space="preserve">(10 people attended </w:t>
            </w:r>
            <w:r w:rsidR="00D97F55" w:rsidRPr="008C494A">
              <w:rPr>
                <w:rFonts w:eastAsia="Arial" w:cstheme="minorHAnsi"/>
                <w:color w:val="000000"/>
                <w:sz w:val="24"/>
                <w:szCs w:val="24"/>
              </w:rPr>
              <w:br/>
            </w:r>
            <w:r w:rsidRPr="008C494A">
              <w:rPr>
                <w:rFonts w:eastAsia="Arial" w:cstheme="minorHAnsi"/>
                <w:color w:val="000000"/>
                <w:sz w:val="24"/>
                <w:szCs w:val="24"/>
              </w:rPr>
              <w:t>this session type)</w:t>
            </w:r>
          </w:p>
        </w:tc>
        <w:tc>
          <w:tcPr>
            <w:tcW w:w="1180" w:type="pct"/>
            <w:shd w:val="clear" w:color="auto" w:fill="FFFFFF" w:themeFill="background1"/>
            <w:tcMar>
              <w:top w:w="0" w:type="dxa"/>
              <w:left w:w="0" w:type="dxa"/>
              <w:bottom w:w="0" w:type="dxa"/>
              <w:right w:w="0" w:type="dxa"/>
            </w:tcMar>
          </w:tcPr>
          <w:p w14:paraId="065D3D9D"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Charge (£)</w:t>
            </w:r>
          </w:p>
        </w:tc>
        <w:tc>
          <w:tcPr>
            <w:tcW w:w="612" w:type="pct"/>
            <w:shd w:val="clear" w:color="auto" w:fill="FFFFFF" w:themeFill="background1"/>
            <w:tcMar>
              <w:top w:w="0" w:type="dxa"/>
              <w:left w:w="0" w:type="dxa"/>
              <w:bottom w:w="0" w:type="dxa"/>
              <w:right w:w="0" w:type="dxa"/>
            </w:tcMar>
          </w:tcPr>
          <w:p w14:paraId="421163B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w:t>
            </w:r>
          </w:p>
        </w:tc>
        <w:tc>
          <w:tcPr>
            <w:tcW w:w="582" w:type="pct"/>
            <w:shd w:val="clear" w:color="auto" w:fill="FFFFFF" w:themeFill="background1"/>
            <w:tcMar>
              <w:top w:w="0" w:type="dxa"/>
              <w:left w:w="0" w:type="dxa"/>
              <w:bottom w:w="0" w:type="dxa"/>
              <w:right w:w="0" w:type="dxa"/>
            </w:tcMar>
          </w:tcPr>
          <w:p w14:paraId="302C09E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2483A36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692075C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1D52C7C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r>
      <w:tr w:rsidR="00FA49D5" w:rsidRPr="008C494A" w14:paraId="39D1DF0C" w14:textId="77777777" w:rsidTr="00041E15">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39" w:author="Charis Bontoft" w:date="2023-01-18T14:52: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40" w:author="Charis Bontoft" w:date="2023-01-18T14:52:00Z">
            <w:trPr>
              <w:jc w:val="center"/>
            </w:trPr>
          </w:trPrChange>
        </w:trPr>
        <w:tc>
          <w:tcPr>
            <w:tcW w:w="1317" w:type="pct"/>
            <w:vMerge/>
            <w:tcMar>
              <w:top w:w="0" w:type="dxa"/>
              <w:left w:w="0" w:type="dxa"/>
              <w:bottom w:w="0" w:type="dxa"/>
              <w:right w:w="0" w:type="dxa"/>
            </w:tcMar>
            <w:vAlign w:val="center"/>
            <w:tcPrChange w:id="41" w:author="Charis Bontoft" w:date="2023-01-18T14:52:00Z">
              <w:tcPr>
                <w:tcW w:w="1317" w:type="pct"/>
                <w:vMerge/>
                <w:tcMar>
                  <w:top w:w="0" w:type="dxa"/>
                  <w:left w:w="0" w:type="dxa"/>
                  <w:bottom w:w="0" w:type="dxa"/>
                  <w:right w:w="0" w:type="dxa"/>
                </w:tcMar>
                <w:vAlign w:val="center"/>
              </w:tcPr>
            </w:tcPrChange>
          </w:tcPr>
          <w:p w14:paraId="48AD7080"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42" w:author="Charis Bontoft" w:date="2023-01-18T14:52:00Z">
              <w:tcPr>
                <w:tcW w:w="1180" w:type="pct"/>
                <w:shd w:val="clear" w:color="auto" w:fill="FFFFFF" w:themeFill="background1"/>
                <w:tcMar>
                  <w:top w:w="0" w:type="dxa"/>
                  <w:left w:w="0" w:type="dxa"/>
                  <w:bottom w:w="0" w:type="dxa"/>
                  <w:right w:w="0" w:type="dxa"/>
                </w:tcMar>
              </w:tcPr>
            </w:tcPrChange>
          </w:tcPr>
          <w:p w14:paraId="40C1CAEC" w14:textId="484D1356"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Equipment purchased</w:t>
            </w:r>
            <w:r w:rsidR="00D97F55"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43" w:author="Charis Bontoft" w:date="2023-01-18T14:52:00Z">
              <w:tcPr>
                <w:tcW w:w="612" w:type="pct"/>
                <w:shd w:val="clear" w:color="auto" w:fill="FFFFFF" w:themeFill="background1"/>
                <w:tcMar>
                  <w:top w:w="0" w:type="dxa"/>
                  <w:left w:w="0" w:type="dxa"/>
                  <w:bottom w:w="0" w:type="dxa"/>
                  <w:right w:w="0" w:type="dxa"/>
                </w:tcMar>
              </w:tcPr>
            </w:tcPrChange>
          </w:tcPr>
          <w:p w14:paraId="6592933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w:t>
            </w:r>
          </w:p>
        </w:tc>
        <w:tc>
          <w:tcPr>
            <w:tcW w:w="582" w:type="pct"/>
            <w:shd w:val="clear" w:color="auto" w:fill="FFFFFF" w:themeFill="background1"/>
            <w:tcMar>
              <w:top w:w="0" w:type="dxa"/>
              <w:left w:w="0" w:type="dxa"/>
              <w:bottom w:w="0" w:type="dxa"/>
              <w:right w:w="0" w:type="dxa"/>
            </w:tcMar>
            <w:tcPrChange w:id="44" w:author="Charis Bontoft" w:date="2023-01-18T14:52:00Z">
              <w:tcPr>
                <w:tcW w:w="582" w:type="pct"/>
                <w:shd w:val="clear" w:color="auto" w:fill="FFFFFF" w:themeFill="background1"/>
                <w:tcMar>
                  <w:top w:w="0" w:type="dxa"/>
                  <w:left w:w="0" w:type="dxa"/>
                  <w:bottom w:w="0" w:type="dxa"/>
                  <w:right w:w="0" w:type="dxa"/>
                </w:tcMar>
              </w:tcPr>
            </w:tcPrChange>
          </w:tcPr>
          <w:p w14:paraId="43261911"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w:t>
            </w:r>
          </w:p>
        </w:tc>
        <w:tc>
          <w:tcPr>
            <w:tcW w:w="437" w:type="pct"/>
            <w:shd w:val="clear" w:color="auto" w:fill="auto"/>
            <w:tcMar>
              <w:top w:w="0" w:type="dxa"/>
              <w:left w:w="0" w:type="dxa"/>
              <w:bottom w:w="0" w:type="dxa"/>
              <w:right w:w="0" w:type="dxa"/>
            </w:tcMar>
            <w:tcPrChange w:id="45" w:author="Charis Bontoft" w:date="2023-01-18T14:52:00Z">
              <w:tcPr>
                <w:tcW w:w="437" w:type="pct"/>
                <w:shd w:val="clear" w:color="auto" w:fill="BEBEBE"/>
                <w:tcMar>
                  <w:top w:w="0" w:type="dxa"/>
                  <w:left w:w="0" w:type="dxa"/>
                  <w:bottom w:w="0" w:type="dxa"/>
                  <w:right w:w="0" w:type="dxa"/>
                </w:tcMar>
              </w:tcPr>
            </w:tcPrChange>
          </w:tcPr>
          <w:p w14:paraId="279C7F96"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46" w:author="Charis Bontoft" w:date="2023-01-18T14:52:00Z">
              <w:tcPr>
                <w:tcW w:w="437" w:type="pct"/>
                <w:shd w:val="clear" w:color="auto" w:fill="BEBEBE"/>
                <w:tcMar>
                  <w:top w:w="0" w:type="dxa"/>
                  <w:left w:w="0" w:type="dxa"/>
                  <w:bottom w:w="0" w:type="dxa"/>
                  <w:right w:w="0" w:type="dxa"/>
                </w:tcMar>
              </w:tcPr>
            </w:tcPrChange>
          </w:tcPr>
          <w:p w14:paraId="39D7723D"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47" w:author="Charis Bontoft" w:date="2023-01-18T14:52:00Z">
              <w:tcPr>
                <w:tcW w:w="437" w:type="pct"/>
                <w:shd w:val="clear" w:color="auto" w:fill="BEBEBE"/>
                <w:tcMar>
                  <w:top w:w="0" w:type="dxa"/>
                  <w:left w:w="0" w:type="dxa"/>
                  <w:bottom w:w="0" w:type="dxa"/>
                  <w:right w:w="0" w:type="dxa"/>
                </w:tcMar>
              </w:tcPr>
            </w:tcPrChange>
          </w:tcPr>
          <w:p w14:paraId="19465259"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50202727" w14:textId="77777777" w:rsidTr="00BA709B">
        <w:trPr>
          <w:jc w:val="center"/>
        </w:trPr>
        <w:tc>
          <w:tcPr>
            <w:tcW w:w="1317" w:type="pct"/>
            <w:vMerge/>
            <w:tcMar>
              <w:top w:w="0" w:type="dxa"/>
              <w:left w:w="0" w:type="dxa"/>
              <w:bottom w:w="0" w:type="dxa"/>
              <w:right w:w="0" w:type="dxa"/>
            </w:tcMar>
            <w:vAlign w:val="center"/>
          </w:tcPr>
          <w:p w14:paraId="4366AA79"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54A6B900"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Equipment cost (£)</w:t>
            </w:r>
          </w:p>
        </w:tc>
        <w:tc>
          <w:tcPr>
            <w:tcW w:w="612" w:type="pct"/>
            <w:shd w:val="clear" w:color="auto" w:fill="FFFFFF" w:themeFill="background1"/>
            <w:tcMar>
              <w:top w:w="0" w:type="dxa"/>
              <w:left w:w="0" w:type="dxa"/>
              <w:bottom w:w="0" w:type="dxa"/>
              <w:right w:w="0" w:type="dxa"/>
            </w:tcMar>
          </w:tcPr>
          <w:p w14:paraId="1B14151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3</w:t>
            </w:r>
          </w:p>
        </w:tc>
        <w:tc>
          <w:tcPr>
            <w:tcW w:w="582" w:type="pct"/>
            <w:shd w:val="clear" w:color="auto" w:fill="FFFFFF" w:themeFill="background1"/>
            <w:tcMar>
              <w:top w:w="0" w:type="dxa"/>
              <w:left w:w="0" w:type="dxa"/>
              <w:bottom w:w="0" w:type="dxa"/>
              <w:right w:w="0" w:type="dxa"/>
            </w:tcMar>
          </w:tcPr>
          <w:p w14:paraId="6C78B50A"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10.00</w:t>
            </w:r>
          </w:p>
        </w:tc>
        <w:tc>
          <w:tcPr>
            <w:tcW w:w="437" w:type="pct"/>
            <w:shd w:val="clear" w:color="auto" w:fill="FFFFFF" w:themeFill="background1"/>
            <w:tcMar>
              <w:top w:w="0" w:type="dxa"/>
              <w:left w:w="0" w:type="dxa"/>
              <w:bottom w:w="0" w:type="dxa"/>
              <w:right w:w="0" w:type="dxa"/>
            </w:tcMar>
          </w:tcPr>
          <w:p w14:paraId="6DC6439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6A1C7EA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10.00</w:t>
            </w:r>
          </w:p>
        </w:tc>
        <w:tc>
          <w:tcPr>
            <w:tcW w:w="437" w:type="pct"/>
            <w:shd w:val="clear" w:color="auto" w:fill="FFFFFF" w:themeFill="background1"/>
            <w:tcMar>
              <w:top w:w="0" w:type="dxa"/>
              <w:left w:w="0" w:type="dxa"/>
              <w:bottom w:w="0" w:type="dxa"/>
              <w:right w:w="0" w:type="dxa"/>
            </w:tcMar>
          </w:tcPr>
          <w:p w14:paraId="6232C0ED"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10.00</w:t>
            </w:r>
          </w:p>
        </w:tc>
      </w:tr>
      <w:tr w:rsidR="00FA49D5" w:rsidRPr="008C494A" w14:paraId="0748A237" w14:textId="77777777" w:rsidTr="00041E15">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48" w:author="Charis Bontoft" w:date="2023-01-18T14:52: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49" w:author="Charis Bontoft" w:date="2023-01-18T14:52:00Z">
            <w:trPr>
              <w:jc w:val="center"/>
            </w:trPr>
          </w:trPrChange>
        </w:trPr>
        <w:tc>
          <w:tcPr>
            <w:tcW w:w="1317" w:type="pct"/>
            <w:vMerge/>
            <w:tcMar>
              <w:top w:w="0" w:type="dxa"/>
              <w:left w:w="0" w:type="dxa"/>
              <w:bottom w:w="0" w:type="dxa"/>
              <w:right w:w="0" w:type="dxa"/>
            </w:tcMar>
            <w:vAlign w:val="center"/>
            <w:tcPrChange w:id="50" w:author="Charis Bontoft" w:date="2023-01-18T14:52:00Z">
              <w:tcPr>
                <w:tcW w:w="1317" w:type="pct"/>
                <w:vMerge/>
                <w:tcMar>
                  <w:top w:w="0" w:type="dxa"/>
                  <w:left w:w="0" w:type="dxa"/>
                  <w:bottom w:w="0" w:type="dxa"/>
                  <w:right w:w="0" w:type="dxa"/>
                </w:tcMar>
                <w:vAlign w:val="center"/>
              </w:tcPr>
            </w:tcPrChange>
          </w:tcPr>
          <w:p w14:paraId="7C8AE1F3"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51" w:author="Charis Bontoft" w:date="2023-01-18T14:52:00Z">
              <w:tcPr>
                <w:tcW w:w="1180" w:type="pct"/>
                <w:shd w:val="clear" w:color="auto" w:fill="FFFFFF" w:themeFill="background1"/>
                <w:tcMar>
                  <w:top w:w="0" w:type="dxa"/>
                  <w:left w:w="0" w:type="dxa"/>
                  <w:bottom w:w="0" w:type="dxa"/>
                  <w:right w:w="0" w:type="dxa"/>
                </w:tcMar>
              </w:tcPr>
            </w:tcPrChange>
          </w:tcPr>
          <w:p w14:paraId="770B1EDC" w14:textId="1BAFF4BF"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Internet: broadband</w:t>
            </w:r>
            <w:r w:rsidR="00D97F55"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52" w:author="Charis Bontoft" w:date="2023-01-18T14:52:00Z">
              <w:tcPr>
                <w:tcW w:w="612" w:type="pct"/>
                <w:shd w:val="clear" w:color="auto" w:fill="FFFFFF" w:themeFill="background1"/>
                <w:tcMar>
                  <w:top w:w="0" w:type="dxa"/>
                  <w:left w:w="0" w:type="dxa"/>
                  <w:bottom w:w="0" w:type="dxa"/>
                  <w:right w:w="0" w:type="dxa"/>
                </w:tcMar>
              </w:tcPr>
            </w:tcPrChange>
          </w:tcPr>
          <w:p w14:paraId="00ABDA3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9</w:t>
            </w:r>
          </w:p>
        </w:tc>
        <w:tc>
          <w:tcPr>
            <w:tcW w:w="582" w:type="pct"/>
            <w:shd w:val="clear" w:color="auto" w:fill="FFFFFF" w:themeFill="background1"/>
            <w:tcMar>
              <w:top w:w="0" w:type="dxa"/>
              <w:left w:w="0" w:type="dxa"/>
              <w:bottom w:w="0" w:type="dxa"/>
              <w:right w:w="0" w:type="dxa"/>
            </w:tcMar>
            <w:tcPrChange w:id="53" w:author="Charis Bontoft" w:date="2023-01-18T14:52:00Z">
              <w:tcPr>
                <w:tcW w:w="582" w:type="pct"/>
                <w:shd w:val="clear" w:color="auto" w:fill="FFFFFF" w:themeFill="background1"/>
                <w:tcMar>
                  <w:top w:w="0" w:type="dxa"/>
                  <w:left w:w="0" w:type="dxa"/>
                  <w:bottom w:w="0" w:type="dxa"/>
                  <w:right w:w="0" w:type="dxa"/>
                </w:tcMar>
              </w:tcPr>
            </w:tcPrChange>
          </w:tcPr>
          <w:p w14:paraId="5BDFCA1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8</w:t>
            </w:r>
          </w:p>
        </w:tc>
        <w:tc>
          <w:tcPr>
            <w:tcW w:w="437" w:type="pct"/>
            <w:shd w:val="clear" w:color="auto" w:fill="auto"/>
            <w:tcMar>
              <w:top w:w="0" w:type="dxa"/>
              <w:left w:w="0" w:type="dxa"/>
              <w:bottom w:w="0" w:type="dxa"/>
              <w:right w:w="0" w:type="dxa"/>
            </w:tcMar>
            <w:tcPrChange w:id="54" w:author="Charis Bontoft" w:date="2023-01-18T14:52:00Z">
              <w:tcPr>
                <w:tcW w:w="437" w:type="pct"/>
                <w:shd w:val="clear" w:color="auto" w:fill="BEBEBE"/>
                <w:tcMar>
                  <w:top w:w="0" w:type="dxa"/>
                  <w:left w:w="0" w:type="dxa"/>
                  <w:bottom w:w="0" w:type="dxa"/>
                  <w:right w:w="0" w:type="dxa"/>
                </w:tcMar>
              </w:tcPr>
            </w:tcPrChange>
          </w:tcPr>
          <w:p w14:paraId="3358F18F"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55" w:author="Charis Bontoft" w:date="2023-01-18T14:52:00Z">
              <w:tcPr>
                <w:tcW w:w="437" w:type="pct"/>
                <w:shd w:val="clear" w:color="auto" w:fill="BEBEBE"/>
                <w:tcMar>
                  <w:top w:w="0" w:type="dxa"/>
                  <w:left w:w="0" w:type="dxa"/>
                  <w:bottom w:w="0" w:type="dxa"/>
                  <w:right w:w="0" w:type="dxa"/>
                </w:tcMar>
              </w:tcPr>
            </w:tcPrChange>
          </w:tcPr>
          <w:p w14:paraId="7637BD08"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56" w:author="Charis Bontoft" w:date="2023-01-18T14:52:00Z">
              <w:tcPr>
                <w:tcW w:w="437" w:type="pct"/>
                <w:shd w:val="clear" w:color="auto" w:fill="BEBEBE"/>
                <w:tcMar>
                  <w:top w:w="0" w:type="dxa"/>
                  <w:left w:w="0" w:type="dxa"/>
                  <w:bottom w:w="0" w:type="dxa"/>
                  <w:right w:w="0" w:type="dxa"/>
                </w:tcMar>
              </w:tcPr>
            </w:tcPrChange>
          </w:tcPr>
          <w:p w14:paraId="535BE40D"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243CFE8B" w14:textId="77777777" w:rsidTr="00BA709B">
        <w:trPr>
          <w:jc w:val="center"/>
        </w:trPr>
        <w:tc>
          <w:tcPr>
            <w:tcW w:w="1317" w:type="pct"/>
            <w:vMerge/>
            <w:tcMar>
              <w:top w:w="0" w:type="dxa"/>
              <w:left w:w="0" w:type="dxa"/>
              <w:bottom w:w="0" w:type="dxa"/>
              <w:right w:w="0" w:type="dxa"/>
            </w:tcMar>
            <w:vAlign w:val="center"/>
          </w:tcPr>
          <w:p w14:paraId="0883C325"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41E20788"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Internet: broadband - cost (£)</w:t>
            </w:r>
          </w:p>
        </w:tc>
        <w:tc>
          <w:tcPr>
            <w:tcW w:w="612" w:type="pct"/>
            <w:shd w:val="clear" w:color="auto" w:fill="FFFFFF" w:themeFill="background1"/>
            <w:tcMar>
              <w:top w:w="0" w:type="dxa"/>
              <w:left w:w="0" w:type="dxa"/>
              <w:bottom w:w="0" w:type="dxa"/>
              <w:right w:w="0" w:type="dxa"/>
            </w:tcMar>
          </w:tcPr>
          <w:p w14:paraId="1747C2E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7</w:t>
            </w:r>
          </w:p>
        </w:tc>
        <w:tc>
          <w:tcPr>
            <w:tcW w:w="582" w:type="pct"/>
            <w:shd w:val="clear" w:color="auto" w:fill="FFFFFF" w:themeFill="background1"/>
            <w:tcMar>
              <w:top w:w="0" w:type="dxa"/>
              <w:left w:w="0" w:type="dxa"/>
              <w:bottom w:w="0" w:type="dxa"/>
              <w:right w:w="0" w:type="dxa"/>
            </w:tcMar>
          </w:tcPr>
          <w:p w14:paraId="370BD661"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30.00</w:t>
            </w:r>
          </w:p>
        </w:tc>
        <w:tc>
          <w:tcPr>
            <w:tcW w:w="437" w:type="pct"/>
            <w:shd w:val="clear" w:color="auto" w:fill="FFFFFF" w:themeFill="background1"/>
            <w:tcMar>
              <w:top w:w="0" w:type="dxa"/>
              <w:left w:w="0" w:type="dxa"/>
              <w:bottom w:w="0" w:type="dxa"/>
              <w:right w:w="0" w:type="dxa"/>
            </w:tcMar>
          </w:tcPr>
          <w:p w14:paraId="5C2C1A4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25.33</w:t>
            </w:r>
          </w:p>
        </w:tc>
        <w:tc>
          <w:tcPr>
            <w:tcW w:w="437" w:type="pct"/>
            <w:shd w:val="clear" w:color="auto" w:fill="FFFFFF" w:themeFill="background1"/>
            <w:tcMar>
              <w:top w:w="0" w:type="dxa"/>
              <w:left w:w="0" w:type="dxa"/>
              <w:bottom w:w="0" w:type="dxa"/>
              <w:right w:w="0" w:type="dxa"/>
            </w:tcMar>
          </w:tcPr>
          <w:p w14:paraId="22F839B5"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0.00</w:t>
            </w:r>
          </w:p>
        </w:tc>
        <w:tc>
          <w:tcPr>
            <w:tcW w:w="437" w:type="pct"/>
            <w:shd w:val="clear" w:color="auto" w:fill="FFFFFF" w:themeFill="background1"/>
            <w:tcMar>
              <w:top w:w="0" w:type="dxa"/>
              <w:left w:w="0" w:type="dxa"/>
              <w:bottom w:w="0" w:type="dxa"/>
              <w:right w:w="0" w:type="dxa"/>
            </w:tcMar>
          </w:tcPr>
          <w:p w14:paraId="27CAA58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70.00</w:t>
            </w:r>
          </w:p>
        </w:tc>
      </w:tr>
      <w:tr w:rsidR="00FA49D5" w:rsidRPr="008C494A" w14:paraId="58A5DE1B" w14:textId="77777777" w:rsidTr="00BA709B">
        <w:trPr>
          <w:jc w:val="center"/>
        </w:trPr>
        <w:tc>
          <w:tcPr>
            <w:tcW w:w="1317" w:type="pct"/>
            <w:vMerge/>
            <w:tcMar>
              <w:top w:w="0" w:type="dxa"/>
              <w:left w:w="0" w:type="dxa"/>
              <w:bottom w:w="0" w:type="dxa"/>
              <w:right w:w="0" w:type="dxa"/>
            </w:tcMar>
            <w:vAlign w:val="center"/>
          </w:tcPr>
          <w:p w14:paraId="52FDCD72"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6DBF7C08"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Internet: broadband - cost among those reporting a cost (£)</w:t>
            </w:r>
          </w:p>
        </w:tc>
        <w:tc>
          <w:tcPr>
            <w:tcW w:w="612" w:type="pct"/>
            <w:shd w:val="clear" w:color="auto" w:fill="FFFFFF" w:themeFill="background1"/>
            <w:tcMar>
              <w:top w:w="0" w:type="dxa"/>
              <w:left w:w="0" w:type="dxa"/>
              <w:bottom w:w="0" w:type="dxa"/>
              <w:right w:w="0" w:type="dxa"/>
            </w:tcMar>
          </w:tcPr>
          <w:p w14:paraId="6606352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5</w:t>
            </w:r>
          </w:p>
        </w:tc>
        <w:tc>
          <w:tcPr>
            <w:tcW w:w="582" w:type="pct"/>
            <w:shd w:val="clear" w:color="auto" w:fill="FFFFFF" w:themeFill="background1"/>
            <w:tcMar>
              <w:top w:w="0" w:type="dxa"/>
              <w:left w:w="0" w:type="dxa"/>
              <w:bottom w:w="0" w:type="dxa"/>
              <w:right w:w="0" w:type="dxa"/>
            </w:tcMar>
          </w:tcPr>
          <w:p w14:paraId="1731983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42.00</w:t>
            </w:r>
          </w:p>
        </w:tc>
        <w:tc>
          <w:tcPr>
            <w:tcW w:w="437" w:type="pct"/>
            <w:shd w:val="clear" w:color="auto" w:fill="FFFFFF" w:themeFill="background1"/>
            <w:tcMar>
              <w:top w:w="0" w:type="dxa"/>
              <w:left w:w="0" w:type="dxa"/>
              <w:bottom w:w="0" w:type="dxa"/>
              <w:right w:w="0" w:type="dxa"/>
            </w:tcMar>
          </w:tcPr>
          <w:p w14:paraId="64A8822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18.23</w:t>
            </w:r>
          </w:p>
        </w:tc>
        <w:tc>
          <w:tcPr>
            <w:tcW w:w="437" w:type="pct"/>
            <w:shd w:val="clear" w:color="auto" w:fill="FFFFFF" w:themeFill="background1"/>
            <w:tcMar>
              <w:top w:w="0" w:type="dxa"/>
              <w:left w:w="0" w:type="dxa"/>
              <w:bottom w:w="0" w:type="dxa"/>
              <w:right w:w="0" w:type="dxa"/>
            </w:tcMar>
          </w:tcPr>
          <w:p w14:paraId="2F957FF6"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25.00</w:t>
            </w:r>
          </w:p>
        </w:tc>
        <w:tc>
          <w:tcPr>
            <w:tcW w:w="437" w:type="pct"/>
            <w:shd w:val="clear" w:color="auto" w:fill="FFFFFF" w:themeFill="background1"/>
            <w:tcMar>
              <w:top w:w="0" w:type="dxa"/>
              <w:left w:w="0" w:type="dxa"/>
              <w:bottom w:w="0" w:type="dxa"/>
              <w:right w:w="0" w:type="dxa"/>
            </w:tcMar>
          </w:tcPr>
          <w:p w14:paraId="155AD4E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70.00</w:t>
            </w:r>
          </w:p>
        </w:tc>
      </w:tr>
      <w:tr w:rsidR="00FA49D5" w:rsidRPr="008C494A" w14:paraId="3887A586" w14:textId="77777777" w:rsidTr="00BA709B">
        <w:trPr>
          <w:jc w:val="center"/>
        </w:trPr>
        <w:tc>
          <w:tcPr>
            <w:tcW w:w="1317" w:type="pct"/>
            <w:vMerge/>
            <w:tcMar>
              <w:top w:w="0" w:type="dxa"/>
              <w:left w:w="0" w:type="dxa"/>
              <w:bottom w:w="0" w:type="dxa"/>
              <w:right w:w="0" w:type="dxa"/>
            </w:tcMar>
            <w:vAlign w:val="center"/>
          </w:tcPr>
          <w:p w14:paraId="6E46A33F"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26F1A83E"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Internet: mobile - cost (£)</w:t>
            </w:r>
          </w:p>
        </w:tc>
        <w:tc>
          <w:tcPr>
            <w:tcW w:w="612" w:type="pct"/>
            <w:shd w:val="clear" w:color="auto" w:fill="FFFFFF" w:themeFill="background1"/>
            <w:tcMar>
              <w:top w:w="0" w:type="dxa"/>
              <w:left w:w="0" w:type="dxa"/>
              <w:bottom w:w="0" w:type="dxa"/>
              <w:right w:w="0" w:type="dxa"/>
            </w:tcMar>
          </w:tcPr>
          <w:p w14:paraId="1FD00BD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582" w:type="pct"/>
            <w:shd w:val="clear" w:color="auto" w:fill="FFFFFF" w:themeFill="background1"/>
            <w:tcMar>
              <w:top w:w="0" w:type="dxa"/>
              <w:left w:w="0" w:type="dxa"/>
              <w:bottom w:w="0" w:type="dxa"/>
              <w:right w:w="0" w:type="dxa"/>
            </w:tcMar>
          </w:tcPr>
          <w:p w14:paraId="0B63359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19.00</w:t>
            </w:r>
          </w:p>
        </w:tc>
        <w:tc>
          <w:tcPr>
            <w:tcW w:w="437" w:type="pct"/>
            <w:shd w:val="clear" w:color="auto" w:fill="FFFFFF" w:themeFill="background1"/>
            <w:tcMar>
              <w:top w:w="0" w:type="dxa"/>
              <w:left w:w="0" w:type="dxa"/>
              <w:bottom w:w="0" w:type="dxa"/>
              <w:right w:w="0" w:type="dxa"/>
            </w:tcMar>
          </w:tcPr>
          <w:p w14:paraId="780B865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w:t>
            </w:r>
          </w:p>
        </w:tc>
        <w:tc>
          <w:tcPr>
            <w:tcW w:w="437" w:type="pct"/>
            <w:shd w:val="clear" w:color="auto" w:fill="FFFFFF" w:themeFill="background1"/>
            <w:tcMar>
              <w:top w:w="0" w:type="dxa"/>
              <w:left w:w="0" w:type="dxa"/>
              <w:bottom w:w="0" w:type="dxa"/>
              <w:right w:w="0" w:type="dxa"/>
            </w:tcMar>
          </w:tcPr>
          <w:p w14:paraId="6D2DC96A"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19.00</w:t>
            </w:r>
          </w:p>
        </w:tc>
        <w:tc>
          <w:tcPr>
            <w:tcW w:w="437" w:type="pct"/>
            <w:shd w:val="clear" w:color="auto" w:fill="FFFFFF" w:themeFill="background1"/>
            <w:tcMar>
              <w:top w:w="0" w:type="dxa"/>
              <w:left w:w="0" w:type="dxa"/>
              <w:bottom w:w="0" w:type="dxa"/>
              <w:right w:w="0" w:type="dxa"/>
            </w:tcMar>
          </w:tcPr>
          <w:p w14:paraId="1094D3A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19.00</w:t>
            </w:r>
          </w:p>
        </w:tc>
      </w:tr>
      <w:tr w:rsidR="00FA49D5" w:rsidRPr="008C494A" w14:paraId="03B59B15" w14:textId="77777777" w:rsidTr="00041E15">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57" w:author="Charis Bontoft" w:date="2023-01-18T14:52: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58" w:author="Charis Bontoft" w:date="2023-01-18T14:52:00Z">
            <w:trPr>
              <w:jc w:val="center"/>
            </w:trPr>
          </w:trPrChange>
        </w:trPr>
        <w:tc>
          <w:tcPr>
            <w:tcW w:w="1317" w:type="pct"/>
            <w:vMerge w:val="restart"/>
            <w:shd w:val="clear" w:color="auto" w:fill="FFFFFF" w:themeFill="background1"/>
            <w:tcMar>
              <w:top w:w="0" w:type="dxa"/>
              <w:left w:w="0" w:type="dxa"/>
              <w:bottom w:w="0" w:type="dxa"/>
              <w:right w:w="0" w:type="dxa"/>
            </w:tcMar>
            <w:vAlign w:val="center"/>
            <w:tcPrChange w:id="59" w:author="Charis Bontoft" w:date="2023-01-18T14:52:00Z">
              <w:tcPr>
                <w:tcW w:w="1317" w:type="pct"/>
                <w:vMerge w:val="restart"/>
                <w:shd w:val="clear" w:color="auto" w:fill="FFFFFF" w:themeFill="background1"/>
                <w:tcMar>
                  <w:top w:w="0" w:type="dxa"/>
                  <w:left w:w="0" w:type="dxa"/>
                  <w:bottom w:w="0" w:type="dxa"/>
                  <w:right w:w="0" w:type="dxa"/>
                </w:tcMar>
                <w:vAlign w:val="center"/>
              </w:tcPr>
            </w:tcPrChange>
          </w:tcPr>
          <w:p w14:paraId="46E5DDF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Other costs</w:t>
            </w:r>
          </w:p>
        </w:tc>
        <w:tc>
          <w:tcPr>
            <w:tcW w:w="1180" w:type="pct"/>
            <w:shd w:val="clear" w:color="auto" w:fill="FFFFFF" w:themeFill="background1"/>
            <w:tcMar>
              <w:top w:w="0" w:type="dxa"/>
              <w:left w:w="0" w:type="dxa"/>
              <w:bottom w:w="0" w:type="dxa"/>
              <w:right w:w="0" w:type="dxa"/>
            </w:tcMar>
            <w:tcPrChange w:id="60" w:author="Charis Bontoft" w:date="2023-01-18T14:52:00Z">
              <w:tcPr>
                <w:tcW w:w="1180" w:type="pct"/>
                <w:shd w:val="clear" w:color="auto" w:fill="FFFFFF" w:themeFill="background1"/>
                <w:tcMar>
                  <w:top w:w="0" w:type="dxa"/>
                  <w:left w:w="0" w:type="dxa"/>
                  <w:bottom w:w="0" w:type="dxa"/>
                  <w:right w:w="0" w:type="dxa"/>
                </w:tcMar>
              </w:tcPr>
            </w:tcPrChange>
          </w:tcPr>
          <w:p w14:paraId="7B8065B3" w14:textId="52F8C216"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Clothing purchased</w:t>
            </w:r>
            <w:r w:rsidR="007A382D"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61" w:author="Charis Bontoft" w:date="2023-01-18T14:52:00Z">
              <w:tcPr>
                <w:tcW w:w="612" w:type="pct"/>
                <w:shd w:val="clear" w:color="auto" w:fill="FFFFFF" w:themeFill="background1"/>
                <w:tcMar>
                  <w:top w:w="0" w:type="dxa"/>
                  <w:left w:w="0" w:type="dxa"/>
                  <w:bottom w:w="0" w:type="dxa"/>
                  <w:right w:w="0" w:type="dxa"/>
                </w:tcMar>
              </w:tcPr>
            </w:tcPrChange>
          </w:tcPr>
          <w:p w14:paraId="07CA8D9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21</w:t>
            </w:r>
          </w:p>
        </w:tc>
        <w:tc>
          <w:tcPr>
            <w:tcW w:w="582" w:type="pct"/>
            <w:shd w:val="clear" w:color="auto" w:fill="FFFFFF" w:themeFill="background1"/>
            <w:tcMar>
              <w:top w:w="0" w:type="dxa"/>
              <w:left w:w="0" w:type="dxa"/>
              <w:bottom w:w="0" w:type="dxa"/>
              <w:right w:w="0" w:type="dxa"/>
            </w:tcMar>
            <w:tcPrChange w:id="62" w:author="Charis Bontoft" w:date="2023-01-18T14:52:00Z">
              <w:tcPr>
                <w:tcW w:w="582" w:type="pct"/>
                <w:shd w:val="clear" w:color="auto" w:fill="FFFFFF" w:themeFill="background1"/>
                <w:tcMar>
                  <w:top w:w="0" w:type="dxa"/>
                  <w:left w:w="0" w:type="dxa"/>
                  <w:bottom w:w="0" w:type="dxa"/>
                  <w:right w:w="0" w:type="dxa"/>
                </w:tcMar>
              </w:tcPr>
            </w:tcPrChange>
          </w:tcPr>
          <w:p w14:paraId="00A6ECF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6</w:t>
            </w:r>
          </w:p>
        </w:tc>
        <w:tc>
          <w:tcPr>
            <w:tcW w:w="437" w:type="pct"/>
            <w:shd w:val="clear" w:color="auto" w:fill="auto"/>
            <w:tcMar>
              <w:top w:w="0" w:type="dxa"/>
              <w:left w:w="0" w:type="dxa"/>
              <w:bottom w:w="0" w:type="dxa"/>
              <w:right w:w="0" w:type="dxa"/>
            </w:tcMar>
            <w:tcPrChange w:id="63" w:author="Charis Bontoft" w:date="2023-01-18T14:52:00Z">
              <w:tcPr>
                <w:tcW w:w="437" w:type="pct"/>
                <w:shd w:val="clear" w:color="auto" w:fill="BEBEBE"/>
                <w:tcMar>
                  <w:top w:w="0" w:type="dxa"/>
                  <w:left w:w="0" w:type="dxa"/>
                  <w:bottom w:w="0" w:type="dxa"/>
                  <w:right w:w="0" w:type="dxa"/>
                </w:tcMar>
              </w:tcPr>
            </w:tcPrChange>
          </w:tcPr>
          <w:p w14:paraId="1EDCA289"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64" w:author="Charis Bontoft" w:date="2023-01-18T14:52:00Z">
              <w:tcPr>
                <w:tcW w:w="437" w:type="pct"/>
                <w:shd w:val="clear" w:color="auto" w:fill="BEBEBE"/>
                <w:tcMar>
                  <w:top w:w="0" w:type="dxa"/>
                  <w:left w:w="0" w:type="dxa"/>
                  <w:bottom w:w="0" w:type="dxa"/>
                  <w:right w:w="0" w:type="dxa"/>
                </w:tcMar>
              </w:tcPr>
            </w:tcPrChange>
          </w:tcPr>
          <w:p w14:paraId="1154121A"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65" w:author="Charis Bontoft" w:date="2023-01-18T14:52:00Z">
              <w:tcPr>
                <w:tcW w:w="437" w:type="pct"/>
                <w:shd w:val="clear" w:color="auto" w:fill="BEBEBE"/>
                <w:tcMar>
                  <w:top w:w="0" w:type="dxa"/>
                  <w:left w:w="0" w:type="dxa"/>
                  <w:bottom w:w="0" w:type="dxa"/>
                  <w:right w:w="0" w:type="dxa"/>
                </w:tcMar>
              </w:tcPr>
            </w:tcPrChange>
          </w:tcPr>
          <w:p w14:paraId="6147347D"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335DB477" w14:textId="77777777" w:rsidTr="00BA709B">
        <w:trPr>
          <w:jc w:val="center"/>
        </w:trPr>
        <w:tc>
          <w:tcPr>
            <w:tcW w:w="1317" w:type="pct"/>
            <w:vMerge/>
            <w:tcMar>
              <w:top w:w="0" w:type="dxa"/>
              <w:left w:w="0" w:type="dxa"/>
              <w:bottom w:w="0" w:type="dxa"/>
              <w:right w:w="0" w:type="dxa"/>
            </w:tcMar>
            <w:vAlign w:val="center"/>
          </w:tcPr>
          <w:p w14:paraId="690B3391"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6DC631B1"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Clothing costs (£)</w:t>
            </w:r>
          </w:p>
        </w:tc>
        <w:tc>
          <w:tcPr>
            <w:tcW w:w="612" w:type="pct"/>
            <w:shd w:val="clear" w:color="auto" w:fill="FFFFFF" w:themeFill="background1"/>
            <w:tcMar>
              <w:top w:w="0" w:type="dxa"/>
              <w:left w:w="0" w:type="dxa"/>
              <w:bottom w:w="0" w:type="dxa"/>
              <w:right w:w="0" w:type="dxa"/>
            </w:tcMar>
          </w:tcPr>
          <w:p w14:paraId="676D425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6</w:t>
            </w:r>
          </w:p>
        </w:tc>
        <w:tc>
          <w:tcPr>
            <w:tcW w:w="582" w:type="pct"/>
            <w:shd w:val="clear" w:color="auto" w:fill="FFFFFF" w:themeFill="background1"/>
            <w:tcMar>
              <w:top w:w="0" w:type="dxa"/>
              <w:left w:w="0" w:type="dxa"/>
              <w:bottom w:w="0" w:type="dxa"/>
              <w:right w:w="0" w:type="dxa"/>
            </w:tcMar>
          </w:tcPr>
          <w:p w14:paraId="65970B4C"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29.17</w:t>
            </w:r>
          </w:p>
        </w:tc>
        <w:tc>
          <w:tcPr>
            <w:tcW w:w="437" w:type="pct"/>
            <w:shd w:val="clear" w:color="auto" w:fill="FFFFFF" w:themeFill="background1"/>
            <w:tcMar>
              <w:top w:w="0" w:type="dxa"/>
              <w:left w:w="0" w:type="dxa"/>
              <w:bottom w:w="0" w:type="dxa"/>
              <w:right w:w="0" w:type="dxa"/>
            </w:tcMar>
          </w:tcPr>
          <w:p w14:paraId="6E9960F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13.20</w:t>
            </w:r>
          </w:p>
        </w:tc>
        <w:tc>
          <w:tcPr>
            <w:tcW w:w="437" w:type="pct"/>
            <w:shd w:val="clear" w:color="auto" w:fill="FFFFFF" w:themeFill="background1"/>
            <w:tcMar>
              <w:top w:w="0" w:type="dxa"/>
              <w:left w:w="0" w:type="dxa"/>
              <w:bottom w:w="0" w:type="dxa"/>
              <w:right w:w="0" w:type="dxa"/>
            </w:tcMar>
          </w:tcPr>
          <w:p w14:paraId="0D28BA79"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15.00</w:t>
            </w:r>
          </w:p>
        </w:tc>
        <w:tc>
          <w:tcPr>
            <w:tcW w:w="437" w:type="pct"/>
            <w:shd w:val="clear" w:color="auto" w:fill="FFFFFF" w:themeFill="background1"/>
            <w:tcMar>
              <w:top w:w="0" w:type="dxa"/>
              <w:left w:w="0" w:type="dxa"/>
              <w:bottom w:w="0" w:type="dxa"/>
              <w:right w:w="0" w:type="dxa"/>
            </w:tcMar>
          </w:tcPr>
          <w:p w14:paraId="6E865AFE"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50.00</w:t>
            </w:r>
          </w:p>
        </w:tc>
      </w:tr>
      <w:tr w:rsidR="00FA49D5" w:rsidRPr="008C494A" w14:paraId="5CED90D9" w14:textId="77777777" w:rsidTr="00041E15">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66" w:author="Charis Bontoft" w:date="2023-01-18T14:52: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jc w:val="center"/>
          <w:trPrChange w:id="67" w:author="Charis Bontoft" w:date="2023-01-18T14:52:00Z">
            <w:trPr>
              <w:jc w:val="center"/>
            </w:trPr>
          </w:trPrChange>
        </w:trPr>
        <w:tc>
          <w:tcPr>
            <w:tcW w:w="1317" w:type="pct"/>
            <w:vMerge/>
            <w:tcMar>
              <w:top w:w="0" w:type="dxa"/>
              <w:left w:w="0" w:type="dxa"/>
              <w:bottom w:w="0" w:type="dxa"/>
              <w:right w:w="0" w:type="dxa"/>
            </w:tcMar>
            <w:vAlign w:val="center"/>
            <w:tcPrChange w:id="68" w:author="Charis Bontoft" w:date="2023-01-18T14:52:00Z">
              <w:tcPr>
                <w:tcW w:w="1317" w:type="pct"/>
                <w:vMerge/>
                <w:tcMar>
                  <w:top w:w="0" w:type="dxa"/>
                  <w:left w:w="0" w:type="dxa"/>
                  <w:bottom w:w="0" w:type="dxa"/>
                  <w:right w:w="0" w:type="dxa"/>
                </w:tcMar>
                <w:vAlign w:val="center"/>
              </w:tcPr>
            </w:tcPrChange>
          </w:tcPr>
          <w:p w14:paraId="2CE10C2D"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Change w:id="69" w:author="Charis Bontoft" w:date="2023-01-18T14:52:00Z">
              <w:tcPr>
                <w:tcW w:w="1180" w:type="pct"/>
                <w:shd w:val="clear" w:color="auto" w:fill="FFFFFF" w:themeFill="background1"/>
                <w:tcMar>
                  <w:top w:w="0" w:type="dxa"/>
                  <w:left w:w="0" w:type="dxa"/>
                  <w:bottom w:w="0" w:type="dxa"/>
                  <w:right w:w="0" w:type="dxa"/>
                </w:tcMar>
              </w:tcPr>
            </w:tcPrChange>
          </w:tcPr>
          <w:p w14:paraId="509CF71C" w14:textId="2C3AB9C2"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Footwear purchased</w:t>
            </w:r>
            <w:r w:rsidR="007A382D" w:rsidRPr="008C494A">
              <w:rPr>
                <w:rFonts w:eastAsia="Arial" w:cstheme="minorHAnsi"/>
                <w:color w:val="000000"/>
                <w:sz w:val="24"/>
                <w:szCs w:val="24"/>
              </w:rPr>
              <w:t xml:space="preserve"> (n)</w:t>
            </w:r>
          </w:p>
        </w:tc>
        <w:tc>
          <w:tcPr>
            <w:tcW w:w="612" w:type="pct"/>
            <w:shd w:val="clear" w:color="auto" w:fill="FFFFFF" w:themeFill="background1"/>
            <w:tcMar>
              <w:top w:w="0" w:type="dxa"/>
              <w:left w:w="0" w:type="dxa"/>
              <w:bottom w:w="0" w:type="dxa"/>
              <w:right w:w="0" w:type="dxa"/>
            </w:tcMar>
            <w:tcPrChange w:id="70" w:author="Charis Bontoft" w:date="2023-01-18T14:52:00Z">
              <w:tcPr>
                <w:tcW w:w="612" w:type="pct"/>
                <w:shd w:val="clear" w:color="auto" w:fill="FFFFFF" w:themeFill="background1"/>
                <w:tcMar>
                  <w:top w:w="0" w:type="dxa"/>
                  <w:left w:w="0" w:type="dxa"/>
                  <w:bottom w:w="0" w:type="dxa"/>
                  <w:right w:w="0" w:type="dxa"/>
                </w:tcMar>
              </w:tcPr>
            </w:tcPrChange>
          </w:tcPr>
          <w:p w14:paraId="30C0C211"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21</w:t>
            </w:r>
          </w:p>
        </w:tc>
        <w:tc>
          <w:tcPr>
            <w:tcW w:w="582" w:type="pct"/>
            <w:shd w:val="clear" w:color="auto" w:fill="FFFFFF" w:themeFill="background1"/>
            <w:tcMar>
              <w:top w:w="0" w:type="dxa"/>
              <w:left w:w="0" w:type="dxa"/>
              <w:bottom w:w="0" w:type="dxa"/>
              <w:right w:w="0" w:type="dxa"/>
            </w:tcMar>
            <w:tcPrChange w:id="71" w:author="Charis Bontoft" w:date="2023-01-18T14:52:00Z">
              <w:tcPr>
                <w:tcW w:w="582" w:type="pct"/>
                <w:shd w:val="clear" w:color="auto" w:fill="FFFFFF" w:themeFill="background1"/>
                <w:tcMar>
                  <w:top w:w="0" w:type="dxa"/>
                  <w:left w:w="0" w:type="dxa"/>
                  <w:bottom w:w="0" w:type="dxa"/>
                  <w:right w:w="0" w:type="dxa"/>
                </w:tcMar>
              </w:tcPr>
            </w:tcPrChange>
          </w:tcPr>
          <w:p w14:paraId="6DE1D84B"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w:t>
            </w:r>
          </w:p>
        </w:tc>
        <w:tc>
          <w:tcPr>
            <w:tcW w:w="437" w:type="pct"/>
            <w:shd w:val="clear" w:color="auto" w:fill="auto"/>
            <w:tcMar>
              <w:top w:w="0" w:type="dxa"/>
              <w:left w:w="0" w:type="dxa"/>
              <w:bottom w:w="0" w:type="dxa"/>
              <w:right w:w="0" w:type="dxa"/>
            </w:tcMar>
            <w:tcPrChange w:id="72" w:author="Charis Bontoft" w:date="2023-01-18T14:52:00Z">
              <w:tcPr>
                <w:tcW w:w="437" w:type="pct"/>
                <w:shd w:val="clear" w:color="auto" w:fill="BEBEBE"/>
                <w:tcMar>
                  <w:top w:w="0" w:type="dxa"/>
                  <w:left w:w="0" w:type="dxa"/>
                  <w:bottom w:w="0" w:type="dxa"/>
                  <w:right w:w="0" w:type="dxa"/>
                </w:tcMar>
              </w:tcPr>
            </w:tcPrChange>
          </w:tcPr>
          <w:p w14:paraId="0C33B873"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73" w:author="Charis Bontoft" w:date="2023-01-18T14:52:00Z">
              <w:tcPr>
                <w:tcW w:w="437" w:type="pct"/>
                <w:shd w:val="clear" w:color="auto" w:fill="BEBEBE"/>
                <w:tcMar>
                  <w:top w:w="0" w:type="dxa"/>
                  <w:left w:w="0" w:type="dxa"/>
                  <w:bottom w:w="0" w:type="dxa"/>
                  <w:right w:w="0" w:type="dxa"/>
                </w:tcMar>
              </w:tcPr>
            </w:tcPrChange>
          </w:tcPr>
          <w:p w14:paraId="3737C95A"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74" w:author="Charis Bontoft" w:date="2023-01-18T14:52:00Z">
              <w:tcPr>
                <w:tcW w:w="437" w:type="pct"/>
                <w:shd w:val="clear" w:color="auto" w:fill="BEBEBE"/>
                <w:tcMar>
                  <w:top w:w="0" w:type="dxa"/>
                  <w:left w:w="0" w:type="dxa"/>
                  <w:bottom w:w="0" w:type="dxa"/>
                  <w:right w:w="0" w:type="dxa"/>
                </w:tcMar>
              </w:tcPr>
            </w:tcPrChange>
          </w:tcPr>
          <w:p w14:paraId="723456A9" w14:textId="77777777" w:rsidR="00FA49D5" w:rsidRPr="008C494A" w:rsidRDefault="00FA49D5" w:rsidP="008C494A">
            <w:pPr>
              <w:keepLines/>
              <w:spacing w:before="120" w:after="120" w:line="480" w:lineRule="auto"/>
              <w:ind w:left="120" w:right="120"/>
              <w:jc w:val="center"/>
              <w:rPr>
                <w:rFonts w:cstheme="minorHAnsi"/>
                <w:sz w:val="24"/>
                <w:szCs w:val="24"/>
              </w:rPr>
            </w:pPr>
          </w:p>
        </w:tc>
      </w:tr>
      <w:tr w:rsidR="00FA49D5" w:rsidRPr="008C494A" w14:paraId="48284786" w14:textId="77777777" w:rsidTr="00BA709B">
        <w:trPr>
          <w:trHeight w:val="257"/>
          <w:jc w:val="center"/>
        </w:trPr>
        <w:tc>
          <w:tcPr>
            <w:tcW w:w="1317" w:type="pct"/>
            <w:vMerge/>
            <w:tcMar>
              <w:top w:w="0" w:type="dxa"/>
              <w:left w:w="0" w:type="dxa"/>
              <w:bottom w:w="0" w:type="dxa"/>
              <w:right w:w="0" w:type="dxa"/>
            </w:tcMar>
            <w:vAlign w:val="center"/>
          </w:tcPr>
          <w:p w14:paraId="20DAADA0" w14:textId="77777777" w:rsidR="00FA49D5" w:rsidRPr="008C494A" w:rsidRDefault="00FA49D5" w:rsidP="008C494A">
            <w:pPr>
              <w:keepLines/>
              <w:spacing w:before="100" w:after="100" w:line="480" w:lineRule="auto"/>
              <w:ind w:left="100" w:right="100"/>
              <w:rPr>
                <w:rFonts w:cstheme="minorHAnsi"/>
                <w:sz w:val="24"/>
                <w:szCs w:val="24"/>
              </w:rPr>
            </w:pPr>
          </w:p>
        </w:tc>
        <w:tc>
          <w:tcPr>
            <w:tcW w:w="1180" w:type="pct"/>
            <w:shd w:val="clear" w:color="auto" w:fill="FFFFFF" w:themeFill="background1"/>
            <w:tcMar>
              <w:top w:w="0" w:type="dxa"/>
              <w:left w:w="0" w:type="dxa"/>
              <w:bottom w:w="0" w:type="dxa"/>
              <w:right w:w="0" w:type="dxa"/>
            </w:tcMar>
          </w:tcPr>
          <w:p w14:paraId="00438FF9" w14:textId="77777777"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sz w:val="24"/>
                <w:szCs w:val="24"/>
              </w:rPr>
              <w:t>Footwear costs (£)</w:t>
            </w:r>
          </w:p>
        </w:tc>
        <w:tc>
          <w:tcPr>
            <w:tcW w:w="612" w:type="pct"/>
            <w:shd w:val="clear" w:color="auto" w:fill="FFFFFF" w:themeFill="background1"/>
            <w:tcMar>
              <w:top w:w="0" w:type="dxa"/>
              <w:left w:w="0" w:type="dxa"/>
              <w:bottom w:w="0" w:type="dxa"/>
              <w:right w:w="0" w:type="dxa"/>
            </w:tcMar>
          </w:tcPr>
          <w:p w14:paraId="3AF6E37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w:t>
            </w:r>
          </w:p>
        </w:tc>
        <w:tc>
          <w:tcPr>
            <w:tcW w:w="582" w:type="pct"/>
            <w:shd w:val="clear" w:color="auto" w:fill="FFFFFF" w:themeFill="background1"/>
            <w:tcMar>
              <w:top w:w="0" w:type="dxa"/>
              <w:left w:w="0" w:type="dxa"/>
              <w:bottom w:w="0" w:type="dxa"/>
              <w:right w:w="0" w:type="dxa"/>
            </w:tcMar>
          </w:tcPr>
          <w:p w14:paraId="2C80A220"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25.00</w:t>
            </w:r>
          </w:p>
        </w:tc>
        <w:tc>
          <w:tcPr>
            <w:tcW w:w="437" w:type="pct"/>
            <w:shd w:val="clear" w:color="auto" w:fill="FFFFFF" w:themeFill="background1"/>
            <w:tcMar>
              <w:top w:w="0" w:type="dxa"/>
              <w:left w:w="0" w:type="dxa"/>
              <w:bottom w:w="0" w:type="dxa"/>
              <w:right w:w="0" w:type="dxa"/>
            </w:tcMar>
          </w:tcPr>
          <w:p w14:paraId="5DD86457"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7.07</w:t>
            </w:r>
          </w:p>
        </w:tc>
        <w:tc>
          <w:tcPr>
            <w:tcW w:w="437" w:type="pct"/>
            <w:shd w:val="clear" w:color="auto" w:fill="FFFFFF" w:themeFill="background1"/>
            <w:tcMar>
              <w:top w:w="0" w:type="dxa"/>
              <w:left w:w="0" w:type="dxa"/>
              <w:bottom w:w="0" w:type="dxa"/>
              <w:right w:w="0" w:type="dxa"/>
            </w:tcMar>
          </w:tcPr>
          <w:p w14:paraId="518E38B8"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20.00</w:t>
            </w:r>
          </w:p>
        </w:tc>
        <w:tc>
          <w:tcPr>
            <w:tcW w:w="437" w:type="pct"/>
            <w:shd w:val="clear" w:color="auto" w:fill="FFFFFF" w:themeFill="background1"/>
            <w:tcMar>
              <w:top w:w="0" w:type="dxa"/>
              <w:left w:w="0" w:type="dxa"/>
              <w:bottom w:w="0" w:type="dxa"/>
              <w:right w:w="0" w:type="dxa"/>
            </w:tcMar>
          </w:tcPr>
          <w:p w14:paraId="5822BFE3"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30.00</w:t>
            </w:r>
          </w:p>
        </w:tc>
      </w:tr>
      <w:tr w:rsidR="00FA49D5" w:rsidRPr="008C494A" w14:paraId="56249FFF" w14:textId="77777777" w:rsidTr="00041E15">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Change w:id="75" w:author="Charis Bontoft" w:date="2023-01-18T14:52:00Z">
            <w:tblPrEx>
              <w:tblW w:w="5000" w:type="pct"/>
              <w:jc w:val="center"/>
              <w:tblBorders>
                <w:top w:val="single" w:sz="8" w:space="0" w:color="000000" w:themeColor="text1"/>
                <w:bottom w:val="single" w:sz="8" w:space="0" w:color="000000" w:themeColor="text1"/>
                <w:insideH w:val="single" w:sz="8" w:space="0" w:color="000000" w:themeColor="text1"/>
              </w:tblBorders>
              <w:tblLook w:val="0420" w:firstRow="1" w:lastRow="0" w:firstColumn="0" w:lastColumn="0" w:noHBand="0" w:noVBand="1"/>
            </w:tblPrEx>
          </w:tblPrExChange>
        </w:tblPrEx>
        <w:trPr>
          <w:trHeight w:val="235"/>
          <w:jc w:val="center"/>
          <w:trPrChange w:id="76" w:author="Charis Bontoft" w:date="2023-01-18T14:52:00Z">
            <w:trPr>
              <w:trHeight w:val="235"/>
              <w:jc w:val="center"/>
            </w:trPr>
          </w:trPrChange>
        </w:trPr>
        <w:tc>
          <w:tcPr>
            <w:tcW w:w="1317" w:type="pct"/>
            <w:shd w:val="clear" w:color="auto" w:fill="FFFFFF" w:themeFill="background1"/>
            <w:tcMar>
              <w:top w:w="0" w:type="dxa"/>
              <w:left w:w="0" w:type="dxa"/>
              <w:bottom w:w="0" w:type="dxa"/>
              <w:right w:w="0" w:type="dxa"/>
            </w:tcMar>
            <w:vAlign w:val="center"/>
            <w:tcPrChange w:id="77" w:author="Charis Bontoft" w:date="2023-01-18T14:52:00Z">
              <w:tcPr>
                <w:tcW w:w="1317" w:type="pct"/>
                <w:shd w:val="clear" w:color="auto" w:fill="FFFFFF" w:themeFill="background1"/>
                <w:tcMar>
                  <w:top w:w="0" w:type="dxa"/>
                  <w:left w:w="0" w:type="dxa"/>
                  <w:bottom w:w="0" w:type="dxa"/>
                  <w:right w:w="0" w:type="dxa"/>
                </w:tcMar>
                <w:vAlign w:val="center"/>
              </w:tcPr>
            </w:tcPrChange>
          </w:tcPr>
          <w:p w14:paraId="4C4CB446"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Impact</w:t>
            </w:r>
          </w:p>
        </w:tc>
        <w:tc>
          <w:tcPr>
            <w:tcW w:w="1180" w:type="pct"/>
            <w:shd w:val="clear" w:color="auto" w:fill="FFFFFF" w:themeFill="background1"/>
            <w:tcMar>
              <w:top w:w="0" w:type="dxa"/>
              <w:left w:w="0" w:type="dxa"/>
              <w:bottom w:w="0" w:type="dxa"/>
              <w:right w:w="0" w:type="dxa"/>
            </w:tcMar>
            <w:tcPrChange w:id="78" w:author="Charis Bontoft" w:date="2023-01-18T14:52:00Z">
              <w:tcPr>
                <w:tcW w:w="1180" w:type="pct"/>
                <w:shd w:val="clear" w:color="auto" w:fill="FFFFFF" w:themeFill="background1"/>
                <w:tcMar>
                  <w:top w:w="0" w:type="dxa"/>
                  <w:left w:w="0" w:type="dxa"/>
                  <w:bottom w:w="0" w:type="dxa"/>
                  <w:right w:w="0" w:type="dxa"/>
                </w:tcMar>
              </w:tcPr>
            </w:tcPrChange>
          </w:tcPr>
          <w:p w14:paraId="35ACBE0B" w14:textId="35777E8F" w:rsidR="00FA49D5" w:rsidRPr="008C494A" w:rsidRDefault="00FA49D5" w:rsidP="008C494A">
            <w:pPr>
              <w:keepLines/>
              <w:spacing w:before="120" w:after="120" w:line="480" w:lineRule="auto"/>
              <w:ind w:left="120" w:right="120"/>
              <w:rPr>
                <w:rFonts w:cstheme="minorHAnsi"/>
                <w:sz w:val="24"/>
                <w:szCs w:val="24"/>
              </w:rPr>
            </w:pPr>
            <w:r w:rsidRPr="008C494A">
              <w:rPr>
                <w:rFonts w:eastAsia="Arial" w:cstheme="minorHAnsi"/>
                <w:color w:val="000000" w:themeColor="text1"/>
                <w:sz w:val="24"/>
                <w:szCs w:val="24"/>
              </w:rPr>
              <w:t>Costs impacted NERS use: Yes</w:t>
            </w:r>
            <w:r w:rsidR="007A382D" w:rsidRPr="008C494A">
              <w:rPr>
                <w:rFonts w:eastAsia="Arial" w:cstheme="minorHAnsi"/>
                <w:color w:val="000000" w:themeColor="text1"/>
                <w:sz w:val="24"/>
                <w:szCs w:val="24"/>
              </w:rPr>
              <w:t xml:space="preserve"> </w:t>
            </w:r>
            <w:r w:rsidR="007A382D" w:rsidRPr="008C494A">
              <w:rPr>
                <w:rFonts w:eastAsia="Arial" w:cstheme="minorHAnsi"/>
                <w:color w:val="000000"/>
                <w:sz w:val="24"/>
                <w:szCs w:val="24"/>
              </w:rPr>
              <w:t>(n)</w:t>
            </w:r>
          </w:p>
        </w:tc>
        <w:tc>
          <w:tcPr>
            <w:tcW w:w="612" w:type="pct"/>
            <w:shd w:val="clear" w:color="auto" w:fill="FFFFFF" w:themeFill="background1"/>
            <w:tcMar>
              <w:top w:w="0" w:type="dxa"/>
              <w:left w:w="0" w:type="dxa"/>
              <w:bottom w:w="0" w:type="dxa"/>
              <w:right w:w="0" w:type="dxa"/>
            </w:tcMar>
            <w:tcPrChange w:id="79" w:author="Charis Bontoft" w:date="2023-01-18T14:52:00Z">
              <w:tcPr>
                <w:tcW w:w="612" w:type="pct"/>
                <w:shd w:val="clear" w:color="auto" w:fill="FFFFFF" w:themeFill="background1"/>
                <w:tcMar>
                  <w:top w:w="0" w:type="dxa"/>
                  <w:left w:w="0" w:type="dxa"/>
                  <w:bottom w:w="0" w:type="dxa"/>
                  <w:right w:w="0" w:type="dxa"/>
                </w:tcMar>
              </w:tcPr>
            </w:tcPrChange>
          </w:tcPr>
          <w:p w14:paraId="3F0372F4"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20</w:t>
            </w:r>
          </w:p>
        </w:tc>
        <w:tc>
          <w:tcPr>
            <w:tcW w:w="582" w:type="pct"/>
            <w:shd w:val="clear" w:color="auto" w:fill="FFFFFF" w:themeFill="background1"/>
            <w:tcMar>
              <w:top w:w="0" w:type="dxa"/>
              <w:left w:w="0" w:type="dxa"/>
              <w:bottom w:w="0" w:type="dxa"/>
              <w:right w:w="0" w:type="dxa"/>
            </w:tcMar>
            <w:tcPrChange w:id="80" w:author="Charis Bontoft" w:date="2023-01-18T14:52:00Z">
              <w:tcPr>
                <w:tcW w:w="582" w:type="pct"/>
                <w:shd w:val="clear" w:color="auto" w:fill="FFFFFF" w:themeFill="background1"/>
                <w:tcMar>
                  <w:top w:w="0" w:type="dxa"/>
                  <w:left w:w="0" w:type="dxa"/>
                  <w:bottom w:w="0" w:type="dxa"/>
                  <w:right w:w="0" w:type="dxa"/>
                </w:tcMar>
              </w:tcPr>
            </w:tcPrChange>
          </w:tcPr>
          <w:p w14:paraId="025DD502" w14:textId="77777777" w:rsidR="00FA49D5" w:rsidRPr="008C494A" w:rsidRDefault="00FA49D5" w:rsidP="008C494A">
            <w:pPr>
              <w:keepLines/>
              <w:spacing w:before="120" w:after="120" w:line="480" w:lineRule="auto"/>
              <w:ind w:left="120" w:right="120"/>
              <w:jc w:val="center"/>
              <w:rPr>
                <w:rFonts w:cstheme="minorHAnsi"/>
                <w:sz w:val="24"/>
                <w:szCs w:val="24"/>
              </w:rPr>
            </w:pPr>
            <w:r w:rsidRPr="008C494A">
              <w:rPr>
                <w:rFonts w:eastAsia="Arial" w:cstheme="minorHAnsi"/>
                <w:color w:val="000000"/>
                <w:sz w:val="24"/>
                <w:szCs w:val="24"/>
              </w:rPr>
              <w:t>1</w:t>
            </w:r>
          </w:p>
        </w:tc>
        <w:tc>
          <w:tcPr>
            <w:tcW w:w="437" w:type="pct"/>
            <w:shd w:val="clear" w:color="auto" w:fill="auto"/>
            <w:tcMar>
              <w:top w:w="0" w:type="dxa"/>
              <w:left w:w="0" w:type="dxa"/>
              <w:bottom w:w="0" w:type="dxa"/>
              <w:right w:w="0" w:type="dxa"/>
            </w:tcMar>
            <w:tcPrChange w:id="81" w:author="Charis Bontoft" w:date="2023-01-18T14:52:00Z">
              <w:tcPr>
                <w:tcW w:w="437" w:type="pct"/>
                <w:shd w:val="clear" w:color="auto" w:fill="BEBEBE"/>
                <w:tcMar>
                  <w:top w:w="0" w:type="dxa"/>
                  <w:left w:w="0" w:type="dxa"/>
                  <w:bottom w:w="0" w:type="dxa"/>
                  <w:right w:w="0" w:type="dxa"/>
                </w:tcMar>
              </w:tcPr>
            </w:tcPrChange>
          </w:tcPr>
          <w:p w14:paraId="64C16373"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82" w:author="Charis Bontoft" w:date="2023-01-18T14:52:00Z">
              <w:tcPr>
                <w:tcW w:w="437" w:type="pct"/>
                <w:shd w:val="clear" w:color="auto" w:fill="BEBEBE"/>
                <w:tcMar>
                  <w:top w:w="0" w:type="dxa"/>
                  <w:left w:w="0" w:type="dxa"/>
                  <w:bottom w:w="0" w:type="dxa"/>
                  <w:right w:w="0" w:type="dxa"/>
                </w:tcMar>
              </w:tcPr>
            </w:tcPrChange>
          </w:tcPr>
          <w:p w14:paraId="6A1115AF" w14:textId="77777777" w:rsidR="00FA49D5" w:rsidRPr="008C494A" w:rsidRDefault="00FA49D5" w:rsidP="008C494A">
            <w:pPr>
              <w:keepLines/>
              <w:spacing w:before="120" w:after="120" w:line="480" w:lineRule="auto"/>
              <w:ind w:left="120" w:right="120"/>
              <w:jc w:val="center"/>
              <w:rPr>
                <w:rFonts w:cstheme="minorHAnsi"/>
                <w:sz w:val="24"/>
                <w:szCs w:val="24"/>
              </w:rPr>
            </w:pPr>
          </w:p>
        </w:tc>
        <w:tc>
          <w:tcPr>
            <w:tcW w:w="437" w:type="pct"/>
            <w:shd w:val="clear" w:color="auto" w:fill="auto"/>
            <w:tcMar>
              <w:top w:w="0" w:type="dxa"/>
              <w:left w:w="0" w:type="dxa"/>
              <w:bottom w:w="0" w:type="dxa"/>
              <w:right w:w="0" w:type="dxa"/>
            </w:tcMar>
            <w:tcPrChange w:id="83" w:author="Charis Bontoft" w:date="2023-01-18T14:52:00Z">
              <w:tcPr>
                <w:tcW w:w="437" w:type="pct"/>
                <w:shd w:val="clear" w:color="auto" w:fill="BEBEBE"/>
                <w:tcMar>
                  <w:top w:w="0" w:type="dxa"/>
                  <w:left w:w="0" w:type="dxa"/>
                  <w:bottom w:w="0" w:type="dxa"/>
                  <w:right w:w="0" w:type="dxa"/>
                </w:tcMar>
              </w:tcPr>
            </w:tcPrChange>
          </w:tcPr>
          <w:p w14:paraId="2C79C26D" w14:textId="77777777" w:rsidR="00FA49D5" w:rsidRPr="008C494A" w:rsidRDefault="00FA49D5" w:rsidP="008C494A">
            <w:pPr>
              <w:keepLines/>
              <w:spacing w:before="120" w:after="120" w:line="480" w:lineRule="auto"/>
              <w:ind w:left="120" w:right="120"/>
              <w:jc w:val="center"/>
              <w:rPr>
                <w:rFonts w:cstheme="minorHAnsi"/>
                <w:sz w:val="24"/>
                <w:szCs w:val="24"/>
              </w:rPr>
            </w:pPr>
          </w:p>
        </w:tc>
      </w:tr>
    </w:tbl>
    <w:p w14:paraId="662F851E" w14:textId="0D9CECC2" w:rsidR="0052498E" w:rsidRPr="008C494A" w:rsidRDefault="00B64361" w:rsidP="008C494A">
      <w:pPr>
        <w:keepLines/>
        <w:spacing w:line="480" w:lineRule="auto"/>
        <w:rPr>
          <w:rFonts w:cstheme="minorHAnsi"/>
          <w:sz w:val="24"/>
          <w:szCs w:val="24"/>
        </w:rPr>
      </w:pPr>
      <w:bookmarkStart w:id="84" w:name="references"/>
      <w:bookmarkStart w:id="85" w:name="refs"/>
      <w:bookmarkStart w:id="86" w:name="ref-nimbleFinsMileageWebRef"/>
      <w:bookmarkEnd w:id="0"/>
      <w:bookmarkEnd w:id="1"/>
      <w:r w:rsidRPr="008C494A">
        <w:rPr>
          <w:rFonts w:cstheme="minorHAnsi"/>
          <w:sz w:val="24"/>
          <w:szCs w:val="24"/>
        </w:rPr>
        <w:t>A hyphen indicates a value is not calculable (e.g. a standard deviation (SD) from a single observation). Sample size varies depending on the relevant group and the presence of missing data.</w:t>
      </w:r>
      <w:bookmarkEnd w:id="84"/>
      <w:bookmarkEnd w:id="85"/>
      <w:bookmarkEnd w:id="86"/>
    </w:p>
    <w:p w14:paraId="09A30DC6" w14:textId="77777777" w:rsidR="005A3948" w:rsidRPr="008C494A" w:rsidRDefault="005A3948" w:rsidP="008C494A">
      <w:pPr>
        <w:pStyle w:val="FirstParagraph"/>
        <w:spacing w:line="480" w:lineRule="auto"/>
        <w:rPr>
          <w:rFonts w:cstheme="minorHAnsi"/>
          <w:b/>
          <w:bCs/>
        </w:rPr>
      </w:pPr>
      <w:bookmarkStart w:id="87" w:name="method"/>
    </w:p>
    <w:p w14:paraId="36C745A1" w14:textId="0103CB83" w:rsidR="000706B8" w:rsidRPr="008C494A" w:rsidRDefault="00BE254A" w:rsidP="008C494A">
      <w:pPr>
        <w:pStyle w:val="FirstParagraph"/>
        <w:spacing w:line="480" w:lineRule="auto"/>
        <w:rPr>
          <w:rFonts w:cstheme="minorHAnsi"/>
          <w:b/>
          <w:bCs/>
        </w:rPr>
      </w:pPr>
      <w:r w:rsidRPr="008C494A">
        <w:rPr>
          <w:rFonts w:cstheme="minorHAnsi"/>
          <w:b/>
          <w:bCs/>
        </w:rPr>
        <w:t>Table n</w:t>
      </w:r>
      <w:r w:rsidR="000706B8" w:rsidRPr="008C494A">
        <w:rPr>
          <w:rFonts w:cstheme="minorHAnsi"/>
          <w:b/>
          <w:bCs/>
        </w:rPr>
        <w:t>otes</w:t>
      </w:r>
    </w:p>
    <w:p w14:paraId="15C70004" w14:textId="1B6036CD" w:rsidR="000706B8" w:rsidRPr="008C494A" w:rsidRDefault="007375AF" w:rsidP="008C494A">
      <w:pPr>
        <w:pStyle w:val="FirstParagraph"/>
        <w:spacing w:line="480" w:lineRule="auto"/>
        <w:rPr>
          <w:rFonts w:cstheme="minorHAnsi"/>
        </w:rPr>
      </w:pPr>
      <w:r w:rsidRPr="008C494A">
        <w:rPr>
          <w:rFonts w:cstheme="minorHAnsi"/>
        </w:rPr>
        <w:t>All e</w:t>
      </w:r>
      <w:r w:rsidR="000706B8" w:rsidRPr="008C494A">
        <w:rPr>
          <w:rFonts w:cstheme="minorHAnsi"/>
        </w:rPr>
        <w:t xml:space="preserve">xpenses are reported in pound sterling (£). </w:t>
      </w:r>
      <w:r w:rsidR="00542543" w:rsidRPr="008C494A">
        <w:rPr>
          <w:rFonts w:cstheme="minorHAnsi"/>
        </w:rPr>
        <w:t xml:space="preserve">It was not feasible to collect details on when costs were incurred, thus no adjustment has been made for the impact of inflation. Given that most costs occurred before the steep rise in inflation during 2022, adjustments would have had relatively little impact on </w:t>
      </w:r>
      <w:r w:rsidR="00542543" w:rsidRPr="008C494A">
        <w:rPr>
          <w:rFonts w:cstheme="minorHAnsi"/>
          <w:i/>
          <w:iCs/>
        </w:rPr>
        <w:t>within</w:t>
      </w:r>
      <w:r w:rsidR="00542543" w:rsidRPr="008C494A">
        <w:rPr>
          <w:rFonts w:cstheme="minorHAnsi"/>
        </w:rPr>
        <w:t xml:space="preserve"> dataset comparisons as the rate of inflation before this time was low.</w:t>
      </w:r>
      <w:r w:rsidR="00E83741" w:rsidRPr="008C494A">
        <w:rPr>
          <w:rFonts w:cstheme="minorHAnsi"/>
        </w:rPr>
        <w:t xml:space="preserve"> Interviewees varied in how long they had been with the service (see additional file 4), ranging approximately from four weeks to nearly seven years: thus, face-to-face and general </w:t>
      </w:r>
      <w:r w:rsidR="00E83741" w:rsidRPr="008C494A">
        <w:rPr>
          <w:rFonts w:cstheme="minorHAnsi"/>
        </w:rPr>
        <w:lastRenderedPageBreak/>
        <w:t>out-of-pocket expenses could have occurred at any point during this period, while virtual delivery related costs should relate to more recent expenditure (</w:t>
      </w:r>
      <w:proofErr w:type="gramStart"/>
      <w:r w:rsidR="00E83741" w:rsidRPr="008C494A">
        <w:rPr>
          <w:rFonts w:cstheme="minorHAnsi"/>
        </w:rPr>
        <w:t>i.e.</w:t>
      </w:r>
      <w:proofErr w:type="gramEnd"/>
      <w:r w:rsidR="00E83741" w:rsidRPr="008C494A">
        <w:rPr>
          <w:rFonts w:cstheme="minorHAnsi"/>
        </w:rPr>
        <w:t xml:space="preserve"> from March 2020, when the NERS began virtual delivery).</w:t>
      </w:r>
    </w:p>
    <w:p w14:paraId="0E585AB8" w14:textId="7FA7B91E" w:rsidR="000706B8" w:rsidRPr="008C494A" w:rsidRDefault="000706B8" w:rsidP="008C494A">
      <w:pPr>
        <w:pStyle w:val="BodyText"/>
        <w:spacing w:line="480" w:lineRule="auto"/>
        <w:rPr>
          <w:rFonts w:cstheme="minorHAnsi"/>
        </w:rPr>
      </w:pPr>
      <w:r w:rsidRPr="008C494A">
        <w:rPr>
          <w:rFonts w:cstheme="minorHAnsi"/>
        </w:rPr>
        <w:t>Some data cleaning was required prior to analysis. Where an interviewee reported a range of values (</w:t>
      </w:r>
      <w:proofErr w:type="gramStart"/>
      <w:r w:rsidRPr="008C494A">
        <w:rPr>
          <w:rFonts w:cstheme="minorHAnsi"/>
        </w:rPr>
        <w:t>e.g.</w:t>
      </w:r>
      <w:proofErr w:type="gramEnd"/>
      <w:r w:rsidRPr="008C494A">
        <w:rPr>
          <w:rFonts w:cstheme="minorHAnsi"/>
        </w:rPr>
        <w:t xml:space="preserve"> a cost of ‘£10-£15’) a mid-point value </w:t>
      </w:r>
      <w:r w:rsidR="00E57920" w:rsidRPr="008C494A">
        <w:rPr>
          <w:rFonts w:cstheme="minorHAnsi"/>
        </w:rPr>
        <w:t>was</w:t>
      </w:r>
      <w:r w:rsidRPr="008C494A">
        <w:rPr>
          <w:rFonts w:cstheme="minorHAnsi"/>
        </w:rPr>
        <w:t xml:space="preserve"> used for this analysis.</w:t>
      </w:r>
    </w:p>
    <w:p w14:paraId="090451A3" w14:textId="55230826" w:rsidR="000706B8" w:rsidRPr="008C494A" w:rsidRDefault="000706B8" w:rsidP="008C494A">
      <w:pPr>
        <w:pStyle w:val="BodyText"/>
        <w:spacing w:line="480" w:lineRule="auto"/>
        <w:rPr>
          <w:rFonts w:cstheme="minorHAnsi"/>
        </w:rPr>
      </w:pPr>
      <w:r w:rsidRPr="008C494A">
        <w:rPr>
          <w:rFonts w:cstheme="minorHAnsi"/>
        </w:rPr>
        <w:t xml:space="preserve">All </w:t>
      </w:r>
      <w:r w:rsidR="00847E80" w:rsidRPr="008C494A">
        <w:rPr>
          <w:rFonts w:cstheme="minorHAnsi"/>
        </w:rPr>
        <w:t xml:space="preserve">reported </w:t>
      </w:r>
      <w:r w:rsidRPr="008C494A">
        <w:rPr>
          <w:rFonts w:cstheme="minorHAnsi"/>
        </w:rPr>
        <w:t xml:space="preserve">travel costs are for a </w:t>
      </w:r>
      <w:r w:rsidR="0063562F" w:rsidRPr="008C494A">
        <w:rPr>
          <w:rFonts w:cstheme="minorHAnsi"/>
        </w:rPr>
        <w:t xml:space="preserve">‘single’ </w:t>
      </w:r>
      <w:r w:rsidRPr="008C494A">
        <w:rPr>
          <w:rFonts w:cstheme="minorHAnsi"/>
        </w:rPr>
        <w:t>one-way journey (</w:t>
      </w:r>
      <w:proofErr w:type="gramStart"/>
      <w:r w:rsidRPr="008C494A">
        <w:rPr>
          <w:rFonts w:cstheme="minorHAnsi"/>
        </w:rPr>
        <w:t>e.g.</w:t>
      </w:r>
      <w:proofErr w:type="gramEnd"/>
      <w:r w:rsidRPr="008C494A">
        <w:rPr>
          <w:rFonts w:cstheme="minorHAnsi"/>
        </w:rPr>
        <w:t xml:space="preserve"> travel </w:t>
      </w:r>
      <w:r w:rsidRPr="008C494A">
        <w:rPr>
          <w:rFonts w:cstheme="minorHAnsi"/>
          <w:i/>
          <w:iCs/>
        </w:rPr>
        <w:t>to</w:t>
      </w:r>
      <w:r w:rsidRPr="008C494A">
        <w:rPr>
          <w:rFonts w:cstheme="minorHAnsi"/>
        </w:rPr>
        <w:t xml:space="preserve"> a NERS session). To estimate car travel costs, reported travel distance (miles) was multiplied by a cost-per-mile. Two different rates </w:t>
      </w:r>
      <w:r w:rsidR="00847E80" w:rsidRPr="008C494A">
        <w:rPr>
          <w:rFonts w:cstheme="minorHAnsi"/>
        </w:rPr>
        <w:t>were</w:t>
      </w:r>
      <w:r w:rsidRPr="008C494A">
        <w:rPr>
          <w:rFonts w:cstheme="minorHAnsi"/>
        </w:rPr>
        <w:t xml:space="preserve"> used:</w:t>
      </w:r>
    </w:p>
    <w:p w14:paraId="05BC8AC6" w14:textId="77777777" w:rsidR="000706B8" w:rsidRPr="008C494A" w:rsidRDefault="000706B8" w:rsidP="008C494A">
      <w:pPr>
        <w:pStyle w:val="Compact"/>
        <w:numPr>
          <w:ilvl w:val="0"/>
          <w:numId w:val="1"/>
        </w:numPr>
        <w:spacing w:line="480" w:lineRule="auto"/>
        <w:rPr>
          <w:rFonts w:cstheme="minorHAnsi"/>
        </w:rPr>
      </w:pPr>
      <w:r w:rsidRPr="008C494A">
        <w:rPr>
          <w:rFonts w:cstheme="minorHAnsi"/>
        </w:rPr>
        <w:t xml:space="preserve">HMRC (HMRC 2022) advisory rate which is used to ‘reimburse employees for business travel in their company cars.’ We use the rate of 15 pence per mile, based on a </w:t>
      </w:r>
      <w:proofErr w:type="spellStart"/>
      <w:r w:rsidRPr="008C494A">
        <w:rPr>
          <w:rFonts w:cstheme="minorHAnsi"/>
        </w:rPr>
        <w:t>petrol</w:t>
      </w:r>
      <w:proofErr w:type="spellEnd"/>
      <w:r w:rsidRPr="008C494A">
        <w:rPr>
          <w:rFonts w:cstheme="minorHAnsi"/>
        </w:rPr>
        <w:t xml:space="preserve"> car with an engine size of 1401-2000cc.</w:t>
      </w:r>
    </w:p>
    <w:p w14:paraId="2D247605" w14:textId="6E479EDF" w:rsidR="000706B8" w:rsidRPr="008C494A" w:rsidRDefault="000706B8" w:rsidP="008C494A">
      <w:pPr>
        <w:pStyle w:val="Compact"/>
        <w:numPr>
          <w:ilvl w:val="0"/>
          <w:numId w:val="1"/>
        </w:numPr>
        <w:spacing w:after="0" w:line="480" w:lineRule="auto"/>
        <w:rPr>
          <w:rFonts w:cstheme="minorHAnsi"/>
        </w:rPr>
      </w:pPr>
      <w:r w:rsidRPr="008C494A">
        <w:rPr>
          <w:rFonts w:cstheme="minorHAnsi"/>
        </w:rPr>
        <w:t>A rate from the ‘</w:t>
      </w:r>
      <w:proofErr w:type="spellStart"/>
      <w:r w:rsidRPr="008C494A">
        <w:rPr>
          <w:rFonts w:cstheme="minorHAnsi"/>
        </w:rPr>
        <w:t>NimbleFins</w:t>
      </w:r>
      <w:proofErr w:type="spellEnd"/>
      <w:r w:rsidRPr="008C494A">
        <w:rPr>
          <w:rFonts w:cstheme="minorHAnsi"/>
        </w:rPr>
        <w:t>’ website which calculates the average cost of owning a car in the UK and divides this by the average travel distance to get a cost of 47 pence per mile (</w:t>
      </w:r>
      <w:proofErr w:type="spellStart"/>
      <w:r w:rsidRPr="008C494A">
        <w:rPr>
          <w:rFonts w:cstheme="minorHAnsi"/>
        </w:rPr>
        <w:t>Yurday</w:t>
      </w:r>
      <w:proofErr w:type="spellEnd"/>
      <w:r w:rsidRPr="008C494A">
        <w:rPr>
          <w:rFonts w:cstheme="minorHAnsi"/>
        </w:rPr>
        <w:t xml:space="preserve"> 2022). This rate is higher partly because it represents a broader ‘cost</w:t>
      </w:r>
      <w:r w:rsidR="000125FA" w:rsidRPr="008C494A">
        <w:rPr>
          <w:rFonts w:cstheme="minorHAnsi"/>
        </w:rPr>
        <w:t>’</w:t>
      </w:r>
      <w:r w:rsidRPr="008C494A">
        <w:rPr>
          <w:rFonts w:cstheme="minorHAnsi"/>
        </w:rPr>
        <w:t>, capturing other elements of car ownership beyond fuel (</w:t>
      </w:r>
      <w:proofErr w:type="gramStart"/>
      <w:r w:rsidR="00D07004" w:rsidRPr="008C494A">
        <w:rPr>
          <w:rFonts w:cstheme="minorHAnsi"/>
        </w:rPr>
        <w:t>e.g.</w:t>
      </w:r>
      <w:proofErr w:type="gramEnd"/>
      <w:r w:rsidRPr="008C494A">
        <w:rPr>
          <w:rFonts w:cstheme="minorHAnsi"/>
        </w:rPr>
        <w:t xml:space="preserve"> insurance).</w:t>
      </w:r>
    </w:p>
    <w:p w14:paraId="0B596EFE" w14:textId="77777777" w:rsidR="005A3948" w:rsidRPr="008C494A" w:rsidRDefault="005A3948" w:rsidP="008C494A">
      <w:pPr>
        <w:pStyle w:val="Compact"/>
        <w:spacing w:after="0" w:line="480" w:lineRule="auto"/>
        <w:rPr>
          <w:rFonts w:cstheme="minorHAnsi"/>
        </w:rPr>
        <w:sectPr w:rsidR="005A3948" w:rsidRPr="008C494A" w:rsidSect="005A3948">
          <w:headerReference w:type="default" r:id="rId11"/>
          <w:footerReference w:type="default" r:id="rId12"/>
          <w:pgSz w:w="16838" w:h="11906" w:orient="landscape"/>
          <w:pgMar w:top="1440" w:right="1440" w:bottom="1440" w:left="1440" w:header="709" w:footer="709" w:gutter="0"/>
          <w:cols w:space="708"/>
          <w:docGrid w:linePitch="360"/>
        </w:sectPr>
      </w:pPr>
    </w:p>
    <w:p w14:paraId="456ED266" w14:textId="4EA4E7A0" w:rsidR="000706B8" w:rsidRPr="008C494A" w:rsidRDefault="007F07D2" w:rsidP="008C494A">
      <w:pPr>
        <w:pStyle w:val="FirstParagraph"/>
        <w:spacing w:line="480" w:lineRule="auto"/>
        <w:rPr>
          <w:rFonts w:cstheme="minorHAnsi"/>
          <w:b/>
          <w:bCs/>
        </w:rPr>
      </w:pPr>
      <w:bookmarkStart w:id="88" w:name="results"/>
      <w:bookmarkStart w:id="89" w:name="out-of-pocket-expenses"/>
      <w:bookmarkEnd w:id="87"/>
      <w:r w:rsidRPr="008C494A">
        <w:rPr>
          <w:rFonts w:cstheme="minorHAnsi"/>
          <w:b/>
          <w:bCs/>
        </w:rPr>
        <w:lastRenderedPageBreak/>
        <w:t xml:space="preserve">Narrative summary </w:t>
      </w:r>
      <w:r w:rsidR="00BA709B" w:rsidRPr="008C494A">
        <w:rPr>
          <w:rFonts w:cstheme="minorHAnsi"/>
          <w:b/>
          <w:bCs/>
        </w:rPr>
        <w:t xml:space="preserve">of </w:t>
      </w:r>
      <w:r w:rsidRPr="008C494A">
        <w:rPr>
          <w:rFonts w:cstheme="minorHAnsi"/>
          <w:b/>
          <w:bCs/>
        </w:rPr>
        <w:t>findings</w:t>
      </w:r>
    </w:p>
    <w:p w14:paraId="478A6421" w14:textId="4CA6CF57" w:rsidR="000706B8" w:rsidRPr="008C494A" w:rsidRDefault="000706B8" w:rsidP="008C494A">
      <w:pPr>
        <w:pStyle w:val="BodyText"/>
        <w:spacing w:line="480" w:lineRule="auto"/>
        <w:rPr>
          <w:rFonts w:cstheme="minorHAnsi"/>
        </w:rPr>
      </w:pPr>
      <w:r w:rsidRPr="008C494A">
        <w:rPr>
          <w:rFonts w:cstheme="minorHAnsi"/>
        </w:rPr>
        <w:t xml:space="preserve">Among those 20 attending F2F sessions, 16 were charged a fee per session, with a mean cost of £2.27, ranging from £0.2 to £6. Four people were not charged directly, with three reporting their attendance was funded via a gym/leisure </w:t>
      </w:r>
      <w:proofErr w:type="spellStart"/>
      <w:r w:rsidRPr="008C494A">
        <w:rPr>
          <w:rFonts w:cstheme="minorHAnsi"/>
        </w:rPr>
        <w:t>centre</w:t>
      </w:r>
      <w:proofErr w:type="spellEnd"/>
      <w:r w:rsidRPr="008C494A">
        <w:rPr>
          <w:rFonts w:cstheme="minorHAnsi"/>
        </w:rPr>
        <w:t xml:space="preserve"> membership (£15-£20 per month). </w:t>
      </w:r>
      <w:r w:rsidR="00786DA0" w:rsidRPr="008C494A">
        <w:rPr>
          <w:rFonts w:cstheme="minorHAnsi"/>
        </w:rPr>
        <w:t>M</w:t>
      </w:r>
      <w:r w:rsidR="00057F03" w:rsidRPr="008C494A">
        <w:rPr>
          <w:rFonts w:cstheme="minorHAnsi"/>
        </w:rPr>
        <w:t>ost (17/20) travelled to the exercise venue by car, covering an average distance of 3.</w:t>
      </w:r>
      <w:r w:rsidR="00786DA0" w:rsidRPr="008C494A">
        <w:rPr>
          <w:rFonts w:cstheme="minorHAnsi"/>
        </w:rPr>
        <w:t>66</w:t>
      </w:r>
      <w:r w:rsidR="00057F03" w:rsidRPr="008C494A">
        <w:rPr>
          <w:rFonts w:cstheme="minorHAnsi"/>
        </w:rPr>
        <w:t xml:space="preserve"> miles per one-way journey, estimated as costing approximately £0.55 (</w:t>
      </w:r>
      <w:r w:rsidR="00786DA0" w:rsidRPr="008C494A">
        <w:rPr>
          <w:rFonts w:cstheme="minorHAnsi"/>
        </w:rPr>
        <w:t>HMRC rate</w:t>
      </w:r>
      <w:r w:rsidR="00057F03" w:rsidRPr="008C494A">
        <w:rPr>
          <w:rFonts w:cstheme="minorHAnsi"/>
        </w:rPr>
        <w:t>) or £1.72 (</w:t>
      </w:r>
      <w:proofErr w:type="spellStart"/>
      <w:r w:rsidR="00786DA0" w:rsidRPr="008C494A">
        <w:rPr>
          <w:rFonts w:eastAsia="Arial" w:cstheme="minorHAnsi"/>
          <w:color w:val="000000"/>
        </w:rPr>
        <w:t>NimbleFin</w:t>
      </w:r>
      <w:proofErr w:type="spellEnd"/>
      <w:r w:rsidR="00786DA0" w:rsidRPr="008C494A">
        <w:rPr>
          <w:rFonts w:eastAsia="Arial" w:cstheme="minorHAnsi"/>
          <w:color w:val="000000"/>
        </w:rPr>
        <w:t xml:space="preserve"> rate</w:t>
      </w:r>
      <w:r w:rsidR="00057F03" w:rsidRPr="008C494A">
        <w:rPr>
          <w:rFonts w:cstheme="minorHAnsi"/>
        </w:rPr>
        <w:t>)</w:t>
      </w:r>
      <w:r w:rsidR="00786DA0" w:rsidRPr="008C494A">
        <w:rPr>
          <w:rFonts w:cstheme="minorHAnsi"/>
        </w:rPr>
        <w:t>.</w:t>
      </w:r>
      <w:r w:rsidRPr="008C494A">
        <w:rPr>
          <w:rFonts w:cstheme="minorHAnsi"/>
        </w:rPr>
        <w:t xml:space="preserve"> Only one person travelled by bus (at no cost, as they had a free bus pass) and one by taxi (cost=£4.5).</w:t>
      </w:r>
    </w:p>
    <w:p w14:paraId="23300DFF" w14:textId="16A64796" w:rsidR="000706B8" w:rsidRPr="008C494A" w:rsidRDefault="000706B8" w:rsidP="008C494A">
      <w:pPr>
        <w:pStyle w:val="BodyText"/>
        <w:spacing w:line="480" w:lineRule="auto"/>
        <w:rPr>
          <w:rFonts w:cstheme="minorHAnsi"/>
        </w:rPr>
      </w:pPr>
      <w:r w:rsidRPr="008C494A">
        <w:rPr>
          <w:rFonts w:cstheme="minorHAnsi"/>
        </w:rPr>
        <w:t xml:space="preserve">Among those </w:t>
      </w:r>
      <w:r w:rsidR="00A81AA0" w:rsidRPr="008C494A">
        <w:rPr>
          <w:rFonts w:cstheme="minorHAnsi"/>
        </w:rPr>
        <w:t xml:space="preserve">ten </w:t>
      </w:r>
      <w:r w:rsidRPr="008C494A">
        <w:rPr>
          <w:rFonts w:cstheme="minorHAnsi"/>
        </w:rPr>
        <w:t xml:space="preserve">attending virtual sessions, none reported paying a session fee. Four reported buying exercise equipment to engage with </w:t>
      </w:r>
      <w:r w:rsidR="00B53D3A" w:rsidRPr="008C494A">
        <w:rPr>
          <w:rFonts w:cstheme="minorHAnsi"/>
        </w:rPr>
        <w:t xml:space="preserve">virtual </w:t>
      </w:r>
      <w:r w:rsidRPr="008C494A">
        <w:rPr>
          <w:rFonts w:cstheme="minorHAnsi"/>
        </w:rPr>
        <w:t>session</w:t>
      </w:r>
      <w:r w:rsidR="00B53D3A" w:rsidRPr="008C494A">
        <w:rPr>
          <w:rFonts w:cstheme="minorHAnsi"/>
        </w:rPr>
        <w:t>s</w:t>
      </w:r>
      <w:r w:rsidRPr="008C494A">
        <w:rPr>
          <w:rFonts w:cstheme="minorHAnsi"/>
        </w:rPr>
        <w:t xml:space="preserve">, with three reporting a mean cost of £10. Among the nine answering, the majority (n=8) accessed virtual sessions using broadband. Five of these reported a mean broadband cost per month of £42. Two people did not report a broadband cost, as they considered broadband costs to not be driven by </w:t>
      </w:r>
      <w:r w:rsidR="00795FDA" w:rsidRPr="008C494A">
        <w:rPr>
          <w:rFonts w:cstheme="minorHAnsi"/>
        </w:rPr>
        <w:t xml:space="preserve">engaging with </w:t>
      </w:r>
      <w:r w:rsidRPr="008C494A">
        <w:rPr>
          <w:rFonts w:cstheme="minorHAnsi"/>
        </w:rPr>
        <w:t>the NERS (which may apply to the other interviewees reporting this cost). One participant reported accessing sessions via mobile connectivity with a monthly cost of £19.</w:t>
      </w:r>
    </w:p>
    <w:p w14:paraId="0595B879" w14:textId="04150543" w:rsidR="000706B8" w:rsidRPr="008C494A" w:rsidRDefault="000706B8" w:rsidP="008C494A">
      <w:pPr>
        <w:pStyle w:val="BodyText"/>
        <w:spacing w:line="480" w:lineRule="auto"/>
        <w:rPr>
          <w:rFonts w:cstheme="minorHAnsi"/>
        </w:rPr>
      </w:pPr>
      <w:r w:rsidRPr="008C494A">
        <w:rPr>
          <w:rFonts w:cstheme="minorHAnsi"/>
        </w:rPr>
        <w:t>Across the 21 interviewees, six reported buying clothing and two reported buying footwear to engage with the NERS, with mean costs of £29.17 and £25 respectively.</w:t>
      </w:r>
    </w:p>
    <w:p w14:paraId="5BD29C59" w14:textId="2CE0640D" w:rsidR="000706B8" w:rsidRPr="008C494A" w:rsidRDefault="000706B8" w:rsidP="008C494A">
      <w:pPr>
        <w:pStyle w:val="BodyText"/>
        <w:spacing w:line="480" w:lineRule="auto"/>
        <w:rPr>
          <w:rFonts w:cstheme="minorHAnsi"/>
        </w:rPr>
      </w:pPr>
      <w:r w:rsidRPr="008C494A">
        <w:rPr>
          <w:rFonts w:cstheme="minorHAnsi"/>
        </w:rPr>
        <w:t xml:space="preserve">One person noted that these OOP expenses affected their engagement with the NERS, noting that they only do as `many classes as could afford’ at £2 per session. This person attended both types of session, travelled by foot when attending F2F sessions, reported spending £10 on equipment for virtual sessions and no further costs. In qualitative </w:t>
      </w:r>
      <w:r w:rsidRPr="008C494A">
        <w:rPr>
          <w:rFonts w:cstheme="minorHAnsi"/>
        </w:rPr>
        <w:lastRenderedPageBreak/>
        <w:t>comments, three people explicitly commented that they considered the F2F charges reasonable.</w:t>
      </w:r>
    </w:p>
    <w:bookmarkEnd w:id="88"/>
    <w:bookmarkEnd w:id="89"/>
    <w:p w14:paraId="52645CF4" w14:textId="77777777" w:rsidR="000706B8" w:rsidRPr="008C494A" w:rsidRDefault="000706B8" w:rsidP="008C494A">
      <w:pPr>
        <w:spacing w:line="480" w:lineRule="auto"/>
        <w:rPr>
          <w:rFonts w:cstheme="minorHAnsi"/>
          <w:b/>
          <w:bCs/>
          <w:sz w:val="24"/>
          <w:szCs w:val="24"/>
        </w:rPr>
      </w:pPr>
      <w:r w:rsidRPr="008C494A">
        <w:rPr>
          <w:rFonts w:cstheme="minorHAnsi"/>
          <w:b/>
          <w:bCs/>
          <w:sz w:val="24"/>
          <w:szCs w:val="24"/>
        </w:rPr>
        <w:t>References</w:t>
      </w:r>
    </w:p>
    <w:p w14:paraId="6F4EE889" w14:textId="77777777" w:rsidR="000706B8" w:rsidRPr="008C494A" w:rsidRDefault="000706B8" w:rsidP="008C494A">
      <w:pPr>
        <w:pStyle w:val="Bibliography"/>
        <w:spacing w:line="480" w:lineRule="auto"/>
        <w:rPr>
          <w:rFonts w:cstheme="minorHAnsi"/>
        </w:rPr>
      </w:pPr>
      <w:r w:rsidRPr="008C494A">
        <w:rPr>
          <w:rFonts w:cstheme="minorHAnsi"/>
        </w:rPr>
        <w:t xml:space="preserve">HMRC. 2022. “Advisory fuel rates.” Internet. </w:t>
      </w:r>
      <w:hyperlink r:id="rId13">
        <w:r w:rsidRPr="008C494A">
          <w:rPr>
            <w:rStyle w:val="Hyperlink"/>
            <w:rFonts w:cstheme="minorHAnsi"/>
          </w:rPr>
          <w:t>https://www.gov.uk/guidance/advisory-fuel-rates</w:t>
        </w:r>
      </w:hyperlink>
      <w:r w:rsidRPr="008C494A">
        <w:rPr>
          <w:rFonts w:cstheme="minorHAnsi"/>
        </w:rPr>
        <w:t xml:space="preserve"> [Accessed 30.03.2022]</w:t>
      </w:r>
    </w:p>
    <w:p w14:paraId="413BBF30" w14:textId="77777777" w:rsidR="000706B8" w:rsidRPr="008C494A" w:rsidRDefault="000706B8" w:rsidP="008C494A">
      <w:pPr>
        <w:pStyle w:val="Bibliography"/>
        <w:spacing w:line="480" w:lineRule="auto"/>
        <w:rPr>
          <w:rFonts w:cstheme="minorHAnsi"/>
        </w:rPr>
      </w:pPr>
      <w:proofErr w:type="spellStart"/>
      <w:r w:rsidRPr="008C494A">
        <w:rPr>
          <w:rFonts w:cstheme="minorHAnsi"/>
        </w:rPr>
        <w:t>Yurday</w:t>
      </w:r>
      <w:proofErr w:type="spellEnd"/>
      <w:r w:rsidRPr="008C494A">
        <w:rPr>
          <w:rFonts w:cstheme="minorHAnsi"/>
        </w:rPr>
        <w:t xml:space="preserve">, Erin. 2022. “Average Cost to Run a Car UK 2022.” Internet. </w:t>
      </w:r>
      <w:hyperlink r:id="rId14">
        <w:r w:rsidRPr="008C494A">
          <w:rPr>
            <w:rStyle w:val="Hyperlink"/>
            <w:rFonts w:cstheme="minorHAnsi"/>
          </w:rPr>
          <w:t>https://www.nimblefins.co.uk/cheap-car-insurance/average-cost-run-car-uk</w:t>
        </w:r>
      </w:hyperlink>
      <w:r w:rsidRPr="008C494A">
        <w:rPr>
          <w:rFonts w:cstheme="minorHAnsi"/>
        </w:rPr>
        <w:t xml:space="preserve"> [Accessed 30.03.2022]</w:t>
      </w:r>
    </w:p>
    <w:p w14:paraId="2C22722D" w14:textId="77777777" w:rsidR="000706B8" w:rsidRPr="008C494A" w:rsidRDefault="000706B8" w:rsidP="008C494A">
      <w:pPr>
        <w:pStyle w:val="BodyText"/>
        <w:spacing w:line="480" w:lineRule="auto"/>
        <w:rPr>
          <w:rFonts w:cstheme="minorHAnsi"/>
        </w:rPr>
      </w:pPr>
    </w:p>
    <w:p w14:paraId="09A7B4D4" w14:textId="77777777" w:rsidR="000706B8" w:rsidRPr="008C494A" w:rsidRDefault="000706B8" w:rsidP="008C494A">
      <w:pPr>
        <w:spacing w:line="480" w:lineRule="auto"/>
        <w:rPr>
          <w:rFonts w:cstheme="minorHAnsi"/>
          <w:sz w:val="24"/>
          <w:szCs w:val="24"/>
        </w:rPr>
      </w:pPr>
    </w:p>
    <w:sectPr w:rsidR="000706B8" w:rsidRPr="008C49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CC1C" w14:textId="77777777" w:rsidR="009B5035" w:rsidRDefault="009B5035">
      <w:pPr>
        <w:spacing w:after="0" w:line="240" w:lineRule="auto"/>
      </w:pPr>
      <w:r>
        <w:separator/>
      </w:r>
    </w:p>
  </w:endnote>
  <w:endnote w:type="continuationSeparator" w:id="0">
    <w:p w14:paraId="4D0E56B4" w14:textId="77777777" w:rsidR="009B5035" w:rsidRDefault="009B5035">
      <w:pPr>
        <w:spacing w:after="0" w:line="240" w:lineRule="auto"/>
      </w:pPr>
      <w:r>
        <w:continuationSeparator/>
      </w:r>
    </w:p>
  </w:endnote>
  <w:endnote w:type="continuationNotice" w:id="1">
    <w:p w14:paraId="221D506B" w14:textId="77777777" w:rsidR="009B5035" w:rsidRDefault="009B5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54670"/>
      <w:docPartObj>
        <w:docPartGallery w:val="Page Numbers (Bottom of Page)"/>
        <w:docPartUnique/>
      </w:docPartObj>
    </w:sdtPr>
    <w:sdtEndPr>
      <w:rPr>
        <w:noProof/>
      </w:rPr>
    </w:sdtEndPr>
    <w:sdtContent>
      <w:p w14:paraId="309AFFF1" w14:textId="77777777" w:rsidR="0052498E" w:rsidRDefault="00FA49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99C30" w14:textId="77777777" w:rsidR="0052498E" w:rsidRDefault="0052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34CC" w14:textId="77777777" w:rsidR="009B5035" w:rsidRDefault="009B5035">
      <w:pPr>
        <w:spacing w:after="0" w:line="240" w:lineRule="auto"/>
      </w:pPr>
      <w:r>
        <w:separator/>
      </w:r>
    </w:p>
  </w:footnote>
  <w:footnote w:type="continuationSeparator" w:id="0">
    <w:p w14:paraId="60C8A238" w14:textId="77777777" w:rsidR="009B5035" w:rsidRDefault="009B5035">
      <w:pPr>
        <w:spacing w:after="0" w:line="240" w:lineRule="auto"/>
      </w:pPr>
      <w:r>
        <w:continuationSeparator/>
      </w:r>
    </w:p>
  </w:footnote>
  <w:footnote w:type="continuationNotice" w:id="1">
    <w:p w14:paraId="141AD502" w14:textId="77777777" w:rsidR="009B5035" w:rsidRDefault="009B5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16DE" w14:textId="47A9A464" w:rsidR="00FB0152" w:rsidRDefault="00FB0152">
    <w:pPr>
      <w:pStyle w:val="Header"/>
    </w:pPr>
    <w:r>
      <w:t>Addi</w:t>
    </w:r>
    <w:r w:rsidR="0052498E">
      <w:t>tional File 3.</w:t>
    </w:r>
    <w:r w:rsidR="00EE63A2">
      <w:t xml:space="preserve"> Service user out-of-pocket costs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475CF1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9891613"/>
    <w:multiLevelType w:val="hybridMultilevel"/>
    <w:tmpl w:val="1A46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755367">
    <w:abstractNumId w:val="0"/>
  </w:num>
  <w:num w:numId="2" w16cid:durableId="692459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is Bontoft">
    <w15:presenceInfo w15:providerId="AD" w15:userId="S::cb16acd@herts.ac.uk::d3ea0b07-0440-426d-b23d-e82c1d20b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8D"/>
    <w:rsid w:val="00004327"/>
    <w:rsid w:val="000125FA"/>
    <w:rsid w:val="000214FE"/>
    <w:rsid w:val="00031803"/>
    <w:rsid w:val="00041E15"/>
    <w:rsid w:val="00057F03"/>
    <w:rsid w:val="000706B8"/>
    <w:rsid w:val="00073785"/>
    <w:rsid w:val="0009142E"/>
    <w:rsid w:val="00103C82"/>
    <w:rsid w:val="001076C6"/>
    <w:rsid w:val="0012118D"/>
    <w:rsid w:val="00123B9A"/>
    <w:rsid w:val="001240A6"/>
    <w:rsid w:val="0013468E"/>
    <w:rsid w:val="0015709F"/>
    <w:rsid w:val="00162ADA"/>
    <w:rsid w:val="00192F06"/>
    <w:rsid w:val="00195D6A"/>
    <w:rsid w:val="001B6A4F"/>
    <w:rsid w:val="001C7EA5"/>
    <w:rsid w:val="0023795F"/>
    <w:rsid w:val="00244CFF"/>
    <w:rsid w:val="00255E22"/>
    <w:rsid w:val="00267D7D"/>
    <w:rsid w:val="002E164A"/>
    <w:rsid w:val="003451AF"/>
    <w:rsid w:val="00385428"/>
    <w:rsid w:val="003C543A"/>
    <w:rsid w:val="003F57EB"/>
    <w:rsid w:val="0042550E"/>
    <w:rsid w:val="00425CE5"/>
    <w:rsid w:val="00447DD1"/>
    <w:rsid w:val="00456911"/>
    <w:rsid w:val="00461487"/>
    <w:rsid w:val="00461F95"/>
    <w:rsid w:val="00465A88"/>
    <w:rsid w:val="0046729E"/>
    <w:rsid w:val="00467A93"/>
    <w:rsid w:val="004C69A8"/>
    <w:rsid w:val="004E5964"/>
    <w:rsid w:val="0052498E"/>
    <w:rsid w:val="00542543"/>
    <w:rsid w:val="005A3948"/>
    <w:rsid w:val="005D3506"/>
    <w:rsid w:val="005E388D"/>
    <w:rsid w:val="00614BE2"/>
    <w:rsid w:val="0063562F"/>
    <w:rsid w:val="00671CCB"/>
    <w:rsid w:val="006977A6"/>
    <w:rsid w:val="006E6A38"/>
    <w:rsid w:val="007210D7"/>
    <w:rsid w:val="00724936"/>
    <w:rsid w:val="00725412"/>
    <w:rsid w:val="0072677F"/>
    <w:rsid w:val="007275BD"/>
    <w:rsid w:val="00733908"/>
    <w:rsid w:val="007375AF"/>
    <w:rsid w:val="00774CE0"/>
    <w:rsid w:val="0078153C"/>
    <w:rsid w:val="00786DA0"/>
    <w:rsid w:val="00791C1F"/>
    <w:rsid w:val="00795FDA"/>
    <w:rsid w:val="007A382D"/>
    <w:rsid w:val="007C15DB"/>
    <w:rsid w:val="007F07D2"/>
    <w:rsid w:val="008448E5"/>
    <w:rsid w:val="00847E80"/>
    <w:rsid w:val="00867BBC"/>
    <w:rsid w:val="00880503"/>
    <w:rsid w:val="008A18AF"/>
    <w:rsid w:val="008B1537"/>
    <w:rsid w:val="008B3ADF"/>
    <w:rsid w:val="008C494A"/>
    <w:rsid w:val="008C72AD"/>
    <w:rsid w:val="00901B73"/>
    <w:rsid w:val="00907054"/>
    <w:rsid w:val="009B5035"/>
    <w:rsid w:val="009D0845"/>
    <w:rsid w:val="009D45EE"/>
    <w:rsid w:val="00A55BFC"/>
    <w:rsid w:val="00A63AD0"/>
    <w:rsid w:val="00A67D60"/>
    <w:rsid w:val="00A7508F"/>
    <w:rsid w:val="00A76CB7"/>
    <w:rsid w:val="00A81AA0"/>
    <w:rsid w:val="00A90A18"/>
    <w:rsid w:val="00AE6BF2"/>
    <w:rsid w:val="00AF4B4A"/>
    <w:rsid w:val="00B16DFB"/>
    <w:rsid w:val="00B17BFE"/>
    <w:rsid w:val="00B4389D"/>
    <w:rsid w:val="00B53D3A"/>
    <w:rsid w:val="00B616AD"/>
    <w:rsid w:val="00B64361"/>
    <w:rsid w:val="00B67200"/>
    <w:rsid w:val="00B94F1F"/>
    <w:rsid w:val="00BA05D0"/>
    <w:rsid w:val="00BA30F3"/>
    <w:rsid w:val="00BA709B"/>
    <w:rsid w:val="00BD3764"/>
    <w:rsid w:val="00BE254A"/>
    <w:rsid w:val="00C323A5"/>
    <w:rsid w:val="00C35AEB"/>
    <w:rsid w:val="00C440F0"/>
    <w:rsid w:val="00C920AE"/>
    <w:rsid w:val="00C976A3"/>
    <w:rsid w:val="00CA593D"/>
    <w:rsid w:val="00CB77C6"/>
    <w:rsid w:val="00CC756F"/>
    <w:rsid w:val="00D02C11"/>
    <w:rsid w:val="00D07004"/>
    <w:rsid w:val="00D97F55"/>
    <w:rsid w:val="00DE2EED"/>
    <w:rsid w:val="00DF2DEE"/>
    <w:rsid w:val="00E57920"/>
    <w:rsid w:val="00E83741"/>
    <w:rsid w:val="00E95D19"/>
    <w:rsid w:val="00EC3E82"/>
    <w:rsid w:val="00EE63A2"/>
    <w:rsid w:val="00F02C29"/>
    <w:rsid w:val="00FA49D5"/>
    <w:rsid w:val="00FB0152"/>
    <w:rsid w:val="00FB7AD3"/>
    <w:rsid w:val="00FC34D3"/>
    <w:rsid w:val="00FD5F85"/>
    <w:rsid w:val="00FE22D5"/>
    <w:rsid w:val="04F456A2"/>
    <w:rsid w:val="08A74BD0"/>
    <w:rsid w:val="0A10B9C8"/>
    <w:rsid w:val="0D2A9682"/>
    <w:rsid w:val="11B9B14D"/>
    <w:rsid w:val="135D8951"/>
    <w:rsid w:val="16472F62"/>
    <w:rsid w:val="202AB619"/>
    <w:rsid w:val="2A5EEEB6"/>
    <w:rsid w:val="2ABEB807"/>
    <w:rsid w:val="2B48F4F3"/>
    <w:rsid w:val="2C5151F3"/>
    <w:rsid w:val="348F48DA"/>
    <w:rsid w:val="3B4E7A03"/>
    <w:rsid w:val="42E99250"/>
    <w:rsid w:val="47BA12E5"/>
    <w:rsid w:val="50B4D31A"/>
    <w:rsid w:val="556B3388"/>
    <w:rsid w:val="56290F54"/>
    <w:rsid w:val="5A9FE8BC"/>
    <w:rsid w:val="5B1F3A83"/>
    <w:rsid w:val="5CA2D7C8"/>
    <w:rsid w:val="5DE84862"/>
    <w:rsid w:val="66DF5401"/>
    <w:rsid w:val="689DF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371A"/>
  <w15:chartTrackingRefBased/>
  <w15:docId w15:val="{AB10E0C6-1874-4426-B9B1-AE905B53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FA49D5"/>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paragraph" w:styleId="Heading2">
    <w:name w:val="heading 2"/>
    <w:basedOn w:val="Normal"/>
    <w:next w:val="BodyText"/>
    <w:link w:val="Heading2Char"/>
    <w:uiPriority w:val="9"/>
    <w:unhideWhenUsed/>
    <w:qFormat/>
    <w:rsid w:val="00FA49D5"/>
    <w:pPr>
      <w:keepNext/>
      <w:keepLines/>
      <w:spacing w:before="200" w:after="0" w:line="240" w:lineRule="auto"/>
      <w:outlineLvl w:val="1"/>
    </w:pPr>
    <w:rPr>
      <w:rFonts w:asciiTheme="majorHAnsi" w:eastAsiaTheme="majorEastAsia" w:hAnsiTheme="majorHAnsi" w:cstheme="majorBidi"/>
      <w:b/>
      <w:bCs/>
      <w:color w:val="4472C4" w:themeColor="accent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D5"/>
    <w:rPr>
      <w:rFonts w:asciiTheme="majorHAnsi" w:eastAsiaTheme="majorEastAsia" w:hAnsiTheme="majorHAnsi" w:cstheme="majorBidi"/>
      <w:b/>
      <w:bCs/>
      <w:color w:val="2D4F8E" w:themeColor="accent1" w:themeShade="B5"/>
      <w:sz w:val="32"/>
      <w:szCs w:val="32"/>
      <w:lang w:val="en-US"/>
    </w:rPr>
  </w:style>
  <w:style w:type="character" w:customStyle="1" w:styleId="Heading2Char">
    <w:name w:val="Heading 2 Char"/>
    <w:basedOn w:val="DefaultParagraphFont"/>
    <w:link w:val="Heading2"/>
    <w:uiPriority w:val="9"/>
    <w:rsid w:val="00FA49D5"/>
    <w:rPr>
      <w:rFonts w:asciiTheme="majorHAnsi" w:eastAsiaTheme="majorEastAsia" w:hAnsiTheme="majorHAnsi" w:cstheme="majorBidi"/>
      <w:b/>
      <w:bCs/>
      <w:color w:val="4472C4" w:themeColor="accent1"/>
      <w:sz w:val="32"/>
      <w:szCs w:val="32"/>
      <w:lang w:val="en-US"/>
    </w:rPr>
  </w:style>
  <w:style w:type="paragraph" w:styleId="BodyText">
    <w:name w:val="Body Text"/>
    <w:basedOn w:val="Normal"/>
    <w:link w:val="BodyTextChar"/>
    <w:qFormat/>
    <w:rsid w:val="00FA49D5"/>
    <w:pPr>
      <w:spacing w:before="180" w:after="180" w:line="240" w:lineRule="auto"/>
    </w:pPr>
    <w:rPr>
      <w:sz w:val="24"/>
      <w:szCs w:val="24"/>
      <w:lang w:val="en-US"/>
    </w:rPr>
  </w:style>
  <w:style w:type="character" w:customStyle="1" w:styleId="BodyTextChar">
    <w:name w:val="Body Text Char"/>
    <w:basedOn w:val="DefaultParagraphFont"/>
    <w:link w:val="BodyText"/>
    <w:rsid w:val="00FA49D5"/>
    <w:rPr>
      <w:sz w:val="24"/>
      <w:szCs w:val="24"/>
      <w:lang w:val="en-US"/>
    </w:rPr>
  </w:style>
  <w:style w:type="paragraph" w:customStyle="1" w:styleId="FirstParagraph">
    <w:name w:val="First Paragraph"/>
    <w:basedOn w:val="BodyText"/>
    <w:next w:val="BodyText"/>
    <w:qFormat/>
    <w:rsid w:val="00FA49D5"/>
  </w:style>
  <w:style w:type="paragraph" w:customStyle="1" w:styleId="Compact">
    <w:name w:val="Compact"/>
    <w:basedOn w:val="BodyText"/>
    <w:qFormat/>
    <w:rsid w:val="00FA49D5"/>
    <w:pPr>
      <w:spacing w:before="36" w:after="36"/>
    </w:pPr>
  </w:style>
  <w:style w:type="paragraph" w:styleId="Bibliography">
    <w:name w:val="Bibliography"/>
    <w:basedOn w:val="Normal"/>
    <w:qFormat/>
    <w:rsid w:val="00FA49D5"/>
    <w:pPr>
      <w:spacing w:after="200" w:line="240" w:lineRule="auto"/>
    </w:pPr>
    <w:rPr>
      <w:sz w:val="24"/>
      <w:szCs w:val="24"/>
      <w:lang w:val="en-US"/>
    </w:rPr>
  </w:style>
  <w:style w:type="character" w:styleId="Hyperlink">
    <w:name w:val="Hyperlink"/>
    <w:basedOn w:val="DefaultParagraphFont"/>
    <w:rsid w:val="00FA49D5"/>
    <w:rPr>
      <w:color w:val="4472C4" w:themeColor="accent1"/>
    </w:rPr>
  </w:style>
  <w:style w:type="paragraph" w:styleId="CommentText">
    <w:name w:val="annotation text"/>
    <w:basedOn w:val="Normal"/>
    <w:link w:val="CommentTextChar"/>
    <w:uiPriority w:val="99"/>
    <w:unhideWhenUsed/>
    <w:rsid w:val="00FA49D5"/>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A49D5"/>
    <w:rPr>
      <w:sz w:val="20"/>
      <w:szCs w:val="20"/>
      <w:lang w:val="en-US"/>
    </w:rPr>
  </w:style>
  <w:style w:type="character" w:styleId="CommentReference">
    <w:name w:val="annotation reference"/>
    <w:basedOn w:val="DefaultParagraphFont"/>
    <w:uiPriority w:val="99"/>
    <w:semiHidden/>
    <w:unhideWhenUsed/>
    <w:rsid w:val="00FA49D5"/>
    <w:rPr>
      <w:sz w:val="16"/>
      <w:szCs w:val="16"/>
    </w:rPr>
  </w:style>
  <w:style w:type="paragraph" w:styleId="Footer">
    <w:name w:val="footer"/>
    <w:basedOn w:val="Normal"/>
    <w:link w:val="FooterChar"/>
    <w:uiPriority w:val="99"/>
    <w:unhideWhenUsed/>
    <w:rsid w:val="00FA49D5"/>
    <w:pPr>
      <w:tabs>
        <w:tab w:val="center" w:pos="4513"/>
        <w:tab w:val="right" w:pos="9026"/>
      </w:tabs>
      <w:spacing w:after="0" w:line="240" w:lineRule="auto"/>
    </w:pPr>
    <w:rPr>
      <w:sz w:val="24"/>
      <w:szCs w:val="24"/>
      <w:lang w:val="en-US"/>
    </w:rPr>
  </w:style>
  <w:style w:type="character" w:customStyle="1" w:styleId="FooterChar">
    <w:name w:val="Footer Char"/>
    <w:basedOn w:val="DefaultParagraphFont"/>
    <w:link w:val="Footer"/>
    <w:uiPriority w:val="99"/>
    <w:rsid w:val="00FA49D5"/>
    <w:rPr>
      <w:sz w:val="24"/>
      <w:szCs w:val="24"/>
      <w:lang w:val="en-US"/>
    </w:rPr>
  </w:style>
  <w:style w:type="character" w:styleId="FollowedHyperlink">
    <w:name w:val="FollowedHyperlink"/>
    <w:basedOn w:val="DefaultParagraphFont"/>
    <w:uiPriority w:val="99"/>
    <w:semiHidden/>
    <w:unhideWhenUsed/>
    <w:rsid w:val="00FA49D5"/>
    <w:rPr>
      <w:color w:val="954F72" w:themeColor="followedHyperlink"/>
      <w:u w:val="single"/>
    </w:rPr>
  </w:style>
  <w:style w:type="paragraph" w:styleId="Revision">
    <w:name w:val="Revision"/>
    <w:hidden/>
    <w:uiPriority w:val="99"/>
    <w:semiHidden/>
    <w:rsid w:val="00A63AD0"/>
    <w:pPr>
      <w:spacing w:after="0" w:line="240" w:lineRule="auto"/>
    </w:pPr>
  </w:style>
  <w:style w:type="paragraph" w:styleId="Header">
    <w:name w:val="header"/>
    <w:basedOn w:val="Normal"/>
    <w:link w:val="HeaderChar"/>
    <w:uiPriority w:val="99"/>
    <w:unhideWhenUsed/>
    <w:rsid w:val="00107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87556">
      <w:bodyDiv w:val="1"/>
      <w:marLeft w:val="0"/>
      <w:marRight w:val="0"/>
      <w:marTop w:val="0"/>
      <w:marBottom w:val="0"/>
      <w:divBdr>
        <w:top w:val="none" w:sz="0" w:space="0" w:color="auto"/>
        <w:left w:val="none" w:sz="0" w:space="0" w:color="auto"/>
        <w:bottom w:val="none" w:sz="0" w:space="0" w:color="auto"/>
        <w:right w:val="none" w:sz="0" w:space="0" w:color="auto"/>
      </w:divBdr>
      <w:divsChild>
        <w:div w:id="1049568118">
          <w:marLeft w:val="0"/>
          <w:marRight w:val="0"/>
          <w:marTop w:val="0"/>
          <w:marBottom w:val="0"/>
          <w:divBdr>
            <w:top w:val="none" w:sz="0" w:space="0" w:color="auto"/>
            <w:left w:val="none" w:sz="0" w:space="0" w:color="auto"/>
            <w:bottom w:val="none" w:sz="0" w:space="0" w:color="auto"/>
            <w:right w:val="none" w:sz="0" w:space="0" w:color="auto"/>
          </w:divBdr>
        </w:div>
        <w:div w:id="937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dvisory-fuel-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mblefins.co.uk/cheap-car-insurance/average-cost-run-ca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BE7B2A2E5C6449710080E332B2A97" ma:contentTypeVersion="16" ma:contentTypeDescription="Create a new document." ma:contentTypeScope="" ma:versionID="53f31fa104be13ff185aa2dbfc04ceb3">
  <xsd:schema xmlns:xsd="http://www.w3.org/2001/XMLSchema" xmlns:xs="http://www.w3.org/2001/XMLSchema" xmlns:p="http://schemas.microsoft.com/office/2006/metadata/properties" xmlns:ns2="e1a919a5-dc11-4cfe-873a-db0eee53780c" xmlns:ns3="75c4410d-b070-456d-b8df-55a901cf40d9" targetNamespace="http://schemas.microsoft.com/office/2006/metadata/properties" ma:root="true" ma:fieldsID="14fee32ebde61eeab08a4c6071c9e92a" ns2:_="" ns3:_="">
    <xsd:import namespace="e1a919a5-dc11-4cfe-873a-db0eee53780c"/>
    <xsd:import namespace="75c4410d-b070-456d-b8df-55a901cf4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19a5-dc11-4cfe-873a-db0eee537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c4410d-b070-456d-b8df-55a901cf40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9f5dcd-757a-4c04-bdfa-5096866e2d8b}" ma:internalName="TaxCatchAll" ma:showField="CatchAllData" ma:web="75c4410d-b070-456d-b8df-55a901cf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c4410d-b070-456d-b8df-55a901cf40d9" xsi:nil="true"/>
    <lcf76f155ced4ddcb4097134ff3c332f xmlns="e1a919a5-dc11-4cfe-873a-db0eee5378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D8A2-F8B7-493A-942A-13BE3EF7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19a5-dc11-4cfe-873a-db0eee53780c"/>
    <ds:schemaRef ds:uri="75c4410d-b070-456d-b8df-55a901cf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0D538-1251-4454-BDA6-74D0487E061E}">
  <ds:schemaRefs>
    <ds:schemaRef ds:uri="http://schemas.microsoft.com/office/2006/metadata/properties"/>
    <ds:schemaRef ds:uri="http://schemas.microsoft.com/office/infopath/2007/PartnerControls"/>
    <ds:schemaRef ds:uri="75c4410d-b070-456d-b8df-55a901cf40d9"/>
    <ds:schemaRef ds:uri="e1a919a5-dc11-4cfe-873a-db0eee53780c"/>
  </ds:schemaRefs>
</ds:datastoreItem>
</file>

<file path=customXml/itemProps3.xml><?xml version="1.0" encoding="utf-8"?>
<ds:datastoreItem xmlns:ds="http://schemas.openxmlformats.org/officeDocument/2006/customXml" ds:itemID="{FB26DBDF-6D14-4E0C-82E4-3C3E231C1B0F}">
  <ds:schemaRefs>
    <ds:schemaRef ds:uri="http://schemas.microsoft.com/sharepoint/v3/contenttype/forms"/>
  </ds:schemaRefs>
</ds:datastoreItem>
</file>

<file path=customXml/itemProps4.xml><?xml version="1.0" encoding="utf-8"?>
<ds:datastoreItem xmlns:ds="http://schemas.openxmlformats.org/officeDocument/2006/customXml" ds:itemID="{B003F88D-A7FA-43F8-BBD5-110DF9C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Links>
    <vt:vector size="12" baseType="variant">
      <vt:variant>
        <vt:i4>6029391</vt:i4>
      </vt:variant>
      <vt:variant>
        <vt:i4>3</vt:i4>
      </vt:variant>
      <vt:variant>
        <vt:i4>0</vt:i4>
      </vt:variant>
      <vt:variant>
        <vt:i4>5</vt:i4>
      </vt:variant>
      <vt:variant>
        <vt:lpwstr>https://www.nimblefins.co.uk/cheap-car-insurance/average-cost-run-car-uk</vt:lpwstr>
      </vt:variant>
      <vt:variant>
        <vt:lpwstr/>
      </vt:variant>
      <vt:variant>
        <vt:i4>7340085</vt:i4>
      </vt:variant>
      <vt:variant>
        <vt:i4>0</vt:i4>
      </vt:variant>
      <vt:variant>
        <vt:i4>0</vt:i4>
      </vt:variant>
      <vt:variant>
        <vt:i4>5</vt:i4>
      </vt:variant>
      <vt:variant>
        <vt:lpwstr>https://www.gov.uk/guidance/advisory-fuel-rates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Newby</dc:creator>
  <cp:keywords/>
  <dc:description/>
  <cp:lastModifiedBy>Charis Bontoft</cp:lastModifiedBy>
  <cp:revision>114</cp:revision>
  <dcterms:created xsi:type="dcterms:W3CDTF">2022-06-23T08:11:00Z</dcterms:created>
  <dcterms:modified xsi:type="dcterms:W3CDTF">2023-01-18T14:54:00Z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0x0101000EFBE7B2A2E5C6449710080E332B2A97</vt:lpwstr>
  </property>
  <property fmtid="{D5CDD505-2E9C-101B-9397-08002B2CF9AE}" pid="3" name="MediaServiceImageTags">
    <vt:lpwstr/>
  </property>
</Properties>
</file>