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F13F" w14:textId="77777777" w:rsidR="00CF5A20" w:rsidRDefault="00CF5A20" w:rsidP="00CF5A2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Supplementary </w:t>
      </w:r>
      <w:r w:rsidRPr="00792DFF">
        <w:rPr>
          <w:b/>
          <w:bCs/>
          <w:i/>
          <w:iCs/>
          <w:u w:val="single"/>
        </w:rPr>
        <w:t>Table 3</w:t>
      </w:r>
      <w:r>
        <w:rPr>
          <w:b/>
          <w:bCs/>
          <w:i/>
          <w:iCs/>
          <w:u w:val="single"/>
        </w:rPr>
        <w:t>a, 3b and Table 3c</w:t>
      </w:r>
      <w:r w:rsidRPr="00792DFF">
        <w:rPr>
          <w:b/>
          <w:bCs/>
          <w:i/>
          <w:iCs/>
          <w:u w:val="single"/>
        </w:rPr>
        <w:t>: Comparison of case fatality rates</w:t>
      </w:r>
      <w:r>
        <w:rPr>
          <w:b/>
          <w:bCs/>
          <w:i/>
          <w:iCs/>
          <w:u w:val="single"/>
        </w:rPr>
        <w:t xml:space="preserve"> by HIV exposure</w:t>
      </w:r>
      <w:r w:rsidRPr="00792DFF">
        <w:rPr>
          <w:b/>
          <w:bCs/>
          <w:i/>
          <w:iCs/>
          <w:u w:val="single"/>
        </w:rPr>
        <w:t xml:space="preserve"> across each </w:t>
      </w:r>
      <w:proofErr w:type="gramStart"/>
      <w:r w:rsidRPr="00792DFF">
        <w:rPr>
          <w:b/>
          <w:bCs/>
          <w:i/>
          <w:iCs/>
          <w:u w:val="single"/>
        </w:rPr>
        <w:t>time period</w:t>
      </w:r>
      <w:proofErr w:type="gramEnd"/>
    </w:p>
    <w:p w14:paraId="0037C0A7" w14:textId="77777777" w:rsidR="00CF5A20" w:rsidRDefault="00CF5A20" w:rsidP="00CF5A20">
      <w:pPr>
        <w:rPr>
          <w:b/>
          <w:bCs/>
          <w:i/>
          <w:iCs/>
          <w:u w:val="single"/>
        </w:rPr>
      </w:pPr>
    </w:p>
    <w:p w14:paraId="75E67412" w14:textId="77777777" w:rsidR="00CF5A20" w:rsidRDefault="00CF5A20" w:rsidP="00CF5A20">
      <w:pPr>
        <w:rPr>
          <w:b/>
          <w:bCs/>
          <w:i/>
          <w:iCs/>
          <w:u w:val="single"/>
        </w:rPr>
      </w:pPr>
    </w:p>
    <w:p w14:paraId="24FFD998" w14:textId="77777777" w:rsidR="00CF5A20" w:rsidRDefault="00CF5A20" w:rsidP="00CF5A2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Table 3a: Case fatality rate overall</w:t>
      </w:r>
    </w:p>
    <w:p w14:paraId="064B523F" w14:textId="77777777" w:rsidR="00CF5A20" w:rsidRDefault="00CF5A20" w:rsidP="00CF5A20">
      <w:pPr>
        <w:rPr>
          <w:b/>
          <w:bCs/>
          <w:i/>
          <w:iCs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219"/>
        <w:gridCol w:w="1219"/>
        <w:gridCol w:w="1219"/>
        <w:gridCol w:w="1219"/>
        <w:gridCol w:w="1219"/>
        <w:gridCol w:w="1220"/>
      </w:tblGrid>
      <w:tr w:rsidR="00CF5A20" w:rsidRPr="0057553A" w14:paraId="57AFFAF6" w14:textId="77777777" w:rsidTr="009C12F9">
        <w:trPr>
          <w:trHeight w:val="81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EECF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499E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Before doctor’s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C180F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Doctor’s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7D97B6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Doctors strike to COVID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32175A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COVID to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B6C9CF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 strike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8FC9D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After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</w:tr>
      <w:tr w:rsidR="00CF5A20" w:rsidRPr="0057553A" w14:paraId="1AFA961C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3B86D0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Proportion dying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(95% CI), p-value (vs. before doctors strike)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F8C1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22% (19%, 25%)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9D2BFD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27% (22%, 32%), p=0.091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AD4B25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24% (19%, 30%), p=0.45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28BA2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19% (15%, 25%), p=0.46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7A8A23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34% (26%, 44%), p=0.004 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12595A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19% (18%, 21%), p=0.23</w:t>
            </w:r>
          </w:p>
        </w:tc>
      </w:tr>
      <w:tr w:rsidR="00CF5A20" w:rsidRPr="0057553A" w14:paraId="68476346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5D5D6E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Change per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week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RR (95% CI)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D613B7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1.03 (0.99, 1.07), p=0.16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BF034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1.00 (0.98, 1.03), p=0.88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EDDD04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0.89 (0.81, 0.97), p=0.006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449F98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0.98  (</w:t>
            </w:r>
            <w:proofErr w:type="gramEnd"/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0.92, 1.06), p=0.65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AB6C73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0.99 (0.92, 1.05), p=0.69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6C56B6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1.00 (0.99, 1.00), p=0.27</w:t>
            </w:r>
          </w:p>
        </w:tc>
      </w:tr>
      <w:tr w:rsidR="00CF5A20" w:rsidRPr="0057553A" w14:paraId="59779BA4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B8687F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Change at start of period vs. end of last, RR (95% CI)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8D917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12B7C7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1.01 (0.66, 1.55), p=0.97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2151EC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1.42 (0.88, 2.29), p=0.15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506B53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1.06 (0.53, 2.13), p=0.87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324FE2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2.06 (1.09, 3.87), p=0.025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2F525D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0.67 (0.41, 1.09), p=0.11</w:t>
            </w:r>
          </w:p>
        </w:tc>
      </w:tr>
    </w:tbl>
    <w:p w14:paraId="5C9AC4F5" w14:textId="77777777" w:rsidR="00CF5A20" w:rsidRDefault="00CF5A20" w:rsidP="00CF5A20">
      <w:pPr>
        <w:rPr>
          <w:b/>
          <w:bCs/>
          <w:i/>
          <w:iCs/>
          <w:u w:val="single"/>
        </w:rPr>
      </w:pPr>
    </w:p>
    <w:p w14:paraId="3882D7CD" w14:textId="77777777" w:rsidR="00CF5A20" w:rsidRDefault="00CF5A20" w:rsidP="00CF5A20">
      <w:pPr>
        <w:rPr>
          <w:b/>
          <w:bCs/>
          <w:i/>
          <w:iCs/>
          <w:u w:val="single"/>
        </w:rPr>
      </w:pPr>
    </w:p>
    <w:p w14:paraId="0E9DA36D" w14:textId="77777777" w:rsidR="00CF5A20" w:rsidRDefault="00CF5A20" w:rsidP="00CF5A2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Table 3b: Case fatality of HIV exposed neonates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219"/>
        <w:gridCol w:w="1219"/>
        <w:gridCol w:w="1219"/>
        <w:gridCol w:w="1219"/>
        <w:gridCol w:w="1219"/>
        <w:gridCol w:w="1220"/>
      </w:tblGrid>
      <w:tr w:rsidR="00CF5A20" w:rsidRPr="0057553A" w14:paraId="0A5CA64C" w14:textId="77777777" w:rsidTr="009C12F9">
        <w:trPr>
          <w:trHeight w:val="81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9338CE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7171F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Before doctor’s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3EC366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Doctor’s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DAF04D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Doctors strike to COVID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41A86A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COVID to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E6E0AC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 strike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45EB3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After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</w:tr>
      <w:tr w:rsidR="00CF5A20" w:rsidRPr="0057553A" w14:paraId="3C1CAEB6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46FE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Proportion dying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(95% CI), p-value (vs. before doctors strike)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24BC0A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13% (9%, 21%)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4EB966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29% (20%, 42%), p=0.008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2B824E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13% (7%, 24%), p=0.90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32B4BE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22% (13%, 36%), p=0.17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C9EAA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29% (16%, 52%), p=0.037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6F97BC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19% (16%, 23%), p=0.15</w:t>
            </w:r>
          </w:p>
        </w:tc>
      </w:tr>
      <w:tr w:rsidR="00CF5A20" w:rsidRPr="0057553A" w14:paraId="101CC580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7446D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Change per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week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RR (95% CI)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B8C7F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1.05 (0.87, 1.27), p=0.59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DB20D3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1.03 (0.97, 1.09), p=0.40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701F0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0.95 (0.67, 1.34), p=0.75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62325F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0.89 (0.73, 1.09), p=0.26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334CB7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1.09 (0.91, 1.30), p=0.34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12D908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0.98 (0.97, 1.00), p=0.018</w:t>
            </w:r>
          </w:p>
        </w:tc>
      </w:tr>
      <w:tr w:rsidR="00CF5A20" w:rsidRPr="0057553A" w14:paraId="2A467BD7" w14:textId="77777777" w:rsidTr="009C12F9">
        <w:trPr>
          <w:trHeight w:val="55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17ED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Change at start of period vs. end of last, RR (95% CI)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FADE10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25BFE3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3.21 (0.79, 13.02), p=0.10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3F4A86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0.25 (0.04, 1.53), p=0.13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AAF1A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5.34 (0.83, 34.36), p=0.078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BC49AA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2.18 (0.31, 15.53), p=0.44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62FB1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0.43 (0.15, 1.22), p=0.11</w:t>
            </w:r>
          </w:p>
        </w:tc>
      </w:tr>
    </w:tbl>
    <w:p w14:paraId="6D09B794" w14:textId="77777777" w:rsidR="00CF5A20" w:rsidRDefault="00CF5A20" w:rsidP="00CF5A20">
      <w:pPr>
        <w:rPr>
          <w:b/>
          <w:bCs/>
          <w:i/>
          <w:iCs/>
          <w:u w:val="single"/>
        </w:rPr>
      </w:pPr>
    </w:p>
    <w:p w14:paraId="28D49CC2" w14:textId="77777777" w:rsidR="00CF5A20" w:rsidRDefault="00CF5A20" w:rsidP="00CF5A20">
      <w:pPr>
        <w:rPr>
          <w:b/>
          <w:bCs/>
          <w:i/>
          <w:iCs/>
          <w:u w:val="single"/>
        </w:rPr>
      </w:pPr>
    </w:p>
    <w:p w14:paraId="7F8E78D8" w14:textId="77777777" w:rsidR="00CF5A20" w:rsidRDefault="00CF5A20" w:rsidP="00CF5A20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Table 3c: Case fatality of HIV unexposed neonates </w:t>
      </w:r>
    </w:p>
    <w:p w14:paraId="17BEE36B" w14:textId="77777777" w:rsidR="00CF5A20" w:rsidRDefault="00CF5A20" w:rsidP="00CF5A20">
      <w:pPr>
        <w:rPr>
          <w:b/>
          <w:bCs/>
          <w:i/>
          <w:iCs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4"/>
        <w:gridCol w:w="1190"/>
        <w:gridCol w:w="1205"/>
        <w:gridCol w:w="1164"/>
        <w:gridCol w:w="1127"/>
        <w:gridCol w:w="1222"/>
        <w:gridCol w:w="1204"/>
      </w:tblGrid>
      <w:tr w:rsidR="00CF5A20" w:rsidRPr="0057553A" w14:paraId="376026B3" w14:textId="77777777" w:rsidTr="009C12F9">
        <w:trPr>
          <w:trHeight w:val="8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27378C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AA7C3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Before doctor’s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2BCA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Doctor’s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1B4FB3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Doctors strike to COVID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CD2605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COVID to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387D2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 strike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267B97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After </w:t>
            </w:r>
            <w:proofErr w:type="gramStart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nurses</w:t>
            </w:r>
            <w:proofErr w:type="gramEnd"/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strike</w:t>
            </w:r>
          </w:p>
        </w:tc>
      </w:tr>
      <w:tr w:rsidR="00CF5A20" w:rsidRPr="0057553A" w14:paraId="6B77886F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9688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Proportion dying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 (95% CI), p-value (vs. before doctors 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strike)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EB2802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lastRenderedPageBreak/>
              <w:t>23% (19%, 27%)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6A940B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26% (22%, 32%), p=0.27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BE3021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26% (20%, 32%), p=0.41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493C6D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19% (15%, 25%), p=0.28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A004A6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35% (26%, 46%), p=0.01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DF5974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19% (18%, 21%), p=0.10</w:t>
            </w:r>
          </w:p>
        </w:tc>
      </w:tr>
      <w:tr w:rsidR="00CF5A20" w:rsidRPr="0057553A" w14:paraId="66B71410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A0D9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Change per </w:t>
            </w:r>
            <w:r>
              <w:rPr>
                <w:rFonts w:cstheme="minorHAnsi"/>
                <w:sz w:val="20"/>
                <w:szCs w:val="20"/>
                <w:shd w:val="clear" w:color="auto" w:fill="FFFFFF"/>
              </w:rPr>
              <w:t>week</w:t>
            </w: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 xml:space="preserve">, RR (95% CI)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A8896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1.03 (0.91, 1.18), p=0.62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AC7164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0.99 (0.93, 1.05), p=0.74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86C0B4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0.82 (0.64, 1.05), p=0.12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9B75C9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0.94 (0.77, 1.15), p=0.55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0262EE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0.99 (0.89, 1.11), p=0.91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9A262B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0.99 (0.98, 1.00), p=0.13</w:t>
            </w:r>
          </w:p>
        </w:tc>
      </w:tr>
      <w:tr w:rsidR="00CF5A20" w:rsidRPr="0057553A" w14:paraId="51DF0665" w14:textId="77777777" w:rsidTr="009C12F9">
        <w:trPr>
          <w:trHeight w:val="5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99EDA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 w:rsidRPr="0057553A">
              <w:rPr>
                <w:rFonts w:cstheme="minorHAnsi"/>
                <w:sz w:val="20"/>
                <w:szCs w:val="20"/>
                <w:shd w:val="clear" w:color="auto" w:fill="FFFFFF"/>
              </w:rPr>
              <w:t>Change at start of period vs. end of last, RR (95% CI)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9FE064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05C4D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2.44 (0.74, 8.06), p=0.14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91FF77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1.36 (0.41, 4.47), p=0.62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025E0F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1.76 (0.27, 11.66), p=0.56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DF3985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6.81 (1.44, 32.35), p=0.016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AE7583" w14:textId="77777777" w:rsidR="00CF5A20" w:rsidRPr="0057553A" w:rsidRDefault="00CF5A20" w:rsidP="009C12F9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sz w:val="20"/>
                <w:szCs w:val="20"/>
                <w:shd w:val="clear" w:color="auto" w:fill="FFFFFF"/>
              </w:rPr>
              <w:t>0.22 (0.09, 0.57), p=0.002</w:t>
            </w:r>
          </w:p>
        </w:tc>
      </w:tr>
    </w:tbl>
    <w:p w14:paraId="7405286E" w14:textId="77777777" w:rsidR="00CF5A20" w:rsidRDefault="00CF5A20" w:rsidP="00CF5A20">
      <w:pPr>
        <w:rPr>
          <w:b/>
          <w:bCs/>
          <w:i/>
          <w:iCs/>
          <w:u w:val="single"/>
        </w:rPr>
      </w:pPr>
    </w:p>
    <w:p w14:paraId="04ECF8B4" w14:textId="77777777" w:rsidR="00CF5A20" w:rsidRDefault="00CF5A20" w:rsidP="00CF5A20">
      <w:pPr>
        <w:rPr>
          <w:b/>
          <w:bCs/>
          <w:i/>
          <w:iCs/>
          <w:u w:val="single"/>
        </w:rPr>
      </w:pPr>
    </w:p>
    <w:p w14:paraId="79E84EFB" w14:textId="77777777" w:rsidR="00564049" w:rsidRDefault="00564049"/>
    <w:sectPr w:rsidR="005640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20"/>
    <w:rsid w:val="00564049"/>
    <w:rsid w:val="0056755D"/>
    <w:rsid w:val="005E6F54"/>
    <w:rsid w:val="007229BD"/>
    <w:rsid w:val="00A9151E"/>
    <w:rsid w:val="00CF5A20"/>
    <w:rsid w:val="00F2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3B5D"/>
  <w15:chartTrackingRefBased/>
  <w15:docId w15:val="{3C4E4144-0AD3-4702-9025-2D93065D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Calder, Hannah</dc:creator>
  <cp:keywords/>
  <dc:description/>
  <cp:lastModifiedBy>Calder, Hannah</cp:lastModifiedBy>
  <cp:revision>1</cp:revision>
  <dcterms:created xsi:type="dcterms:W3CDTF">2023-02-16T13:02:00Z</dcterms:created>
  <dcterms:modified xsi:type="dcterms:W3CDTF">2023-02-16T13:03:00Z</dcterms:modified>
</cp:coreProperties>
</file>