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154E" w14:textId="7D02AC91" w:rsidR="00120EDE" w:rsidRDefault="00120EDE" w:rsidP="00120EDE">
      <w:pPr>
        <w:pStyle w:val="Heading1"/>
      </w:pPr>
      <w:r>
        <w:t xml:space="preserve">Probability (logit) of attending first consultation (uptake - consultation) predicted by </w:t>
      </w:r>
      <w:r w:rsidR="003E52E9">
        <w:t>delivery mode</w:t>
      </w:r>
      <w:r>
        <w:t xml:space="preserve">, gender, referral reason, and </w:t>
      </w:r>
      <w:r w:rsidR="003E52E9">
        <w:t>W</w:t>
      </w:r>
      <w:r>
        <w:t>IMD quintile</w:t>
      </w:r>
    </w:p>
    <w:p w14:paraId="22F32FAC" w14:textId="77777777" w:rsidR="00120EDE" w:rsidRDefault="00120EDE" w:rsidP="00120E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6"/>
        <w:gridCol w:w="4720"/>
      </w:tblGrid>
      <w:tr w:rsidR="009D2046" w14:paraId="5E740030" w14:textId="77777777" w:rsidTr="00011681">
        <w:trPr>
          <w:trHeight w:val="4472"/>
        </w:trPr>
        <w:tc>
          <w:tcPr>
            <w:tcW w:w="4508" w:type="dxa"/>
          </w:tcPr>
          <w:p w14:paraId="6678A742" w14:textId="77777777" w:rsidR="00120EDE" w:rsidRDefault="00120EDE" w:rsidP="00011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88C61" w14:textId="0BA802B5" w:rsidR="00120EDE" w:rsidRPr="00190028" w:rsidRDefault="00190028" w:rsidP="00190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3475DA" wp14:editId="6E931AF9">
                  <wp:extent cx="2743200" cy="2743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050E58B" w14:textId="3C348205" w:rsidR="00120EDE" w:rsidRDefault="00DE1EBC" w:rsidP="00011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4E221F" wp14:editId="6A87DE41">
                  <wp:extent cx="3019425" cy="30194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301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2D691" w14:textId="77777777" w:rsidR="00120EDE" w:rsidRDefault="00120EDE" w:rsidP="00011681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E670C" w14:textId="77777777" w:rsidR="00120EDE" w:rsidRDefault="00120EDE" w:rsidP="00011681"/>
        </w:tc>
      </w:tr>
      <w:tr w:rsidR="009D2046" w14:paraId="233AD189" w14:textId="77777777" w:rsidTr="00011681">
        <w:tc>
          <w:tcPr>
            <w:tcW w:w="4508" w:type="dxa"/>
          </w:tcPr>
          <w:p w14:paraId="7116AFAD" w14:textId="5ECA59A2" w:rsidR="00EA6FE5" w:rsidRDefault="00EA6FE5" w:rsidP="00EA6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40E825" wp14:editId="2A99F139">
                  <wp:extent cx="2645410" cy="2645410"/>
                  <wp:effectExtent l="0" t="0" r="254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410" cy="264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5E70B1" w14:textId="77777777" w:rsidR="00EA6FE5" w:rsidRDefault="00EA6FE5" w:rsidP="00EA6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5FF0E" w14:textId="77777777" w:rsidR="00EA6FE5" w:rsidRDefault="00EA6FE5" w:rsidP="00EA6FE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8208F" w14:textId="780CEE27" w:rsidR="00120EDE" w:rsidRDefault="00120EDE" w:rsidP="00011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5CFBD" w14:textId="77777777" w:rsidR="00120EDE" w:rsidRDefault="00120EDE" w:rsidP="00011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F4B93" w14:textId="77777777" w:rsidR="00120EDE" w:rsidRDefault="00120EDE" w:rsidP="00011681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2E593" w14:textId="77777777" w:rsidR="00120EDE" w:rsidRDefault="00120EDE" w:rsidP="00011681"/>
        </w:tc>
        <w:tc>
          <w:tcPr>
            <w:tcW w:w="4508" w:type="dxa"/>
          </w:tcPr>
          <w:p w14:paraId="7557EE18" w14:textId="3F6F9509" w:rsidR="009D2046" w:rsidRDefault="009D2046" w:rsidP="009D2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D401DB" wp14:editId="45DEBFD4">
                  <wp:extent cx="2743200" cy="2743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56101F" w14:textId="77777777" w:rsidR="009D2046" w:rsidRDefault="009D2046" w:rsidP="009D2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5436A" w14:textId="77777777" w:rsidR="009D2046" w:rsidRDefault="009D2046" w:rsidP="009D204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E0175" w14:textId="2DB5AC41" w:rsidR="00120EDE" w:rsidRDefault="00120EDE" w:rsidP="00011681"/>
        </w:tc>
      </w:tr>
    </w:tbl>
    <w:p w14:paraId="2B22F2C0" w14:textId="77777777" w:rsidR="00AC5DEF" w:rsidRDefault="005C538C"/>
    <w:sectPr w:rsidR="00AC5DE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7FDC" w14:textId="77777777" w:rsidR="000636D4" w:rsidRDefault="000636D4" w:rsidP="00E4044C">
      <w:pPr>
        <w:spacing w:after="0" w:line="240" w:lineRule="auto"/>
      </w:pPr>
      <w:r>
        <w:separator/>
      </w:r>
    </w:p>
  </w:endnote>
  <w:endnote w:type="continuationSeparator" w:id="0">
    <w:p w14:paraId="7115CFCE" w14:textId="77777777" w:rsidR="000636D4" w:rsidRDefault="000636D4" w:rsidP="00E4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9F6D" w14:textId="77777777" w:rsidR="000636D4" w:rsidRDefault="000636D4" w:rsidP="00E4044C">
      <w:pPr>
        <w:spacing w:after="0" w:line="240" w:lineRule="auto"/>
      </w:pPr>
      <w:r>
        <w:separator/>
      </w:r>
    </w:p>
  </w:footnote>
  <w:footnote w:type="continuationSeparator" w:id="0">
    <w:p w14:paraId="2F40539F" w14:textId="77777777" w:rsidR="000636D4" w:rsidRDefault="000636D4" w:rsidP="00E4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AB02" w14:textId="7E0EF53A" w:rsidR="00E4044C" w:rsidRDefault="00E4044C">
    <w:pPr>
      <w:pStyle w:val="Header"/>
    </w:pPr>
    <w:r w:rsidRPr="00E4044C">
      <w:t xml:space="preserve">Additional File </w:t>
    </w:r>
    <w:r w:rsidR="005C538C">
      <w:t>8</w:t>
    </w:r>
    <w:r w:rsidRPr="00E4044C">
      <w:t>. Graphs displaying probability of attending first consultation by selected demographic characteristics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D0"/>
    <w:rsid w:val="000636D4"/>
    <w:rsid w:val="00120EDE"/>
    <w:rsid w:val="00190028"/>
    <w:rsid w:val="003C543A"/>
    <w:rsid w:val="003E52E9"/>
    <w:rsid w:val="005C538C"/>
    <w:rsid w:val="009D2046"/>
    <w:rsid w:val="00C65FD0"/>
    <w:rsid w:val="00C76648"/>
    <w:rsid w:val="00D66880"/>
    <w:rsid w:val="00DE1EBC"/>
    <w:rsid w:val="00DE2EED"/>
    <w:rsid w:val="00E4044C"/>
    <w:rsid w:val="00E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3D59"/>
  <w15:chartTrackingRefBased/>
  <w15:docId w15:val="{5C7DDCB7-8F9C-4363-8111-1A0F35AB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EDE"/>
  </w:style>
  <w:style w:type="paragraph" w:styleId="Heading1">
    <w:name w:val="heading 1"/>
    <w:basedOn w:val="Normal"/>
    <w:next w:val="Normal"/>
    <w:link w:val="Heading1Char"/>
    <w:uiPriority w:val="9"/>
    <w:qFormat/>
    <w:rsid w:val="00120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2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0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44C"/>
  </w:style>
  <w:style w:type="paragraph" w:styleId="Footer">
    <w:name w:val="footer"/>
    <w:basedOn w:val="Normal"/>
    <w:link w:val="FooterChar"/>
    <w:uiPriority w:val="99"/>
    <w:unhideWhenUsed/>
    <w:rsid w:val="00E40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BE7B2A2E5C6449710080E332B2A97" ma:contentTypeVersion="16" ma:contentTypeDescription="Create a new document." ma:contentTypeScope="" ma:versionID="53f31fa104be13ff185aa2dbfc04ceb3">
  <xsd:schema xmlns:xsd="http://www.w3.org/2001/XMLSchema" xmlns:xs="http://www.w3.org/2001/XMLSchema" xmlns:p="http://schemas.microsoft.com/office/2006/metadata/properties" xmlns:ns2="e1a919a5-dc11-4cfe-873a-db0eee53780c" xmlns:ns3="75c4410d-b070-456d-b8df-55a901cf40d9" targetNamespace="http://schemas.microsoft.com/office/2006/metadata/properties" ma:root="true" ma:fieldsID="14fee32ebde61eeab08a4c6071c9e92a" ns2:_="" ns3:_="">
    <xsd:import namespace="e1a919a5-dc11-4cfe-873a-db0eee53780c"/>
    <xsd:import namespace="75c4410d-b070-456d-b8df-55a901cf4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19a5-dc11-4cfe-873a-db0eee537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4410d-b070-456d-b8df-55a901cf4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9f5dcd-757a-4c04-bdfa-5096866e2d8b}" ma:internalName="TaxCatchAll" ma:showField="CatchAllData" ma:web="75c4410d-b070-456d-b8df-55a901cf4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4410d-b070-456d-b8df-55a901cf40d9" xsi:nil="true"/>
    <lcf76f155ced4ddcb4097134ff3c332f xmlns="e1a919a5-dc11-4cfe-873a-db0eee5378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765725-3767-4A1F-8E88-373FB0A6D01A}"/>
</file>

<file path=customXml/itemProps2.xml><?xml version="1.0" encoding="utf-8"?>
<ds:datastoreItem xmlns:ds="http://schemas.openxmlformats.org/officeDocument/2006/customXml" ds:itemID="{7EE8AE4D-B608-43D4-9A0C-34684ABEE9B6}"/>
</file>

<file path=customXml/itemProps3.xml><?xml version="1.0" encoding="utf-8"?>
<ds:datastoreItem xmlns:ds="http://schemas.openxmlformats.org/officeDocument/2006/customXml" ds:itemID="{2072C8D5-5B04-40DC-9152-FE00817862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Newby</dc:creator>
  <cp:keywords/>
  <dc:description/>
  <cp:lastModifiedBy>Katie Newby</cp:lastModifiedBy>
  <cp:revision>11</cp:revision>
  <dcterms:created xsi:type="dcterms:W3CDTF">2022-09-07T12:49:00Z</dcterms:created>
  <dcterms:modified xsi:type="dcterms:W3CDTF">2022-09-15T11:24:00Z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0x0101000EFBE7B2A2E5C6449710080E332B2A97</vt:lpwstr>
  </property>
</Properties>
</file>