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5B0B" w:rsidR="00C2148B" w:rsidP="00D55B0B" w:rsidRDefault="006A2AAD" w14:paraId="7470961A" w14:textId="50B8AB4B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D55B0B">
        <w:rPr>
          <w:rFonts w:cstheme="minorHAnsi"/>
          <w:b/>
          <w:bCs/>
          <w:sz w:val="24"/>
          <w:szCs w:val="24"/>
        </w:rPr>
        <w:t>Additional</w:t>
      </w:r>
      <w:r w:rsidRPr="00D55B0B" w:rsidR="003722B5">
        <w:rPr>
          <w:rFonts w:cstheme="minorHAnsi"/>
          <w:b/>
          <w:bCs/>
          <w:sz w:val="24"/>
          <w:szCs w:val="24"/>
        </w:rPr>
        <w:t xml:space="preserve"> notes </w:t>
      </w:r>
      <w:r w:rsidRPr="00D55B0B" w:rsidR="00AF05BC">
        <w:rPr>
          <w:rFonts w:cstheme="minorHAnsi"/>
          <w:b/>
          <w:bCs/>
          <w:sz w:val="24"/>
          <w:szCs w:val="24"/>
        </w:rPr>
        <w:t>on costing methodology</w:t>
      </w:r>
    </w:p>
    <w:p w:rsidRPr="00D55B0B" w:rsidR="00C2148B" w:rsidP="00D55B0B" w:rsidRDefault="001E1ABF" w14:paraId="737F31B5" w14:textId="6E2E9033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>H</w:t>
      </w:r>
      <w:r w:rsidRPr="00D55B0B" w:rsidR="5ACDD033">
        <w:rPr>
          <w:rFonts w:cstheme="minorHAnsi"/>
          <w:sz w:val="24"/>
          <w:szCs w:val="24"/>
        </w:rPr>
        <w:t>ourly costs of employment</w:t>
      </w:r>
      <w:r w:rsidRPr="00D55B0B" w:rsidR="177DB0F6">
        <w:rPr>
          <w:rFonts w:cstheme="minorHAnsi"/>
          <w:sz w:val="24"/>
          <w:szCs w:val="24"/>
        </w:rPr>
        <w:t>,</w:t>
      </w:r>
      <w:r w:rsidRPr="00D55B0B" w:rsidR="5ACDD033">
        <w:rPr>
          <w:rFonts w:cstheme="minorHAnsi"/>
          <w:sz w:val="24"/>
          <w:szCs w:val="24"/>
        </w:rPr>
        <w:t xml:space="preserve"> includ</w:t>
      </w:r>
      <w:r w:rsidRPr="00D55B0B" w:rsidR="68B2B970">
        <w:rPr>
          <w:rFonts w:cstheme="minorHAnsi"/>
          <w:sz w:val="24"/>
          <w:szCs w:val="24"/>
        </w:rPr>
        <w:t>ing</w:t>
      </w:r>
      <w:r w:rsidRPr="00D55B0B" w:rsidR="5ACDD033">
        <w:rPr>
          <w:rFonts w:cstheme="minorHAnsi"/>
          <w:sz w:val="24"/>
          <w:szCs w:val="24"/>
        </w:rPr>
        <w:t xml:space="preserve"> overheads of pension and NI contributions</w:t>
      </w:r>
      <w:r w:rsidRPr="00D55B0B" w:rsidR="68B2B970">
        <w:rPr>
          <w:rFonts w:cstheme="minorHAnsi"/>
          <w:sz w:val="24"/>
          <w:szCs w:val="24"/>
        </w:rPr>
        <w:t xml:space="preserve"> (no further</w:t>
      </w:r>
      <w:r w:rsidRPr="00D55B0B" w:rsidR="16974B72">
        <w:rPr>
          <w:rFonts w:cstheme="minorHAnsi"/>
          <w:sz w:val="24"/>
          <w:szCs w:val="24"/>
        </w:rPr>
        <w:t xml:space="preserve"> overheads were included</w:t>
      </w:r>
      <w:r w:rsidRPr="00D55B0B" w:rsidR="530C687E">
        <w:rPr>
          <w:rFonts w:cstheme="minorHAnsi"/>
          <w:sz w:val="24"/>
          <w:szCs w:val="24"/>
        </w:rPr>
        <w:t>)</w:t>
      </w:r>
      <w:r w:rsidRPr="00D55B0B" w:rsidR="0F1ABEEE">
        <w:rPr>
          <w:rFonts w:cstheme="minorHAnsi"/>
          <w:sz w:val="24"/>
          <w:szCs w:val="24"/>
        </w:rPr>
        <w:t>, were derived</w:t>
      </w:r>
      <w:r w:rsidRPr="00D55B0B" w:rsidR="7B0C4C1D">
        <w:rPr>
          <w:rFonts w:cstheme="minorHAnsi"/>
          <w:sz w:val="24"/>
          <w:szCs w:val="24"/>
        </w:rPr>
        <w:t xml:space="preserve"> </w:t>
      </w:r>
      <w:r w:rsidRPr="00D55B0B" w:rsidR="003A6C3D">
        <w:rPr>
          <w:rFonts w:cstheme="minorHAnsi"/>
          <w:sz w:val="24"/>
          <w:szCs w:val="24"/>
        </w:rPr>
        <w:t xml:space="preserve">separately for each </w:t>
      </w:r>
      <w:r w:rsidRPr="00D55B0B" w:rsidR="00C05429">
        <w:rPr>
          <w:rFonts w:cstheme="minorHAnsi"/>
          <w:sz w:val="24"/>
          <w:szCs w:val="24"/>
        </w:rPr>
        <w:t xml:space="preserve">job role </w:t>
      </w:r>
      <w:r w:rsidRPr="00D55B0B" w:rsidR="7B0C4C1D">
        <w:rPr>
          <w:rFonts w:cstheme="minorHAnsi"/>
          <w:sz w:val="24"/>
          <w:szCs w:val="24"/>
        </w:rPr>
        <w:t xml:space="preserve">– details given in the </w:t>
      </w:r>
      <w:r w:rsidRPr="00D55B0B" w:rsidR="00F17DCB">
        <w:rPr>
          <w:rFonts w:cstheme="minorHAnsi"/>
          <w:sz w:val="24"/>
          <w:szCs w:val="24"/>
        </w:rPr>
        <w:t>‘calculation of hourly rates’ section below</w:t>
      </w:r>
      <w:r w:rsidRPr="00D55B0B" w:rsidR="530C687E">
        <w:rPr>
          <w:rFonts w:cstheme="minorHAnsi"/>
          <w:sz w:val="24"/>
          <w:szCs w:val="24"/>
        </w:rPr>
        <w:t xml:space="preserve">. </w:t>
      </w:r>
      <w:r w:rsidRPr="00D55B0B" w:rsidR="7B0C4C1D">
        <w:rPr>
          <w:rFonts w:cstheme="minorHAnsi"/>
          <w:sz w:val="24"/>
          <w:szCs w:val="24"/>
        </w:rPr>
        <w:t xml:space="preserve">The costing year was 2020-2021 </w:t>
      </w:r>
      <w:r w:rsidRPr="00D55B0B" w:rsidR="42439275">
        <w:rPr>
          <w:rFonts w:cstheme="minorHAnsi"/>
          <w:sz w:val="24"/>
          <w:szCs w:val="24"/>
        </w:rPr>
        <w:t xml:space="preserve">(pound sterling) </w:t>
      </w:r>
      <w:r w:rsidRPr="00D55B0B" w:rsidR="7B0C4C1D">
        <w:rPr>
          <w:rFonts w:cstheme="minorHAnsi"/>
          <w:sz w:val="24"/>
          <w:szCs w:val="24"/>
        </w:rPr>
        <w:t xml:space="preserve">and the primary costing perspective was </w:t>
      </w:r>
      <w:r w:rsidRPr="00D55B0B" w:rsidR="09E38273">
        <w:rPr>
          <w:rFonts w:cstheme="minorHAnsi"/>
          <w:sz w:val="24"/>
          <w:szCs w:val="24"/>
        </w:rPr>
        <w:t xml:space="preserve">that of the </w:t>
      </w:r>
      <w:r w:rsidRPr="00D55B0B" w:rsidR="2BC549DE">
        <w:rPr>
          <w:rFonts w:cstheme="minorHAnsi"/>
          <w:sz w:val="24"/>
          <w:szCs w:val="24"/>
        </w:rPr>
        <w:t>NERS</w:t>
      </w:r>
      <w:r w:rsidRPr="00D55B0B" w:rsidR="38D95FCC">
        <w:rPr>
          <w:rFonts w:cstheme="minorHAnsi"/>
          <w:sz w:val="24"/>
          <w:szCs w:val="24"/>
        </w:rPr>
        <w:t>.</w:t>
      </w:r>
    </w:p>
    <w:p w:rsidRPr="00D55B0B" w:rsidR="00347774" w:rsidP="00D55B0B" w:rsidRDefault="7D45F394" w14:paraId="6A03BC9C" w14:textId="29AE3418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 xml:space="preserve">Exercise sessions </w:t>
      </w:r>
      <w:r w:rsidRPr="00D55B0B" w:rsidR="5E93A890">
        <w:rPr>
          <w:rFonts w:cstheme="minorHAnsi"/>
          <w:sz w:val="24"/>
          <w:szCs w:val="24"/>
        </w:rPr>
        <w:t>were regarded as</w:t>
      </w:r>
      <w:r w:rsidRPr="00D55B0B">
        <w:rPr>
          <w:rFonts w:cstheme="minorHAnsi"/>
          <w:sz w:val="24"/>
          <w:szCs w:val="24"/>
        </w:rPr>
        <w:t xml:space="preserve"> group activities</w:t>
      </w:r>
      <w:r w:rsidRPr="00D55B0B" w:rsidR="2A2143B8">
        <w:rPr>
          <w:rFonts w:cstheme="minorHAnsi"/>
          <w:sz w:val="24"/>
          <w:szCs w:val="24"/>
        </w:rPr>
        <w:t xml:space="preserve"> (or treated a</w:t>
      </w:r>
      <w:r w:rsidRPr="00D55B0B" w:rsidR="1D5FA44D">
        <w:rPr>
          <w:rFonts w:cstheme="minorHAnsi"/>
          <w:sz w:val="24"/>
          <w:szCs w:val="24"/>
        </w:rPr>
        <w:t>s a</w:t>
      </w:r>
      <w:r w:rsidRPr="00D55B0B" w:rsidR="2A2143B8">
        <w:rPr>
          <w:rFonts w:cstheme="minorHAnsi"/>
          <w:sz w:val="24"/>
          <w:szCs w:val="24"/>
        </w:rPr>
        <w:t xml:space="preserve"> group activity, </w:t>
      </w:r>
      <w:r w:rsidRPr="00D55B0B" w:rsidR="001B3C96">
        <w:rPr>
          <w:rFonts w:cstheme="minorHAnsi"/>
          <w:sz w:val="24"/>
          <w:szCs w:val="24"/>
        </w:rPr>
        <w:t>where</w:t>
      </w:r>
      <w:r w:rsidRPr="00D55B0B" w:rsidR="2A2143B8">
        <w:rPr>
          <w:rFonts w:cstheme="minorHAnsi"/>
          <w:sz w:val="24"/>
          <w:szCs w:val="24"/>
        </w:rPr>
        <w:t xml:space="preserve"> they </w:t>
      </w:r>
      <w:r w:rsidRPr="00D55B0B" w:rsidR="067DEAA4">
        <w:rPr>
          <w:rFonts w:cstheme="minorHAnsi"/>
          <w:sz w:val="24"/>
          <w:szCs w:val="24"/>
        </w:rPr>
        <w:t>were</w:t>
      </w:r>
      <w:r w:rsidRPr="00D55B0B" w:rsidR="2A2143B8">
        <w:rPr>
          <w:rFonts w:cstheme="minorHAnsi"/>
          <w:sz w:val="24"/>
          <w:szCs w:val="24"/>
        </w:rPr>
        <w:t xml:space="preserve"> pre-recorded)</w:t>
      </w:r>
      <w:r w:rsidRPr="00D55B0B">
        <w:rPr>
          <w:rFonts w:cstheme="minorHAnsi"/>
          <w:sz w:val="24"/>
          <w:szCs w:val="24"/>
        </w:rPr>
        <w:t>. To derive a cost</w:t>
      </w:r>
      <w:r w:rsidRPr="00D55B0B" w:rsidR="3E8308A2">
        <w:rPr>
          <w:rFonts w:cstheme="minorHAnsi"/>
          <w:sz w:val="24"/>
          <w:szCs w:val="24"/>
        </w:rPr>
        <w:t>-</w:t>
      </w:r>
      <w:r w:rsidRPr="00D55B0B">
        <w:rPr>
          <w:rFonts w:cstheme="minorHAnsi"/>
          <w:sz w:val="24"/>
          <w:szCs w:val="24"/>
        </w:rPr>
        <w:t>per</w:t>
      </w:r>
      <w:r w:rsidRPr="00D55B0B" w:rsidR="3E8308A2">
        <w:rPr>
          <w:rFonts w:cstheme="minorHAnsi"/>
          <w:sz w:val="24"/>
          <w:szCs w:val="24"/>
        </w:rPr>
        <w:t>-</w:t>
      </w:r>
      <w:r w:rsidRPr="00D55B0B" w:rsidR="413B822E">
        <w:rPr>
          <w:rFonts w:cstheme="minorHAnsi"/>
          <w:sz w:val="24"/>
          <w:szCs w:val="24"/>
        </w:rPr>
        <w:t>service-user</w:t>
      </w:r>
      <w:r w:rsidRPr="00D55B0B" w:rsidR="3E8308A2">
        <w:rPr>
          <w:rFonts w:cstheme="minorHAnsi"/>
          <w:sz w:val="24"/>
          <w:szCs w:val="24"/>
        </w:rPr>
        <w:t xml:space="preserve">, the cost of delivering a session </w:t>
      </w:r>
      <w:r w:rsidRPr="00D55B0B" w:rsidR="300ABF06">
        <w:rPr>
          <w:rFonts w:cstheme="minorHAnsi"/>
          <w:sz w:val="24"/>
          <w:szCs w:val="24"/>
        </w:rPr>
        <w:t xml:space="preserve">was divided </w:t>
      </w:r>
      <w:r w:rsidRPr="00D55B0B" w:rsidR="48635F62">
        <w:rPr>
          <w:rFonts w:cstheme="minorHAnsi"/>
          <w:sz w:val="24"/>
          <w:szCs w:val="24"/>
        </w:rPr>
        <w:t xml:space="preserve">by </w:t>
      </w:r>
      <w:r w:rsidRPr="00D55B0B" w:rsidR="0993944A">
        <w:rPr>
          <w:rFonts w:cstheme="minorHAnsi"/>
          <w:sz w:val="24"/>
          <w:szCs w:val="24"/>
        </w:rPr>
        <w:t xml:space="preserve">the </w:t>
      </w:r>
      <w:r w:rsidRPr="00D55B0B" w:rsidR="48635F62">
        <w:rPr>
          <w:rFonts w:cstheme="minorHAnsi"/>
          <w:sz w:val="24"/>
          <w:szCs w:val="24"/>
        </w:rPr>
        <w:t>mean class size (or viewing figures</w:t>
      </w:r>
      <w:r w:rsidRPr="00D55B0B" w:rsidR="1EEAF6A5">
        <w:rPr>
          <w:rFonts w:cstheme="minorHAnsi"/>
          <w:sz w:val="24"/>
          <w:szCs w:val="24"/>
        </w:rPr>
        <w:t xml:space="preserve"> for pre-recorded sessions</w:t>
      </w:r>
      <w:r w:rsidRPr="00D55B0B" w:rsidR="48635F62">
        <w:rPr>
          <w:rFonts w:cstheme="minorHAnsi"/>
          <w:sz w:val="24"/>
          <w:szCs w:val="24"/>
        </w:rPr>
        <w:t xml:space="preserve">) based </w:t>
      </w:r>
      <w:r w:rsidRPr="00D55B0B" w:rsidR="4C86E640">
        <w:rPr>
          <w:rFonts w:cstheme="minorHAnsi"/>
          <w:sz w:val="24"/>
          <w:szCs w:val="24"/>
        </w:rPr>
        <w:t xml:space="preserve">on </w:t>
      </w:r>
      <w:r w:rsidRPr="00D55B0B" w:rsidR="545E929B">
        <w:rPr>
          <w:rFonts w:cstheme="minorHAnsi"/>
          <w:sz w:val="24"/>
          <w:szCs w:val="24"/>
        </w:rPr>
        <w:t xml:space="preserve">information collected by </w:t>
      </w:r>
      <w:r w:rsidRPr="00D55B0B" w:rsidR="00686A6C">
        <w:rPr>
          <w:rFonts w:cstheme="minorHAnsi"/>
          <w:sz w:val="24"/>
          <w:szCs w:val="24"/>
        </w:rPr>
        <w:t xml:space="preserve">the </w:t>
      </w:r>
      <w:r w:rsidRPr="00D55B0B" w:rsidR="2BC549DE">
        <w:rPr>
          <w:rFonts w:cstheme="minorHAnsi"/>
          <w:sz w:val="24"/>
          <w:szCs w:val="24"/>
        </w:rPr>
        <w:t>NERS</w:t>
      </w:r>
      <w:r w:rsidRPr="00D55B0B" w:rsidR="545E929B">
        <w:rPr>
          <w:rFonts w:cstheme="minorHAnsi"/>
          <w:sz w:val="24"/>
          <w:szCs w:val="24"/>
        </w:rPr>
        <w:t>.</w:t>
      </w:r>
    </w:p>
    <w:p w:rsidRPr="00D55B0B" w:rsidR="00A75A81" w:rsidP="00D55B0B" w:rsidRDefault="00A75A81" w14:paraId="4F9E25A7" w14:textId="7777777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>F</w:t>
      </w:r>
      <w:r w:rsidRPr="00D55B0B" w:rsidR="2E872F6B">
        <w:rPr>
          <w:rFonts w:cstheme="minorHAnsi"/>
          <w:sz w:val="24"/>
          <w:szCs w:val="24"/>
        </w:rPr>
        <w:t xml:space="preserve">or </w:t>
      </w:r>
      <w:r w:rsidRPr="00D55B0B" w:rsidR="2C7D1AF2">
        <w:rPr>
          <w:rFonts w:cstheme="minorHAnsi"/>
          <w:sz w:val="24"/>
          <w:szCs w:val="24"/>
        </w:rPr>
        <w:t>face-to-face</w:t>
      </w:r>
      <w:r w:rsidRPr="00D55B0B" w:rsidR="6C888E9D">
        <w:rPr>
          <w:rFonts w:cstheme="minorHAnsi"/>
          <w:sz w:val="24"/>
          <w:szCs w:val="24"/>
        </w:rPr>
        <w:t xml:space="preserve"> exercise sessions, </w:t>
      </w:r>
      <w:r w:rsidRPr="00D55B0B" w:rsidR="5575157B">
        <w:rPr>
          <w:rFonts w:cstheme="minorHAnsi"/>
          <w:sz w:val="24"/>
          <w:szCs w:val="24"/>
        </w:rPr>
        <w:t>service user</w:t>
      </w:r>
      <w:r w:rsidRPr="00D55B0B" w:rsidR="6C888E9D">
        <w:rPr>
          <w:rFonts w:cstheme="minorHAnsi"/>
          <w:sz w:val="24"/>
          <w:szCs w:val="24"/>
        </w:rPr>
        <w:t xml:space="preserve">s </w:t>
      </w:r>
      <w:r w:rsidRPr="00D55B0B" w:rsidR="1F585A59">
        <w:rPr>
          <w:rFonts w:cstheme="minorHAnsi"/>
          <w:sz w:val="24"/>
          <w:szCs w:val="24"/>
        </w:rPr>
        <w:t>were</w:t>
      </w:r>
      <w:r w:rsidRPr="00D55B0B" w:rsidR="6C888E9D">
        <w:rPr>
          <w:rFonts w:cstheme="minorHAnsi"/>
          <w:sz w:val="24"/>
          <w:szCs w:val="24"/>
        </w:rPr>
        <w:t xml:space="preserve"> asked for a payment of £2 each</w:t>
      </w:r>
      <w:r w:rsidRPr="00D55B0B" w:rsidR="687463CA">
        <w:rPr>
          <w:rFonts w:cstheme="minorHAnsi"/>
          <w:sz w:val="24"/>
          <w:szCs w:val="24"/>
        </w:rPr>
        <w:t>,</w:t>
      </w:r>
      <w:r w:rsidRPr="00D55B0B" w:rsidR="6C888E9D">
        <w:rPr>
          <w:rFonts w:cstheme="minorHAnsi"/>
          <w:sz w:val="24"/>
          <w:szCs w:val="24"/>
        </w:rPr>
        <w:t xml:space="preserve"> but</w:t>
      </w:r>
      <w:r w:rsidRPr="00D55B0B" w:rsidR="687463CA">
        <w:rPr>
          <w:rFonts w:cstheme="minorHAnsi"/>
          <w:sz w:val="24"/>
          <w:szCs w:val="24"/>
        </w:rPr>
        <w:t xml:space="preserve"> </w:t>
      </w:r>
      <w:r w:rsidRPr="00D55B0B" w:rsidR="3764B71D">
        <w:rPr>
          <w:rFonts w:cstheme="minorHAnsi"/>
          <w:sz w:val="24"/>
          <w:szCs w:val="24"/>
        </w:rPr>
        <w:t xml:space="preserve">no payment </w:t>
      </w:r>
      <w:r w:rsidRPr="00D55B0B" w:rsidR="7C05ED9F">
        <w:rPr>
          <w:rFonts w:cstheme="minorHAnsi"/>
          <w:sz w:val="24"/>
          <w:szCs w:val="24"/>
        </w:rPr>
        <w:t>was</w:t>
      </w:r>
      <w:r w:rsidRPr="00D55B0B" w:rsidR="3764B71D">
        <w:rPr>
          <w:rFonts w:cstheme="minorHAnsi"/>
          <w:sz w:val="24"/>
          <w:szCs w:val="24"/>
        </w:rPr>
        <w:t xml:space="preserve"> requested for virtual classes. </w:t>
      </w:r>
    </w:p>
    <w:p w:rsidRPr="00D55B0B" w:rsidR="007D04A2" w:rsidP="00D55B0B" w:rsidRDefault="2BC549DE" w14:paraId="06C03E08" w14:textId="7777777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>NERS</w:t>
      </w:r>
      <w:r w:rsidRPr="00D55B0B" w:rsidR="3764B71D">
        <w:rPr>
          <w:rFonts w:cstheme="minorHAnsi"/>
          <w:sz w:val="24"/>
          <w:szCs w:val="24"/>
        </w:rPr>
        <w:t xml:space="preserve"> teams </w:t>
      </w:r>
      <w:r w:rsidRPr="00D55B0B" w:rsidR="34C78814">
        <w:rPr>
          <w:rFonts w:cstheme="minorHAnsi"/>
          <w:sz w:val="24"/>
          <w:szCs w:val="24"/>
        </w:rPr>
        <w:t xml:space="preserve">were found to </w:t>
      </w:r>
      <w:r w:rsidRPr="00D55B0B" w:rsidR="3764B71D">
        <w:rPr>
          <w:rFonts w:cstheme="minorHAnsi"/>
          <w:sz w:val="24"/>
          <w:szCs w:val="24"/>
        </w:rPr>
        <w:t xml:space="preserve">vary </w:t>
      </w:r>
      <w:r w:rsidRPr="00D55B0B" w:rsidR="3590DF7E">
        <w:rPr>
          <w:rFonts w:cstheme="minorHAnsi"/>
          <w:sz w:val="24"/>
          <w:szCs w:val="24"/>
        </w:rPr>
        <w:t xml:space="preserve">by </w:t>
      </w:r>
      <w:r w:rsidRPr="00D55B0B" w:rsidR="3764B71D">
        <w:rPr>
          <w:rFonts w:cstheme="minorHAnsi"/>
          <w:sz w:val="24"/>
          <w:szCs w:val="24"/>
        </w:rPr>
        <w:t>structur</w:t>
      </w:r>
      <w:r w:rsidRPr="00D55B0B" w:rsidR="0B6988A2">
        <w:rPr>
          <w:rFonts w:cstheme="minorHAnsi"/>
          <w:sz w:val="24"/>
          <w:szCs w:val="24"/>
        </w:rPr>
        <w:t xml:space="preserve">e </w:t>
      </w:r>
      <w:r w:rsidRPr="00D55B0B" w:rsidR="3590DF7E">
        <w:rPr>
          <w:rFonts w:cstheme="minorHAnsi"/>
          <w:sz w:val="24"/>
          <w:szCs w:val="24"/>
        </w:rPr>
        <w:t>(for example, whether they include</w:t>
      </w:r>
      <w:r w:rsidRPr="00D55B0B" w:rsidR="1FE9CF0C">
        <w:rPr>
          <w:rFonts w:cstheme="minorHAnsi"/>
          <w:sz w:val="24"/>
          <w:szCs w:val="24"/>
        </w:rPr>
        <w:t>d</w:t>
      </w:r>
      <w:r w:rsidRPr="00D55B0B" w:rsidR="3590DF7E">
        <w:rPr>
          <w:rFonts w:cstheme="minorHAnsi"/>
          <w:sz w:val="24"/>
          <w:szCs w:val="24"/>
        </w:rPr>
        <w:t xml:space="preserve"> administrative support) </w:t>
      </w:r>
      <w:r w:rsidRPr="00D55B0B" w:rsidR="0B6988A2">
        <w:rPr>
          <w:rFonts w:cstheme="minorHAnsi"/>
          <w:sz w:val="24"/>
          <w:szCs w:val="24"/>
        </w:rPr>
        <w:t xml:space="preserve">and </w:t>
      </w:r>
      <w:r w:rsidRPr="00D55B0B" w:rsidR="794ED187">
        <w:rPr>
          <w:rFonts w:cstheme="minorHAnsi"/>
          <w:sz w:val="24"/>
          <w:szCs w:val="24"/>
        </w:rPr>
        <w:t xml:space="preserve">to </w:t>
      </w:r>
      <w:r w:rsidRPr="00D55B0B" w:rsidR="0B6988A2">
        <w:rPr>
          <w:rFonts w:cstheme="minorHAnsi"/>
          <w:sz w:val="24"/>
          <w:szCs w:val="24"/>
        </w:rPr>
        <w:t xml:space="preserve">adapt their offerings </w:t>
      </w:r>
      <w:r w:rsidRPr="00D55B0B" w:rsidR="7D6AE6E4">
        <w:rPr>
          <w:rFonts w:cstheme="minorHAnsi"/>
          <w:sz w:val="24"/>
          <w:szCs w:val="24"/>
        </w:rPr>
        <w:t xml:space="preserve">(e.g. focusing on particular types of exercise) </w:t>
      </w:r>
      <w:r w:rsidRPr="00D55B0B" w:rsidR="0B6988A2">
        <w:rPr>
          <w:rFonts w:cstheme="minorHAnsi"/>
          <w:sz w:val="24"/>
          <w:szCs w:val="24"/>
        </w:rPr>
        <w:t xml:space="preserve">for local needs: </w:t>
      </w:r>
      <w:r w:rsidRPr="00D55B0B" w:rsidR="3590DF7E">
        <w:rPr>
          <w:rFonts w:cstheme="minorHAnsi"/>
          <w:sz w:val="24"/>
          <w:szCs w:val="24"/>
        </w:rPr>
        <w:t xml:space="preserve">some of this variation </w:t>
      </w:r>
      <w:r w:rsidRPr="00D55B0B" w:rsidR="5C8E0005">
        <w:rPr>
          <w:rFonts w:cstheme="minorHAnsi"/>
          <w:sz w:val="24"/>
          <w:szCs w:val="24"/>
        </w:rPr>
        <w:t>(</w:t>
      </w:r>
      <w:r w:rsidRPr="00D55B0B" w:rsidR="2CD01B3B">
        <w:rPr>
          <w:rFonts w:cstheme="minorHAnsi"/>
          <w:sz w:val="24"/>
          <w:szCs w:val="24"/>
        </w:rPr>
        <w:t>e.g.</w:t>
      </w:r>
      <w:r w:rsidRPr="00D55B0B" w:rsidR="5C8E0005">
        <w:rPr>
          <w:rFonts w:cstheme="minorHAnsi"/>
          <w:sz w:val="24"/>
          <w:szCs w:val="24"/>
        </w:rPr>
        <w:t xml:space="preserve"> data entry </w:t>
      </w:r>
      <w:r w:rsidRPr="00D55B0B" w:rsidR="093337E5">
        <w:rPr>
          <w:rFonts w:cstheme="minorHAnsi"/>
          <w:sz w:val="24"/>
          <w:szCs w:val="24"/>
        </w:rPr>
        <w:t>by different types of staff</w:t>
      </w:r>
      <w:r w:rsidRPr="00D55B0B" w:rsidR="5C8E0005">
        <w:rPr>
          <w:rFonts w:cstheme="minorHAnsi"/>
          <w:sz w:val="24"/>
          <w:szCs w:val="24"/>
        </w:rPr>
        <w:t xml:space="preserve">) </w:t>
      </w:r>
      <w:r w:rsidRPr="00D55B0B" w:rsidR="4058C568">
        <w:rPr>
          <w:rFonts w:cstheme="minorHAnsi"/>
          <w:sz w:val="24"/>
          <w:szCs w:val="24"/>
        </w:rPr>
        <w:t xml:space="preserve">is captured </w:t>
      </w:r>
      <w:r w:rsidRPr="00D55B0B" w:rsidR="3590DF7E">
        <w:rPr>
          <w:rFonts w:cstheme="minorHAnsi"/>
          <w:sz w:val="24"/>
          <w:szCs w:val="24"/>
        </w:rPr>
        <w:t>in the supplementary materials</w:t>
      </w:r>
      <w:r w:rsidRPr="00D55B0B" w:rsidR="4B880BC1">
        <w:rPr>
          <w:rFonts w:cstheme="minorHAnsi"/>
          <w:sz w:val="24"/>
          <w:szCs w:val="24"/>
        </w:rPr>
        <w:t xml:space="preserve"> below</w:t>
      </w:r>
      <w:r w:rsidRPr="00D55B0B" w:rsidR="7D6AE6E4">
        <w:rPr>
          <w:rFonts w:cstheme="minorHAnsi"/>
          <w:sz w:val="24"/>
          <w:szCs w:val="24"/>
        </w:rPr>
        <w:t>, but other</w:t>
      </w:r>
      <w:r w:rsidRPr="00D55B0B" w:rsidR="3A9F75BA">
        <w:rPr>
          <w:rFonts w:cstheme="minorHAnsi"/>
          <w:sz w:val="24"/>
          <w:szCs w:val="24"/>
        </w:rPr>
        <w:t>wise</w:t>
      </w:r>
      <w:r w:rsidRPr="00D55B0B" w:rsidR="7D6AE6E4">
        <w:rPr>
          <w:rFonts w:cstheme="minorHAnsi"/>
          <w:sz w:val="24"/>
          <w:szCs w:val="24"/>
        </w:rPr>
        <w:t xml:space="preserve"> </w:t>
      </w:r>
      <w:r w:rsidRPr="00D55B0B" w:rsidR="5A07FD0A">
        <w:rPr>
          <w:rFonts w:cstheme="minorHAnsi"/>
          <w:sz w:val="24"/>
          <w:szCs w:val="24"/>
        </w:rPr>
        <w:t xml:space="preserve">the </w:t>
      </w:r>
      <w:r w:rsidRPr="00D55B0B" w:rsidR="7D6AE6E4">
        <w:rPr>
          <w:rFonts w:cstheme="minorHAnsi"/>
          <w:sz w:val="24"/>
          <w:szCs w:val="24"/>
        </w:rPr>
        <w:t xml:space="preserve">focus </w:t>
      </w:r>
      <w:r w:rsidRPr="00D55B0B" w:rsidR="736C6D45">
        <w:rPr>
          <w:rFonts w:cstheme="minorHAnsi"/>
          <w:sz w:val="24"/>
          <w:szCs w:val="24"/>
        </w:rPr>
        <w:t xml:space="preserve">is </w:t>
      </w:r>
      <w:r w:rsidRPr="00D55B0B" w:rsidR="3A9F75BA">
        <w:rPr>
          <w:rFonts w:cstheme="minorHAnsi"/>
          <w:sz w:val="24"/>
          <w:szCs w:val="24"/>
        </w:rPr>
        <w:t xml:space="preserve">on a ‘typical’ session. </w:t>
      </w:r>
    </w:p>
    <w:p w:rsidRPr="00D55B0B" w:rsidR="00E87E2F" w:rsidP="00D55B0B" w:rsidRDefault="3950026B" w14:paraId="6174CCDA" w14:textId="5A338D4A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 xml:space="preserve">The costings reported here are likely under costings – </w:t>
      </w:r>
      <w:r w:rsidRPr="00D55B0B" w:rsidR="666ADD09">
        <w:rPr>
          <w:rFonts w:cstheme="minorHAnsi"/>
          <w:sz w:val="24"/>
          <w:szCs w:val="24"/>
        </w:rPr>
        <w:t>costs which were</w:t>
      </w:r>
      <w:r w:rsidRPr="00D55B0B">
        <w:rPr>
          <w:rFonts w:cstheme="minorHAnsi"/>
          <w:sz w:val="24"/>
          <w:szCs w:val="24"/>
        </w:rPr>
        <w:t xml:space="preserve"> not considered/included</w:t>
      </w:r>
      <w:r w:rsidRPr="00D55B0B" w:rsidR="3D925FE1">
        <w:rPr>
          <w:rFonts w:cstheme="minorHAnsi"/>
          <w:sz w:val="24"/>
          <w:szCs w:val="24"/>
        </w:rPr>
        <w:t xml:space="preserve"> are as follows</w:t>
      </w:r>
      <w:r w:rsidRPr="00D55B0B">
        <w:rPr>
          <w:rFonts w:cstheme="minorHAnsi"/>
          <w:sz w:val="24"/>
          <w:szCs w:val="24"/>
        </w:rPr>
        <w:t>:</w:t>
      </w:r>
    </w:p>
    <w:p w:rsidRPr="00D55B0B" w:rsidR="00E87E2F" w:rsidP="282599A1" w:rsidRDefault="3950026B" w14:paraId="58E3A41B" w14:textId="5DCDDB1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282599A1">
        <w:rPr>
          <w:sz w:val="24"/>
          <w:szCs w:val="24"/>
        </w:rPr>
        <w:t xml:space="preserve">Resources and costs that go into developing a </w:t>
      </w:r>
      <w:r w:rsidRPr="282599A1" w:rsidR="00E812C9">
        <w:rPr>
          <w:sz w:val="24"/>
          <w:szCs w:val="24"/>
        </w:rPr>
        <w:t>‘</w:t>
      </w:r>
      <w:r w:rsidRPr="282599A1">
        <w:rPr>
          <w:sz w:val="24"/>
          <w:szCs w:val="24"/>
        </w:rPr>
        <w:t>new’ session</w:t>
      </w:r>
      <w:r w:rsidRPr="282599A1" w:rsidR="00E37D5F">
        <w:rPr>
          <w:sz w:val="24"/>
          <w:szCs w:val="24"/>
        </w:rPr>
        <w:t>s</w:t>
      </w:r>
      <w:r w:rsidRPr="282599A1" w:rsidR="2762C29C">
        <w:rPr>
          <w:sz w:val="24"/>
          <w:szCs w:val="24"/>
        </w:rPr>
        <w:t>. It is important to note</w:t>
      </w:r>
      <w:r w:rsidRPr="282599A1">
        <w:rPr>
          <w:sz w:val="24"/>
          <w:szCs w:val="24"/>
        </w:rPr>
        <w:t xml:space="preserve"> however, </w:t>
      </w:r>
      <w:r w:rsidRPr="282599A1" w:rsidR="444EDAE5">
        <w:rPr>
          <w:sz w:val="24"/>
          <w:szCs w:val="24"/>
        </w:rPr>
        <w:t xml:space="preserve">that </w:t>
      </w:r>
      <w:r w:rsidRPr="282599A1">
        <w:rPr>
          <w:sz w:val="24"/>
          <w:szCs w:val="24"/>
        </w:rPr>
        <w:t xml:space="preserve">the general approach to implementing new sessions is a rolling update, rather than whole new timetable offerings etc – so the impact in a ‘typical’ week is likely small. </w:t>
      </w:r>
      <w:r w:rsidRPr="282599A1" w:rsidR="04AE1744">
        <w:rPr>
          <w:sz w:val="24"/>
          <w:szCs w:val="24"/>
        </w:rPr>
        <w:t>The exception is fo</w:t>
      </w:r>
      <w:r w:rsidRPr="282599A1" w:rsidR="1FBD0CEF">
        <w:rPr>
          <w:sz w:val="24"/>
          <w:szCs w:val="24"/>
        </w:rPr>
        <w:t>r</w:t>
      </w:r>
      <w:r w:rsidRPr="282599A1" w:rsidR="04AE1744">
        <w:rPr>
          <w:sz w:val="24"/>
          <w:szCs w:val="24"/>
        </w:rPr>
        <w:t xml:space="preserve"> the virtual </w:t>
      </w:r>
      <w:r w:rsidRPr="282599A1" w:rsidR="04AE1744">
        <w:rPr>
          <w:sz w:val="24"/>
          <w:szCs w:val="24"/>
        </w:rPr>
        <w:lastRenderedPageBreak/>
        <w:t>programme where</w:t>
      </w:r>
      <w:r w:rsidRPr="282599A1">
        <w:rPr>
          <w:sz w:val="24"/>
          <w:szCs w:val="24"/>
        </w:rPr>
        <w:t xml:space="preserve"> this ‘development’ cost would have been particularly notable </w:t>
      </w:r>
      <w:r w:rsidRPr="282599A1" w:rsidR="11E6D762">
        <w:rPr>
          <w:sz w:val="24"/>
          <w:szCs w:val="24"/>
        </w:rPr>
        <w:t>given</w:t>
      </w:r>
      <w:r w:rsidRPr="282599A1">
        <w:rPr>
          <w:sz w:val="24"/>
          <w:szCs w:val="24"/>
        </w:rPr>
        <w:t xml:space="preserve"> the sudden significant shift in delivery</w:t>
      </w:r>
      <w:r w:rsidRPr="282599A1" w:rsidR="4082DEF2">
        <w:rPr>
          <w:sz w:val="24"/>
          <w:szCs w:val="24"/>
        </w:rPr>
        <w:t xml:space="preserve"> (i.e. the requirement to</w:t>
      </w:r>
      <w:r w:rsidRPr="282599A1" w:rsidR="2A4816C6">
        <w:rPr>
          <w:sz w:val="24"/>
          <w:szCs w:val="24"/>
        </w:rPr>
        <w:t xml:space="preserve"> deliver </w:t>
      </w:r>
      <w:r w:rsidRPr="282599A1" w:rsidR="2A4816C6">
        <w:rPr>
          <w:i/>
          <w:iCs/>
          <w:sz w:val="24"/>
          <w:szCs w:val="24"/>
        </w:rPr>
        <w:t>all</w:t>
      </w:r>
      <w:r w:rsidRPr="282599A1" w:rsidR="2A4816C6">
        <w:rPr>
          <w:sz w:val="24"/>
          <w:szCs w:val="24"/>
        </w:rPr>
        <w:t xml:space="preserve"> sessions virtually)</w:t>
      </w:r>
      <w:r w:rsidRPr="282599A1">
        <w:rPr>
          <w:sz w:val="24"/>
          <w:szCs w:val="24"/>
        </w:rPr>
        <w:t xml:space="preserve">. </w:t>
      </w:r>
    </w:p>
    <w:p w:rsidRPr="00D55B0B" w:rsidR="00E87E2F" w:rsidP="00D55B0B" w:rsidRDefault="6FDB121D" w14:paraId="301B82A4" w14:textId="7E52F5BF">
      <w:pPr>
        <w:pStyle w:val="ListParagraph"/>
        <w:numPr>
          <w:ilvl w:val="1"/>
          <w:numId w:val="4"/>
        </w:num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>O</w:t>
      </w:r>
      <w:r w:rsidRPr="00D55B0B" w:rsidR="3950026B">
        <w:rPr>
          <w:rFonts w:cstheme="minorHAnsi"/>
          <w:sz w:val="24"/>
          <w:szCs w:val="24"/>
        </w:rPr>
        <w:t>nly staff time costs</w:t>
      </w:r>
      <w:r w:rsidRPr="00D55B0B" w:rsidR="60AEC3EA">
        <w:rPr>
          <w:rFonts w:cstheme="minorHAnsi"/>
          <w:sz w:val="24"/>
          <w:szCs w:val="24"/>
        </w:rPr>
        <w:t xml:space="preserve"> have been considered</w:t>
      </w:r>
      <w:r w:rsidRPr="00D55B0B" w:rsidR="6D9ED9F4">
        <w:rPr>
          <w:rFonts w:cstheme="minorHAnsi"/>
          <w:sz w:val="24"/>
          <w:szCs w:val="24"/>
        </w:rPr>
        <w:t>.</w:t>
      </w:r>
      <w:r w:rsidRPr="00D55B0B" w:rsidR="3950026B">
        <w:rPr>
          <w:rFonts w:cstheme="minorHAnsi"/>
          <w:sz w:val="24"/>
          <w:szCs w:val="24"/>
        </w:rPr>
        <w:t xml:space="preserve"> </w:t>
      </w:r>
      <w:r w:rsidRPr="00D55B0B" w:rsidR="609ECF16">
        <w:rPr>
          <w:rFonts w:cstheme="minorHAnsi"/>
          <w:sz w:val="24"/>
          <w:szCs w:val="24"/>
        </w:rPr>
        <w:t>T</w:t>
      </w:r>
      <w:r w:rsidRPr="00D55B0B" w:rsidR="6570652A">
        <w:rPr>
          <w:rFonts w:cstheme="minorHAnsi"/>
          <w:sz w:val="24"/>
          <w:szCs w:val="24"/>
        </w:rPr>
        <w:t>he cost of</w:t>
      </w:r>
      <w:r w:rsidRPr="00D55B0B" w:rsidR="3950026B">
        <w:rPr>
          <w:rFonts w:cstheme="minorHAnsi"/>
          <w:sz w:val="24"/>
          <w:szCs w:val="24"/>
        </w:rPr>
        <w:t xml:space="preserve"> equipment</w:t>
      </w:r>
      <w:r w:rsidRPr="00D55B0B" w:rsidR="4B82FDED">
        <w:rPr>
          <w:rFonts w:cstheme="minorHAnsi"/>
          <w:sz w:val="24"/>
          <w:szCs w:val="24"/>
        </w:rPr>
        <w:t>, venue hire</w:t>
      </w:r>
      <w:r w:rsidRPr="00D55B0B" w:rsidR="3950026B">
        <w:rPr>
          <w:rFonts w:cstheme="minorHAnsi"/>
          <w:sz w:val="24"/>
          <w:szCs w:val="24"/>
        </w:rPr>
        <w:t xml:space="preserve"> or travel</w:t>
      </w:r>
      <w:r w:rsidRPr="00D55B0B" w:rsidR="573FED0D">
        <w:rPr>
          <w:rFonts w:cstheme="minorHAnsi"/>
          <w:sz w:val="24"/>
          <w:szCs w:val="24"/>
        </w:rPr>
        <w:t xml:space="preserve"> </w:t>
      </w:r>
      <w:r w:rsidRPr="00D55B0B" w:rsidR="6A7B9F15">
        <w:rPr>
          <w:rFonts w:cstheme="minorHAnsi"/>
          <w:sz w:val="24"/>
          <w:szCs w:val="24"/>
        </w:rPr>
        <w:t xml:space="preserve">for example </w:t>
      </w:r>
      <w:r w:rsidRPr="00D55B0B" w:rsidR="573FED0D">
        <w:rPr>
          <w:rFonts w:cstheme="minorHAnsi"/>
          <w:sz w:val="24"/>
          <w:szCs w:val="24"/>
        </w:rPr>
        <w:t>has not been included</w:t>
      </w:r>
      <w:r w:rsidRPr="00D55B0B" w:rsidR="3950026B">
        <w:rPr>
          <w:rFonts w:cstheme="minorHAnsi"/>
          <w:sz w:val="24"/>
          <w:szCs w:val="24"/>
        </w:rPr>
        <w:t xml:space="preserve">. </w:t>
      </w:r>
      <w:r w:rsidRPr="00D55B0B" w:rsidR="564B2400">
        <w:rPr>
          <w:rFonts w:cstheme="minorHAnsi"/>
          <w:sz w:val="24"/>
          <w:szCs w:val="24"/>
        </w:rPr>
        <w:t>I</w:t>
      </w:r>
      <w:r w:rsidRPr="00D55B0B" w:rsidR="3950026B">
        <w:rPr>
          <w:rFonts w:cstheme="minorHAnsi"/>
          <w:sz w:val="24"/>
          <w:szCs w:val="24"/>
        </w:rPr>
        <w:t xml:space="preserve">t is worth noting </w:t>
      </w:r>
      <w:r w:rsidRPr="00D55B0B" w:rsidR="1F770163">
        <w:rPr>
          <w:rFonts w:cstheme="minorHAnsi"/>
          <w:sz w:val="24"/>
          <w:szCs w:val="24"/>
        </w:rPr>
        <w:t xml:space="preserve">however </w:t>
      </w:r>
      <w:r w:rsidRPr="00D55B0B" w:rsidR="3950026B">
        <w:rPr>
          <w:rFonts w:cstheme="minorHAnsi"/>
          <w:sz w:val="24"/>
          <w:szCs w:val="24"/>
        </w:rPr>
        <w:t xml:space="preserve">that the </w:t>
      </w:r>
      <w:r w:rsidRPr="00D55B0B" w:rsidR="2BC549DE">
        <w:rPr>
          <w:rFonts w:cstheme="minorHAnsi"/>
          <w:sz w:val="24"/>
          <w:szCs w:val="24"/>
        </w:rPr>
        <w:t>NERS</w:t>
      </w:r>
      <w:r w:rsidRPr="00D55B0B" w:rsidR="3950026B">
        <w:rPr>
          <w:rFonts w:cstheme="minorHAnsi"/>
          <w:sz w:val="24"/>
          <w:szCs w:val="24"/>
        </w:rPr>
        <w:t xml:space="preserve"> budget </w:t>
      </w:r>
      <w:r w:rsidRPr="00D55B0B" w:rsidR="3950026B">
        <w:rPr>
          <w:rFonts w:cstheme="minorHAnsi"/>
          <w:i/>
          <w:iCs/>
          <w:sz w:val="24"/>
          <w:szCs w:val="24"/>
        </w:rPr>
        <w:t>generally</w:t>
      </w:r>
      <w:r w:rsidRPr="00D55B0B" w:rsidR="3950026B">
        <w:rPr>
          <w:rFonts w:cstheme="minorHAnsi"/>
          <w:sz w:val="24"/>
          <w:szCs w:val="24"/>
        </w:rPr>
        <w:t xml:space="preserve"> does </w:t>
      </w:r>
      <w:r w:rsidRPr="00D55B0B" w:rsidR="3950026B">
        <w:rPr>
          <w:rFonts w:cstheme="minorHAnsi"/>
          <w:i/>
          <w:iCs/>
          <w:sz w:val="24"/>
          <w:szCs w:val="24"/>
        </w:rPr>
        <w:t>not</w:t>
      </w:r>
      <w:r w:rsidRPr="00D55B0B" w:rsidR="3950026B">
        <w:rPr>
          <w:rFonts w:cstheme="minorHAnsi"/>
          <w:sz w:val="24"/>
          <w:szCs w:val="24"/>
        </w:rPr>
        <w:t xml:space="preserve"> pay for venue hire – this is provided by the local authorities from alternative budgets. </w:t>
      </w:r>
      <w:r w:rsidRPr="00D55B0B" w:rsidR="582C96D3">
        <w:rPr>
          <w:rFonts w:cstheme="minorHAnsi"/>
          <w:sz w:val="24"/>
          <w:szCs w:val="24"/>
        </w:rPr>
        <w:t xml:space="preserve">Further, </w:t>
      </w:r>
      <w:r w:rsidRPr="00D55B0B" w:rsidR="43FFC676">
        <w:rPr>
          <w:rFonts w:cstheme="minorHAnsi"/>
          <w:sz w:val="24"/>
          <w:szCs w:val="24"/>
        </w:rPr>
        <w:t>t</w:t>
      </w:r>
      <w:r w:rsidRPr="00D55B0B" w:rsidR="3950026B">
        <w:rPr>
          <w:rFonts w:cstheme="minorHAnsi"/>
          <w:sz w:val="24"/>
          <w:szCs w:val="24"/>
        </w:rPr>
        <w:t xml:space="preserve">ravel time and costs are minimal – generally ERPs deliver their programmes regularly at </w:t>
      </w:r>
      <w:r w:rsidRPr="00D55B0B" w:rsidR="12F7F6C2">
        <w:rPr>
          <w:rFonts w:cstheme="minorHAnsi"/>
          <w:sz w:val="24"/>
          <w:szCs w:val="24"/>
        </w:rPr>
        <w:t>designated</w:t>
      </w:r>
      <w:r w:rsidRPr="00D55B0B" w:rsidR="3950026B">
        <w:rPr>
          <w:rFonts w:cstheme="minorHAnsi"/>
          <w:sz w:val="24"/>
          <w:szCs w:val="24"/>
        </w:rPr>
        <w:t xml:space="preserve"> centres (however, some offerings are delivered closer to </w:t>
      </w:r>
      <w:r w:rsidRPr="00D55B0B" w:rsidR="355604E0">
        <w:rPr>
          <w:rFonts w:cstheme="minorHAnsi"/>
          <w:sz w:val="24"/>
          <w:szCs w:val="24"/>
        </w:rPr>
        <w:t>service user</w:t>
      </w:r>
      <w:r w:rsidRPr="00D55B0B" w:rsidR="3950026B">
        <w:rPr>
          <w:rFonts w:cstheme="minorHAnsi"/>
          <w:sz w:val="24"/>
          <w:szCs w:val="24"/>
        </w:rPr>
        <w:t xml:space="preserve">s as part of out-reach and/or supporting those in more rural settings). </w:t>
      </w:r>
    </w:p>
    <w:p w:rsidRPr="00D55B0B" w:rsidR="00E87E2F" w:rsidP="00D55B0B" w:rsidRDefault="3950026B" w14:paraId="0833CA07" w14:textId="4FAA919A">
      <w:pPr>
        <w:pStyle w:val="ListParagraph"/>
        <w:numPr>
          <w:ilvl w:val="0"/>
          <w:numId w:val="4"/>
        </w:num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 xml:space="preserve">The activities reported here do not capture all activities of </w:t>
      </w:r>
      <w:r w:rsidRPr="00D55B0B" w:rsidR="00A71800">
        <w:rPr>
          <w:rFonts w:cstheme="minorHAnsi"/>
          <w:sz w:val="24"/>
          <w:szCs w:val="24"/>
        </w:rPr>
        <w:t xml:space="preserve">the </w:t>
      </w:r>
      <w:r w:rsidRPr="00D55B0B" w:rsidR="2BC549DE">
        <w:rPr>
          <w:rFonts w:cstheme="minorHAnsi"/>
          <w:sz w:val="24"/>
          <w:szCs w:val="24"/>
        </w:rPr>
        <w:t>NERS</w:t>
      </w:r>
      <w:r w:rsidRPr="00D55B0B">
        <w:rPr>
          <w:rFonts w:cstheme="minorHAnsi"/>
          <w:sz w:val="24"/>
          <w:szCs w:val="24"/>
        </w:rPr>
        <w:t xml:space="preserve"> and their staff – for example, the </w:t>
      </w:r>
      <w:r w:rsidRPr="00D55B0B" w:rsidR="67BC75B2">
        <w:rPr>
          <w:rFonts w:cstheme="minorHAnsi"/>
          <w:sz w:val="24"/>
          <w:szCs w:val="24"/>
        </w:rPr>
        <w:t xml:space="preserve">cost of </w:t>
      </w:r>
      <w:r w:rsidRPr="00D55B0B">
        <w:rPr>
          <w:rFonts w:cstheme="minorHAnsi"/>
          <w:sz w:val="24"/>
          <w:szCs w:val="24"/>
        </w:rPr>
        <w:t xml:space="preserve">activities </w:t>
      </w:r>
      <w:r w:rsidRPr="00D55B0B" w:rsidR="14308D42">
        <w:rPr>
          <w:rFonts w:cstheme="minorHAnsi"/>
          <w:sz w:val="24"/>
          <w:szCs w:val="24"/>
        </w:rPr>
        <w:t xml:space="preserve">(other than those already noted above) </w:t>
      </w:r>
      <w:r w:rsidRPr="00D55B0B" w:rsidR="6E230C16">
        <w:rPr>
          <w:rFonts w:cstheme="minorHAnsi"/>
          <w:sz w:val="24"/>
          <w:szCs w:val="24"/>
        </w:rPr>
        <w:t>p</w:t>
      </w:r>
      <w:r w:rsidRPr="00D55B0B" w:rsidR="3910EBEE">
        <w:rPr>
          <w:rFonts w:cstheme="minorHAnsi"/>
          <w:sz w:val="24"/>
          <w:szCs w:val="24"/>
        </w:rPr>
        <w:t>erformed by</w:t>
      </w:r>
      <w:r w:rsidRPr="00D55B0B" w:rsidR="00B052D4">
        <w:rPr>
          <w:rFonts w:cstheme="minorHAnsi"/>
          <w:sz w:val="24"/>
          <w:szCs w:val="24"/>
        </w:rPr>
        <w:t xml:space="preserve"> </w:t>
      </w:r>
      <w:r w:rsidRPr="00D55B0B" w:rsidR="004F42F5">
        <w:rPr>
          <w:rFonts w:cstheme="minorHAnsi"/>
          <w:sz w:val="24"/>
          <w:szCs w:val="24"/>
        </w:rPr>
        <w:t>regional managers</w:t>
      </w:r>
      <w:r w:rsidRPr="00D55B0B">
        <w:rPr>
          <w:rFonts w:cstheme="minorHAnsi"/>
          <w:sz w:val="24"/>
          <w:szCs w:val="24"/>
        </w:rPr>
        <w:t xml:space="preserve"> and Admin support </w:t>
      </w:r>
      <w:r w:rsidRPr="00D55B0B" w:rsidR="6100F158">
        <w:rPr>
          <w:rFonts w:cstheme="minorHAnsi"/>
          <w:sz w:val="24"/>
          <w:szCs w:val="24"/>
        </w:rPr>
        <w:t>have not been included</w:t>
      </w:r>
      <w:r w:rsidRPr="00D55B0B">
        <w:rPr>
          <w:rFonts w:cstheme="minorHAnsi"/>
          <w:sz w:val="24"/>
          <w:szCs w:val="24"/>
        </w:rPr>
        <w:t>.</w:t>
      </w:r>
      <w:r w:rsidRPr="00D55B0B" w:rsidR="601EDF3F">
        <w:rPr>
          <w:rFonts w:cstheme="minorHAnsi"/>
          <w:sz w:val="24"/>
          <w:szCs w:val="24"/>
        </w:rPr>
        <w:t xml:space="preserve"> Further, as already mentioned, only ERP costs directly related to delivering exercise sessions and </w:t>
      </w:r>
      <w:r w:rsidRPr="00D55B0B" w:rsidR="4AEE240C">
        <w:rPr>
          <w:rFonts w:cstheme="minorHAnsi"/>
          <w:sz w:val="24"/>
          <w:szCs w:val="24"/>
        </w:rPr>
        <w:t>consultations</w:t>
      </w:r>
      <w:r w:rsidRPr="00D55B0B" w:rsidR="601EDF3F">
        <w:rPr>
          <w:rFonts w:cstheme="minorHAnsi"/>
          <w:sz w:val="24"/>
          <w:szCs w:val="24"/>
        </w:rPr>
        <w:t xml:space="preserve"> are includ</w:t>
      </w:r>
      <w:r w:rsidRPr="00D55B0B" w:rsidR="0CB9D966">
        <w:rPr>
          <w:rFonts w:cstheme="minorHAnsi"/>
          <w:sz w:val="24"/>
          <w:szCs w:val="24"/>
        </w:rPr>
        <w:t xml:space="preserve">ed; </w:t>
      </w:r>
      <w:r w:rsidRPr="00D55B0B" w:rsidR="1A087E75">
        <w:rPr>
          <w:rFonts w:cstheme="minorHAnsi"/>
          <w:sz w:val="24"/>
          <w:szCs w:val="24"/>
        </w:rPr>
        <w:t xml:space="preserve">examples of </w:t>
      </w:r>
      <w:r w:rsidRPr="00D55B0B" w:rsidR="0CB9D966">
        <w:rPr>
          <w:rFonts w:cstheme="minorHAnsi"/>
          <w:sz w:val="24"/>
          <w:szCs w:val="24"/>
        </w:rPr>
        <w:t>additional activities</w:t>
      </w:r>
      <w:r w:rsidRPr="00D55B0B" w:rsidR="710AD4FE">
        <w:rPr>
          <w:rFonts w:cstheme="minorHAnsi"/>
          <w:sz w:val="24"/>
          <w:szCs w:val="24"/>
        </w:rPr>
        <w:t xml:space="preserve"> not included are </w:t>
      </w:r>
      <w:r w:rsidRPr="00D55B0B" w:rsidR="14E938E3">
        <w:rPr>
          <w:rFonts w:cstheme="minorHAnsi"/>
          <w:sz w:val="24"/>
          <w:szCs w:val="24"/>
        </w:rPr>
        <w:t>staff meetings and administration.</w:t>
      </w:r>
      <w:r w:rsidRPr="00D55B0B" w:rsidR="0CB9D966">
        <w:rPr>
          <w:rFonts w:cstheme="minorHAnsi"/>
          <w:sz w:val="24"/>
          <w:szCs w:val="24"/>
        </w:rPr>
        <w:t xml:space="preserve"> </w:t>
      </w:r>
    </w:p>
    <w:p w:rsidRPr="00D55B0B" w:rsidR="00070A38" w:rsidP="00D55B0B" w:rsidRDefault="00070A38" w14:paraId="0DB7E08E" w14:textId="77777777">
      <w:pPr>
        <w:spacing w:line="480" w:lineRule="auto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D55B0B">
        <w:rPr>
          <w:rFonts w:cstheme="minorHAnsi"/>
          <w:sz w:val="24"/>
          <w:szCs w:val="24"/>
        </w:rPr>
        <w:br w:type="page"/>
      </w:r>
    </w:p>
    <w:p w:rsidRPr="00D55B0B" w:rsidR="00C2148B" w:rsidP="00D55B0B" w:rsidRDefault="00C2148B" w14:paraId="04320EE1" w14:textId="1138F54C">
      <w:pPr>
        <w:spacing w:line="480" w:lineRule="auto"/>
        <w:rPr>
          <w:rFonts w:cstheme="minorHAnsi"/>
          <w:sz w:val="24"/>
          <w:szCs w:val="24"/>
        </w:rPr>
      </w:pPr>
    </w:p>
    <w:p w:rsidRPr="00D55B0B" w:rsidR="00DD39A5" w:rsidP="00D55B0B" w:rsidRDefault="00C52ABB" w14:paraId="512722A6" w14:textId="60A3997A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D55B0B">
        <w:rPr>
          <w:rFonts w:cstheme="minorHAnsi"/>
          <w:b/>
          <w:bCs/>
          <w:sz w:val="24"/>
          <w:szCs w:val="24"/>
        </w:rPr>
        <w:t xml:space="preserve">Calculation of hourly </w:t>
      </w:r>
      <w:r w:rsidRPr="00D55B0B" w:rsidR="0034283D">
        <w:rPr>
          <w:rFonts w:cstheme="minorHAnsi"/>
          <w:b/>
          <w:bCs/>
          <w:sz w:val="24"/>
          <w:szCs w:val="24"/>
        </w:rPr>
        <w:t>rates</w:t>
      </w:r>
    </w:p>
    <w:p w:rsidRPr="00D55B0B" w:rsidR="00D37016" w:rsidP="00D55B0B" w:rsidRDefault="00107E11" w14:paraId="53AE56E2" w14:textId="3856E78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1</w:t>
      </w:r>
      <w:r w:rsidRPr="00D55B0B" w:rsidR="0A69D3E7">
        <w:rPr>
          <w:rFonts w:cstheme="minorHAnsi"/>
          <w:sz w:val="24"/>
          <w:szCs w:val="24"/>
        </w:rPr>
        <w:t xml:space="preserve"> </w:t>
      </w:r>
      <w:r w:rsidRPr="00D55B0B" w:rsidR="702D3483">
        <w:rPr>
          <w:rFonts w:cstheme="minorHAnsi"/>
          <w:sz w:val="24"/>
          <w:szCs w:val="24"/>
        </w:rPr>
        <w:t xml:space="preserve">below </w:t>
      </w:r>
      <w:r w:rsidRPr="00D55B0B" w:rsidR="0A69D3E7">
        <w:rPr>
          <w:rFonts w:cstheme="minorHAnsi"/>
          <w:sz w:val="24"/>
          <w:szCs w:val="24"/>
        </w:rPr>
        <w:t xml:space="preserve">gives 2018 </w:t>
      </w:r>
      <w:r w:rsidRPr="00D55B0B" w:rsidR="00E77A42">
        <w:rPr>
          <w:rFonts w:cstheme="minorHAnsi"/>
          <w:sz w:val="24"/>
          <w:szCs w:val="24"/>
        </w:rPr>
        <w:t xml:space="preserve">average </w:t>
      </w:r>
      <w:r w:rsidRPr="00D55B0B" w:rsidR="0A69D3E7">
        <w:rPr>
          <w:rFonts w:cstheme="minorHAnsi"/>
          <w:sz w:val="24"/>
          <w:szCs w:val="24"/>
        </w:rPr>
        <w:t xml:space="preserve">salary figures based </w:t>
      </w:r>
      <w:r w:rsidRPr="00D55B0B" w:rsidR="00D24C98">
        <w:rPr>
          <w:rFonts w:cstheme="minorHAnsi"/>
          <w:sz w:val="24"/>
          <w:szCs w:val="24"/>
        </w:rPr>
        <w:t xml:space="preserve">on data provided by </w:t>
      </w:r>
      <w:r w:rsidRPr="00D55B0B" w:rsidR="00040FE1">
        <w:rPr>
          <w:rFonts w:cstheme="minorHAnsi"/>
          <w:sz w:val="24"/>
          <w:szCs w:val="24"/>
        </w:rPr>
        <w:t>the NERS</w:t>
      </w:r>
      <w:r w:rsidRPr="00D55B0B" w:rsidR="00E77A42">
        <w:rPr>
          <w:rFonts w:cstheme="minorHAnsi"/>
          <w:sz w:val="24"/>
          <w:szCs w:val="24"/>
        </w:rPr>
        <w:t xml:space="preserve"> </w:t>
      </w:r>
      <w:r w:rsidRPr="00D55B0B" w:rsidR="00040FE1">
        <w:rPr>
          <w:rFonts w:cstheme="minorHAnsi"/>
          <w:sz w:val="24"/>
          <w:szCs w:val="24"/>
        </w:rPr>
        <w:t>p</w:t>
      </w:r>
      <w:r w:rsidRPr="00D55B0B" w:rsidR="00D24C98">
        <w:rPr>
          <w:rFonts w:cstheme="minorHAnsi"/>
          <w:sz w:val="24"/>
          <w:szCs w:val="24"/>
        </w:rPr>
        <w:t xml:space="preserve">rogramme managers in email </w:t>
      </w:r>
      <w:r w:rsidRPr="00D55B0B" w:rsidR="00205DEF">
        <w:rPr>
          <w:rFonts w:cstheme="minorHAnsi"/>
          <w:sz w:val="24"/>
          <w:szCs w:val="24"/>
        </w:rPr>
        <w:t>(</w:t>
      </w:r>
      <w:r w:rsidRPr="00D55B0B" w:rsidR="00D65B16">
        <w:rPr>
          <w:rFonts w:cstheme="minorHAnsi"/>
          <w:sz w:val="24"/>
          <w:szCs w:val="24"/>
        </w:rPr>
        <w:t xml:space="preserve">dated </w:t>
      </w:r>
      <w:r w:rsidRPr="00D55B0B" w:rsidR="00D24C98">
        <w:rPr>
          <w:rFonts w:cstheme="minorHAnsi"/>
          <w:sz w:val="24"/>
          <w:szCs w:val="24"/>
        </w:rPr>
        <w:t>12.03.2021</w:t>
      </w:r>
      <w:r w:rsidRPr="00D55B0B" w:rsidR="00205DEF">
        <w:rPr>
          <w:rFonts w:cstheme="minorHAnsi"/>
          <w:sz w:val="24"/>
          <w:szCs w:val="24"/>
        </w:rPr>
        <w:t>)</w:t>
      </w:r>
      <w:r w:rsidRPr="00D55B0B" w:rsidR="00D65B16">
        <w:rPr>
          <w:rFonts w:cstheme="minorHAnsi"/>
          <w:sz w:val="24"/>
          <w:szCs w:val="24"/>
        </w:rPr>
        <w:t>.</w:t>
      </w:r>
      <w:r w:rsidRPr="00D55B0B" w:rsidR="3A805D33">
        <w:rPr>
          <w:rFonts w:cstheme="minorHAnsi"/>
          <w:sz w:val="24"/>
          <w:szCs w:val="24"/>
        </w:rPr>
        <w:t xml:space="preserve"> These were inflated to 2020/2021 levels</w:t>
      </w:r>
      <w:r w:rsidRPr="00D55B0B" w:rsidR="4706CB90">
        <w:rPr>
          <w:rFonts w:cstheme="minorHAnsi"/>
          <w:sz w:val="24"/>
          <w:szCs w:val="24"/>
        </w:rPr>
        <w:t xml:space="preserve"> using </w:t>
      </w:r>
      <w:r w:rsidRPr="00D55B0B" w:rsidR="00D37016">
        <w:rPr>
          <w:rFonts w:cstheme="minorHAnsi"/>
          <w:sz w:val="24"/>
          <w:szCs w:val="24"/>
        </w:rPr>
        <w:t xml:space="preserve">the </w:t>
      </w:r>
      <w:r w:rsidRPr="00D55B0B" w:rsidR="00602A8C">
        <w:rPr>
          <w:rFonts w:cstheme="minorHAnsi"/>
          <w:sz w:val="24"/>
          <w:szCs w:val="24"/>
        </w:rPr>
        <w:t>‘</w:t>
      </w:r>
      <w:r w:rsidRPr="00D55B0B" w:rsidR="00D37016">
        <w:rPr>
          <w:rFonts w:cstheme="minorHAnsi"/>
          <w:sz w:val="24"/>
          <w:szCs w:val="24"/>
        </w:rPr>
        <w:t xml:space="preserve">Personal Social Services </w:t>
      </w:r>
      <w:r w:rsidRPr="00D55B0B" w:rsidR="00D504CB">
        <w:rPr>
          <w:rFonts w:cstheme="minorHAnsi"/>
          <w:sz w:val="24"/>
          <w:szCs w:val="24"/>
        </w:rPr>
        <w:t>annual percentage increases</w:t>
      </w:r>
      <w:r w:rsidRPr="00D55B0B" w:rsidR="00602A8C">
        <w:rPr>
          <w:rFonts w:cstheme="minorHAnsi"/>
          <w:sz w:val="24"/>
          <w:szCs w:val="24"/>
        </w:rPr>
        <w:t>’</w:t>
      </w:r>
      <w:r w:rsidRPr="00D55B0B" w:rsidR="00D504CB">
        <w:rPr>
          <w:rFonts w:cstheme="minorHAnsi"/>
          <w:sz w:val="24"/>
          <w:szCs w:val="24"/>
        </w:rPr>
        <w:t xml:space="preserve"> </w:t>
      </w:r>
      <w:r w:rsidRPr="00D55B0B" w:rsidR="004117EB">
        <w:rPr>
          <w:rFonts w:cstheme="minorHAnsi"/>
          <w:sz w:val="24"/>
          <w:szCs w:val="24"/>
        </w:rPr>
        <w:t xml:space="preserve">taken from Section 15.4.2 of </w:t>
      </w:r>
      <w:r w:rsidRPr="00D55B0B" w:rsidR="004834E5">
        <w:rPr>
          <w:rFonts w:cstheme="minorHAnsi"/>
          <w:sz w:val="24"/>
          <w:szCs w:val="24"/>
        </w:rPr>
        <w:fldChar w:fldCharType="begin"/>
      </w:r>
      <w:r w:rsidRPr="00D55B0B" w:rsidR="004834E5">
        <w:rPr>
          <w:rFonts w:cstheme="minorHAnsi"/>
          <w:sz w:val="24"/>
          <w:szCs w:val="24"/>
        </w:rPr>
        <w:instrText xml:space="preserve"> ADDIN EN.CITE &lt;EndNote&gt;&lt;Cite AuthorYear="1"&gt;&lt;Author&gt;Jones&lt;/Author&gt;&lt;Year&gt;2021&lt;/Year&gt;&lt;RecNum&gt;1&lt;/RecNum&gt;&lt;DisplayText&gt;Jones and Burns (2021)&lt;/DisplayText&gt;&lt;record&gt;&lt;rec-number&gt;1&lt;/rec-number&gt;&lt;foreign-keys&gt;&lt;key app="EN" db-id="stw0z92a8pd2ebe9ezppstrr2pazta00txpv" timestamp="1647846663"&gt;1&lt;/key&gt;&lt;/foreign-keys&gt;&lt;ref-type name="Book"&gt;6&lt;/ref-type&gt;&lt;contributors&gt;&lt;authors&gt;&lt;author&gt;Jones, K&lt;/author&gt;&lt;author&gt;Amanda Burns&lt;/author&gt;&lt;/authors&gt;&lt;/contributors&gt;&lt;titles&gt;&lt;title&gt;Unit Costs of Health &amp;amp; Social Care 2021&lt;/title&gt;&lt;secondary-title&gt;Unit Costs of Health and Social Care&lt;/secondary-title&gt;&lt;/titles&gt;&lt;dates&gt;&lt;year&gt;2021&lt;/year&gt;&lt;/dates&gt;&lt;pub-location&gt;Coventry&lt;/pub-location&gt;&lt;publisher&gt;Personal Social Services Research Unit, University of Kent&lt;/publisher&gt;&lt;urls&gt;&lt;related-urls&gt;&lt;url&gt;https://kar.kent.ac.uk/84818/&lt;/url&gt;&lt;/related-urls&gt;&lt;/urls&gt;&lt;electronic-resource-num&gt;10.22024/UniKent/01.02.92342&lt;/electronic-resource-num&gt;&lt;/record&gt;&lt;/Cite&gt;&lt;/EndNote&gt;</w:instrText>
      </w:r>
      <w:r w:rsidRPr="00D55B0B" w:rsidR="004834E5">
        <w:rPr>
          <w:rFonts w:cstheme="minorHAnsi"/>
          <w:sz w:val="24"/>
          <w:szCs w:val="24"/>
        </w:rPr>
        <w:fldChar w:fldCharType="separate"/>
      </w:r>
      <w:r w:rsidRPr="00D55B0B" w:rsidR="004834E5">
        <w:rPr>
          <w:rFonts w:cstheme="minorHAnsi"/>
          <w:sz w:val="24"/>
          <w:szCs w:val="24"/>
        </w:rPr>
        <w:t>Jones and Burns (2021)</w:t>
      </w:r>
      <w:r w:rsidRPr="00D55B0B" w:rsidR="004834E5">
        <w:rPr>
          <w:rFonts w:cstheme="minorHAnsi"/>
          <w:sz w:val="24"/>
          <w:szCs w:val="24"/>
        </w:rPr>
        <w:fldChar w:fldCharType="end"/>
      </w:r>
      <w:r w:rsidRPr="00D55B0B" w:rsidR="00152C4B">
        <w:rPr>
          <w:rFonts w:cstheme="minorHAnsi"/>
          <w:sz w:val="24"/>
          <w:szCs w:val="24"/>
        </w:rPr>
        <w:t xml:space="preserve"> </w:t>
      </w:r>
      <w:r w:rsidRPr="00D55B0B" w:rsidR="00F344EA">
        <w:rPr>
          <w:rFonts w:cstheme="minorHAnsi"/>
          <w:sz w:val="24"/>
          <w:szCs w:val="24"/>
        </w:rPr>
        <w:t>(</w:t>
      </w:r>
      <w:r w:rsidRPr="00D55B0B" w:rsidR="00152C4B">
        <w:rPr>
          <w:rFonts w:cstheme="minorHAnsi"/>
          <w:sz w:val="24"/>
          <w:szCs w:val="24"/>
        </w:rPr>
        <w:t>specifically, annual percentage increase on previous year</w:t>
      </w:r>
      <w:r w:rsidRPr="00D55B0B" w:rsidR="006B2BEC">
        <w:rPr>
          <w:rFonts w:cstheme="minorHAnsi"/>
          <w:sz w:val="24"/>
          <w:szCs w:val="24"/>
        </w:rPr>
        <w:t>, so, 3.2% and 1.3% prospectively</w:t>
      </w:r>
      <w:r w:rsidRPr="00D55B0B" w:rsidR="001D58CA">
        <w:rPr>
          <w:rFonts w:cstheme="minorHAnsi"/>
          <w:sz w:val="24"/>
          <w:szCs w:val="24"/>
        </w:rPr>
        <w:t xml:space="preserve"> – giving an inflation multiplier of </w:t>
      </w:r>
      <w:r w:rsidRPr="00D55B0B" w:rsidR="00E22C2E">
        <w:rPr>
          <w:rFonts w:cstheme="minorHAnsi"/>
          <w:sz w:val="24"/>
          <w:szCs w:val="24"/>
        </w:rPr>
        <w:t>1.032×1.013=1.</w:t>
      </w:r>
      <w:r w:rsidRPr="00D55B0B" w:rsidR="00B31A18">
        <w:rPr>
          <w:rFonts w:cstheme="minorHAnsi"/>
          <w:sz w:val="24"/>
          <w:szCs w:val="24"/>
        </w:rPr>
        <w:t>051494</w:t>
      </w:r>
      <w:r w:rsidRPr="00D55B0B" w:rsidR="00F344EA">
        <w:rPr>
          <w:rFonts w:cstheme="minorHAnsi"/>
          <w:sz w:val="24"/>
          <w:szCs w:val="24"/>
        </w:rPr>
        <w:t>).</w:t>
      </w:r>
    </w:p>
    <w:p w:rsidRPr="00D55B0B" w:rsidR="00484ADE" w:rsidP="00D55B0B" w:rsidRDefault="007F3414" w14:paraId="7B055AF9" w14:textId="61941749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 xml:space="preserve">Subsequently, to </w:t>
      </w:r>
      <w:r w:rsidRPr="00D55B0B" w:rsidR="00CC6667">
        <w:rPr>
          <w:rFonts w:cstheme="minorHAnsi"/>
          <w:sz w:val="24"/>
          <w:szCs w:val="24"/>
        </w:rPr>
        <w:t xml:space="preserve">calculate an hourly rate, we have assumed </w:t>
      </w:r>
      <w:r w:rsidRPr="00D55B0B" w:rsidR="1AEA88B8">
        <w:rPr>
          <w:rFonts w:cstheme="minorHAnsi"/>
          <w:sz w:val="24"/>
          <w:szCs w:val="24"/>
        </w:rPr>
        <w:t xml:space="preserve">225 </w:t>
      </w:r>
      <w:r w:rsidRPr="00D55B0B" w:rsidR="1D6E1132">
        <w:rPr>
          <w:rFonts w:cstheme="minorHAnsi"/>
          <w:sz w:val="24"/>
          <w:szCs w:val="24"/>
        </w:rPr>
        <w:t xml:space="preserve">working </w:t>
      </w:r>
      <w:r w:rsidRPr="00D55B0B" w:rsidR="1AEA88B8">
        <w:rPr>
          <w:rFonts w:cstheme="minorHAnsi"/>
          <w:sz w:val="24"/>
          <w:szCs w:val="24"/>
        </w:rPr>
        <w:t xml:space="preserve">days </w:t>
      </w:r>
      <w:r w:rsidRPr="00D55B0B" w:rsidR="70AFF25A">
        <w:rPr>
          <w:rFonts w:cstheme="minorHAnsi"/>
          <w:sz w:val="24"/>
          <w:szCs w:val="24"/>
        </w:rPr>
        <w:t xml:space="preserve">(45 weeks) </w:t>
      </w:r>
      <w:r w:rsidRPr="00D55B0B" w:rsidR="1AEA88B8">
        <w:rPr>
          <w:rFonts w:cstheme="minorHAnsi"/>
          <w:sz w:val="24"/>
          <w:szCs w:val="24"/>
        </w:rPr>
        <w:t>in a year (</w:t>
      </w:r>
      <w:r w:rsidRPr="00D55B0B" w:rsidR="202EEAE2">
        <w:rPr>
          <w:rFonts w:cstheme="minorHAnsi"/>
          <w:sz w:val="24"/>
          <w:szCs w:val="24"/>
        </w:rPr>
        <w:t xml:space="preserve">figure used in </w:t>
      </w:r>
      <w:r w:rsidRPr="00D55B0B" w:rsidR="00B31A18">
        <w:rPr>
          <w:rFonts w:cstheme="minorHAnsi"/>
          <w:sz w:val="24"/>
          <w:szCs w:val="24"/>
        </w:rPr>
        <w:fldChar w:fldCharType="begin"/>
      </w:r>
      <w:r w:rsidRPr="00D55B0B" w:rsidR="00B31A18">
        <w:rPr>
          <w:rFonts w:cstheme="minorHAnsi"/>
          <w:sz w:val="24"/>
          <w:szCs w:val="24"/>
        </w:rPr>
        <w:instrText xml:space="preserve"> ADDIN EN.CITE &lt;EndNote&gt;&lt;Cite AuthorYear="1"&gt;&lt;Author&gt;Jones&lt;/Author&gt;&lt;Year&gt;2021&lt;/Year&gt;&lt;RecNum&gt;1&lt;/RecNum&gt;&lt;DisplayText&gt;Jones and Burns (2021)&lt;/DisplayText&gt;&lt;record&gt;&lt;rec-number&gt;1&lt;/rec-number&gt;&lt;foreign-keys&gt;&lt;key app="EN" db-id="stw0z92a8pd2ebe9ezppstrr2pazta00txpv" timestamp="1647846663"&gt;1&lt;/key&gt;&lt;/foreign-keys&gt;&lt;ref-type name="Book"&gt;6&lt;/ref-type&gt;&lt;contributors&gt;&lt;authors&gt;&lt;author&gt;Jones, K&lt;/author&gt;&lt;author&gt;Amanda Burns&lt;/author&gt;&lt;/authors&gt;&lt;/contributors&gt;&lt;titles&gt;&lt;title&gt;Unit Costs of Health &amp;amp; Social Care 2021&lt;/title&gt;&lt;secondary-title&gt;Unit Costs of Health and Social Care&lt;/secondary-title&gt;&lt;/titles&gt;&lt;dates&gt;&lt;year&gt;2021&lt;/year&gt;&lt;/dates&gt;&lt;pub-location&gt;Coventry&lt;/pub-location&gt;&lt;publisher&gt;Personal Social Services Research Unit, University of Kent&lt;/publisher&gt;&lt;urls&gt;&lt;related-urls&gt;&lt;url&gt;https://kar.kent.ac.uk/84818/&lt;/url&gt;&lt;/related-urls&gt;&lt;/urls&gt;&lt;electronic-resource-num&gt;10.22024/UniKent/01.02.92342&lt;/electronic-resource-num&gt;&lt;/record&gt;&lt;/Cite&gt;&lt;/EndNote&gt;</w:instrText>
      </w:r>
      <w:r w:rsidRPr="00D55B0B" w:rsidR="00B31A18">
        <w:rPr>
          <w:rFonts w:cstheme="minorHAnsi"/>
          <w:sz w:val="24"/>
          <w:szCs w:val="24"/>
        </w:rPr>
        <w:fldChar w:fldCharType="separate"/>
      </w:r>
      <w:r w:rsidRPr="00D55B0B" w:rsidR="202EEAE2">
        <w:rPr>
          <w:rFonts w:cstheme="minorHAnsi"/>
          <w:noProof/>
          <w:sz w:val="24"/>
          <w:szCs w:val="24"/>
        </w:rPr>
        <w:t>Jones and Burns (2021)</w:t>
      </w:r>
      <w:r w:rsidRPr="00D55B0B" w:rsidR="00B31A18">
        <w:rPr>
          <w:rFonts w:cstheme="minorHAnsi"/>
          <w:sz w:val="24"/>
          <w:szCs w:val="24"/>
        </w:rPr>
        <w:fldChar w:fldCharType="end"/>
      </w:r>
      <w:r w:rsidRPr="00D55B0B" w:rsidR="202EEAE2">
        <w:rPr>
          <w:rFonts w:cstheme="minorHAnsi"/>
          <w:sz w:val="24"/>
          <w:szCs w:val="24"/>
        </w:rPr>
        <w:t>)</w:t>
      </w:r>
      <w:r w:rsidRPr="00D55B0B" w:rsidR="4903D089">
        <w:rPr>
          <w:rFonts w:cstheme="minorHAnsi"/>
          <w:sz w:val="24"/>
          <w:szCs w:val="24"/>
        </w:rPr>
        <w:t xml:space="preserve"> and full time hours of 35 hours per week: this gives 1,575</w:t>
      </w:r>
      <w:r w:rsidRPr="00D55B0B" w:rsidR="59B2318C">
        <w:rPr>
          <w:rFonts w:cstheme="minorHAnsi"/>
          <w:sz w:val="24"/>
          <w:szCs w:val="24"/>
        </w:rPr>
        <w:t xml:space="preserve"> hour</w:t>
      </w:r>
      <w:r w:rsidRPr="00D55B0B" w:rsidR="4903D089">
        <w:rPr>
          <w:rFonts w:cstheme="minorHAnsi"/>
          <w:sz w:val="24"/>
          <w:szCs w:val="24"/>
        </w:rPr>
        <w:t xml:space="preserve"> worked per year. </w:t>
      </w:r>
      <w:r w:rsidRPr="00D55B0B" w:rsidR="741BF092">
        <w:rPr>
          <w:rFonts w:cstheme="minorHAnsi"/>
          <w:sz w:val="24"/>
          <w:szCs w:val="24"/>
        </w:rPr>
        <w:t xml:space="preserve">Thus, annual salaries were divided by 1,575 to give </w:t>
      </w:r>
      <w:r w:rsidRPr="00D55B0B" w:rsidR="11276ABF">
        <w:rPr>
          <w:rFonts w:cstheme="minorHAnsi"/>
          <w:sz w:val="24"/>
          <w:szCs w:val="24"/>
        </w:rPr>
        <w:t xml:space="preserve">the hourly rates reported in Table </w:t>
      </w:r>
      <w:r w:rsidRPr="00D55B0B" w:rsidR="00B850FF">
        <w:rPr>
          <w:rFonts w:cstheme="minorHAnsi"/>
          <w:sz w:val="24"/>
          <w:szCs w:val="24"/>
        </w:rPr>
        <w:t>3 of the main paper</w:t>
      </w:r>
      <w:r w:rsidRPr="00D55B0B" w:rsidR="741BF092">
        <w:rPr>
          <w:rFonts w:cstheme="minorHAnsi"/>
          <w:sz w:val="24"/>
          <w:szCs w:val="24"/>
        </w:rPr>
        <w:t>.</w:t>
      </w:r>
    </w:p>
    <w:p w:rsidRPr="00D55B0B" w:rsidR="00DA1C8F" w:rsidP="00D55B0B" w:rsidRDefault="163710CE" w14:paraId="5F48D564" w14:textId="4C9D72D2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D55B0B">
        <w:rPr>
          <w:rFonts w:cstheme="minorHAnsi"/>
          <w:b/>
          <w:bCs/>
          <w:sz w:val="24"/>
          <w:szCs w:val="24"/>
        </w:rPr>
        <w:t xml:space="preserve">Calculation of </w:t>
      </w:r>
      <w:r w:rsidRPr="00D55B0B" w:rsidR="2C33FAC2">
        <w:rPr>
          <w:rFonts w:cstheme="minorHAnsi"/>
          <w:b/>
          <w:bCs/>
          <w:sz w:val="24"/>
          <w:szCs w:val="24"/>
        </w:rPr>
        <w:t xml:space="preserve">average </w:t>
      </w:r>
      <w:r w:rsidRPr="00D55B0B" w:rsidR="19C84792">
        <w:rPr>
          <w:rFonts w:cstheme="minorHAnsi"/>
          <w:b/>
          <w:bCs/>
          <w:sz w:val="24"/>
          <w:szCs w:val="24"/>
        </w:rPr>
        <w:t xml:space="preserve">face-to-face </w:t>
      </w:r>
      <w:r w:rsidRPr="00D55B0B">
        <w:rPr>
          <w:rFonts w:cstheme="minorHAnsi"/>
          <w:b/>
          <w:bCs/>
          <w:sz w:val="24"/>
          <w:szCs w:val="24"/>
        </w:rPr>
        <w:t>class size</w:t>
      </w:r>
    </w:p>
    <w:p w:rsidRPr="00D55B0B" w:rsidR="00DA1C8F" w:rsidP="00D55B0B" w:rsidRDefault="452E51D6" w14:paraId="72334039" w14:textId="60B7F2E7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 xml:space="preserve">Average </w:t>
      </w:r>
      <w:r w:rsidRPr="00D55B0B" w:rsidR="24211E4F">
        <w:rPr>
          <w:rFonts w:cstheme="minorHAnsi"/>
          <w:sz w:val="24"/>
          <w:szCs w:val="24"/>
        </w:rPr>
        <w:t xml:space="preserve">face-to-face </w:t>
      </w:r>
      <w:r w:rsidRPr="00D55B0B">
        <w:rPr>
          <w:rFonts w:cstheme="minorHAnsi"/>
          <w:sz w:val="24"/>
          <w:szCs w:val="24"/>
        </w:rPr>
        <w:t xml:space="preserve">class </w:t>
      </w:r>
      <w:r w:rsidRPr="00D55B0B" w:rsidR="4FEB9DF5">
        <w:rPr>
          <w:rFonts w:cstheme="minorHAnsi"/>
          <w:sz w:val="24"/>
          <w:szCs w:val="24"/>
        </w:rPr>
        <w:t xml:space="preserve">size for the </w:t>
      </w:r>
      <w:r w:rsidRPr="00D55B0B" w:rsidR="00E61EBC">
        <w:rPr>
          <w:rFonts w:cstheme="minorHAnsi"/>
          <w:sz w:val="24"/>
          <w:szCs w:val="24"/>
        </w:rPr>
        <w:t>standard</w:t>
      </w:r>
      <w:r w:rsidRPr="00D55B0B" w:rsidR="4FEB9DF5">
        <w:rPr>
          <w:rFonts w:cstheme="minorHAnsi"/>
          <w:sz w:val="24"/>
          <w:szCs w:val="24"/>
        </w:rPr>
        <w:t xml:space="preserve"> programme was based on audit data collected </w:t>
      </w:r>
      <w:r w:rsidRPr="00D55B0B" w:rsidR="0B445DD8">
        <w:rPr>
          <w:rFonts w:cstheme="minorHAnsi"/>
          <w:sz w:val="24"/>
          <w:szCs w:val="24"/>
        </w:rPr>
        <w:t>during October 2019</w:t>
      </w:r>
      <w:r w:rsidRPr="00D55B0B" w:rsidR="76448E92">
        <w:rPr>
          <w:rFonts w:cstheme="minorHAnsi"/>
          <w:sz w:val="24"/>
          <w:szCs w:val="24"/>
        </w:rPr>
        <w:t xml:space="preserve"> (7</w:t>
      </w:r>
      <w:r w:rsidRPr="00D55B0B" w:rsidR="76448E92">
        <w:rPr>
          <w:rFonts w:cstheme="minorHAnsi"/>
          <w:sz w:val="24"/>
          <w:szCs w:val="24"/>
          <w:vertAlign w:val="superscript"/>
        </w:rPr>
        <w:t>th</w:t>
      </w:r>
      <w:r w:rsidRPr="00D55B0B" w:rsidR="76448E92">
        <w:rPr>
          <w:rFonts w:cstheme="minorHAnsi"/>
          <w:sz w:val="24"/>
          <w:szCs w:val="24"/>
        </w:rPr>
        <w:t>-13</w:t>
      </w:r>
      <w:r w:rsidRPr="00D55B0B" w:rsidR="76448E92">
        <w:rPr>
          <w:rFonts w:cstheme="minorHAnsi"/>
          <w:sz w:val="24"/>
          <w:szCs w:val="24"/>
          <w:vertAlign w:val="superscript"/>
        </w:rPr>
        <w:t>th</w:t>
      </w:r>
      <w:r w:rsidRPr="00D55B0B" w:rsidR="76448E92">
        <w:rPr>
          <w:rFonts w:cstheme="minorHAnsi"/>
          <w:sz w:val="24"/>
          <w:szCs w:val="24"/>
        </w:rPr>
        <w:t xml:space="preserve">), </w:t>
      </w:r>
      <w:r w:rsidRPr="00D55B0B" w:rsidR="00205DEF">
        <w:rPr>
          <w:rFonts w:cstheme="minorHAnsi"/>
          <w:sz w:val="24"/>
          <w:szCs w:val="24"/>
        </w:rPr>
        <w:t>provided</w:t>
      </w:r>
      <w:r w:rsidRPr="00D55B0B" w:rsidR="00A71800">
        <w:rPr>
          <w:rFonts w:cstheme="minorHAnsi"/>
          <w:sz w:val="24"/>
          <w:szCs w:val="24"/>
        </w:rPr>
        <w:t xml:space="preserve"> </w:t>
      </w:r>
      <w:r w:rsidRPr="00D55B0B" w:rsidR="00A302A5">
        <w:rPr>
          <w:rFonts w:cstheme="minorHAnsi"/>
          <w:sz w:val="24"/>
          <w:szCs w:val="24"/>
        </w:rPr>
        <w:t xml:space="preserve">by the </w:t>
      </w:r>
      <w:r w:rsidRPr="00D55B0B" w:rsidR="03C71CA0">
        <w:rPr>
          <w:rFonts w:cstheme="minorHAnsi"/>
          <w:sz w:val="24"/>
          <w:szCs w:val="24"/>
        </w:rPr>
        <w:t xml:space="preserve">NERS </w:t>
      </w:r>
      <w:r w:rsidRPr="00D55B0B" w:rsidR="7EF2EE7B">
        <w:rPr>
          <w:rFonts w:cstheme="minorHAnsi"/>
          <w:sz w:val="24"/>
          <w:szCs w:val="24"/>
        </w:rPr>
        <w:t>programme managers</w:t>
      </w:r>
      <w:r w:rsidRPr="00D55B0B" w:rsidR="00205DEF">
        <w:rPr>
          <w:rFonts w:cstheme="minorHAnsi"/>
          <w:sz w:val="24"/>
          <w:szCs w:val="24"/>
        </w:rPr>
        <w:t xml:space="preserve"> in email (dated </w:t>
      </w:r>
      <w:r w:rsidRPr="00D55B0B" w:rsidR="003D68CD">
        <w:rPr>
          <w:rFonts w:cstheme="minorHAnsi"/>
          <w:sz w:val="24"/>
          <w:szCs w:val="24"/>
        </w:rPr>
        <w:t>15.03.2022)</w:t>
      </w:r>
      <w:r w:rsidRPr="00D55B0B" w:rsidR="76448E92">
        <w:rPr>
          <w:rFonts w:cstheme="minorHAnsi"/>
          <w:sz w:val="24"/>
          <w:szCs w:val="24"/>
        </w:rPr>
        <w:t xml:space="preserve">. </w:t>
      </w:r>
      <w:r w:rsidRPr="00D55B0B" w:rsidR="2745E1A3">
        <w:rPr>
          <w:rFonts w:cstheme="minorHAnsi"/>
          <w:sz w:val="24"/>
          <w:szCs w:val="24"/>
        </w:rPr>
        <w:t xml:space="preserve">This data is given in </w:t>
      </w:r>
      <w:r w:rsidR="00107E11">
        <w:rPr>
          <w:rFonts w:cstheme="minorHAnsi"/>
          <w:sz w:val="24"/>
          <w:szCs w:val="24"/>
        </w:rPr>
        <w:t>Table 2</w:t>
      </w:r>
      <w:r w:rsidRPr="00D55B0B" w:rsidR="2745E1A3">
        <w:rPr>
          <w:rFonts w:cstheme="minorHAnsi"/>
          <w:sz w:val="24"/>
          <w:szCs w:val="24"/>
        </w:rPr>
        <w:t xml:space="preserve">. </w:t>
      </w:r>
      <w:r w:rsidRPr="00D55B0B" w:rsidR="76448E92">
        <w:rPr>
          <w:rFonts w:cstheme="minorHAnsi"/>
          <w:sz w:val="24"/>
          <w:szCs w:val="24"/>
        </w:rPr>
        <w:t>This data consist</w:t>
      </w:r>
      <w:r w:rsidRPr="00D55B0B" w:rsidR="182BC10B">
        <w:rPr>
          <w:rFonts w:cstheme="minorHAnsi"/>
          <w:sz w:val="24"/>
          <w:szCs w:val="24"/>
        </w:rPr>
        <w:t xml:space="preserve">ed of, for each region, the number of classes delivered and the </w:t>
      </w:r>
      <w:r w:rsidRPr="00D55B0B" w:rsidR="427034CB">
        <w:rPr>
          <w:rFonts w:cstheme="minorHAnsi"/>
          <w:sz w:val="24"/>
          <w:szCs w:val="24"/>
        </w:rPr>
        <w:t>mean class size; from these</w:t>
      </w:r>
      <w:r w:rsidRPr="00D55B0B" w:rsidR="18562813">
        <w:rPr>
          <w:rFonts w:cstheme="minorHAnsi"/>
          <w:sz w:val="24"/>
          <w:szCs w:val="24"/>
        </w:rPr>
        <w:t>,</w:t>
      </w:r>
      <w:r w:rsidRPr="00D55B0B" w:rsidR="427034CB">
        <w:rPr>
          <w:rFonts w:cstheme="minorHAnsi"/>
          <w:sz w:val="24"/>
          <w:szCs w:val="24"/>
        </w:rPr>
        <w:t xml:space="preserve"> </w:t>
      </w:r>
      <w:r w:rsidRPr="00D55B0B" w:rsidR="7F8B05FF">
        <w:rPr>
          <w:rFonts w:cstheme="minorHAnsi"/>
          <w:sz w:val="24"/>
          <w:szCs w:val="24"/>
        </w:rPr>
        <w:t xml:space="preserve">total numbers of </w:t>
      </w:r>
      <w:r w:rsidRPr="00D55B0B" w:rsidR="2AE95847">
        <w:rPr>
          <w:rFonts w:cstheme="minorHAnsi"/>
          <w:sz w:val="24"/>
          <w:szCs w:val="24"/>
        </w:rPr>
        <w:t>attendee</w:t>
      </w:r>
      <w:r w:rsidRPr="00D55B0B" w:rsidR="7F8B05FF">
        <w:rPr>
          <w:rFonts w:cstheme="minorHAnsi"/>
          <w:sz w:val="24"/>
          <w:szCs w:val="24"/>
        </w:rPr>
        <w:t xml:space="preserve">s were calculated (classes delivered multiplied by </w:t>
      </w:r>
      <w:r w:rsidRPr="00D55B0B" w:rsidR="18562813">
        <w:rPr>
          <w:rFonts w:cstheme="minorHAnsi"/>
          <w:sz w:val="24"/>
          <w:szCs w:val="24"/>
        </w:rPr>
        <w:t>mean class size) for each region.</w:t>
      </w:r>
      <w:r w:rsidRPr="00D55B0B" w:rsidR="3043EDB7">
        <w:rPr>
          <w:rFonts w:cstheme="minorHAnsi"/>
          <w:sz w:val="24"/>
          <w:szCs w:val="24"/>
        </w:rPr>
        <w:t xml:space="preserve"> We summed these figures across </w:t>
      </w:r>
      <w:r w:rsidRPr="00D55B0B" w:rsidR="56DFD09F">
        <w:rPr>
          <w:rFonts w:cstheme="minorHAnsi"/>
          <w:sz w:val="24"/>
          <w:szCs w:val="24"/>
        </w:rPr>
        <w:t xml:space="preserve">all regions </w:t>
      </w:r>
      <w:r w:rsidRPr="00D55B0B" w:rsidR="606090DB">
        <w:rPr>
          <w:rFonts w:cstheme="minorHAnsi"/>
          <w:sz w:val="24"/>
          <w:szCs w:val="24"/>
        </w:rPr>
        <w:t>to give 11,265</w:t>
      </w:r>
      <w:r w:rsidRPr="00D55B0B" w:rsidR="5B867B09">
        <w:rPr>
          <w:rFonts w:cstheme="minorHAnsi"/>
          <w:sz w:val="24"/>
          <w:szCs w:val="24"/>
        </w:rPr>
        <w:t xml:space="preserve"> attendees across Wales in 1,140 classes</w:t>
      </w:r>
      <w:r w:rsidRPr="00D55B0B" w:rsidR="0B66D927">
        <w:rPr>
          <w:rFonts w:cstheme="minorHAnsi"/>
          <w:sz w:val="24"/>
          <w:szCs w:val="24"/>
        </w:rPr>
        <w:t xml:space="preserve"> during this period</w:t>
      </w:r>
      <w:r w:rsidRPr="00D55B0B" w:rsidR="5AEC4C2F">
        <w:rPr>
          <w:rFonts w:cstheme="minorHAnsi"/>
          <w:sz w:val="24"/>
          <w:szCs w:val="24"/>
        </w:rPr>
        <w:t>, resulting in a mean attendance of 9.9 people</w:t>
      </w:r>
      <w:r w:rsidRPr="00D55B0B" w:rsidR="1A9B0BFA">
        <w:rPr>
          <w:rFonts w:cstheme="minorHAnsi"/>
          <w:sz w:val="24"/>
          <w:szCs w:val="24"/>
        </w:rPr>
        <w:t xml:space="preserve"> per class (11,265÷1,140). </w:t>
      </w:r>
    </w:p>
    <w:p w:rsidRPr="00D55B0B" w:rsidR="00831B58" w:rsidP="00D55B0B" w:rsidRDefault="4FFCA8E0" w14:paraId="24811467" w14:textId="5A734739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>Av</w:t>
      </w:r>
      <w:r w:rsidRPr="00D55B0B" w:rsidR="42D2B78C">
        <w:rPr>
          <w:rFonts w:cstheme="minorHAnsi"/>
          <w:sz w:val="24"/>
          <w:szCs w:val="24"/>
        </w:rPr>
        <w:t xml:space="preserve">erage </w:t>
      </w:r>
      <w:r w:rsidRPr="00D55B0B" w:rsidR="76E043F9">
        <w:rPr>
          <w:rFonts w:cstheme="minorHAnsi"/>
          <w:sz w:val="24"/>
          <w:szCs w:val="24"/>
        </w:rPr>
        <w:t xml:space="preserve">face-to-face </w:t>
      </w:r>
      <w:r w:rsidRPr="00D55B0B" w:rsidR="42D2B78C">
        <w:rPr>
          <w:rFonts w:cstheme="minorHAnsi"/>
          <w:sz w:val="24"/>
          <w:szCs w:val="24"/>
        </w:rPr>
        <w:t xml:space="preserve">class </w:t>
      </w:r>
      <w:r w:rsidRPr="00D55B0B" w:rsidR="6A22F4D3">
        <w:rPr>
          <w:rFonts w:cstheme="minorHAnsi"/>
          <w:sz w:val="24"/>
          <w:szCs w:val="24"/>
        </w:rPr>
        <w:t xml:space="preserve">size </w:t>
      </w:r>
      <w:r w:rsidRPr="00D55B0B" w:rsidR="42D2B78C">
        <w:rPr>
          <w:rFonts w:cstheme="minorHAnsi"/>
          <w:sz w:val="24"/>
          <w:szCs w:val="24"/>
        </w:rPr>
        <w:t xml:space="preserve">for </w:t>
      </w:r>
      <w:r w:rsidRPr="00D55B0B" w:rsidR="6A22F4D3">
        <w:rPr>
          <w:rFonts w:cstheme="minorHAnsi"/>
          <w:sz w:val="24"/>
          <w:szCs w:val="24"/>
        </w:rPr>
        <w:t>the modified programme</w:t>
      </w:r>
      <w:r w:rsidRPr="00D55B0B" w:rsidR="32B670C0">
        <w:rPr>
          <w:rFonts w:cstheme="minorHAnsi"/>
          <w:sz w:val="24"/>
          <w:szCs w:val="24"/>
        </w:rPr>
        <w:t xml:space="preserve"> was based on service data sourced from</w:t>
      </w:r>
      <w:r w:rsidRPr="00D55B0B" w:rsidR="69A70C5D">
        <w:rPr>
          <w:rFonts w:cstheme="minorHAnsi"/>
          <w:sz w:val="24"/>
          <w:szCs w:val="24"/>
        </w:rPr>
        <w:t xml:space="preserve"> </w:t>
      </w:r>
      <w:r w:rsidRPr="00D55B0B" w:rsidR="00485C60">
        <w:rPr>
          <w:rFonts w:cstheme="minorHAnsi"/>
          <w:sz w:val="24"/>
          <w:szCs w:val="24"/>
        </w:rPr>
        <w:t xml:space="preserve">the </w:t>
      </w:r>
      <w:r w:rsidRPr="00D55B0B" w:rsidR="1FF6154C">
        <w:rPr>
          <w:rFonts w:cstheme="minorHAnsi"/>
          <w:sz w:val="24"/>
          <w:szCs w:val="24"/>
        </w:rPr>
        <w:t>NERS</w:t>
      </w:r>
      <w:r w:rsidRPr="00D55B0B" w:rsidR="69A70C5D">
        <w:rPr>
          <w:rFonts w:cstheme="minorHAnsi"/>
          <w:sz w:val="24"/>
          <w:szCs w:val="24"/>
        </w:rPr>
        <w:t xml:space="preserve"> programme managers</w:t>
      </w:r>
      <w:r w:rsidRPr="00D55B0B" w:rsidR="53D914D7">
        <w:rPr>
          <w:rFonts w:cstheme="minorHAnsi"/>
          <w:sz w:val="24"/>
          <w:szCs w:val="24"/>
        </w:rPr>
        <w:t xml:space="preserve">. This is shown in </w:t>
      </w:r>
      <w:r w:rsidR="00107E11">
        <w:rPr>
          <w:rFonts w:cstheme="minorHAnsi"/>
          <w:sz w:val="24"/>
          <w:szCs w:val="24"/>
        </w:rPr>
        <w:t>Table 4</w:t>
      </w:r>
      <w:r w:rsidRPr="00D55B0B" w:rsidR="00B5599F">
        <w:rPr>
          <w:rFonts w:cstheme="minorHAnsi"/>
          <w:sz w:val="24"/>
          <w:szCs w:val="24"/>
        </w:rPr>
        <w:t xml:space="preserve"> and</w:t>
      </w:r>
      <w:r w:rsidRPr="00D55B0B" w:rsidR="4D23FEA7">
        <w:rPr>
          <w:rFonts w:cstheme="minorHAnsi"/>
          <w:sz w:val="24"/>
          <w:szCs w:val="24"/>
        </w:rPr>
        <w:t xml:space="preserve"> consisted of the </w:t>
      </w:r>
      <w:r w:rsidRPr="00D55B0B" w:rsidR="7B3BDE98">
        <w:rPr>
          <w:rFonts w:cstheme="minorHAnsi"/>
          <w:sz w:val="24"/>
          <w:szCs w:val="24"/>
        </w:rPr>
        <w:t xml:space="preserve">monthly </w:t>
      </w:r>
      <w:r w:rsidRPr="00D55B0B" w:rsidR="4D23FEA7">
        <w:rPr>
          <w:rFonts w:cstheme="minorHAnsi"/>
          <w:sz w:val="24"/>
          <w:szCs w:val="24"/>
        </w:rPr>
        <w:t>number</w:t>
      </w:r>
      <w:r w:rsidRPr="00D55B0B" w:rsidR="7B3BDE98">
        <w:rPr>
          <w:rFonts w:cstheme="minorHAnsi"/>
          <w:sz w:val="24"/>
          <w:szCs w:val="24"/>
        </w:rPr>
        <w:t>s</w:t>
      </w:r>
      <w:r w:rsidRPr="00D55B0B" w:rsidR="4D23FEA7">
        <w:rPr>
          <w:rFonts w:cstheme="minorHAnsi"/>
          <w:sz w:val="24"/>
          <w:szCs w:val="24"/>
        </w:rPr>
        <w:t xml:space="preserve"> of face-to-face sessions</w:t>
      </w:r>
      <w:r w:rsidRPr="00D55B0B" w:rsidR="7B3BDE98">
        <w:rPr>
          <w:rFonts w:cstheme="minorHAnsi"/>
          <w:sz w:val="24"/>
          <w:szCs w:val="24"/>
        </w:rPr>
        <w:t xml:space="preserve"> and attendances </w:t>
      </w:r>
      <w:r w:rsidRPr="00D55B0B" w:rsidR="2EE16B6E">
        <w:rPr>
          <w:rFonts w:cstheme="minorHAnsi"/>
          <w:sz w:val="24"/>
          <w:szCs w:val="24"/>
        </w:rPr>
        <w:t xml:space="preserve">for </w:t>
      </w:r>
      <w:r w:rsidRPr="00D55B0B" w:rsidR="213A637E">
        <w:rPr>
          <w:rFonts w:cstheme="minorHAnsi"/>
          <w:sz w:val="24"/>
          <w:szCs w:val="24"/>
        </w:rPr>
        <w:t>July 2021 t</w:t>
      </w:r>
      <w:r w:rsidRPr="00D55B0B" w:rsidR="22207754">
        <w:rPr>
          <w:rFonts w:cstheme="minorHAnsi"/>
          <w:sz w:val="24"/>
          <w:szCs w:val="24"/>
        </w:rPr>
        <w:t>o</w:t>
      </w:r>
      <w:r w:rsidRPr="00D55B0B" w:rsidR="213A637E">
        <w:rPr>
          <w:rFonts w:cstheme="minorHAnsi"/>
          <w:sz w:val="24"/>
          <w:szCs w:val="24"/>
        </w:rPr>
        <w:t xml:space="preserve"> January 2022. </w:t>
      </w:r>
      <w:r w:rsidRPr="00D55B0B" w:rsidR="22207754">
        <w:rPr>
          <w:rFonts w:cstheme="minorHAnsi"/>
          <w:sz w:val="24"/>
          <w:szCs w:val="24"/>
        </w:rPr>
        <w:t xml:space="preserve">For this period, we calculated a total of </w:t>
      </w:r>
      <w:r w:rsidRPr="00D55B0B" w:rsidR="589E5C81">
        <w:rPr>
          <w:rFonts w:cstheme="minorHAnsi"/>
          <w:sz w:val="24"/>
          <w:szCs w:val="24"/>
        </w:rPr>
        <w:t>51,856</w:t>
      </w:r>
      <w:r w:rsidRPr="00D55B0B" w:rsidR="2FF00B91">
        <w:rPr>
          <w:rFonts w:cstheme="minorHAnsi"/>
          <w:sz w:val="24"/>
          <w:szCs w:val="24"/>
        </w:rPr>
        <w:t xml:space="preserve"> attendances across Wales</w:t>
      </w:r>
      <w:r w:rsidRPr="00D55B0B" w:rsidR="6DE12E06">
        <w:rPr>
          <w:rFonts w:cstheme="minorHAnsi"/>
          <w:sz w:val="24"/>
          <w:szCs w:val="24"/>
        </w:rPr>
        <w:t xml:space="preserve"> </w:t>
      </w:r>
      <w:r w:rsidRPr="00D55B0B" w:rsidR="14180D4A">
        <w:rPr>
          <w:rFonts w:cstheme="minorHAnsi"/>
          <w:sz w:val="24"/>
          <w:szCs w:val="24"/>
        </w:rPr>
        <w:t>in 12,845 face-to-face sessions; this gives a mean class size of 4.0 (</w:t>
      </w:r>
      <w:r w:rsidRPr="00D55B0B" w:rsidR="619343B6">
        <w:rPr>
          <w:rFonts w:cstheme="minorHAnsi"/>
          <w:sz w:val="24"/>
          <w:szCs w:val="24"/>
        </w:rPr>
        <w:t>51,856÷12</w:t>
      </w:r>
      <w:r w:rsidRPr="00D55B0B" w:rsidR="0311F790">
        <w:rPr>
          <w:rFonts w:cstheme="minorHAnsi"/>
          <w:sz w:val="24"/>
          <w:szCs w:val="24"/>
        </w:rPr>
        <w:t>,</w:t>
      </w:r>
      <w:r w:rsidRPr="00D55B0B" w:rsidR="619343B6">
        <w:rPr>
          <w:rFonts w:cstheme="minorHAnsi"/>
          <w:sz w:val="24"/>
          <w:szCs w:val="24"/>
        </w:rPr>
        <w:t xml:space="preserve">845). </w:t>
      </w:r>
    </w:p>
    <w:p w:rsidRPr="00D55B0B" w:rsidR="002306E8" w:rsidP="00D55B0B" w:rsidRDefault="002306E8" w14:paraId="307C5F0E" w14:textId="2EC51381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D55B0B">
        <w:rPr>
          <w:rFonts w:cstheme="minorHAnsi"/>
          <w:b/>
          <w:bCs/>
          <w:sz w:val="24"/>
          <w:szCs w:val="24"/>
        </w:rPr>
        <w:t xml:space="preserve">Calculation </w:t>
      </w:r>
      <w:r w:rsidRPr="00D55B0B" w:rsidR="00FA5841">
        <w:rPr>
          <w:rFonts w:cstheme="minorHAnsi"/>
          <w:b/>
          <w:bCs/>
          <w:sz w:val="24"/>
          <w:szCs w:val="24"/>
        </w:rPr>
        <w:t xml:space="preserve">of </w:t>
      </w:r>
      <w:r w:rsidRPr="00D55B0B" w:rsidR="00B1469B">
        <w:rPr>
          <w:rFonts w:cstheme="minorHAnsi"/>
          <w:b/>
          <w:bCs/>
          <w:sz w:val="24"/>
          <w:szCs w:val="24"/>
        </w:rPr>
        <w:t xml:space="preserve">average </w:t>
      </w:r>
      <w:r w:rsidRPr="00D55B0B" w:rsidR="00DA5F61">
        <w:rPr>
          <w:rFonts w:cstheme="minorHAnsi"/>
          <w:b/>
          <w:bCs/>
          <w:sz w:val="24"/>
          <w:szCs w:val="24"/>
        </w:rPr>
        <w:t xml:space="preserve">virtual </w:t>
      </w:r>
      <w:r w:rsidRPr="00D55B0B" w:rsidR="0033525B">
        <w:rPr>
          <w:rFonts w:cstheme="minorHAnsi"/>
          <w:b/>
          <w:bCs/>
          <w:sz w:val="24"/>
          <w:szCs w:val="24"/>
        </w:rPr>
        <w:t>views</w:t>
      </w:r>
      <w:r w:rsidRPr="00D55B0B" w:rsidR="001D58B2">
        <w:rPr>
          <w:rFonts w:cstheme="minorHAnsi"/>
          <w:b/>
          <w:bCs/>
          <w:sz w:val="24"/>
          <w:szCs w:val="24"/>
        </w:rPr>
        <w:t>/class size</w:t>
      </w:r>
    </w:p>
    <w:p w:rsidRPr="00D55B0B" w:rsidR="00C2573E" w:rsidP="00D55B0B" w:rsidRDefault="4BB7F9A0" w14:paraId="6305B60F" w14:textId="79306ADB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>The mean number of views</w:t>
      </w:r>
      <w:r w:rsidRPr="00D55B0B" w:rsidR="7D46DA5D">
        <w:rPr>
          <w:rFonts w:cstheme="minorHAnsi"/>
          <w:sz w:val="24"/>
          <w:szCs w:val="24"/>
        </w:rPr>
        <w:t>/attendees</w:t>
      </w:r>
      <w:r w:rsidRPr="00D55B0B">
        <w:rPr>
          <w:rFonts w:cstheme="minorHAnsi"/>
          <w:sz w:val="24"/>
          <w:szCs w:val="24"/>
        </w:rPr>
        <w:t xml:space="preserve"> for the </w:t>
      </w:r>
      <w:r w:rsidRPr="00D55B0B" w:rsidR="1E238892">
        <w:rPr>
          <w:rFonts w:cstheme="minorHAnsi"/>
          <w:sz w:val="24"/>
          <w:szCs w:val="24"/>
        </w:rPr>
        <w:t xml:space="preserve">virtual </w:t>
      </w:r>
      <w:r w:rsidRPr="00D55B0B" w:rsidR="5ACEE1C7">
        <w:rPr>
          <w:rFonts w:cstheme="minorHAnsi"/>
          <w:sz w:val="24"/>
          <w:szCs w:val="24"/>
        </w:rPr>
        <w:t xml:space="preserve">classes under the remote </w:t>
      </w:r>
      <w:r w:rsidRPr="00D55B0B" w:rsidR="4E44B794">
        <w:rPr>
          <w:rFonts w:cstheme="minorHAnsi"/>
          <w:sz w:val="24"/>
          <w:szCs w:val="24"/>
        </w:rPr>
        <w:t xml:space="preserve">programme </w:t>
      </w:r>
      <w:r w:rsidRPr="00D55B0B" w:rsidR="1E238892">
        <w:rPr>
          <w:rFonts w:cstheme="minorHAnsi"/>
          <w:sz w:val="24"/>
          <w:szCs w:val="24"/>
        </w:rPr>
        <w:t xml:space="preserve">is based on service data sourced from </w:t>
      </w:r>
      <w:r w:rsidRPr="00D55B0B" w:rsidR="00485C60">
        <w:rPr>
          <w:rFonts w:cstheme="minorHAnsi"/>
          <w:sz w:val="24"/>
          <w:szCs w:val="24"/>
        </w:rPr>
        <w:t xml:space="preserve">the </w:t>
      </w:r>
      <w:r w:rsidRPr="00D55B0B" w:rsidR="4AF1F248">
        <w:rPr>
          <w:rFonts w:cstheme="minorHAnsi"/>
          <w:sz w:val="24"/>
          <w:szCs w:val="24"/>
        </w:rPr>
        <w:t>NERS</w:t>
      </w:r>
      <w:r w:rsidRPr="00D55B0B" w:rsidR="41D5D9C7">
        <w:rPr>
          <w:rFonts w:cstheme="minorHAnsi"/>
          <w:sz w:val="24"/>
          <w:szCs w:val="24"/>
        </w:rPr>
        <w:t xml:space="preserve"> programme managers</w:t>
      </w:r>
      <w:r w:rsidRPr="00D55B0B" w:rsidR="28CF3323">
        <w:rPr>
          <w:rFonts w:cstheme="minorHAnsi"/>
          <w:sz w:val="24"/>
          <w:szCs w:val="24"/>
        </w:rPr>
        <w:t xml:space="preserve">. This data is presented in </w:t>
      </w:r>
      <w:r w:rsidR="00107E11">
        <w:rPr>
          <w:rFonts w:cstheme="minorHAnsi"/>
          <w:sz w:val="24"/>
          <w:szCs w:val="24"/>
        </w:rPr>
        <w:t>Table 3</w:t>
      </w:r>
      <w:r w:rsidRPr="00D55B0B" w:rsidR="28CF3323">
        <w:rPr>
          <w:rFonts w:cstheme="minorHAnsi"/>
          <w:sz w:val="24"/>
          <w:szCs w:val="24"/>
        </w:rPr>
        <w:t xml:space="preserve">, </w:t>
      </w:r>
      <w:r w:rsidRPr="00D55B0B" w:rsidR="01512B0B">
        <w:rPr>
          <w:rFonts w:cstheme="minorHAnsi"/>
          <w:sz w:val="24"/>
          <w:szCs w:val="24"/>
        </w:rPr>
        <w:t xml:space="preserve">for period October 2020 to June 2021, giving </w:t>
      </w:r>
      <w:r w:rsidRPr="00D55B0B" w:rsidR="28CF3323">
        <w:rPr>
          <w:rFonts w:cstheme="minorHAnsi"/>
          <w:sz w:val="24"/>
          <w:szCs w:val="24"/>
        </w:rPr>
        <w:t xml:space="preserve">monthly numbers of </w:t>
      </w:r>
      <w:r w:rsidRPr="00D55B0B" w:rsidR="3E7B9342">
        <w:rPr>
          <w:rFonts w:cstheme="minorHAnsi"/>
          <w:sz w:val="24"/>
          <w:szCs w:val="24"/>
        </w:rPr>
        <w:t xml:space="preserve">exercise videos recorded, live virtual classes delivered and </w:t>
      </w:r>
      <w:r w:rsidRPr="00D55B0B" w:rsidR="4666B768">
        <w:rPr>
          <w:rFonts w:cstheme="minorHAnsi"/>
          <w:sz w:val="24"/>
          <w:szCs w:val="24"/>
        </w:rPr>
        <w:t>the number of views of the exercise sessions</w:t>
      </w:r>
      <w:r w:rsidRPr="00D55B0B" w:rsidR="08673F9A">
        <w:rPr>
          <w:rFonts w:cstheme="minorHAnsi"/>
          <w:sz w:val="24"/>
          <w:szCs w:val="24"/>
        </w:rPr>
        <w:t>.</w:t>
      </w:r>
      <w:r w:rsidRPr="00D55B0B" w:rsidR="4466C173">
        <w:rPr>
          <w:rFonts w:cstheme="minorHAnsi"/>
          <w:sz w:val="24"/>
          <w:szCs w:val="24"/>
        </w:rPr>
        <w:t xml:space="preserve"> </w:t>
      </w:r>
      <w:r w:rsidRPr="00D55B0B" w:rsidR="7CADEDAA">
        <w:rPr>
          <w:rFonts w:cstheme="minorHAnsi"/>
          <w:sz w:val="24"/>
          <w:szCs w:val="24"/>
        </w:rPr>
        <w:t xml:space="preserve">Consequently, </w:t>
      </w:r>
      <w:r w:rsidRPr="00D55B0B" w:rsidR="1540CD6A">
        <w:rPr>
          <w:rFonts w:cstheme="minorHAnsi"/>
          <w:sz w:val="24"/>
          <w:szCs w:val="24"/>
        </w:rPr>
        <w:t>for this period</w:t>
      </w:r>
      <w:r w:rsidRPr="00D55B0B" w:rsidR="5A228D7E">
        <w:rPr>
          <w:rFonts w:cstheme="minorHAnsi"/>
          <w:sz w:val="24"/>
          <w:szCs w:val="24"/>
        </w:rPr>
        <w:t xml:space="preserve"> in</w:t>
      </w:r>
      <w:r w:rsidRPr="00D55B0B" w:rsidR="5A421094">
        <w:rPr>
          <w:rFonts w:cstheme="minorHAnsi"/>
          <w:sz w:val="24"/>
          <w:szCs w:val="24"/>
        </w:rPr>
        <w:t xml:space="preserve"> Wales, we calculate a total of 374,529 views of </w:t>
      </w:r>
      <w:r w:rsidRPr="00D55B0B" w:rsidR="657E1B00">
        <w:rPr>
          <w:rFonts w:cstheme="minorHAnsi"/>
          <w:sz w:val="24"/>
          <w:szCs w:val="24"/>
        </w:rPr>
        <w:t xml:space="preserve">7,447 sessions, </w:t>
      </w:r>
      <w:r w:rsidRPr="00D55B0B" w:rsidR="1F6855E7">
        <w:rPr>
          <w:rFonts w:cstheme="minorHAnsi"/>
          <w:sz w:val="24"/>
          <w:szCs w:val="24"/>
        </w:rPr>
        <w:t xml:space="preserve">giving a mean 50.3 </w:t>
      </w:r>
      <w:r w:rsidRPr="00D55B0B" w:rsidR="54D588A0">
        <w:rPr>
          <w:rFonts w:cstheme="minorHAnsi"/>
          <w:sz w:val="24"/>
          <w:szCs w:val="24"/>
        </w:rPr>
        <w:t xml:space="preserve">(374,529÷7,447) </w:t>
      </w:r>
      <w:r w:rsidRPr="00D55B0B" w:rsidR="1F6855E7">
        <w:rPr>
          <w:rFonts w:cstheme="minorHAnsi"/>
          <w:sz w:val="24"/>
          <w:szCs w:val="24"/>
        </w:rPr>
        <w:t>view</w:t>
      </w:r>
      <w:r w:rsidRPr="00D55B0B" w:rsidR="599D0BF8">
        <w:rPr>
          <w:rFonts w:cstheme="minorHAnsi"/>
          <w:sz w:val="24"/>
          <w:szCs w:val="24"/>
        </w:rPr>
        <w:t>s</w:t>
      </w:r>
      <w:r w:rsidRPr="00D55B0B" w:rsidR="1F6855E7">
        <w:rPr>
          <w:rFonts w:cstheme="minorHAnsi"/>
          <w:sz w:val="24"/>
          <w:szCs w:val="24"/>
        </w:rPr>
        <w:t xml:space="preserve"> of</w:t>
      </w:r>
      <w:r w:rsidRPr="00D55B0B" w:rsidR="1318A18B">
        <w:rPr>
          <w:rFonts w:cstheme="minorHAnsi"/>
          <w:sz w:val="24"/>
          <w:szCs w:val="24"/>
        </w:rPr>
        <w:t xml:space="preserve"> each exercise session.</w:t>
      </w:r>
    </w:p>
    <w:p w:rsidRPr="00D55B0B" w:rsidR="00DD39A5" w:rsidP="00D55B0B" w:rsidRDefault="474704C8" w14:paraId="0D8106BC" w14:textId="0BD21104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 xml:space="preserve">The mean </w:t>
      </w:r>
      <w:r w:rsidRPr="00D55B0B" w:rsidR="2C2176CD">
        <w:rPr>
          <w:rFonts w:cstheme="minorHAnsi"/>
          <w:sz w:val="24"/>
          <w:szCs w:val="24"/>
        </w:rPr>
        <w:t xml:space="preserve">class size </w:t>
      </w:r>
      <w:r w:rsidRPr="00D55B0B" w:rsidR="06D8FEB8">
        <w:rPr>
          <w:rFonts w:cstheme="minorHAnsi"/>
          <w:sz w:val="24"/>
          <w:szCs w:val="24"/>
        </w:rPr>
        <w:t xml:space="preserve">virtual delivery under the </w:t>
      </w:r>
      <w:r w:rsidRPr="00D55B0B" w:rsidR="3ABC01A7">
        <w:rPr>
          <w:rFonts w:cstheme="minorHAnsi"/>
          <w:sz w:val="24"/>
          <w:szCs w:val="24"/>
        </w:rPr>
        <w:t>modified programme is based on service data source</w:t>
      </w:r>
      <w:r w:rsidRPr="00D55B0B" w:rsidR="693F1FE3">
        <w:rPr>
          <w:rFonts w:cstheme="minorHAnsi"/>
          <w:sz w:val="24"/>
          <w:szCs w:val="24"/>
        </w:rPr>
        <w:t xml:space="preserve">d from </w:t>
      </w:r>
      <w:r w:rsidRPr="00D55B0B" w:rsidR="5072BA99">
        <w:rPr>
          <w:rFonts w:cstheme="minorHAnsi"/>
          <w:sz w:val="24"/>
          <w:szCs w:val="24"/>
        </w:rPr>
        <w:t>the programme managers</w:t>
      </w:r>
      <w:r w:rsidRPr="00D55B0B" w:rsidR="693F1FE3">
        <w:rPr>
          <w:rFonts w:cstheme="minorHAnsi"/>
          <w:sz w:val="24"/>
          <w:szCs w:val="24"/>
        </w:rPr>
        <w:t xml:space="preserve">. This data is presented in </w:t>
      </w:r>
      <w:r w:rsidR="004B0A7A">
        <w:rPr>
          <w:rFonts w:cstheme="minorHAnsi"/>
          <w:sz w:val="24"/>
          <w:szCs w:val="24"/>
        </w:rPr>
        <w:t>Table 5</w:t>
      </w:r>
      <w:r w:rsidRPr="00D55B0B" w:rsidR="3A0C88DE">
        <w:rPr>
          <w:rFonts w:cstheme="minorHAnsi"/>
          <w:sz w:val="24"/>
          <w:szCs w:val="24"/>
        </w:rPr>
        <w:t>: for the period July 2021</w:t>
      </w:r>
      <w:r w:rsidRPr="00D55B0B" w:rsidR="63343422">
        <w:rPr>
          <w:rFonts w:cstheme="minorHAnsi"/>
          <w:sz w:val="24"/>
          <w:szCs w:val="24"/>
        </w:rPr>
        <w:t xml:space="preserve"> to</w:t>
      </w:r>
      <w:r w:rsidRPr="00D55B0B" w:rsidR="3A0C88DE">
        <w:rPr>
          <w:rFonts w:cstheme="minorHAnsi"/>
          <w:sz w:val="24"/>
          <w:szCs w:val="24"/>
        </w:rPr>
        <w:t xml:space="preserve"> January 2022</w:t>
      </w:r>
      <w:r w:rsidRPr="00D55B0B" w:rsidR="63343422">
        <w:rPr>
          <w:rFonts w:cstheme="minorHAnsi"/>
          <w:sz w:val="24"/>
          <w:szCs w:val="24"/>
        </w:rPr>
        <w:t xml:space="preserve">, monthly totals of virtual </w:t>
      </w:r>
      <w:r w:rsidRPr="00D55B0B" w:rsidR="707F94EE">
        <w:rPr>
          <w:rFonts w:cstheme="minorHAnsi"/>
          <w:sz w:val="24"/>
          <w:szCs w:val="24"/>
        </w:rPr>
        <w:t xml:space="preserve">sessions and the number of live accesses. From this, we calculate that across Wales </w:t>
      </w:r>
      <w:r w:rsidRPr="00D55B0B" w:rsidR="37022ED9">
        <w:rPr>
          <w:rFonts w:cstheme="minorHAnsi"/>
          <w:sz w:val="24"/>
          <w:szCs w:val="24"/>
        </w:rPr>
        <w:t xml:space="preserve">for the period </w:t>
      </w:r>
      <w:r w:rsidRPr="00D55B0B" w:rsidR="707F94EE">
        <w:rPr>
          <w:rFonts w:cstheme="minorHAnsi"/>
          <w:sz w:val="24"/>
          <w:szCs w:val="24"/>
        </w:rPr>
        <w:t>there</w:t>
      </w:r>
      <w:r w:rsidRPr="00D55B0B" w:rsidR="111D49B5">
        <w:rPr>
          <w:rFonts w:cstheme="minorHAnsi"/>
          <w:sz w:val="24"/>
          <w:szCs w:val="24"/>
        </w:rPr>
        <w:t xml:space="preserve"> were 11,266 access of 2,114 </w:t>
      </w:r>
      <w:r w:rsidRPr="00D55B0B" w:rsidR="37022ED9">
        <w:rPr>
          <w:rFonts w:cstheme="minorHAnsi"/>
          <w:sz w:val="24"/>
          <w:szCs w:val="24"/>
        </w:rPr>
        <w:t>virtual sessions, giving a mean class size of 5.3 (</w:t>
      </w:r>
      <w:r w:rsidRPr="00D55B0B" w:rsidR="362246E4">
        <w:rPr>
          <w:rFonts w:cstheme="minorHAnsi"/>
          <w:sz w:val="24"/>
          <w:szCs w:val="24"/>
        </w:rPr>
        <w:t>11,266</w:t>
      </w:r>
      <w:r w:rsidRPr="00D55B0B" w:rsidR="37022ED9">
        <w:rPr>
          <w:rFonts w:cstheme="minorHAnsi"/>
          <w:sz w:val="24"/>
          <w:szCs w:val="24"/>
        </w:rPr>
        <w:t>÷</w:t>
      </w:r>
      <w:r w:rsidRPr="00D55B0B" w:rsidR="362246E4">
        <w:rPr>
          <w:rFonts w:cstheme="minorHAnsi"/>
          <w:sz w:val="24"/>
          <w:szCs w:val="24"/>
        </w:rPr>
        <w:t>2,114</w:t>
      </w:r>
      <w:r w:rsidRPr="00D55B0B" w:rsidR="37022ED9">
        <w:rPr>
          <w:rFonts w:cstheme="minorHAnsi"/>
          <w:sz w:val="24"/>
          <w:szCs w:val="24"/>
        </w:rPr>
        <w:t xml:space="preserve">) for virtual </w:t>
      </w:r>
      <w:r w:rsidRPr="00D55B0B" w:rsidR="362246E4">
        <w:rPr>
          <w:rFonts w:cstheme="minorHAnsi"/>
          <w:sz w:val="24"/>
          <w:szCs w:val="24"/>
        </w:rPr>
        <w:t>sessions under the modified programme.</w:t>
      </w:r>
    </w:p>
    <w:p w:rsidRPr="00D55B0B" w:rsidR="00783FFF" w:rsidP="00D55B0B" w:rsidRDefault="00783FFF" w14:paraId="371ED599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5115A2" w:rsidP="00D55B0B" w:rsidRDefault="005115A2" w14:paraId="5537C8F2" w14:textId="4D28F3D3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D55B0B">
        <w:rPr>
          <w:rFonts w:cstheme="minorHAnsi"/>
          <w:b/>
          <w:bCs/>
          <w:sz w:val="24"/>
          <w:szCs w:val="24"/>
        </w:rPr>
        <w:t>Further costing detail</w:t>
      </w:r>
    </w:p>
    <w:p w:rsidRPr="00D55B0B" w:rsidR="00A91D20" w:rsidP="00D55B0B" w:rsidRDefault="490FFD1D" w14:paraId="5F265F35" w14:textId="0B6EFB37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 xml:space="preserve">Table </w:t>
      </w:r>
      <w:r w:rsidRPr="00D55B0B" w:rsidR="00C0641F">
        <w:rPr>
          <w:rFonts w:cstheme="minorHAnsi"/>
          <w:sz w:val="24"/>
          <w:szCs w:val="24"/>
        </w:rPr>
        <w:t>3 presented in the main paper</w:t>
      </w:r>
      <w:r w:rsidRPr="00D55B0B">
        <w:rPr>
          <w:rFonts w:cstheme="minorHAnsi"/>
          <w:sz w:val="24"/>
          <w:szCs w:val="24"/>
        </w:rPr>
        <w:t xml:space="preserve"> is a summary of </w:t>
      </w:r>
      <w:r w:rsidRPr="00D55B0B" w:rsidR="352FF739">
        <w:rPr>
          <w:rFonts w:cstheme="minorHAnsi"/>
          <w:sz w:val="24"/>
          <w:szCs w:val="24"/>
        </w:rPr>
        <w:t xml:space="preserve">the costing work. Further detail for costing ERP sessions is given in </w:t>
      </w:r>
      <w:r w:rsidR="004B0A7A">
        <w:rPr>
          <w:rFonts w:cstheme="minorHAnsi"/>
          <w:sz w:val="24"/>
          <w:szCs w:val="24"/>
        </w:rPr>
        <w:t>Table 6</w:t>
      </w:r>
      <w:r w:rsidRPr="00D55B0B" w:rsidR="1CE70E1C">
        <w:rPr>
          <w:rFonts w:cstheme="minorHAnsi"/>
          <w:sz w:val="24"/>
          <w:szCs w:val="24"/>
        </w:rPr>
        <w:t xml:space="preserve">, including variations for different types of </w:t>
      </w:r>
      <w:r w:rsidRPr="00D55B0B" w:rsidR="00F17FCB">
        <w:rPr>
          <w:rFonts w:cstheme="minorHAnsi"/>
          <w:sz w:val="24"/>
          <w:szCs w:val="24"/>
        </w:rPr>
        <w:t xml:space="preserve">the </w:t>
      </w:r>
      <w:r w:rsidRPr="00D55B0B" w:rsidR="2BC549DE">
        <w:rPr>
          <w:rFonts w:cstheme="minorHAnsi"/>
          <w:sz w:val="24"/>
          <w:szCs w:val="24"/>
        </w:rPr>
        <w:t>NERS</w:t>
      </w:r>
      <w:r w:rsidRPr="00D55B0B" w:rsidR="1CE70E1C">
        <w:rPr>
          <w:rFonts w:cstheme="minorHAnsi"/>
          <w:sz w:val="24"/>
          <w:szCs w:val="24"/>
        </w:rPr>
        <w:t xml:space="preserve"> team – for example, </w:t>
      </w:r>
      <w:r w:rsidRPr="00D55B0B" w:rsidR="49376918">
        <w:rPr>
          <w:rFonts w:cstheme="minorHAnsi"/>
          <w:sz w:val="24"/>
          <w:szCs w:val="24"/>
        </w:rPr>
        <w:t xml:space="preserve">where data entry is conducted by </w:t>
      </w:r>
      <w:r w:rsidRPr="00D55B0B" w:rsidR="3A631985">
        <w:rPr>
          <w:rFonts w:cstheme="minorHAnsi"/>
          <w:sz w:val="24"/>
          <w:szCs w:val="24"/>
        </w:rPr>
        <w:t>admin</w:t>
      </w:r>
      <w:r w:rsidRPr="00D55B0B" w:rsidR="769FB8AD">
        <w:rPr>
          <w:rFonts w:cstheme="minorHAnsi"/>
          <w:sz w:val="24"/>
          <w:szCs w:val="24"/>
        </w:rPr>
        <w:t>istrative</w:t>
      </w:r>
      <w:r w:rsidRPr="00D55B0B" w:rsidR="3A631985">
        <w:rPr>
          <w:rFonts w:cstheme="minorHAnsi"/>
          <w:sz w:val="24"/>
          <w:szCs w:val="24"/>
        </w:rPr>
        <w:t xml:space="preserve"> staff. </w:t>
      </w:r>
      <w:r w:rsidRPr="00D55B0B" w:rsidR="22F6C704">
        <w:rPr>
          <w:rFonts w:cstheme="minorHAnsi"/>
          <w:sz w:val="24"/>
          <w:szCs w:val="24"/>
        </w:rPr>
        <w:t xml:space="preserve">Staff time and associated costs of delivering consultation sessions at weeks 0, 16 and 52 are given in Tables </w:t>
      </w:r>
      <w:r w:rsidRPr="00D55B0B" w:rsidR="17BE4E24">
        <w:rPr>
          <w:rFonts w:cstheme="minorHAnsi"/>
          <w:sz w:val="24"/>
          <w:szCs w:val="24"/>
        </w:rPr>
        <w:t>H</w:t>
      </w:r>
      <w:r w:rsidRPr="00D55B0B" w:rsidR="22F6C704">
        <w:rPr>
          <w:rFonts w:cstheme="minorHAnsi"/>
          <w:sz w:val="24"/>
          <w:szCs w:val="24"/>
        </w:rPr>
        <w:t xml:space="preserve">, </w:t>
      </w:r>
      <w:r w:rsidRPr="00D55B0B" w:rsidR="4CED2342">
        <w:rPr>
          <w:rFonts w:cstheme="minorHAnsi"/>
          <w:sz w:val="24"/>
          <w:szCs w:val="24"/>
        </w:rPr>
        <w:t>J</w:t>
      </w:r>
      <w:r w:rsidRPr="00D55B0B" w:rsidR="22F6C704">
        <w:rPr>
          <w:rFonts w:cstheme="minorHAnsi"/>
          <w:sz w:val="24"/>
          <w:szCs w:val="24"/>
        </w:rPr>
        <w:t xml:space="preserve"> and </w:t>
      </w:r>
      <w:r w:rsidRPr="00D55B0B" w:rsidR="6E0D2106">
        <w:rPr>
          <w:rFonts w:cstheme="minorHAnsi"/>
          <w:sz w:val="24"/>
          <w:szCs w:val="24"/>
        </w:rPr>
        <w:t>K</w:t>
      </w:r>
      <w:r w:rsidRPr="00D55B0B" w:rsidR="22F6C704">
        <w:rPr>
          <w:rFonts w:cstheme="minorHAnsi"/>
          <w:sz w:val="24"/>
          <w:szCs w:val="24"/>
        </w:rPr>
        <w:t xml:space="preserve"> respectively. </w:t>
      </w:r>
      <w:r w:rsidRPr="00D55B0B" w:rsidR="3AC49725">
        <w:rPr>
          <w:rFonts w:cstheme="minorHAnsi"/>
          <w:sz w:val="24"/>
          <w:szCs w:val="24"/>
        </w:rPr>
        <w:t xml:space="preserve">A group-based approach to </w:t>
      </w:r>
      <w:r w:rsidRPr="00D55B0B" w:rsidR="22EEB807">
        <w:rPr>
          <w:rFonts w:cstheme="minorHAnsi"/>
          <w:sz w:val="24"/>
          <w:szCs w:val="24"/>
        </w:rPr>
        <w:t xml:space="preserve">consultation at week 0 under the standard programme is given in </w:t>
      </w:r>
      <w:r w:rsidR="00A91A89">
        <w:rPr>
          <w:rFonts w:cstheme="minorHAnsi"/>
          <w:sz w:val="24"/>
          <w:szCs w:val="24"/>
        </w:rPr>
        <w:t>Table 8</w:t>
      </w:r>
      <w:r w:rsidRPr="00D55B0B" w:rsidR="22EEB807">
        <w:rPr>
          <w:rFonts w:cstheme="minorHAnsi"/>
          <w:sz w:val="24"/>
          <w:szCs w:val="24"/>
        </w:rPr>
        <w:t xml:space="preserve"> – this </w:t>
      </w:r>
      <w:r w:rsidRPr="00D55B0B" w:rsidR="00ED3534">
        <w:rPr>
          <w:rFonts w:cstheme="minorHAnsi"/>
          <w:sz w:val="24"/>
          <w:szCs w:val="24"/>
        </w:rPr>
        <w:t xml:space="preserve">approach </w:t>
      </w:r>
      <w:r w:rsidRPr="00D55B0B" w:rsidR="22EEB807">
        <w:rPr>
          <w:rFonts w:cstheme="minorHAnsi"/>
          <w:sz w:val="24"/>
          <w:szCs w:val="24"/>
        </w:rPr>
        <w:t>is no longer utilised.</w:t>
      </w:r>
      <w:r w:rsidRPr="00D55B0B" w:rsidR="005115A2">
        <w:rPr>
          <w:rFonts w:cstheme="minorHAnsi"/>
          <w:sz w:val="24"/>
          <w:szCs w:val="24"/>
        </w:rPr>
        <w:br w:type="page"/>
      </w:r>
    </w:p>
    <w:p w:rsidRPr="00D55B0B" w:rsidR="00694D96" w:rsidP="793F3A69" w:rsidRDefault="00107E11" w14:paraId="793EC5DE" w14:textId="15ED6D21">
      <w:pPr>
        <w:spacing w:line="480" w:lineRule="auto"/>
        <w:rPr>
          <w:rFonts w:cs="Calibri" w:cstheme="minorAscii"/>
          <w:sz w:val="24"/>
          <w:szCs w:val="24"/>
        </w:rPr>
      </w:pPr>
      <w:r w:rsidRPr="793F3A69" w:rsidR="5DB37229">
        <w:rPr>
          <w:rFonts w:cs="Calibri" w:cstheme="minorAscii"/>
          <w:b w:val="1"/>
          <w:bCs w:val="1"/>
          <w:sz w:val="24"/>
          <w:szCs w:val="24"/>
        </w:rPr>
        <w:t xml:space="preserve">Supplementary </w:t>
      </w:r>
      <w:r w:rsidRPr="793F3A69" w:rsidR="00107E11">
        <w:rPr>
          <w:rFonts w:cs="Calibri" w:cstheme="minorAscii"/>
          <w:b w:val="1"/>
          <w:bCs w:val="1"/>
          <w:sz w:val="24"/>
          <w:szCs w:val="24"/>
        </w:rPr>
        <w:t>Table 1</w:t>
      </w:r>
      <w:r w:rsidRPr="793F3A69" w:rsidR="72138F53">
        <w:rPr>
          <w:rFonts w:cs="Calibri" w:cstheme="minorAscii"/>
          <w:sz w:val="24"/>
          <w:szCs w:val="24"/>
        </w:rPr>
        <w:t xml:space="preserve">: </w:t>
      </w:r>
      <w:r w:rsidRPr="793F3A69" w:rsidR="3C8BE1CA">
        <w:rPr>
          <w:rFonts w:cs="Calibri" w:cstheme="minorAscii"/>
          <w:sz w:val="24"/>
          <w:szCs w:val="24"/>
        </w:rPr>
        <w:t xml:space="preserve">Salary and hourly rates used in </w:t>
      </w:r>
      <w:r w:rsidRPr="793F3A69" w:rsidR="00F17FCB">
        <w:rPr>
          <w:rFonts w:cs="Calibri" w:cstheme="minorAscii"/>
          <w:sz w:val="24"/>
          <w:szCs w:val="24"/>
        </w:rPr>
        <w:t xml:space="preserve">the </w:t>
      </w:r>
      <w:r w:rsidRPr="793F3A69" w:rsidR="2BC549DE">
        <w:rPr>
          <w:rFonts w:cs="Calibri" w:cstheme="minorAscii"/>
          <w:sz w:val="24"/>
          <w:szCs w:val="24"/>
        </w:rPr>
        <w:t>NERS</w:t>
      </w:r>
      <w:r w:rsidRPr="793F3A69" w:rsidR="3C8BE1CA">
        <w:rPr>
          <w:rFonts w:cs="Calibri" w:cstheme="minorAscii"/>
          <w:sz w:val="24"/>
          <w:szCs w:val="24"/>
        </w:rPr>
        <w:t xml:space="preserve"> costing</w:t>
      </w:r>
    </w:p>
    <w:tbl>
      <w:tblPr>
        <w:tblW w:w="6500" w:type="dxa"/>
        <w:jc w:val="center"/>
        <w:tblLook w:val="04A0" w:firstRow="1" w:lastRow="0" w:firstColumn="1" w:lastColumn="0" w:noHBand="0" w:noVBand="1"/>
      </w:tblPr>
      <w:tblGrid>
        <w:gridCol w:w="1540"/>
        <w:gridCol w:w="1240"/>
        <w:gridCol w:w="1258"/>
        <w:gridCol w:w="1258"/>
        <w:gridCol w:w="1240"/>
      </w:tblGrid>
      <w:tr w:rsidRPr="00D55B0B" w:rsidR="00DD39A5" w:rsidTr="00F960B8" w14:paraId="0EF1BAFF" w14:textId="77777777">
        <w:trPr>
          <w:trHeight w:val="315"/>
          <w:jc w:val="center"/>
        </w:trPr>
        <w:tc>
          <w:tcPr>
            <w:tcW w:w="1540" w:type="dxa"/>
            <w:vMerge w:val="restar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23F11BFF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Position</w:t>
            </w:r>
          </w:p>
        </w:tc>
        <w:tc>
          <w:tcPr>
            <w:tcW w:w="2480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73CBC326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2018/2019 values</w:t>
            </w:r>
          </w:p>
        </w:tc>
        <w:tc>
          <w:tcPr>
            <w:tcW w:w="2480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6B0A8DE0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2020/2021 values</w:t>
            </w:r>
          </w:p>
        </w:tc>
      </w:tr>
      <w:tr w:rsidRPr="00D55B0B" w:rsidR="00DD39A5" w:rsidTr="00F960B8" w14:paraId="0C76337B" w14:textId="77777777">
        <w:trPr>
          <w:trHeight w:val="915"/>
          <w:jc w:val="center"/>
        </w:trPr>
        <w:tc>
          <w:tcPr>
            <w:tcW w:w="1540" w:type="dxa"/>
            <w:vMerge/>
            <w:tcBorders>
              <w:top w:val="single" w:color="auto" w:sz="8" w:space="0"/>
              <w:bottom w:val="single" w:color="auto" w:sz="8" w:space="0"/>
            </w:tcBorders>
            <w:vAlign w:val="center"/>
            <w:hideMark/>
          </w:tcPr>
          <w:p w:rsidRPr="00D55B0B" w:rsidR="00DD39A5" w:rsidP="00D55B0B" w:rsidRDefault="00DD39A5" w14:paraId="6A9F7C69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DD39A5" w:rsidP="00D55B0B" w:rsidRDefault="00DD39A5" w14:paraId="0374B5B2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Mid-range salary</w:t>
            </w:r>
          </w:p>
        </w:tc>
        <w:tc>
          <w:tcPr>
            <w:tcW w:w="124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DD39A5" w:rsidP="00D55B0B" w:rsidRDefault="00DD39A5" w14:paraId="2F6B1035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Mid-range including overheads</w:t>
            </w:r>
          </w:p>
        </w:tc>
        <w:tc>
          <w:tcPr>
            <w:tcW w:w="124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DD39A5" w:rsidP="00D55B0B" w:rsidRDefault="00DD39A5" w14:paraId="395990FA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Mid-range including overheads</w:t>
            </w:r>
          </w:p>
        </w:tc>
        <w:tc>
          <w:tcPr>
            <w:tcW w:w="124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DD39A5" w:rsidP="00D55B0B" w:rsidRDefault="00DD39A5" w14:paraId="3C1BAADA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Hourly rate</w:t>
            </w:r>
          </w:p>
        </w:tc>
      </w:tr>
      <w:tr w:rsidRPr="00D55B0B" w:rsidR="00DD39A5" w:rsidTr="00F960B8" w14:paraId="149C5FD0" w14:textId="77777777">
        <w:trPr>
          <w:trHeight w:val="300"/>
          <w:jc w:val="center"/>
        </w:trPr>
        <w:tc>
          <w:tcPr>
            <w:tcW w:w="154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DD39A5" w:rsidP="00D55B0B" w:rsidRDefault="00DD39A5" w14:paraId="2DA1B7B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</w:t>
            </w:r>
          </w:p>
        </w:tc>
        <w:tc>
          <w:tcPr>
            <w:tcW w:w="1240" w:type="dxa"/>
            <w:tcBorders>
              <w:top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3011027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£28,609</w:t>
            </w:r>
          </w:p>
        </w:tc>
        <w:tc>
          <w:tcPr>
            <w:tcW w:w="1240" w:type="dxa"/>
            <w:tcBorders>
              <w:top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1798E1D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£36,073</w:t>
            </w:r>
          </w:p>
        </w:tc>
        <w:tc>
          <w:tcPr>
            <w:tcW w:w="1240" w:type="dxa"/>
            <w:tcBorders>
              <w:top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5F1D58B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£37,930</w:t>
            </w:r>
          </w:p>
        </w:tc>
        <w:tc>
          <w:tcPr>
            <w:tcW w:w="1240" w:type="dxa"/>
            <w:tcBorders>
              <w:top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03E21DC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£24.08</w:t>
            </w:r>
          </w:p>
        </w:tc>
      </w:tr>
      <w:tr w:rsidRPr="00D55B0B" w:rsidR="00DD39A5" w:rsidTr="00F960B8" w14:paraId="54B0591F" w14:textId="77777777">
        <w:trPr>
          <w:trHeight w:val="300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Pr="00D55B0B" w:rsidR="00DD39A5" w:rsidP="00D55B0B" w:rsidRDefault="00DD39A5" w14:paraId="4E147B3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02C7BFD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£21,393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4417E3F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£26,914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639239E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£28,300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Pr="00D55B0B" w:rsidR="00DD39A5" w:rsidP="00D55B0B" w:rsidRDefault="00DD39A5" w14:paraId="7BC521D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£17.97</w:t>
            </w:r>
          </w:p>
        </w:tc>
      </w:tr>
      <w:tr w:rsidRPr="00D55B0B" w:rsidR="00DD39A5" w:rsidTr="00F960B8" w14:paraId="5B8879B2" w14:textId="77777777">
        <w:trPr>
          <w:trHeight w:val="315"/>
          <w:jc w:val="center"/>
        </w:trPr>
        <w:tc>
          <w:tcPr>
            <w:tcW w:w="154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DD39A5" w:rsidP="00D55B0B" w:rsidRDefault="00DD39A5" w14:paraId="0C57EBA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support</w:t>
            </w:r>
          </w:p>
        </w:tc>
        <w:tc>
          <w:tcPr>
            <w:tcW w:w="124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DD39A5" w:rsidP="00D55B0B" w:rsidRDefault="00DD39A5" w14:paraId="23F7528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£18,533</w:t>
            </w:r>
          </w:p>
        </w:tc>
        <w:tc>
          <w:tcPr>
            <w:tcW w:w="124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DD39A5" w:rsidP="00D55B0B" w:rsidRDefault="00DD39A5" w14:paraId="622528F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£23,198</w:t>
            </w:r>
          </w:p>
        </w:tc>
        <w:tc>
          <w:tcPr>
            <w:tcW w:w="124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DD39A5" w:rsidP="00D55B0B" w:rsidRDefault="00DD39A5" w14:paraId="46A10FC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£24,393</w:t>
            </w:r>
          </w:p>
        </w:tc>
        <w:tc>
          <w:tcPr>
            <w:tcW w:w="124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DD39A5" w:rsidP="00D55B0B" w:rsidRDefault="00DD39A5" w14:paraId="2BE717C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£15.49</w:t>
            </w:r>
          </w:p>
        </w:tc>
      </w:tr>
    </w:tbl>
    <w:p w:rsidRPr="00D55B0B" w:rsidR="00694D96" w:rsidP="00D55B0B" w:rsidRDefault="00694D96" w14:paraId="5F8E49C4" w14:textId="77777777">
      <w:pPr>
        <w:spacing w:line="480" w:lineRule="auto"/>
        <w:rPr>
          <w:rFonts w:cstheme="minorHAnsi"/>
          <w:sz w:val="24"/>
          <w:szCs w:val="24"/>
        </w:rPr>
      </w:pPr>
    </w:p>
    <w:p w:rsidR="00D55B0B" w:rsidRDefault="00D55B0B" w14:paraId="5ACFE714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Pr="00D55B0B" w:rsidR="00B14111" w:rsidP="793F3A69" w:rsidRDefault="00107E11" w14:paraId="5A8947AB" w14:textId="6F6A4C49">
      <w:pPr>
        <w:spacing w:line="480" w:lineRule="auto"/>
        <w:rPr>
          <w:rFonts w:cs="Calibri" w:cstheme="minorAscii"/>
          <w:sz w:val="24"/>
          <w:szCs w:val="24"/>
        </w:rPr>
      </w:pPr>
      <w:r w:rsidRPr="793F3A69" w:rsidR="49C28B26">
        <w:rPr>
          <w:rFonts w:cs="Calibri" w:cstheme="minorAscii"/>
          <w:b w:val="1"/>
          <w:bCs w:val="1"/>
          <w:sz w:val="24"/>
          <w:szCs w:val="24"/>
        </w:rPr>
        <w:t xml:space="preserve">Supplementary </w:t>
      </w:r>
      <w:r w:rsidRPr="793F3A69" w:rsidR="00107E11">
        <w:rPr>
          <w:rFonts w:cs="Calibri" w:cstheme="minorAscii"/>
          <w:b w:val="1"/>
          <w:bCs w:val="1"/>
          <w:sz w:val="24"/>
          <w:szCs w:val="24"/>
        </w:rPr>
        <w:t>Table 2</w:t>
      </w:r>
      <w:r w:rsidRPr="793F3A69" w:rsidR="6406B2E6">
        <w:rPr>
          <w:rFonts w:cs="Calibri" w:cstheme="minorAscii"/>
          <w:sz w:val="24"/>
          <w:szCs w:val="24"/>
        </w:rPr>
        <w:t xml:space="preserve">: </w:t>
      </w:r>
      <w:r w:rsidRPr="793F3A69" w:rsidR="5000BB11">
        <w:rPr>
          <w:rFonts w:cs="Calibri" w:cstheme="minorAscii"/>
          <w:sz w:val="24"/>
          <w:szCs w:val="24"/>
        </w:rPr>
        <w:t xml:space="preserve">Audit data </w:t>
      </w:r>
      <w:r w:rsidRPr="793F3A69" w:rsidR="7A90A4C0">
        <w:rPr>
          <w:rFonts w:cs="Calibri" w:cstheme="minorAscii"/>
          <w:sz w:val="24"/>
          <w:szCs w:val="24"/>
        </w:rPr>
        <w:t xml:space="preserve">for standard programme </w:t>
      </w:r>
      <w:r w:rsidRPr="793F3A69" w:rsidR="5000BB11">
        <w:rPr>
          <w:rFonts w:cs="Calibri" w:cstheme="minorAscii"/>
          <w:sz w:val="24"/>
          <w:szCs w:val="24"/>
        </w:rPr>
        <w:t xml:space="preserve">giving number of </w:t>
      </w:r>
      <w:r w:rsidRPr="793F3A69" w:rsidR="2C7D1AF2">
        <w:rPr>
          <w:rFonts w:cs="Calibri" w:cstheme="minorAscii"/>
          <w:sz w:val="24"/>
          <w:szCs w:val="24"/>
        </w:rPr>
        <w:t>face-to-face</w:t>
      </w:r>
      <w:r w:rsidRPr="793F3A69" w:rsidR="5000BB11">
        <w:rPr>
          <w:rFonts w:cs="Calibri" w:cstheme="minorAscii"/>
          <w:sz w:val="24"/>
          <w:szCs w:val="24"/>
        </w:rPr>
        <w:t xml:space="preserve"> classes delivered, </w:t>
      </w:r>
      <w:r w:rsidRPr="793F3A69" w:rsidR="68ECCAC3">
        <w:rPr>
          <w:rFonts w:cs="Calibri" w:cstheme="minorAscii"/>
          <w:sz w:val="24"/>
          <w:szCs w:val="24"/>
        </w:rPr>
        <w:t>number of attendees and mean class size for October 7</w:t>
      </w:r>
      <w:r w:rsidRPr="793F3A69" w:rsidR="68ECCAC3">
        <w:rPr>
          <w:rFonts w:cs="Calibri" w:cstheme="minorAscii"/>
          <w:sz w:val="24"/>
          <w:szCs w:val="24"/>
          <w:vertAlign w:val="superscript"/>
        </w:rPr>
        <w:t>th</w:t>
      </w:r>
      <w:r w:rsidRPr="793F3A69" w:rsidR="68ECCAC3">
        <w:rPr>
          <w:rFonts w:cs="Calibri" w:cstheme="minorAscii"/>
          <w:sz w:val="24"/>
          <w:szCs w:val="24"/>
        </w:rPr>
        <w:t xml:space="preserve"> – 13</w:t>
      </w:r>
      <w:r w:rsidRPr="793F3A69" w:rsidR="68ECCAC3">
        <w:rPr>
          <w:rFonts w:cs="Calibri" w:cstheme="minorAscii"/>
          <w:sz w:val="24"/>
          <w:szCs w:val="24"/>
          <w:vertAlign w:val="superscript"/>
        </w:rPr>
        <w:t>th</w:t>
      </w:r>
      <w:r w:rsidRPr="793F3A69" w:rsidR="68ECCAC3">
        <w:rPr>
          <w:rFonts w:cs="Calibri" w:cstheme="minorAscii"/>
          <w:sz w:val="24"/>
          <w:szCs w:val="24"/>
        </w:rPr>
        <w:t xml:space="preserve"> </w:t>
      </w:r>
      <w:r w:rsidRPr="793F3A69" w:rsidR="006B78BA">
        <w:rPr>
          <w:rFonts w:cs="Calibri" w:cstheme="minorAscii"/>
          <w:sz w:val="24"/>
          <w:szCs w:val="24"/>
        </w:rPr>
        <w:t>20</w:t>
      </w:r>
      <w:r w:rsidRPr="793F3A69" w:rsidR="5939DAB6">
        <w:rPr>
          <w:rFonts w:cs="Calibri" w:cstheme="minorAscii"/>
          <w:sz w:val="24"/>
          <w:szCs w:val="24"/>
        </w:rPr>
        <w:t>1</w:t>
      </w:r>
      <w:r w:rsidRPr="793F3A69" w:rsidR="77C6473B">
        <w:rPr>
          <w:rFonts w:cs="Calibri" w:cstheme="minorAscii"/>
          <w:sz w:val="24"/>
          <w:szCs w:val="24"/>
        </w:rPr>
        <w:t>9</w:t>
      </w: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2000"/>
        <w:gridCol w:w="1180"/>
        <w:gridCol w:w="1364"/>
        <w:gridCol w:w="960"/>
      </w:tblGrid>
      <w:tr w:rsidRPr="00D55B0B" w:rsidR="00323DC1" w:rsidTr="00521D3E" w14:paraId="31F1995E" w14:textId="77777777">
        <w:trPr>
          <w:trHeight w:val="630"/>
          <w:tblHeader/>
          <w:jc w:val="center"/>
        </w:trPr>
        <w:tc>
          <w:tcPr>
            <w:tcW w:w="20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323DC1" w:rsidP="00D55B0B" w:rsidRDefault="00323DC1" w14:paraId="2D1E83E0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Region</w:t>
            </w:r>
          </w:p>
        </w:tc>
        <w:tc>
          <w:tcPr>
            <w:tcW w:w="118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323DC1" w:rsidP="00D55B0B" w:rsidRDefault="00323DC1" w14:paraId="06B5F46E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Classes delivered</w:t>
            </w:r>
          </w:p>
        </w:tc>
        <w:tc>
          <w:tcPr>
            <w:tcW w:w="12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323DC1" w:rsidP="00D55B0B" w:rsidRDefault="00323DC1" w14:paraId="0D6EE174" w14:textId="167C4E4B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Attendees*</w:t>
            </w:r>
          </w:p>
        </w:tc>
        <w:tc>
          <w:tcPr>
            <w:tcW w:w="9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323DC1" w:rsidP="00D55B0B" w:rsidRDefault="00323DC1" w14:paraId="71CBC92C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Mean class size</w:t>
            </w:r>
          </w:p>
        </w:tc>
      </w:tr>
      <w:tr w:rsidRPr="00D55B0B" w:rsidR="00323DC1" w:rsidTr="00F960B8" w14:paraId="23BA6637" w14:textId="77777777">
        <w:trPr>
          <w:trHeight w:val="300"/>
          <w:jc w:val="center"/>
        </w:trPr>
        <w:tc>
          <w:tcPr>
            <w:tcW w:w="200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C9572B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Bridgend</w:t>
            </w:r>
          </w:p>
        </w:tc>
        <w:tc>
          <w:tcPr>
            <w:tcW w:w="118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C5E4F2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126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90ED3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460</w:t>
            </w:r>
          </w:p>
        </w:tc>
        <w:tc>
          <w:tcPr>
            <w:tcW w:w="96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08C90B1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6.0</w:t>
            </w:r>
          </w:p>
        </w:tc>
      </w:tr>
      <w:tr w:rsidRPr="00D55B0B" w:rsidR="00323DC1" w:rsidTr="00F960B8" w14:paraId="06369837" w14:textId="77777777">
        <w:trPr>
          <w:trHeight w:val="300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0F01A0E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Neath Port Talbot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6246F4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ECD57E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6B2D8D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10.0</w:t>
            </w:r>
          </w:p>
        </w:tc>
      </w:tr>
      <w:tr w:rsidRPr="00D55B0B" w:rsidR="00323DC1" w:rsidTr="00F960B8" w14:paraId="3B8F1593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77A281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Swansea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461818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BB208B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364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0804CF3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7.3</w:t>
            </w:r>
          </w:p>
        </w:tc>
      </w:tr>
      <w:tr w:rsidRPr="00D55B0B" w:rsidR="00323DC1" w:rsidTr="00F960B8" w14:paraId="62FB1423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B3B8E0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Merthyr Tydfil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6C3A1E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0A26867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244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0301468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7.4</w:t>
            </w:r>
          </w:p>
        </w:tc>
      </w:tr>
      <w:tr w:rsidRPr="00D55B0B" w:rsidR="00323DC1" w:rsidTr="00F960B8" w14:paraId="020BFEC4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54068E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Rhondda Cynon </w:t>
            </w:r>
            <w:proofErr w:type="spellStart"/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Taf</w:t>
            </w:r>
            <w:proofErr w:type="spellEnd"/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305E6E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478C6A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475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868A84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9.9</w:t>
            </w:r>
          </w:p>
        </w:tc>
      </w:tr>
      <w:tr w:rsidRPr="00D55B0B" w:rsidR="00323DC1" w:rsidTr="00F960B8" w14:paraId="1A9D30D3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139525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Powys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F1787E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4C491C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419BE0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6.4</w:t>
            </w:r>
          </w:p>
        </w:tc>
      </w:tr>
      <w:tr w:rsidRPr="00D55B0B" w:rsidR="00323DC1" w:rsidTr="00F960B8" w14:paraId="263243FE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B66CD5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Anglesey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1E16A4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FB6616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2C2CCA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5.2</w:t>
            </w:r>
          </w:p>
        </w:tc>
      </w:tr>
      <w:tr w:rsidRPr="00D55B0B" w:rsidR="00323DC1" w:rsidTr="00F960B8" w14:paraId="4CC9EFFE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1671D8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Conwy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BE464A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3F59BA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274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06138B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5.7</w:t>
            </w:r>
          </w:p>
        </w:tc>
      </w:tr>
      <w:tr w:rsidRPr="00D55B0B" w:rsidR="00323DC1" w:rsidTr="00F960B8" w14:paraId="23B308D5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A08B47E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Denbigshire</w:t>
            </w:r>
            <w:proofErr w:type="spellEnd"/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B01421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A50E04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BB96DB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7.1</w:t>
            </w:r>
          </w:p>
        </w:tc>
      </w:tr>
      <w:tr w:rsidRPr="00D55B0B" w:rsidR="00323DC1" w:rsidTr="00F960B8" w14:paraId="0EFDB617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66696D1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Flintshire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8B495A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2DF388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350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888B11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10.0</w:t>
            </w:r>
          </w:p>
        </w:tc>
      </w:tr>
      <w:tr w:rsidRPr="00D55B0B" w:rsidR="00323DC1" w:rsidTr="00F960B8" w14:paraId="56CA56DF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63F4CD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Gwynedd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573048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881B2F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2BC8F1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7.1</w:t>
            </w:r>
          </w:p>
        </w:tc>
      </w:tr>
      <w:tr w:rsidRPr="00D55B0B" w:rsidR="00323DC1" w:rsidTr="00F960B8" w14:paraId="4137C4BB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B7389F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Wrexham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0A80CA9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09E887A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404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8A8DD1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8.1</w:t>
            </w:r>
          </w:p>
        </w:tc>
      </w:tr>
      <w:tr w:rsidRPr="00D55B0B" w:rsidR="00323DC1" w:rsidTr="00F960B8" w14:paraId="16A58A4A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38304F1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Cardiff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4613E3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19C5AF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803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65B465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22.3</w:t>
            </w:r>
          </w:p>
        </w:tc>
      </w:tr>
      <w:tr w:rsidRPr="00D55B0B" w:rsidR="00323DC1" w:rsidTr="00F960B8" w14:paraId="10E4260B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67B6EBD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Vale of Glamorgan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6F8237F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1AB27D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379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E25882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7.9</w:t>
            </w:r>
          </w:p>
        </w:tc>
      </w:tr>
      <w:tr w:rsidRPr="00D55B0B" w:rsidR="00323DC1" w:rsidTr="00F960B8" w14:paraId="1B47897D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B94357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Carmarthen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FD4A67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C02396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323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C621EE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5.8</w:t>
            </w:r>
          </w:p>
        </w:tc>
      </w:tr>
      <w:tr w:rsidRPr="00D55B0B" w:rsidR="00323DC1" w:rsidTr="00F960B8" w14:paraId="0C66CFAA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2723B8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Ceredigion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3628FF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73911F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746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3728BB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13.3</w:t>
            </w:r>
          </w:p>
        </w:tc>
      </w:tr>
      <w:tr w:rsidRPr="00D55B0B" w:rsidR="00323DC1" w:rsidTr="00F960B8" w14:paraId="4EE5C260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F395AB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Pembrokeshire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658F90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0E56CC1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620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2DFCDC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11.1</w:t>
            </w:r>
          </w:p>
        </w:tc>
      </w:tr>
      <w:tr w:rsidRPr="00D55B0B" w:rsidR="00323DC1" w:rsidTr="00F960B8" w14:paraId="0C50D6CC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F5EC57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Blaenau Gwent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1CAA2A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65CF9A0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632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68547D1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22.6</w:t>
            </w:r>
          </w:p>
        </w:tc>
      </w:tr>
      <w:tr w:rsidRPr="00D55B0B" w:rsidR="00323DC1" w:rsidTr="00F960B8" w14:paraId="361B8DB0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44CFCF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Caerphilly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68926E8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4A7B54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936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0E1EBB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18.4</w:t>
            </w:r>
          </w:p>
        </w:tc>
      </w:tr>
      <w:tr w:rsidRPr="00D55B0B" w:rsidR="00323DC1" w:rsidTr="00F960B8" w14:paraId="3C3DDB15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A176F1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Monmouthshire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00E344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4BF9517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1,100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6B7978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11.0</w:t>
            </w:r>
          </w:p>
        </w:tc>
      </w:tr>
      <w:tr w:rsidRPr="00D55B0B" w:rsidR="00323DC1" w:rsidTr="00F960B8" w14:paraId="0D72648D" w14:textId="77777777">
        <w:trPr>
          <w:trHeight w:val="300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C0A8CD2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Newport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2BC9261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5EC7E77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825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608DF7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21.2</w:t>
            </w:r>
          </w:p>
        </w:tc>
      </w:tr>
      <w:tr w:rsidRPr="00D55B0B" w:rsidR="00323DC1" w:rsidTr="00F960B8" w14:paraId="7E67FCB3" w14:textId="77777777">
        <w:trPr>
          <w:trHeight w:val="315"/>
          <w:jc w:val="center"/>
        </w:trPr>
        <w:tc>
          <w:tcPr>
            <w:tcW w:w="20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8883A2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Torfaen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1D2BEE9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396C090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502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00A2BE3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5.9</w:t>
            </w:r>
          </w:p>
        </w:tc>
      </w:tr>
      <w:tr w:rsidRPr="00D55B0B" w:rsidR="00323DC1" w:rsidTr="00F960B8" w14:paraId="5A00ECE3" w14:textId="77777777">
        <w:trPr>
          <w:trHeight w:val="315"/>
          <w:jc w:val="center"/>
        </w:trPr>
        <w:tc>
          <w:tcPr>
            <w:tcW w:w="200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76564C1F" w14:textId="77777777">
            <w:pPr>
              <w:spacing w:after="0" w:line="48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18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67B3389F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1,140</w:t>
            </w:r>
          </w:p>
        </w:tc>
        <w:tc>
          <w:tcPr>
            <w:tcW w:w="126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6190133C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11,265</w:t>
            </w:r>
          </w:p>
        </w:tc>
        <w:tc>
          <w:tcPr>
            <w:tcW w:w="96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323DC1" w:rsidP="00D55B0B" w:rsidRDefault="00323DC1" w14:paraId="6F3EDF14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name="RANGE!H27" w:id="0"/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9.9</w:t>
            </w:r>
            <w:bookmarkEnd w:id="0"/>
          </w:p>
        </w:tc>
      </w:tr>
    </w:tbl>
    <w:p w:rsidRPr="00D55B0B" w:rsidR="00AA517F" w:rsidP="00D55B0B" w:rsidRDefault="00323DC1" w14:paraId="6F560D2C" w14:textId="4CB2A822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t xml:space="preserve">* Attendees estimated </w:t>
      </w:r>
      <w:r w:rsidRPr="00D55B0B" w:rsidR="00402245">
        <w:rPr>
          <w:rFonts w:cstheme="minorHAnsi"/>
          <w:sz w:val="24"/>
          <w:szCs w:val="24"/>
        </w:rPr>
        <w:t>from classes delivered multiplied by mean class size and rounded to the nearest integer</w:t>
      </w:r>
    </w:p>
    <w:p w:rsidR="00521D3E" w:rsidRDefault="00521D3E" w14:paraId="67835973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Pr="00D55B0B" w:rsidR="00402245" w:rsidP="793F3A69" w:rsidRDefault="00107E11" w14:paraId="3D8FE320" w14:textId="77B2ECBD">
      <w:pPr>
        <w:spacing w:line="480" w:lineRule="auto"/>
        <w:rPr>
          <w:rFonts w:cs="Calibri" w:cstheme="minorAscii"/>
          <w:sz w:val="24"/>
          <w:szCs w:val="24"/>
        </w:rPr>
      </w:pPr>
      <w:r w:rsidRPr="793F3A69" w:rsidR="46DC8478">
        <w:rPr>
          <w:rFonts w:cs="Calibri" w:cstheme="minorAscii"/>
          <w:b w:val="1"/>
          <w:bCs w:val="1"/>
          <w:sz w:val="24"/>
          <w:szCs w:val="24"/>
        </w:rPr>
        <w:t xml:space="preserve">Supplementary </w:t>
      </w:r>
      <w:r w:rsidRPr="793F3A69" w:rsidR="00107E11">
        <w:rPr>
          <w:rFonts w:cs="Calibri" w:cstheme="minorAscii"/>
          <w:b w:val="1"/>
          <w:bCs w:val="1"/>
          <w:sz w:val="24"/>
          <w:szCs w:val="24"/>
        </w:rPr>
        <w:t>Table 3</w:t>
      </w:r>
      <w:r w:rsidRPr="793F3A69" w:rsidR="64613BA1">
        <w:rPr>
          <w:rFonts w:cs="Calibri" w:cstheme="minorAscii"/>
          <w:sz w:val="24"/>
          <w:szCs w:val="24"/>
        </w:rPr>
        <w:t xml:space="preserve">: </w:t>
      </w:r>
      <w:r w:rsidRPr="793F3A69" w:rsidR="2ABA3EDE">
        <w:rPr>
          <w:rFonts w:cs="Calibri" w:cstheme="minorAscii"/>
          <w:sz w:val="24"/>
          <w:szCs w:val="24"/>
        </w:rPr>
        <w:t xml:space="preserve">Data </w:t>
      </w:r>
      <w:r w:rsidRPr="793F3A69" w:rsidR="00F73B25">
        <w:rPr>
          <w:rFonts w:cs="Calibri" w:cstheme="minorAscii"/>
          <w:sz w:val="24"/>
          <w:szCs w:val="24"/>
        </w:rPr>
        <w:t xml:space="preserve">for remote programme </w:t>
      </w:r>
      <w:r w:rsidRPr="793F3A69" w:rsidR="2ABA3EDE">
        <w:rPr>
          <w:rFonts w:cs="Calibri" w:cstheme="minorAscii"/>
          <w:sz w:val="24"/>
          <w:szCs w:val="24"/>
        </w:rPr>
        <w:t xml:space="preserve">giving accesses of </w:t>
      </w:r>
      <w:r w:rsidRPr="793F3A69" w:rsidR="3F63F166">
        <w:rPr>
          <w:rFonts w:cs="Calibri" w:cstheme="minorAscii"/>
          <w:sz w:val="24"/>
          <w:szCs w:val="24"/>
        </w:rPr>
        <w:t xml:space="preserve">virtual </w:t>
      </w:r>
      <w:r w:rsidRPr="793F3A69" w:rsidR="2ABA3EDE">
        <w:rPr>
          <w:rFonts w:cs="Calibri" w:cstheme="minorAscii"/>
          <w:sz w:val="24"/>
          <w:szCs w:val="24"/>
        </w:rPr>
        <w:t>exercise material</w:t>
      </w:r>
      <w:r w:rsidRPr="793F3A69" w:rsidR="7C3AC9E9">
        <w:rPr>
          <w:rFonts w:cs="Calibri" w:cstheme="minorAscii"/>
          <w:sz w:val="24"/>
          <w:szCs w:val="24"/>
        </w:rPr>
        <w:t>, either live or pre-recorded</w:t>
      </w:r>
    </w:p>
    <w:tbl>
      <w:tblPr>
        <w:tblW w:w="6600" w:type="dxa"/>
        <w:jc w:val="center"/>
        <w:tblLook w:val="04A0" w:firstRow="1" w:lastRow="0" w:firstColumn="1" w:lastColumn="0" w:noHBand="0" w:noVBand="1"/>
      </w:tblPr>
      <w:tblGrid>
        <w:gridCol w:w="1100"/>
        <w:gridCol w:w="1116"/>
        <w:gridCol w:w="1153"/>
        <w:gridCol w:w="1153"/>
        <w:gridCol w:w="1100"/>
        <w:gridCol w:w="1100"/>
      </w:tblGrid>
      <w:tr w:rsidRPr="00D55B0B" w:rsidR="000B1964" w:rsidTr="00F960B8" w14:paraId="26340DD2" w14:textId="77777777">
        <w:trPr>
          <w:trHeight w:val="1530"/>
          <w:jc w:val="center"/>
        </w:trPr>
        <w:tc>
          <w:tcPr>
            <w:tcW w:w="11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0B1964" w:rsidP="00D55B0B" w:rsidRDefault="000B1964" w14:paraId="7ECA75EB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11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0B1964" w:rsidP="00D55B0B" w:rsidRDefault="000B1964" w14:paraId="381AC709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Exercise videos recorded</w:t>
            </w:r>
          </w:p>
        </w:tc>
        <w:tc>
          <w:tcPr>
            <w:tcW w:w="11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0B1964" w:rsidP="00D55B0B" w:rsidRDefault="000B1964" w14:paraId="7652781C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Live virtual classes delivered</w:t>
            </w:r>
          </w:p>
        </w:tc>
        <w:tc>
          <w:tcPr>
            <w:tcW w:w="11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0B1964" w:rsidP="00D55B0B" w:rsidRDefault="000B1964" w14:paraId="54D6D430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 exercise sessions delivered</w:t>
            </w:r>
          </w:p>
        </w:tc>
        <w:tc>
          <w:tcPr>
            <w:tcW w:w="11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0B1964" w:rsidP="00D55B0B" w:rsidRDefault="000B1964" w14:paraId="509725C1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Views of exercise sessions</w:t>
            </w:r>
          </w:p>
        </w:tc>
        <w:tc>
          <w:tcPr>
            <w:tcW w:w="11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0B1964" w:rsidP="00D55B0B" w:rsidRDefault="000B1964" w14:paraId="519041AB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Mean views per virtual offering</w:t>
            </w:r>
          </w:p>
        </w:tc>
      </w:tr>
      <w:tr w:rsidRPr="00D55B0B" w:rsidR="000B1964" w:rsidTr="00F960B8" w14:paraId="2AD390F8" w14:textId="77777777">
        <w:trPr>
          <w:trHeight w:val="315"/>
          <w:jc w:val="center"/>
        </w:trPr>
        <w:tc>
          <w:tcPr>
            <w:tcW w:w="1100" w:type="dxa"/>
            <w:tcBorders>
              <w:top w:val="single" w:color="auto" w:sz="8" w:space="0"/>
              <w:bottom w:val="nil"/>
            </w:tcBorders>
            <w:shd w:val="clear" w:color="auto" w:fill="auto"/>
            <w:vAlign w:val="center"/>
            <w:hideMark/>
          </w:tcPr>
          <w:p w:rsidRPr="00D55B0B" w:rsidR="000B1964" w:rsidP="00D55B0B" w:rsidRDefault="000B1964" w14:paraId="3602FCD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Oct-20</w:t>
            </w:r>
          </w:p>
        </w:tc>
        <w:tc>
          <w:tcPr>
            <w:tcW w:w="110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2BA9BB5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202</w:t>
            </w:r>
          </w:p>
        </w:tc>
        <w:tc>
          <w:tcPr>
            <w:tcW w:w="110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2985A5A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459</w:t>
            </w:r>
          </w:p>
        </w:tc>
        <w:tc>
          <w:tcPr>
            <w:tcW w:w="110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0731648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661</w:t>
            </w:r>
          </w:p>
        </w:tc>
        <w:tc>
          <w:tcPr>
            <w:tcW w:w="110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0CE9FC2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71,392</w:t>
            </w:r>
          </w:p>
        </w:tc>
        <w:tc>
          <w:tcPr>
            <w:tcW w:w="110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077B936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108.0</w:t>
            </w:r>
          </w:p>
        </w:tc>
      </w:tr>
      <w:tr w:rsidRPr="00D55B0B" w:rsidR="000B1964" w:rsidTr="00F960B8" w14:paraId="693FC534" w14:textId="77777777">
        <w:trPr>
          <w:trHeight w:val="300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Pr="00D55B0B" w:rsidR="000B1964" w:rsidP="00D55B0B" w:rsidRDefault="000B1964" w14:paraId="116D41C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Nov-20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278228C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4763CCF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590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5ABBC6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70AF668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60,150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13FCEDE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75.5</w:t>
            </w:r>
          </w:p>
        </w:tc>
      </w:tr>
      <w:tr w:rsidRPr="00D55B0B" w:rsidR="000B1964" w:rsidTr="00F960B8" w14:paraId="39F62B62" w14:textId="77777777">
        <w:trPr>
          <w:trHeight w:val="300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Pr="00D55B0B" w:rsidR="000B1964" w:rsidP="00D55B0B" w:rsidRDefault="000B1964" w14:paraId="4E7D599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Dec-20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39E3FAA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153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7A13ED5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445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6984716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598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18FE633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44,515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7230172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74.4</w:t>
            </w:r>
          </w:p>
        </w:tc>
      </w:tr>
      <w:tr w:rsidRPr="00D55B0B" w:rsidR="000B1964" w:rsidTr="00F960B8" w14:paraId="2C2A4CD4" w14:textId="77777777">
        <w:trPr>
          <w:trHeight w:val="300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Pr="00D55B0B" w:rsidR="000B1964" w:rsidP="00D55B0B" w:rsidRDefault="000B1964" w14:paraId="33EB293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Jan-21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5F98076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167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6661DD8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655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537B6FD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822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417E33A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39,861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218FFEA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48.5</w:t>
            </w:r>
          </w:p>
        </w:tc>
      </w:tr>
      <w:tr w:rsidRPr="00D55B0B" w:rsidR="000B1964" w:rsidTr="00F960B8" w14:paraId="7E589589" w14:textId="77777777">
        <w:trPr>
          <w:trHeight w:val="300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Pr="00D55B0B" w:rsidR="000B1964" w:rsidP="00D55B0B" w:rsidRDefault="000B1964" w14:paraId="6DD21EE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Feb-21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30F8857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186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492528A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695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31967E1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881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757115B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32,509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0E5C19D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36.9</w:t>
            </w:r>
          </w:p>
        </w:tc>
      </w:tr>
      <w:tr w:rsidRPr="00D55B0B" w:rsidR="000B1964" w:rsidTr="00F960B8" w14:paraId="7D5D95A4" w14:textId="77777777">
        <w:trPr>
          <w:trHeight w:val="300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Pr="00D55B0B" w:rsidR="000B1964" w:rsidP="00D55B0B" w:rsidRDefault="000B1964" w14:paraId="276DA4B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Mar-21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345451A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227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21CD395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828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591E08B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1,055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70401D5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39,967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66B3089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37.9</w:t>
            </w:r>
          </w:p>
        </w:tc>
      </w:tr>
      <w:tr w:rsidRPr="00D55B0B" w:rsidR="000B1964" w:rsidTr="00F960B8" w14:paraId="417E0D88" w14:textId="77777777">
        <w:trPr>
          <w:trHeight w:val="300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Pr="00D55B0B" w:rsidR="000B1964" w:rsidP="00D55B0B" w:rsidRDefault="000B1964" w14:paraId="0A42C06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Apr-21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3DDBBA6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192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318C02B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711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635066B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903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1E81649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33,834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64FC636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37.5</w:t>
            </w:r>
          </w:p>
        </w:tc>
      </w:tr>
      <w:tr w:rsidRPr="00D55B0B" w:rsidR="000B1964" w:rsidTr="00F960B8" w14:paraId="61AB83E1" w14:textId="77777777">
        <w:trPr>
          <w:trHeight w:val="300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Pr="00D55B0B" w:rsidR="000B1964" w:rsidP="00D55B0B" w:rsidRDefault="000B1964" w14:paraId="1BD9ED3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May-21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126DB2B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199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156DF39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698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3627C5C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897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2EDAFA7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26,636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21C6C62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29.7</w:t>
            </w:r>
          </w:p>
        </w:tc>
      </w:tr>
      <w:tr w:rsidRPr="00D55B0B" w:rsidR="000B1964" w:rsidTr="00F960B8" w14:paraId="1D487F2A" w14:textId="77777777">
        <w:trPr>
          <w:trHeight w:val="315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Pr="00D55B0B" w:rsidR="000B1964" w:rsidP="00D55B0B" w:rsidRDefault="000B1964" w14:paraId="0BEF28C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Jun-21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70FD270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141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3ACFEAC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556D971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833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684A81A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25,665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0D5BFEB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30.8</w:t>
            </w:r>
          </w:p>
        </w:tc>
      </w:tr>
      <w:tr w:rsidRPr="00D55B0B" w:rsidR="000B1964" w:rsidTr="00F960B8" w14:paraId="23D25100" w14:textId="77777777">
        <w:trPr>
          <w:trHeight w:val="315"/>
          <w:jc w:val="center"/>
        </w:trPr>
        <w:tc>
          <w:tcPr>
            <w:tcW w:w="110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01433452" w14:textId="77777777">
            <w:pPr>
              <w:spacing w:after="0" w:line="48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10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0A3ADAE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1,674</w:t>
            </w:r>
          </w:p>
        </w:tc>
        <w:tc>
          <w:tcPr>
            <w:tcW w:w="110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0EEC6A5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5,773</w:t>
            </w:r>
          </w:p>
        </w:tc>
        <w:tc>
          <w:tcPr>
            <w:tcW w:w="110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1EB9821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7,447</w:t>
            </w:r>
          </w:p>
        </w:tc>
        <w:tc>
          <w:tcPr>
            <w:tcW w:w="110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4DBF5CD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374,529</w:t>
            </w:r>
          </w:p>
        </w:tc>
        <w:tc>
          <w:tcPr>
            <w:tcW w:w="110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0B1964" w:rsidP="00D55B0B" w:rsidRDefault="000B1964" w14:paraId="41598F11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name="RANGE!P14" w:id="1"/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50.3</w:t>
            </w:r>
            <w:bookmarkEnd w:id="1"/>
          </w:p>
        </w:tc>
      </w:tr>
    </w:tbl>
    <w:p w:rsidRPr="00D55B0B" w:rsidR="00B5599F" w:rsidP="00D55B0B" w:rsidRDefault="00B5599F" w14:paraId="06CB545A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B5599F" w:rsidP="00D55B0B" w:rsidRDefault="00B5599F" w14:paraId="57B387F3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B5599F" w:rsidP="793F3A69" w:rsidRDefault="00B5599F" w14:paraId="32AD2B7C" w14:textId="6A9D8226">
      <w:pPr>
        <w:spacing w:line="480" w:lineRule="auto"/>
        <w:rPr>
          <w:rFonts w:cs="Calibri" w:cstheme="minorAscii"/>
          <w:b w:val="1"/>
          <w:bCs w:val="1"/>
          <w:sz w:val="24"/>
          <w:szCs w:val="24"/>
        </w:rPr>
      </w:pPr>
    </w:p>
    <w:p w:rsidR="00521D3E" w:rsidRDefault="00521D3E" w14:paraId="173EA4F0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Pr="00D55B0B" w:rsidR="00BA1013" w:rsidP="793F3A69" w:rsidRDefault="00107E11" w14:paraId="772C57E3" w14:textId="07CB3208">
      <w:pPr>
        <w:spacing w:line="480" w:lineRule="auto"/>
        <w:rPr>
          <w:rFonts w:cs="Calibri" w:cstheme="minorAscii"/>
          <w:sz w:val="24"/>
          <w:szCs w:val="24"/>
        </w:rPr>
      </w:pPr>
      <w:r w:rsidRPr="793F3A69" w:rsidR="46E3F236">
        <w:rPr>
          <w:rFonts w:cs="Calibri" w:cstheme="minorAscii"/>
          <w:b w:val="1"/>
          <w:bCs w:val="1"/>
          <w:sz w:val="24"/>
          <w:szCs w:val="24"/>
        </w:rPr>
        <w:t xml:space="preserve">Supplementary </w:t>
      </w:r>
      <w:r w:rsidRPr="793F3A69" w:rsidR="00107E11">
        <w:rPr>
          <w:rFonts w:cs="Calibri" w:cstheme="minorAscii"/>
          <w:b w:val="1"/>
          <w:bCs w:val="1"/>
          <w:sz w:val="24"/>
          <w:szCs w:val="24"/>
        </w:rPr>
        <w:t>Table 4</w:t>
      </w:r>
      <w:r w:rsidRPr="793F3A69" w:rsidR="3F63F166">
        <w:rPr>
          <w:rFonts w:cs="Calibri" w:cstheme="minorAscii"/>
          <w:sz w:val="24"/>
          <w:szCs w:val="24"/>
        </w:rPr>
        <w:t xml:space="preserve">: </w:t>
      </w:r>
      <w:r w:rsidRPr="793F3A69" w:rsidR="565081DF">
        <w:rPr>
          <w:rFonts w:cs="Calibri" w:cstheme="minorAscii"/>
          <w:sz w:val="24"/>
          <w:szCs w:val="24"/>
        </w:rPr>
        <w:t xml:space="preserve">Data </w:t>
      </w:r>
      <w:r w:rsidRPr="793F3A69" w:rsidR="06CB664D">
        <w:rPr>
          <w:rFonts w:cs="Calibri" w:cstheme="minorAscii"/>
          <w:sz w:val="24"/>
          <w:szCs w:val="24"/>
        </w:rPr>
        <w:t xml:space="preserve">for the modified programme </w:t>
      </w:r>
      <w:r w:rsidRPr="793F3A69" w:rsidR="565081DF">
        <w:rPr>
          <w:rFonts w:cs="Calibri" w:cstheme="minorAscii"/>
          <w:sz w:val="24"/>
          <w:szCs w:val="24"/>
        </w:rPr>
        <w:t>giving face-to-face session</w:t>
      </w:r>
      <w:r w:rsidRPr="793F3A69" w:rsidR="3AD1E387">
        <w:rPr>
          <w:rFonts w:cs="Calibri" w:cstheme="minorAscii"/>
          <w:sz w:val="24"/>
          <w:szCs w:val="24"/>
        </w:rPr>
        <w:t>s (indoor and outdoor combined)</w:t>
      </w:r>
    </w:p>
    <w:tbl>
      <w:tblPr>
        <w:tblW w:w="6320" w:type="dxa"/>
        <w:jc w:val="center"/>
        <w:tblLook w:val="04A0" w:firstRow="1" w:lastRow="0" w:firstColumn="1" w:lastColumn="0" w:noHBand="0" w:noVBand="1"/>
      </w:tblPr>
      <w:tblGrid>
        <w:gridCol w:w="960"/>
        <w:gridCol w:w="2160"/>
        <w:gridCol w:w="2240"/>
        <w:gridCol w:w="960"/>
      </w:tblGrid>
      <w:tr w:rsidRPr="00D55B0B" w:rsidR="00BF684E" w:rsidTr="00F960B8" w14:paraId="6009AA80" w14:textId="77777777">
        <w:trPr>
          <w:trHeight w:val="930"/>
          <w:jc w:val="center"/>
        </w:trPr>
        <w:tc>
          <w:tcPr>
            <w:tcW w:w="9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6A5D3C08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21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BF684E" w:rsidP="00D55B0B" w:rsidRDefault="00BF684E" w14:paraId="15D4E2CA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Number of face-to-face sessions delivered</w:t>
            </w:r>
          </w:p>
        </w:tc>
        <w:tc>
          <w:tcPr>
            <w:tcW w:w="224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BF684E" w:rsidP="00D55B0B" w:rsidRDefault="00BF684E" w14:paraId="230D17BB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Numbers of attendances</w:t>
            </w:r>
          </w:p>
        </w:tc>
        <w:tc>
          <w:tcPr>
            <w:tcW w:w="9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BF684E" w:rsidP="00D55B0B" w:rsidRDefault="00BF684E" w14:paraId="48542B30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Mean class size</w:t>
            </w:r>
          </w:p>
        </w:tc>
      </w:tr>
      <w:tr w:rsidRPr="00D55B0B" w:rsidR="00BF684E" w:rsidTr="00F960B8" w14:paraId="7BCF859A" w14:textId="77777777">
        <w:trPr>
          <w:trHeight w:val="300"/>
          <w:jc w:val="center"/>
        </w:trPr>
        <w:tc>
          <w:tcPr>
            <w:tcW w:w="96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hideMark/>
          </w:tcPr>
          <w:p w:rsidRPr="00D55B0B" w:rsidR="00BF684E" w:rsidP="00D55B0B" w:rsidRDefault="00BF684E" w14:paraId="6DDED713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Jul-21</w:t>
            </w:r>
          </w:p>
        </w:tc>
        <w:tc>
          <w:tcPr>
            <w:tcW w:w="2160" w:type="dxa"/>
            <w:tcBorders>
              <w:top w:val="single" w:color="auto" w:sz="8" w:space="0"/>
              <w:bottom w:val="nil"/>
            </w:tcBorders>
            <w:shd w:val="clear" w:color="auto" w:fill="auto"/>
            <w:hideMark/>
          </w:tcPr>
          <w:p w:rsidRPr="00D55B0B" w:rsidR="00BF684E" w:rsidP="00D55B0B" w:rsidRDefault="00BF684E" w14:paraId="18EDE74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1,395</w:t>
            </w:r>
          </w:p>
        </w:tc>
        <w:tc>
          <w:tcPr>
            <w:tcW w:w="2240" w:type="dxa"/>
            <w:tcBorders>
              <w:top w:val="single" w:color="auto" w:sz="8" w:space="0"/>
              <w:bottom w:val="nil"/>
            </w:tcBorders>
            <w:shd w:val="clear" w:color="auto" w:fill="auto"/>
            <w:hideMark/>
          </w:tcPr>
          <w:p w:rsidRPr="00D55B0B" w:rsidR="00BF684E" w:rsidP="00D55B0B" w:rsidRDefault="00BF684E" w14:paraId="79CEF79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4,202</w:t>
            </w:r>
          </w:p>
        </w:tc>
        <w:tc>
          <w:tcPr>
            <w:tcW w:w="96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13FD69C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3.0</w:t>
            </w:r>
          </w:p>
        </w:tc>
      </w:tr>
      <w:tr w:rsidRPr="00D55B0B" w:rsidR="00BF684E" w:rsidTr="00F960B8" w14:paraId="556877EF" w14:textId="77777777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Pr="00D55B0B" w:rsidR="00BF684E" w:rsidP="00D55B0B" w:rsidRDefault="00BF684E" w14:paraId="63455962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Aug-21</w:t>
            </w:r>
          </w:p>
        </w:tc>
        <w:tc>
          <w:tcPr>
            <w:tcW w:w="2160" w:type="dxa"/>
            <w:shd w:val="clear" w:color="auto" w:fill="auto"/>
            <w:hideMark/>
          </w:tcPr>
          <w:p w:rsidRPr="00D55B0B" w:rsidR="00BF684E" w:rsidP="00D55B0B" w:rsidRDefault="00BF684E" w14:paraId="7682E8E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1,913</w:t>
            </w:r>
          </w:p>
        </w:tc>
        <w:tc>
          <w:tcPr>
            <w:tcW w:w="2240" w:type="dxa"/>
            <w:shd w:val="clear" w:color="auto" w:fill="auto"/>
            <w:hideMark/>
          </w:tcPr>
          <w:p w:rsidRPr="00D55B0B" w:rsidR="00BF684E" w:rsidP="00D55B0B" w:rsidRDefault="00BF684E" w14:paraId="172ED49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6,620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7A9F897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3.5</w:t>
            </w:r>
          </w:p>
        </w:tc>
      </w:tr>
      <w:tr w:rsidRPr="00D55B0B" w:rsidR="00BF684E" w:rsidTr="00F960B8" w14:paraId="3C89DC3C" w14:textId="77777777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:rsidRPr="00D55B0B" w:rsidR="00BF684E" w:rsidP="00D55B0B" w:rsidRDefault="00BF684E" w14:paraId="23CDFB8B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Sep-21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3037D6A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2,088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6933296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8,835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6AC9032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4.2</w:t>
            </w:r>
          </w:p>
        </w:tc>
      </w:tr>
      <w:tr w:rsidRPr="00D55B0B" w:rsidR="00BF684E" w:rsidTr="00F960B8" w14:paraId="4F287ADF" w14:textId="77777777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0FD2BC25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Oct-21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2288A2D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2,176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6EDB21C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9,915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67AC118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4.6</w:t>
            </w:r>
          </w:p>
        </w:tc>
      </w:tr>
      <w:tr w:rsidRPr="00D55B0B" w:rsidR="00BF684E" w:rsidTr="00F960B8" w14:paraId="7795C3B9" w14:textId="77777777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5EFEA443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Nov-21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69F083B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1,892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4AF9FA7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7,324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730A922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3.9</w:t>
            </w:r>
          </w:p>
        </w:tc>
      </w:tr>
      <w:tr w:rsidRPr="00D55B0B" w:rsidR="00BF684E" w:rsidTr="00F960B8" w14:paraId="062124E8" w14:textId="77777777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47827D3A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Dec-21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740AFEF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1,395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64E5702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5,715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510D4BC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4.1</w:t>
            </w:r>
          </w:p>
        </w:tc>
      </w:tr>
      <w:tr w:rsidRPr="00D55B0B" w:rsidR="00BF684E" w:rsidTr="00F960B8" w14:paraId="359A1C59" w14:textId="77777777">
        <w:trPr>
          <w:trHeight w:val="315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40918550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Jan-22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29B42E4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1,986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hideMark/>
          </w:tcPr>
          <w:p w:rsidRPr="00D55B0B" w:rsidR="00BF684E" w:rsidP="00D55B0B" w:rsidRDefault="00BF684E" w14:paraId="005FEF9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9,245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7B7794F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4.7</w:t>
            </w:r>
          </w:p>
        </w:tc>
      </w:tr>
      <w:tr w:rsidRPr="00D55B0B" w:rsidR="00BF684E" w:rsidTr="00F960B8" w14:paraId="186C6FE3" w14:textId="77777777">
        <w:trPr>
          <w:trHeight w:val="315"/>
          <w:jc w:val="center"/>
        </w:trPr>
        <w:tc>
          <w:tcPr>
            <w:tcW w:w="96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743E641C" w14:textId="77777777">
            <w:pPr>
              <w:spacing w:after="0" w:line="48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16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189387F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12,845</w:t>
            </w:r>
          </w:p>
        </w:tc>
        <w:tc>
          <w:tcPr>
            <w:tcW w:w="224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6ED33FD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51,856</w:t>
            </w:r>
          </w:p>
        </w:tc>
        <w:tc>
          <w:tcPr>
            <w:tcW w:w="96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BF684E" w:rsidP="00D55B0B" w:rsidRDefault="00BF684E" w14:paraId="39449DF4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name="RANGE!D34" w:id="2"/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4.0</w:t>
            </w:r>
            <w:bookmarkEnd w:id="2"/>
          </w:p>
        </w:tc>
      </w:tr>
    </w:tbl>
    <w:p w:rsidRPr="00D55B0B" w:rsidR="00B5599F" w:rsidP="00D55B0B" w:rsidRDefault="00B5599F" w14:paraId="76991F8F" w14:textId="4477BA0F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D52ACE" w:rsidP="00D55B0B" w:rsidRDefault="00D52ACE" w14:paraId="4029A4FF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B5599F" w:rsidP="00D55B0B" w:rsidRDefault="00B5599F" w14:paraId="59E046B6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B5599F" w:rsidP="00D55B0B" w:rsidRDefault="00B5599F" w14:paraId="4C184231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B5599F" w:rsidP="00D55B0B" w:rsidRDefault="00B5599F" w14:paraId="58EE2893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="00521D3E" w:rsidRDefault="00521D3E" w14:paraId="10896EFA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Pr="00D55B0B" w:rsidR="00402245" w:rsidP="793F3A69" w:rsidRDefault="004B0A7A" w14:paraId="7CCF5050" w14:textId="54C9966F">
      <w:pPr>
        <w:spacing w:line="480" w:lineRule="auto"/>
        <w:rPr>
          <w:rFonts w:cs="Calibri" w:cstheme="minorAscii"/>
          <w:sz w:val="24"/>
          <w:szCs w:val="24"/>
        </w:rPr>
      </w:pPr>
      <w:r w:rsidRPr="793F3A69" w:rsidR="4EF79F86">
        <w:rPr>
          <w:rFonts w:cs="Calibri" w:cstheme="minorAscii"/>
          <w:b w:val="1"/>
          <w:bCs w:val="1"/>
          <w:sz w:val="24"/>
          <w:szCs w:val="24"/>
        </w:rPr>
        <w:t xml:space="preserve">Supplementray </w:t>
      </w:r>
      <w:r w:rsidRPr="793F3A69" w:rsidR="004B0A7A">
        <w:rPr>
          <w:rFonts w:cs="Calibri" w:cstheme="minorAscii"/>
          <w:b w:val="1"/>
          <w:bCs w:val="1"/>
          <w:sz w:val="24"/>
          <w:szCs w:val="24"/>
        </w:rPr>
        <w:t>Table 5</w:t>
      </w:r>
      <w:r w:rsidRPr="793F3A69" w:rsidR="3DCCF59D">
        <w:rPr>
          <w:rFonts w:cs="Calibri" w:cstheme="minorAscii"/>
          <w:sz w:val="24"/>
          <w:szCs w:val="24"/>
        </w:rPr>
        <w:t xml:space="preserve">: Data </w:t>
      </w:r>
      <w:r w:rsidRPr="793F3A69" w:rsidR="42C84EFB">
        <w:rPr>
          <w:rFonts w:cs="Calibri" w:cstheme="minorAscii"/>
          <w:sz w:val="24"/>
          <w:szCs w:val="24"/>
        </w:rPr>
        <w:t xml:space="preserve">for the modified programme </w:t>
      </w:r>
      <w:r w:rsidRPr="793F3A69" w:rsidR="3DCCF59D">
        <w:rPr>
          <w:rFonts w:cs="Calibri" w:cstheme="minorAscii"/>
          <w:sz w:val="24"/>
          <w:szCs w:val="24"/>
        </w:rPr>
        <w:t>giv</w:t>
      </w:r>
      <w:r w:rsidRPr="793F3A69" w:rsidR="474704C8">
        <w:rPr>
          <w:rFonts w:cs="Calibri" w:cstheme="minorAscii"/>
          <w:sz w:val="24"/>
          <w:szCs w:val="24"/>
        </w:rPr>
        <w:t>ing</w:t>
      </w:r>
      <w:r w:rsidRPr="793F3A69" w:rsidR="3DCCF59D">
        <w:rPr>
          <w:rFonts w:cs="Calibri" w:cstheme="minorAscii"/>
          <w:sz w:val="24"/>
          <w:szCs w:val="24"/>
        </w:rPr>
        <w:t xml:space="preserve"> view</w:t>
      </w:r>
      <w:r w:rsidRPr="793F3A69" w:rsidR="474704C8">
        <w:rPr>
          <w:rFonts w:cs="Calibri" w:cstheme="minorAscii"/>
          <w:sz w:val="24"/>
          <w:szCs w:val="24"/>
        </w:rPr>
        <w:t>s</w:t>
      </w:r>
      <w:r w:rsidRPr="793F3A69" w:rsidR="3DCCF59D">
        <w:rPr>
          <w:rFonts w:cs="Calibri" w:cstheme="minorAscii"/>
          <w:sz w:val="24"/>
          <w:szCs w:val="24"/>
        </w:rPr>
        <w:t xml:space="preserve"> of live-streamed material</w:t>
      </w:r>
    </w:p>
    <w:tbl>
      <w:tblPr>
        <w:tblW w:w="6540" w:type="dxa"/>
        <w:jc w:val="center"/>
        <w:tblLook w:val="04A0" w:firstRow="1" w:lastRow="0" w:firstColumn="1" w:lastColumn="0" w:noHBand="0" w:noVBand="1"/>
      </w:tblPr>
      <w:tblGrid>
        <w:gridCol w:w="960"/>
        <w:gridCol w:w="2180"/>
        <w:gridCol w:w="2180"/>
        <w:gridCol w:w="1220"/>
      </w:tblGrid>
      <w:tr w:rsidRPr="00D55B0B" w:rsidR="00AC269E" w:rsidTr="00F960B8" w14:paraId="1674D0FD" w14:textId="77777777">
        <w:trPr>
          <w:cantSplit/>
          <w:trHeight w:val="630"/>
          <w:jc w:val="center"/>
        </w:trPr>
        <w:tc>
          <w:tcPr>
            <w:tcW w:w="96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337BA190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218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AC269E" w:rsidP="00D55B0B" w:rsidRDefault="00CA6D20" w14:paraId="28F1DB7E" w14:textId="22BA9102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Virtual</w:t>
            </w:r>
            <w:r w:rsidRPr="00D55B0B" w:rsidR="00AC26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sessions delivered live</w:t>
            </w:r>
          </w:p>
        </w:tc>
        <w:tc>
          <w:tcPr>
            <w:tcW w:w="218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AC269E" w:rsidP="00D55B0B" w:rsidRDefault="00AC269E" w14:paraId="617E43DE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 live accesses</w:t>
            </w:r>
          </w:p>
        </w:tc>
        <w:tc>
          <w:tcPr>
            <w:tcW w:w="12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  <w:hideMark/>
          </w:tcPr>
          <w:p w:rsidRPr="00D55B0B" w:rsidR="00AC269E" w:rsidP="00D55B0B" w:rsidRDefault="00AC269E" w14:paraId="43FE8659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Mean class size</w:t>
            </w:r>
          </w:p>
        </w:tc>
      </w:tr>
      <w:tr w:rsidRPr="00D55B0B" w:rsidR="00AC269E" w:rsidTr="00F960B8" w14:paraId="624FF447" w14:textId="77777777">
        <w:trPr>
          <w:cantSplit/>
          <w:trHeight w:val="300"/>
          <w:jc w:val="center"/>
        </w:trPr>
        <w:tc>
          <w:tcPr>
            <w:tcW w:w="96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hideMark/>
          </w:tcPr>
          <w:p w:rsidRPr="00D55B0B" w:rsidR="00AC269E" w:rsidP="00D55B0B" w:rsidRDefault="00AC269E" w14:paraId="1A82266C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Jul-21</w:t>
            </w: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shd w:val="clear" w:color="auto" w:fill="auto"/>
            <w:hideMark/>
          </w:tcPr>
          <w:p w:rsidRPr="00D55B0B" w:rsidR="00AC269E" w:rsidP="00D55B0B" w:rsidRDefault="00AC269E" w14:paraId="0E08ACA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520</w:t>
            </w: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shd w:val="clear" w:color="auto" w:fill="auto"/>
            <w:hideMark/>
          </w:tcPr>
          <w:p w:rsidRPr="00D55B0B" w:rsidR="00AC269E" w:rsidP="00D55B0B" w:rsidRDefault="00AC269E" w14:paraId="7DD4CEC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2,669</w:t>
            </w:r>
          </w:p>
        </w:tc>
        <w:tc>
          <w:tcPr>
            <w:tcW w:w="1220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680D53A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5.1</w:t>
            </w:r>
          </w:p>
        </w:tc>
      </w:tr>
      <w:tr w:rsidRPr="00D55B0B" w:rsidR="00AC269E" w:rsidTr="00F960B8" w14:paraId="34AF40C9" w14:textId="77777777">
        <w:trPr>
          <w:cantSplit/>
          <w:trHeight w:val="300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Pr="00D55B0B" w:rsidR="00AC269E" w:rsidP="00D55B0B" w:rsidRDefault="00AC269E" w14:paraId="305B3F3B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Aug-21</w:t>
            </w:r>
          </w:p>
        </w:tc>
        <w:tc>
          <w:tcPr>
            <w:tcW w:w="2180" w:type="dxa"/>
            <w:shd w:val="clear" w:color="auto" w:fill="auto"/>
            <w:hideMark/>
          </w:tcPr>
          <w:p w:rsidRPr="00D55B0B" w:rsidR="00AC269E" w:rsidP="00D55B0B" w:rsidRDefault="00AC269E" w14:paraId="3795827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347</w:t>
            </w:r>
          </w:p>
        </w:tc>
        <w:tc>
          <w:tcPr>
            <w:tcW w:w="2180" w:type="dxa"/>
            <w:shd w:val="clear" w:color="auto" w:fill="auto"/>
            <w:hideMark/>
          </w:tcPr>
          <w:p w:rsidRPr="00D55B0B" w:rsidR="00AC269E" w:rsidP="00D55B0B" w:rsidRDefault="00AC269E" w14:paraId="7DB9F1E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1,651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618133D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4.8</w:t>
            </w:r>
          </w:p>
        </w:tc>
      </w:tr>
      <w:tr w:rsidRPr="00D55B0B" w:rsidR="00AC269E" w:rsidTr="00F960B8" w14:paraId="4096B379" w14:textId="77777777">
        <w:trPr>
          <w:cantSplit/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:rsidRPr="00D55B0B" w:rsidR="00AC269E" w:rsidP="00D55B0B" w:rsidRDefault="00AC269E" w14:paraId="42552BE5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Sep-21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5881D7F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339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08470E8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1,581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290504D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4.7</w:t>
            </w:r>
          </w:p>
        </w:tc>
      </w:tr>
      <w:tr w:rsidRPr="00D55B0B" w:rsidR="00AC269E" w:rsidTr="00F960B8" w14:paraId="026889DB" w14:textId="77777777">
        <w:trPr>
          <w:cantSplit/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706FF1DC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Oct-21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119E7B0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07E1DFC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1,515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7F51DBC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6.3</w:t>
            </w:r>
          </w:p>
        </w:tc>
      </w:tr>
      <w:tr w:rsidRPr="00D55B0B" w:rsidR="00AC269E" w:rsidTr="00F960B8" w14:paraId="458A8C89" w14:textId="77777777">
        <w:trPr>
          <w:cantSplit/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7F7D4B14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Nov-21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hideMark/>
          </w:tcPr>
          <w:p w:rsidRPr="00D55B0B" w:rsidR="00AC269E" w:rsidP="00D55B0B" w:rsidRDefault="00AC269E" w14:paraId="04B64B2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227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hideMark/>
          </w:tcPr>
          <w:p w:rsidRPr="00D55B0B" w:rsidR="00AC269E" w:rsidP="00D55B0B" w:rsidRDefault="00AC269E" w14:paraId="606D347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897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588370C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4.0</w:t>
            </w:r>
          </w:p>
        </w:tc>
      </w:tr>
      <w:tr w:rsidRPr="00D55B0B" w:rsidR="00AC269E" w:rsidTr="00F960B8" w14:paraId="3B8B77EF" w14:textId="77777777">
        <w:trPr>
          <w:cantSplit/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6F3E427A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Dec-21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hideMark/>
          </w:tcPr>
          <w:p w:rsidRPr="00D55B0B" w:rsidR="00AC269E" w:rsidP="00D55B0B" w:rsidRDefault="00AC269E" w14:paraId="428932F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hideMark/>
          </w:tcPr>
          <w:p w:rsidRPr="00D55B0B" w:rsidR="00AC269E" w:rsidP="00D55B0B" w:rsidRDefault="00AC269E" w14:paraId="2473FB5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809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107D8CB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5.1</w:t>
            </w:r>
          </w:p>
        </w:tc>
      </w:tr>
      <w:tr w:rsidRPr="00D55B0B" w:rsidR="00AC269E" w:rsidTr="00F960B8" w14:paraId="5EF00B90" w14:textId="77777777">
        <w:trPr>
          <w:cantSplit/>
          <w:trHeight w:val="315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7084DB8C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Jan-22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hideMark/>
          </w:tcPr>
          <w:p w:rsidRPr="00D55B0B" w:rsidR="00AC269E" w:rsidP="00D55B0B" w:rsidRDefault="00AC269E" w14:paraId="33E76DE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281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hideMark/>
          </w:tcPr>
          <w:p w:rsidRPr="00D55B0B" w:rsidR="00AC269E" w:rsidP="00D55B0B" w:rsidRDefault="00AC269E" w14:paraId="506F8A2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2,144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62151C6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7.6</w:t>
            </w:r>
          </w:p>
        </w:tc>
      </w:tr>
      <w:tr w:rsidRPr="00D55B0B" w:rsidR="00AC269E" w:rsidTr="00F960B8" w14:paraId="6154416D" w14:textId="77777777">
        <w:trPr>
          <w:cantSplit/>
          <w:trHeight w:val="315"/>
          <w:jc w:val="center"/>
        </w:trPr>
        <w:tc>
          <w:tcPr>
            <w:tcW w:w="96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39F87339" w14:textId="77777777">
            <w:pPr>
              <w:spacing w:after="0" w:line="48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180" w:type="dxa"/>
            <w:tcBorders>
              <w:top w:val="nil"/>
              <w:bottom w:val="single" w:color="auto" w:sz="8" w:space="0"/>
            </w:tcBorders>
            <w:shd w:val="clear" w:color="auto" w:fill="auto"/>
            <w:hideMark/>
          </w:tcPr>
          <w:p w:rsidRPr="00D55B0B" w:rsidR="00AC269E" w:rsidP="00D55B0B" w:rsidRDefault="00AC269E" w14:paraId="0B69185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2,114</w:t>
            </w:r>
          </w:p>
        </w:tc>
        <w:tc>
          <w:tcPr>
            <w:tcW w:w="2180" w:type="dxa"/>
            <w:tcBorders>
              <w:top w:val="nil"/>
              <w:bottom w:val="single" w:color="auto" w:sz="8" w:space="0"/>
            </w:tcBorders>
            <w:shd w:val="clear" w:color="auto" w:fill="auto"/>
            <w:hideMark/>
          </w:tcPr>
          <w:p w:rsidRPr="00D55B0B" w:rsidR="00AC269E" w:rsidP="00D55B0B" w:rsidRDefault="00AC269E" w14:paraId="59D88CA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11,266</w:t>
            </w:r>
          </w:p>
        </w:tc>
        <w:tc>
          <w:tcPr>
            <w:tcW w:w="122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AC269E" w:rsidP="00D55B0B" w:rsidRDefault="00AC269E" w14:paraId="639835C9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name="RANGE!D13" w:id="3"/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5.3</w:t>
            </w:r>
            <w:bookmarkEnd w:id="3"/>
          </w:p>
        </w:tc>
      </w:tr>
    </w:tbl>
    <w:p w:rsidRPr="00D55B0B" w:rsidR="00B5599F" w:rsidP="00D55B0B" w:rsidRDefault="00B5599F" w14:paraId="4709E4B3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A559B7" w:rsidP="00D55B0B" w:rsidRDefault="00A559B7" w14:paraId="5ABEE14D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D55B0B">
        <w:rPr>
          <w:rFonts w:cstheme="minorHAnsi"/>
          <w:b/>
          <w:bCs/>
          <w:sz w:val="24"/>
          <w:szCs w:val="24"/>
        </w:rPr>
        <w:br w:type="page"/>
      </w:r>
    </w:p>
    <w:p w:rsidRPr="00D55B0B" w:rsidR="002272E2" w:rsidP="793F3A69" w:rsidRDefault="004B0A7A" w14:paraId="28847201" w14:textId="2BC0615C">
      <w:pPr>
        <w:spacing w:line="480" w:lineRule="auto"/>
        <w:rPr>
          <w:rFonts w:cs="Calibri" w:cstheme="minorAscii"/>
          <w:sz w:val="24"/>
          <w:szCs w:val="24"/>
        </w:rPr>
      </w:pPr>
      <w:r w:rsidRPr="793F3A69" w:rsidR="75AE226C">
        <w:rPr>
          <w:rFonts w:cs="Calibri" w:cstheme="minorAscii"/>
          <w:b w:val="1"/>
          <w:bCs w:val="1"/>
          <w:sz w:val="24"/>
          <w:szCs w:val="24"/>
        </w:rPr>
        <w:t xml:space="preserve">Supplementary </w:t>
      </w:r>
      <w:r w:rsidRPr="793F3A69" w:rsidR="004B0A7A">
        <w:rPr>
          <w:rFonts w:cs="Calibri" w:cstheme="minorAscii"/>
          <w:b w:val="1"/>
          <w:bCs w:val="1"/>
          <w:sz w:val="24"/>
          <w:szCs w:val="24"/>
        </w:rPr>
        <w:t>Table 6</w:t>
      </w:r>
      <w:r w:rsidRPr="793F3A69" w:rsidR="4242BD38">
        <w:rPr>
          <w:rFonts w:cs="Calibri" w:cstheme="minorAscii"/>
          <w:sz w:val="24"/>
          <w:szCs w:val="24"/>
        </w:rPr>
        <w:t xml:space="preserve">: </w:t>
      </w:r>
      <w:r w:rsidRPr="793F3A69" w:rsidR="21F650F1">
        <w:rPr>
          <w:rFonts w:cs="Calibri" w:cstheme="minorAscii"/>
          <w:sz w:val="24"/>
          <w:szCs w:val="24"/>
        </w:rPr>
        <w:t xml:space="preserve">Detailed costings for exercise sessions, with different costings depending on </w:t>
      </w:r>
      <w:r w:rsidRPr="793F3A69" w:rsidR="6AB3A246">
        <w:rPr>
          <w:rFonts w:cs="Calibri" w:cstheme="minorAscii"/>
          <w:sz w:val="24"/>
          <w:szCs w:val="24"/>
        </w:rPr>
        <w:t>staff delivering sub-activity</w:t>
      </w:r>
    </w:p>
    <w:tbl>
      <w:tblPr>
        <w:tblW w:w="5349" w:type="pct"/>
        <w:tblLayout w:type="fixed"/>
        <w:tblLook w:val="04A0" w:firstRow="1" w:lastRow="0" w:firstColumn="1" w:lastColumn="0" w:noHBand="0" w:noVBand="1"/>
      </w:tblPr>
      <w:tblGrid>
        <w:gridCol w:w="2072"/>
        <w:gridCol w:w="837"/>
        <w:gridCol w:w="552"/>
        <w:gridCol w:w="778"/>
        <w:gridCol w:w="552"/>
        <w:gridCol w:w="845"/>
        <w:gridCol w:w="552"/>
        <w:gridCol w:w="745"/>
        <w:gridCol w:w="493"/>
        <w:gridCol w:w="789"/>
        <w:gridCol w:w="568"/>
        <w:gridCol w:w="841"/>
      </w:tblGrid>
      <w:tr w:rsidRPr="00D55B0B" w:rsidR="00CF52CF" w:rsidTr="00E05838" w14:paraId="7BA0A3D9" w14:textId="77777777">
        <w:trPr>
          <w:trHeight w:val="315"/>
          <w:tblHeader/>
        </w:trPr>
        <w:tc>
          <w:tcPr>
            <w:tcW w:w="1511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43B399C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ERP detailed costing</w:t>
            </w:r>
          </w:p>
        </w:tc>
        <w:tc>
          <w:tcPr>
            <w:tcW w:w="690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B40B63" w14:paraId="6F1DC134" w14:textId="5162B215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Face-to-face</w:t>
            </w:r>
          </w:p>
        </w:tc>
        <w:tc>
          <w:tcPr>
            <w:tcW w:w="1400" w:type="pct"/>
            <w:gridSpan w:val="4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="00B40B63" w:rsidP="00D55B0B" w:rsidRDefault="00B40B63" w14:paraId="3EB29954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Remote </w:t>
            </w:r>
          </w:p>
          <w:p w:rsidRPr="00D55B0B" w:rsidR="00CF52CF" w:rsidP="00D55B0B" w:rsidRDefault="00B40B63" w14:paraId="6389D62F" w14:textId="39103AF5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(virtual only)</w:t>
            </w:r>
          </w:p>
        </w:tc>
        <w:tc>
          <w:tcPr>
            <w:tcW w:w="1399" w:type="pct"/>
            <w:gridSpan w:val="4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9EAB14D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Modified programme</w:t>
            </w:r>
          </w:p>
        </w:tc>
      </w:tr>
      <w:tr w:rsidRPr="00D55B0B" w:rsidR="00D55B0B" w:rsidTr="00E05838" w14:paraId="5B7D45AD" w14:textId="77777777">
        <w:trPr>
          <w:trHeight w:val="585"/>
          <w:tblHeader/>
        </w:trPr>
        <w:tc>
          <w:tcPr>
            <w:tcW w:w="1511" w:type="pct"/>
            <w:gridSpan w:val="2"/>
            <w:vMerge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vAlign w:val="center"/>
            <w:hideMark/>
          </w:tcPr>
          <w:p w:rsidRPr="00D55B0B" w:rsidR="00CF52CF" w:rsidP="00D55B0B" w:rsidRDefault="00CF52CF" w14:paraId="5CBAA39B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F23612C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0B53DC75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Live stream/ pre-recorded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2B3D3791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Check-in/IT support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66897EF4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Face to face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43D84935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Virtual delivery</w:t>
            </w:r>
          </w:p>
        </w:tc>
      </w:tr>
      <w:tr w:rsidRPr="00D55B0B" w:rsidR="00501032" w:rsidTr="005F085C" w14:paraId="27B02FBF" w14:textId="77777777">
        <w:trPr>
          <w:cantSplit/>
          <w:trHeight w:val="1431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FE6EC5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Sub-activity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0906A8EB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Delivery options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5F8B0008" w14:textId="3D0A3493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728D29BD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2C873B03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5AEFA599" w14:textId="229942FA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Range 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36B0D1AC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38688D53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1E027AD4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602ECA0A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7E09D638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CF52CF" w:rsidP="00D55B0B" w:rsidRDefault="00CF52CF" w14:paraId="5A6C1475" w14:textId="01D7CD05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</w:t>
            </w:r>
          </w:p>
        </w:tc>
      </w:tr>
      <w:tr w:rsidRPr="00D55B0B" w:rsidR="00BC704B" w:rsidTr="00BC704B" w14:paraId="01F4349A" w14:textId="77777777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CF52CF" w:rsidP="00D55B0B" w:rsidRDefault="00CF52CF" w14:paraId="30FE253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Set up room &amp; equipment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0E6CC42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136BD9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C13495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0-15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AF1EE3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E4BA83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7820F3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38E8FC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F2E238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814C26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0-15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F7318F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D91F8B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BC704B" w:rsidTr="00BC704B" w14:paraId="513D7A50" w14:textId="77777777">
        <w:trPr>
          <w:trHeight w:val="300"/>
        </w:trPr>
        <w:tc>
          <w:tcPr>
            <w:tcW w:w="1076" w:type="pct"/>
            <w:vMerge/>
            <w:tcBorders>
              <w:top w:val="nil"/>
              <w:left w:val="single" w:color="auto" w:sz="12" w:space="0"/>
              <w:bottom w:val="single" w:color="000000" w:sz="4" w:space="0"/>
              <w:right w:val="nil"/>
            </w:tcBorders>
            <w:vAlign w:val="center"/>
            <w:hideMark/>
          </w:tcPr>
          <w:p w:rsidRPr="00D55B0B" w:rsidR="00CF52CF" w:rsidP="00D55B0B" w:rsidRDefault="00CF52CF" w14:paraId="206303D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197B3B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3D62E1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AB26A6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0-15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9A84FD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90C29A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2A69BC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CB2C5E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16034D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2D826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0-15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93E434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4A8B37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BC704B" w:rsidTr="00BC704B" w14:paraId="36D0825B" w14:textId="77777777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CF52CF" w:rsidP="00D55B0B" w:rsidRDefault="00CF52CF" w14:paraId="3A7640E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Cleaning equipment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5A4ADC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9AC105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8FC0AB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834B76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96D7E0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887C90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C38C5B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906277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C25EC1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5DEBD4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D0FB93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</w:tr>
      <w:tr w:rsidRPr="00D55B0B" w:rsidR="00BC704B" w:rsidTr="00BC704B" w14:paraId="209E80C2" w14:textId="77777777">
        <w:trPr>
          <w:trHeight w:val="300"/>
        </w:trPr>
        <w:tc>
          <w:tcPr>
            <w:tcW w:w="1076" w:type="pct"/>
            <w:vMerge/>
            <w:tcBorders>
              <w:top w:val="nil"/>
              <w:left w:val="single" w:color="auto" w:sz="12" w:space="0"/>
              <w:bottom w:val="single" w:color="000000" w:sz="4" w:space="0"/>
              <w:right w:val="nil"/>
            </w:tcBorders>
            <w:vAlign w:val="center"/>
            <w:hideMark/>
          </w:tcPr>
          <w:p w:rsidRPr="00D55B0B" w:rsidR="00CF52CF" w:rsidP="00D55B0B" w:rsidRDefault="00CF52CF" w14:paraId="675293B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5F924B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202C03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E951D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99C8C9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5C922F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04F2F7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8DD3BA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A474C5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C478B8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FC18F0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F99655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BC704B" w:rsidTr="00BC704B" w14:paraId="4FA46999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CF52CF" w:rsidP="00D55B0B" w:rsidRDefault="00CF52CF" w14:paraId="313F409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Exercise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29D454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677BAF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A4D61F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45-60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5B4035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5F10CE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45-60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B87D94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5A71B7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6D641C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4A6786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45-60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1663D6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A4F13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45-60</w:t>
            </w:r>
          </w:p>
        </w:tc>
      </w:tr>
      <w:tr w:rsidRPr="00D55B0B" w:rsidR="00BC704B" w:rsidTr="00BC704B" w14:paraId="45B3C4E2" w14:textId="77777777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CF52CF" w:rsidP="00D55B0B" w:rsidRDefault="00CF52CF" w14:paraId="6F358B4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Post cleaning equipment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42D8B71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24B6E1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2CBC59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E69270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309F45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FF01A3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92B14E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4CD1EE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C2881D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909750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ADBBE0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</w:tr>
      <w:tr w:rsidRPr="00D55B0B" w:rsidR="00BC704B" w:rsidTr="00BC704B" w14:paraId="7A66359B" w14:textId="77777777">
        <w:trPr>
          <w:trHeight w:val="300"/>
        </w:trPr>
        <w:tc>
          <w:tcPr>
            <w:tcW w:w="1076" w:type="pct"/>
            <w:vMerge/>
            <w:tcBorders>
              <w:top w:val="nil"/>
              <w:left w:val="single" w:color="auto" w:sz="12" w:space="0"/>
              <w:bottom w:val="single" w:color="000000" w:sz="4" w:space="0"/>
              <w:right w:val="nil"/>
            </w:tcBorders>
            <w:vAlign w:val="center"/>
            <w:hideMark/>
          </w:tcPr>
          <w:p w:rsidRPr="00D55B0B" w:rsidR="00CF52CF" w:rsidP="00D55B0B" w:rsidRDefault="00CF52CF" w14:paraId="79803C6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79AFAE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F98AA4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EC8C2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6DD735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89FC18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3D1275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9DF551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7D0A32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A0F1D4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0E3030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FF84CB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BC704B" w:rsidTr="00BC704B" w14:paraId="1DA522DC" w14:textId="77777777">
        <w:trPr>
          <w:trHeight w:val="300"/>
        </w:trPr>
        <w:tc>
          <w:tcPr>
            <w:tcW w:w="1076" w:type="pct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CF52CF" w:rsidP="00D55B0B" w:rsidRDefault="00CF52CF" w14:paraId="2901EE8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Tidy up room &amp; equipment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A28C16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89003B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7EA5DB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51AFD9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77F733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F737A9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C31DCF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FF8180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BBF766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B2E12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18B846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</w:tr>
      <w:tr w:rsidRPr="00D55B0B" w:rsidR="00BC704B" w:rsidTr="00BC704B" w14:paraId="53D335CA" w14:textId="77777777">
        <w:trPr>
          <w:trHeight w:val="300"/>
        </w:trPr>
        <w:tc>
          <w:tcPr>
            <w:tcW w:w="1076" w:type="pct"/>
            <w:vMerge/>
            <w:tcBorders>
              <w:top w:val="nil"/>
              <w:left w:val="single" w:color="auto" w:sz="12" w:space="0"/>
              <w:bottom w:val="single" w:color="000000" w:sz="4" w:space="0"/>
              <w:right w:val="nil"/>
            </w:tcBorders>
            <w:vAlign w:val="center"/>
            <w:hideMark/>
          </w:tcPr>
          <w:p w:rsidRPr="00D55B0B" w:rsidR="00CF52CF" w:rsidP="00D55B0B" w:rsidRDefault="00CF52CF" w14:paraId="102581D2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9F207F2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52788A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8B2C52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D42E5B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A74DC9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03EEDE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939DCC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BD8D0E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7D2463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8DC9D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287729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BC704B" w:rsidTr="00BC704B" w14:paraId="53DA7E35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CF52CF" w:rsidP="00D55B0B" w:rsidRDefault="00CF52CF" w14:paraId="641FA7F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Recording and entering attendance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D7B9F4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A9A138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3EBE66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BF1E3E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9C074B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749CCD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5436D4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6C51B1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2ACD51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B7697E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FADA77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</w:tr>
      <w:tr w:rsidRPr="00D55B0B" w:rsidR="00BC704B" w:rsidTr="00BC704B" w14:paraId="5E918E28" w14:textId="77777777">
        <w:trPr>
          <w:trHeight w:val="6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CF52CF" w:rsidP="00D55B0B" w:rsidRDefault="00CF52CF" w14:paraId="28C80F0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Recording and entering attendance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1DF4A3C2" w14:textId="06C21379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supp</w:t>
            </w:r>
            <w:r w:rsidRPr="00D55B0B" w:rsidR="000B594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D3B0FC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DD86DD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2FB1F0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6E16F4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176278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CD6EC6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C3862D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A34C52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57B092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C1A332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</w:tr>
      <w:tr w:rsidRPr="00D55B0B" w:rsidR="00BC704B" w:rsidTr="00BC704B" w14:paraId="126DA170" w14:textId="77777777">
        <w:trPr>
          <w:trHeight w:val="315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CF52CF" w:rsidP="00D55B0B" w:rsidRDefault="00CF52CF" w14:paraId="00DDB941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Calling to support IT or "Check-in"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518AC9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12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EA2A6C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0E4F7E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12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B067FE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365A2D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12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D25482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A4EF56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12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228A74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CA690E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12" w:space="0"/>
              <w:right w:val="dash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D12EC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A0AB5B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7B3F4E" w:rsidTr="00501032" w14:paraId="74B6D2DD" w14:textId="77777777">
        <w:trPr>
          <w:trHeight w:val="315"/>
        </w:trPr>
        <w:tc>
          <w:tcPr>
            <w:tcW w:w="1076" w:type="pct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1740ACE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ERP session - all sub-activities delivered by ERP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BCF301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675B9F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6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D6C914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90E020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970609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3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7376F5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7B3F4E" w:rsidTr="00501032" w14:paraId="27A5F8F6" w14:textId="77777777">
        <w:trPr>
          <w:trHeight w:val="300"/>
        </w:trPr>
        <w:tc>
          <w:tcPr>
            <w:tcW w:w="107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4C450F6" w14:textId="65446FE0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Total time per </w:t>
            </w:r>
            <w:r w:rsidRPr="00D55B0B" w:rsidR="00F612D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</w:t>
            </w: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ess</w:t>
            </w:r>
            <w:r w:rsidRPr="00D55B0B" w:rsidR="002A08D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A62BDC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916DE3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D57F84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2DC0E1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F15437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DCA5ED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130</w:t>
            </w:r>
          </w:p>
        </w:tc>
      </w:tr>
      <w:tr w:rsidRPr="00D55B0B" w:rsidR="007B3F4E" w:rsidTr="00501032" w14:paraId="2C117AD4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54CC372" w14:textId="3BE62E99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 per sess</w:t>
            </w:r>
            <w:r w:rsidRPr="00D55B0B" w:rsidR="002A08D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CF2AA3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4796DA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£26.95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1707FC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£25.46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3E3B70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£4.49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1F1ACC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£32.94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F7D7C2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£38.93</w:t>
            </w:r>
          </w:p>
        </w:tc>
      </w:tr>
      <w:tr w:rsidRPr="00D55B0B" w:rsidR="007B3F4E" w:rsidTr="00501032" w14:paraId="6758567C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5A1DE80" w14:textId="11F2CFAE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Typical class size/views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DE192E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1CE009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6FA463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50.3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A63F12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7279B8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58701A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5.3</w:t>
            </w:r>
          </w:p>
        </w:tc>
      </w:tr>
      <w:tr w:rsidRPr="00D55B0B" w:rsidR="007B3F4E" w:rsidTr="00501032" w14:paraId="08D130EA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2FAD0ED" w14:textId="5188FDD6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Attendance income (£2/person/F2F </w:t>
            </w:r>
            <w:proofErr w:type="spellStart"/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ses</w:t>
            </w:r>
            <w:proofErr w:type="spellEnd"/>
            <w:r w:rsidRPr="00D55B0B" w:rsidR="000B594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B2DF3E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CF3D78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£19.76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19FA59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49F718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3D26D2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£8.07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AB264C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Pr="00D55B0B" w:rsidR="007B3F4E" w:rsidTr="00501032" w14:paraId="6FA6E844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C4E35D5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Cost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F74086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172C04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£0.73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A46C5A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£0.51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81A309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£4.49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FC6501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£6.16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5FC6B2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£7.31</w:t>
            </w:r>
          </w:p>
        </w:tc>
      </w:tr>
      <w:tr w:rsidRPr="00D55B0B" w:rsidR="007B3F4E" w:rsidTr="00501032" w14:paraId="746C361A" w14:textId="77777777">
        <w:trPr>
          <w:trHeight w:val="615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71296EB6" w14:textId="12D6A7E6">
            <w:pPr>
              <w:spacing w:after="0" w:line="48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Client cost across course (32 sessions/ 16 </w:t>
            </w:r>
            <w:r w:rsidRPr="00D55B0B" w:rsidR="00D12B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check-ins</w:t>
            </w: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D893F9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55A61D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£23.28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768865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£16.20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FF5AC2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£143.75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EDA9FD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£197.12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432301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£233.77</w:t>
            </w:r>
          </w:p>
        </w:tc>
      </w:tr>
      <w:tr w:rsidRPr="00D55B0B" w:rsidR="007B3F4E" w:rsidTr="00BC704B" w14:paraId="21E18BD1" w14:textId="77777777">
        <w:trPr>
          <w:trHeight w:val="315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664696B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ERP session - admin data entry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52D3652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289926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6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2C320A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2C7DA2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8096C0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3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C8127D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7B3F4E" w:rsidTr="00BC704B" w14:paraId="25073E8E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4BD934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time total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7C93B5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DF6DCF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288A1F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EBA423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A8B2EB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88D050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120</w:t>
            </w:r>
          </w:p>
        </w:tc>
      </w:tr>
      <w:tr w:rsidRPr="00D55B0B" w:rsidR="007B3F4E" w:rsidTr="00BC704B" w14:paraId="2FB42457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1F792F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time total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1CE159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A1E8E4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146216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A7B2DF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29EA77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B8B07B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Pr="00D55B0B" w:rsidR="007B3F4E" w:rsidTr="00BC704B" w14:paraId="4C5330FD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CE2F92B" w14:textId="6F6BF621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Total time per </w:t>
            </w:r>
            <w:proofErr w:type="spellStart"/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ses</w:t>
            </w:r>
            <w:proofErr w:type="spellEnd"/>
            <w:r w:rsidRPr="00D55B0B" w:rsidR="0007659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A7DBF1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51982D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EBE557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6E28A4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BDEC46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C2115E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130</w:t>
            </w:r>
          </w:p>
        </w:tc>
      </w:tr>
      <w:tr w:rsidRPr="00D55B0B" w:rsidR="007B3F4E" w:rsidTr="00BC704B" w14:paraId="7285511F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E8B388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cost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E05162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42F67A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£23.96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9A74B5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£23.96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201A61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44C97D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£29.95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969FFC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£35.94</w:t>
            </w:r>
          </w:p>
        </w:tc>
      </w:tr>
      <w:tr w:rsidRPr="00D55B0B" w:rsidR="007B3F4E" w:rsidTr="00BC704B" w14:paraId="46BF4C0B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F861382" w14:textId="530CEEF6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Admin cost per </w:t>
            </w:r>
            <w:proofErr w:type="spellStart"/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ses</w:t>
            </w:r>
            <w:proofErr w:type="spellEnd"/>
            <w:r w:rsidRPr="00D55B0B" w:rsidR="0007659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5A76F2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36091B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AC33C8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£1.29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EF5C41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571418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4EB022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</w:tr>
      <w:tr w:rsidRPr="00D55B0B" w:rsidR="007B3F4E" w:rsidTr="00BC704B" w14:paraId="6EA45930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3D517B7" w14:textId="309B36E2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Total cost per </w:t>
            </w:r>
            <w:proofErr w:type="spellStart"/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ses</w:t>
            </w:r>
            <w:proofErr w:type="spellEnd"/>
            <w:r w:rsidRPr="00D55B0B" w:rsidR="0007659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0FB998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F3DA5E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£26.54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B12BBA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£25.25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8B4DD1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D93824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£32.53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EF957A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£38.52</w:t>
            </w:r>
          </w:p>
        </w:tc>
      </w:tr>
      <w:tr w:rsidRPr="00D55B0B" w:rsidR="007B3F4E" w:rsidTr="00BC704B" w14:paraId="2D21BF22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1FE773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Typical class size/views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A2FEDF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BC9020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95FDCE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50.3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DAB38D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CB0EB5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A417B3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5.3</w:t>
            </w:r>
          </w:p>
        </w:tc>
      </w:tr>
      <w:tr w:rsidRPr="00D55B0B" w:rsidR="007B3F4E" w:rsidTr="00BC704B" w14:paraId="6084EA26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2AE4B61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Attendance income (£2/person/F2F session)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38E7B6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C216DA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£19.76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9793A1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AB5B58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801F8F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£8.07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EB8543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Pr="00D55B0B" w:rsidR="007B3F4E" w:rsidTr="00BC704B" w14:paraId="697B2146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61797E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Cost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22B92E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CAF3F7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£0.69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A21D39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£0.50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EBF96F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70F10F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£6.06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809C29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£7.23</w:t>
            </w:r>
          </w:p>
        </w:tc>
      </w:tr>
      <w:tr w:rsidRPr="00D55B0B" w:rsidR="007B3F4E" w:rsidTr="00BC704B" w14:paraId="42A0F214" w14:textId="77777777">
        <w:trPr>
          <w:trHeight w:val="615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33B87563" w14:textId="64BA24F1">
            <w:pPr>
              <w:spacing w:after="0" w:line="48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Client cost across course (32 sessions/ 16 check</w:t>
            </w:r>
            <w:r w:rsidR="005E09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ins)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67C339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5D37BB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£21.94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D3E429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£16.07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88CB72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95A298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£193.84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2F8174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£231.29</w:t>
            </w:r>
          </w:p>
        </w:tc>
      </w:tr>
      <w:tr w:rsidRPr="00D55B0B" w:rsidR="007B3F4E" w:rsidTr="00BC704B" w14:paraId="04F979C3" w14:textId="77777777">
        <w:trPr>
          <w:trHeight w:val="615"/>
        </w:trPr>
        <w:tc>
          <w:tcPr>
            <w:tcW w:w="1076" w:type="pct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3373BE76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ERP session - admin data entry &amp; support by leisure centre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A5E7C7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5DB06D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EA2B6A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3452BB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FAB9EB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5F3CC8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Pr="00D55B0B" w:rsidR="007B3F4E" w:rsidTr="00BC704B" w14:paraId="36B89B92" w14:textId="77777777">
        <w:trPr>
          <w:trHeight w:val="300"/>
        </w:trPr>
        <w:tc>
          <w:tcPr>
            <w:tcW w:w="107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1C0DBD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time total per session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EBEDB8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AF9108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FFBEB4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E7CD8C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695450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785E54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120</w:t>
            </w:r>
          </w:p>
        </w:tc>
      </w:tr>
      <w:tr w:rsidRPr="00D55B0B" w:rsidR="007B3F4E" w:rsidTr="00BC704B" w14:paraId="7C59047A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335094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Support by leisure centre staff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4B1CF7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4701C6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BFEB35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5342B7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D733F0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946CDF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Pr="00D55B0B" w:rsidR="007B3F4E" w:rsidTr="00BC704B" w14:paraId="1F7AED8C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E0DA48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time total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C6E5BC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0C5030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111A32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CAD85F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7F9D47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65895E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Pr="00D55B0B" w:rsidR="007B3F4E" w:rsidTr="00BC704B" w14:paraId="27EC6665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9F7E3A8" w14:textId="50EAEBD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Total time per </w:t>
            </w:r>
            <w:proofErr w:type="spellStart"/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ses</w:t>
            </w:r>
            <w:proofErr w:type="spellEnd"/>
            <w:r w:rsidRPr="00D55B0B" w:rsidR="00121F4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5E58F0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2ACE81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E4FBCE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40FA76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795724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B4D1A0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130</w:t>
            </w:r>
          </w:p>
        </w:tc>
      </w:tr>
      <w:tr w:rsidRPr="00D55B0B" w:rsidR="007B3F4E" w:rsidTr="00BC704B" w14:paraId="582EE640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321011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cost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433A56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C5C1B6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£14.97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49536B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£23.96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B609F3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4C9A6B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£14.97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70CFC1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£35.94</w:t>
            </w:r>
          </w:p>
        </w:tc>
      </w:tr>
      <w:tr w:rsidRPr="00D55B0B" w:rsidR="007B3F4E" w:rsidTr="00BC704B" w14:paraId="2E2F6AAF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A44096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Leisure centre staff costs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F2A952E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FA9E5D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3E36B0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68DEA6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D66126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FDC36C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Pr="00D55B0B" w:rsidR="007B3F4E" w:rsidTr="00BC704B" w14:paraId="68FAEB3E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C1C79F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cost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B80C48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5FFBB1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EBA4C7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£1.29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C14072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764786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46B071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</w:tr>
      <w:tr w:rsidRPr="00D55B0B" w:rsidR="007B3F4E" w:rsidTr="00BC704B" w14:paraId="21AA9982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D1FA214" w14:textId="20CFEFE0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Total cost per </w:t>
            </w:r>
            <w:proofErr w:type="spellStart"/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ses</w:t>
            </w:r>
            <w:proofErr w:type="spellEnd"/>
            <w:r w:rsidRPr="00D55B0B" w:rsidR="00121F4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199E36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7B6F11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£17.56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04AE78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£25.25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4A1E5E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1FE05B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£17.56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92F2BA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£38.52</w:t>
            </w:r>
          </w:p>
        </w:tc>
      </w:tr>
      <w:tr w:rsidRPr="00D55B0B" w:rsidR="007B3F4E" w:rsidTr="00BC704B" w14:paraId="24177AE0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8CFE32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Typical class size/views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A4AEBB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742D34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9B0434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50.3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A11D7A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98A175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1AEA5B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5.3</w:t>
            </w:r>
          </w:p>
        </w:tc>
      </w:tr>
      <w:tr w:rsidRPr="00D55B0B" w:rsidR="007B3F4E" w:rsidTr="00BC704B" w14:paraId="3922954F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3D1BBB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Attendance income (£2/person/F2F session)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01B523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32EEA8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£19.76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9E89E0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C04447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AC3A81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£8.07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F13E41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Pr="00D55B0B" w:rsidR="007B3F4E" w:rsidTr="00BC704B" w14:paraId="53C0B9F1" w14:textId="77777777">
        <w:trPr>
          <w:trHeight w:val="300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EC6C5D9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Cost per session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AA100F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7DAF6D6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-£0.22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4E06036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£0.50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7BD7CB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B66E48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£2.35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559092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£7.23</w:t>
            </w:r>
          </w:p>
        </w:tc>
      </w:tr>
      <w:tr w:rsidRPr="00D55B0B" w:rsidR="007B3F4E" w:rsidTr="00BC704B" w14:paraId="78C23773" w14:textId="77777777">
        <w:trPr>
          <w:trHeight w:val="615"/>
        </w:trPr>
        <w:tc>
          <w:tcPr>
            <w:tcW w:w="1076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vAlign w:val="bottom"/>
            <w:hideMark/>
          </w:tcPr>
          <w:p w:rsidRPr="00D55B0B" w:rsidR="00CF52CF" w:rsidP="00D55B0B" w:rsidRDefault="00CF52CF" w14:paraId="23AA22CD" w14:textId="5EF7BC5E">
            <w:pPr>
              <w:spacing w:after="0" w:line="48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Client cost across course (32 sessions/ 16 check</w:t>
            </w:r>
            <w:r w:rsidRPr="00D55B0B" w:rsidR="0026407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ins)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5105DA8E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689E496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-£7.15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1B721F9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£16.07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0433191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3757098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£75.15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CF52CF" w:rsidP="00D55B0B" w:rsidRDefault="00CF52CF" w14:paraId="21168A3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£231.29</w:t>
            </w:r>
          </w:p>
        </w:tc>
      </w:tr>
    </w:tbl>
    <w:p w:rsidRPr="00D55B0B" w:rsidR="002272E2" w:rsidP="00D55B0B" w:rsidRDefault="002272E2" w14:paraId="00AD98D2" w14:textId="77777777">
      <w:pPr>
        <w:spacing w:line="480" w:lineRule="auto"/>
        <w:rPr>
          <w:rFonts w:cstheme="minorHAnsi"/>
          <w:sz w:val="24"/>
          <w:szCs w:val="24"/>
        </w:rPr>
      </w:pPr>
    </w:p>
    <w:p w:rsidRPr="00D55B0B" w:rsidR="006E06BC" w:rsidP="00D55B0B" w:rsidRDefault="006E06BC" w14:paraId="7D5B9629" w14:textId="1AE104C5">
      <w:pPr>
        <w:spacing w:line="480" w:lineRule="auto"/>
        <w:rPr>
          <w:rFonts w:cstheme="minorHAnsi"/>
          <w:sz w:val="24"/>
          <w:szCs w:val="24"/>
        </w:rPr>
      </w:pPr>
    </w:p>
    <w:p w:rsidRPr="00D55B0B" w:rsidR="006E06BC" w:rsidP="00D55B0B" w:rsidRDefault="006E06BC" w14:paraId="0BB6E28B" w14:textId="77777777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br w:type="page"/>
      </w:r>
    </w:p>
    <w:p w:rsidRPr="00D55B0B" w:rsidR="00A251B6" w:rsidP="793F3A69" w:rsidRDefault="004B0A7A" w14:paraId="4A6EFB03" w14:textId="4F5D052D">
      <w:pPr>
        <w:spacing w:line="480" w:lineRule="auto"/>
        <w:rPr>
          <w:rFonts w:cs="Calibri" w:cstheme="minorAscii"/>
          <w:sz w:val="24"/>
          <w:szCs w:val="24"/>
        </w:rPr>
      </w:pPr>
      <w:r w:rsidRPr="793F3A69" w:rsidR="263664CF">
        <w:rPr>
          <w:rFonts w:cs="Calibri" w:cstheme="minorAscii"/>
          <w:b w:val="1"/>
          <w:bCs w:val="1"/>
          <w:sz w:val="24"/>
          <w:szCs w:val="24"/>
        </w:rPr>
        <w:t xml:space="preserve">Supplementary </w:t>
      </w:r>
      <w:r w:rsidRPr="793F3A69" w:rsidR="004B0A7A">
        <w:rPr>
          <w:rFonts w:cs="Calibri" w:cstheme="minorAscii"/>
          <w:b w:val="1"/>
          <w:bCs w:val="1"/>
          <w:sz w:val="24"/>
          <w:szCs w:val="24"/>
        </w:rPr>
        <w:t>Table 7</w:t>
      </w:r>
      <w:r w:rsidRPr="793F3A69" w:rsidR="6F9FEEC6">
        <w:rPr>
          <w:rFonts w:cs="Calibri" w:cstheme="minorAscii"/>
          <w:sz w:val="24"/>
          <w:szCs w:val="24"/>
        </w:rPr>
        <w:t>: Detailed costings for consultation at week 0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82"/>
        <w:gridCol w:w="223"/>
        <w:gridCol w:w="650"/>
        <w:gridCol w:w="650"/>
        <w:gridCol w:w="651"/>
        <w:gridCol w:w="650"/>
        <w:gridCol w:w="651"/>
        <w:gridCol w:w="633"/>
        <w:gridCol w:w="729"/>
        <w:gridCol w:w="650"/>
        <w:gridCol w:w="41"/>
        <w:gridCol w:w="786"/>
      </w:tblGrid>
      <w:tr w:rsidRPr="00D55B0B" w:rsidR="008C5FC6" w:rsidTr="008C5FC6" w14:paraId="4E54E995" w14:textId="77777777">
        <w:trPr>
          <w:trHeight w:val="315"/>
          <w:tblHeader/>
        </w:trPr>
        <w:tc>
          <w:tcPr>
            <w:tcW w:w="1976" w:type="pct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31181AA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Consultation at week 0</w:t>
            </w:r>
          </w:p>
        </w:tc>
        <w:tc>
          <w:tcPr>
            <w:tcW w:w="723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1A83B8A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Standard</w:t>
            </w:r>
          </w:p>
        </w:tc>
        <w:tc>
          <w:tcPr>
            <w:tcW w:w="723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E00DC73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Virtual</w:t>
            </w:r>
          </w:p>
        </w:tc>
        <w:tc>
          <w:tcPr>
            <w:tcW w:w="1578" w:type="pct"/>
            <w:gridSpan w:val="5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215EDE9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Modified programme</w:t>
            </w:r>
          </w:p>
        </w:tc>
      </w:tr>
      <w:tr w:rsidRPr="00D55B0B" w:rsidR="008C5FC6" w:rsidTr="00BC704B" w14:paraId="39AE1DAA" w14:textId="77777777">
        <w:trPr>
          <w:trHeight w:val="600"/>
          <w:tblHeader/>
        </w:trPr>
        <w:tc>
          <w:tcPr>
            <w:tcW w:w="1976" w:type="pct"/>
            <w:gridSpan w:val="3"/>
            <w:vMerge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vAlign w:val="center"/>
            <w:hideMark/>
          </w:tcPr>
          <w:p w:rsidRPr="00D55B0B" w:rsidR="00440060" w:rsidP="00D55B0B" w:rsidRDefault="00440060" w14:paraId="2A91EAF2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440060" w:rsidP="00D55B0B" w:rsidRDefault="00440060" w14:paraId="3AEF1C62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440060" w:rsidP="00D55B0B" w:rsidRDefault="00440060" w14:paraId="0220A69C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Live stream/ pre-recorded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D55B0B" w:rsidR="00440060" w:rsidP="00D55B0B" w:rsidRDefault="00440060" w14:paraId="39A45B54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Face to face</w:t>
            </w: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440060" w:rsidP="00D55B0B" w:rsidRDefault="00440060" w14:paraId="7150893F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Virtual delivery</w:t>
            </w:r>
          </w:p>
        </w:tc>
      </w:tr>
      <w:tr w:rsidRPr="00D55B0B" w:rsidR="008C5FC6" w:rsidTr="008C5FC6" w14:paraId="017EB591" w14:textId="77777777">
        <w:trPr>
          <w:cantSplit/>
          <w:trHeight w:val="1491"/>
        </w:trPr>
        <w:tc>
          <w:tcPr>
            <w:tcW w:w="1615" w:type="pct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7B4CC4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Sub-activity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1E0D0773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Delivery options</w:t>
            </w:r>
          </w:p>
        </w:tc>
        <w:tc>
          <w:tcPr>
            <w:tcW w:w="361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74E389D6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582BC662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22669052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53BB50C9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5417154C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1498DC21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47419775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440060" w:rsidP="00D55B0B" w:rsidRDefault="00440060" w14:paraId="3A5C498F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</w:tr>
      <w:tr w:rsidRPr="00D55B0B" w:rsidR="008C5FC6" w:rsidTr="008C5FC6" w14:paraId="49687760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5081B2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Allocating ERP to client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3063F5F" w14:textId="7A1B599A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</w:t>
            </w:r>
            <w:r w:rsidRPr="00D55B0B" w:rsidR="004A134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61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1B9F84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677852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23CFC1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89F078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7F0502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93FFC6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6C1D3C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4E7530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</w:tr>
      <w:tr w:rsidRPr="00D55B0B" w:rsidR="008C5FC6" w:rsidTr="008C5FC6" w14:paraId="743B7B57" w14:textId="77777777">
        <w:trPr>
          <w:trHeight w:val="6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55B0B" w:rsidR="00440060" w:rsidP="00D55B0B" w:rsidRDefault="00440060" w14:paraId="47B87D2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Engaging client (initial contact; arranging appointment)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0BA74FB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361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2CA9D8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0AE668F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5-20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4456160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3598419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2D19346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3AFBC7C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5-20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682CFDC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210FBFB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5-20</w:t>
            </w:r>
          </w:p>
        </w:tc>
      </w:tr>
      <w:tr w:rsidRPr="00D55B0B" w:rsidR="008C5FC6" w:rsidTr="008C5FC6" w14:paraId="4FE3EB22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D55B0B" w:rsidR="00440060" w:rsidP="00D55B0B" w:rsidRDefault="00440060" w14:paraId="28F7B5F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Consultation with client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20C73D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361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2C5A26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2F511D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30-90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EB9D0F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991D97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B4F6B6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0D79CA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30-90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AA20E9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616486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30-90</w:t>
            </w:r>
          </w:p>
        </w:tc>
      </w:tr>
      <w:tr w:rsidRPr="00D55B0B" w:rsidR="008C5FC6" w:rsidTr="008C5FC6" w14:paraId="61BBE7FB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5C06A3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Cleaning the room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1B7AB4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361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E32A0D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750BD5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F7D2BD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006D00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066C9D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259691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B223F9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BEF988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</w:tr>
      <w:tr w:rsidRPr="00D55B0B" w:rsidR="008C5FC6" w:rsidTr="008C5FC6" w14:paraId="445F265F" w14:textId="77777777">
        <w:trPr>
          <w:trHeight w:val="300"/>
        </w:trPr>
        <w:tc>
          <w:tcPr>
            <w:tcW w:w="1491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00BF802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Data entry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DA3DDD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361" w:type="pct"/>
            <w:tcBorders>
              <w:top w:val="nil"/>
              <w:left w:val="single" w:color="auto" w:sz="12" w:space="0"/>
              <w:bottom w:val="nil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28339A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F46D2B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B0DBE2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944763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278280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6A4345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477BB8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061008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</w:tr>
      <w:tr w:rsidRPr="00D55B0B" w:rsidR="008C5FC6" w:rsidTr="008C5FC6" w14:paraId="3BFCB921" w14:textId="77777777">
        <w:trPr>
          <w:trHeight w:val="615"/>
        </w:trPr>
        <w:tc>
          <w:tcPr>
            <w:tcW w:w="1491" w:type="pct"/>
            <w:vMerge/>
            <w:tcBorders>
              <w:top w:val="nil"/>
              <w:left w:val="single" w:color="auto" w:sz="12" w:space="0"/>
              <w:bottom w:val="single" w:color="000000" w:sz="12" w:space="0"/>
              <w:right w:val="nil"/>
            </w:tcBorders>
            <w:vAlign w:val="center"/>
            <w:hideMark/>
          </w:tcPr>
          <w:p w:rsidRPr="00D55B0B" w:rsidR="00440060" w:rsidP="00D55B0B" w:rsidRDefault="00440060" w14:paraId="114FDBB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D55B0B" w:rsidR="00440060" w:rsidP="00D55B0B" w:rsidRDefault="00440060" w14:paraId="3FAD913D" w14:textId="5E7B2C6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</w:t>
            </w:r>
          </w:p>
        </w:tc>
        <w:tc>
          <w:tcPr>
            <w:tcW w:w="361" w:type="pct"/>
            <w:tcBorders>
              <w:top w:val="nil"/>
              <w:left w:val="single" w:color="auto" w:sz="12" w:space="0"/>
              <w:bottom w:val="single" w:color="auto" w:sz="12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00A9B81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0A08FA0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10-20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12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156D32B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1940719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12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58525F6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6B237ED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10-20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color="auto" w:sz="12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4BC62D7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440060" w:rsidP="00D55B0B" w:rsidRDefault="00440060" w14:paraId="0CC9FD0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10-20</w:t>
            </w:r>
          </w:p>
        </w:tc>
      </w:tr>
      <w:tr w:rsidRPr="00D55B0B" w:rsidR="00BC704B" w:rsidTr="00BC704B" w14:paraId="1895B0FF" w14:textId="77777777">
        <w:trPr>
          <w:trHeight w:val="315"/>
        </w:trPr>
        <w:tc>
          <w:tcPr>
            <w:tcW w:w="1491" w:type="pct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956FAAE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1-2-1 consultation - ERP data entry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8DBE14B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65ECC4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DD02F1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6AC4B8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AD9FB0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2" w:type="pct"/>
            <w:gridSpan w:val="3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77FB02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8C5FC6" w:rsidTr="00BC704B" w14:paraId="70BA9814" w14:textId="77777777">
        <w:trPr>
          <w:trHeight w:val="300"/>
        </w:trPr>
        <w:tc>
          <w:tcPr>
            <w:tcW w:w="149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1B3DE8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time total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C6CF49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AEF9E3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594A22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21CAE3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154793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Pr="00D55B0B" w:rsidR="008C5FC6" w:rsidTr="00BC704B" w14:paraId="15E1BB25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1692F7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time total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B4E361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27E6FC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7938B6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2579AE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5DF62E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95</w:t>
            </w:r>
          </w:p>
        </w:tc>
      </w:tr>
      <w:tr w:rsidRPr="00D55B0B" w:rsidR="008C5FC6" w:rsidTr="00BC704B" w14:paraId="2FC77AF5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FD53DA8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time per client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2AB06E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633F66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28183C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DA91B1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B82461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 w:rsidRPr="00D55B0B" w:rsidR="008C5FC6" w:rsidTr="00BC704B" w14:paraId="0B19C669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2C4CEF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cost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3458C6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E28837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£2.01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347641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4D7784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£2.01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92D54C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£2.01</w:t>
            </w:r>
          </w:p>
        </w:tc>
      </w:tr>
      <w:tr w:rsidRPr="00D55B0B" w:rsidR="008C5FC6" w:rsidTr="00BC704B" w14:paraId="30CF124E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6DD708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cost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831CDD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9B2AE5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£24.56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6D5FA8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9F98B4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£28.45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560E21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£28.45</w:t>
            </w:r>
          </w:p>
        </w:tc>
      </w:tr>
      <w:tr w:rsidRPr="00D55B0B" w:rsidR="008C5FC6" w:rsidTr="00BC704B" w14:paraId="270E91E1" w14:textId="77777777">
        <w:trPr>
          <w:trHeight w:val="315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2FE14C7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 per client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86FD2F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4FDEC5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£26.56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C604A1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5079D6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£30.46</w:t>
            </w:r>
          </w:p>
        </w:tc>
        <w:tc>
          <w:tcPr>
            <w:tcW w:w="822" w:type="pct"/>
            <w:gridSpan w:val="3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02DC5E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£30.46</w:t>
            </w:r>
          </w:p>
        </w:tc>
      </w:tr>
      <w:tr w:rsidRPr="00D55B0B" w:rsidR="008C5FC6" w:rsidTr="00BC704B" w14:paraId="151BCAA6" w14:textId="77777777">
        <w:trPr>
          <w:trHeight w:val="315"/>
        </w:trPr>
        <w:tc>
          <w:tcPr>
            <w:tcW w:w="1976" w:type="pct"/>
            <w:gridSpan w:val="3"/>
            <w:tcBorders>
              <w:top w:val="nil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4FF1F8E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1-2-1 consultation - admin data entry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A6A7AFA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1FCB45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69F609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B4A86A3" w14:textId="77777777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D55B0B" w:rsidR="008C5FC6" w:rsidTr="00BC704B" w14:paraId="747B90E9" w14:textId="77777777">
        <w:trPr>
          <w:trHeight w:val="300"/>
        </w:trPr>
        <w:tc>
          <w:tcPr>
            <w:tcW w:w="149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639F4F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time total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8772CC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EFCA21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CE3D64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BA02DF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B115F2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Pr="00D55B0B" w:rsidR="008C5FC6" w:rsidTr="00BC704B" w14:paraId="6F62D6F9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3733A9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time total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69CC8E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7D3B89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05CF93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9D222C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D8C032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80</w:t>
            </w:r>
          </w:p>
        </w:tc>
      </w:tr>
      <w:tr w:rsidRPr="00D55B0B" w:rsidR="008C5FC6" w:rsidTr="00BC704B" w14:paraId="33080D29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DDDF17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support time total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6842D9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7D5631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046C7B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6687BF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1688D7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</w:tr>
      <w:tr w:rsidRPr="00D55B0B" w:rsidR="008C5FC6" w:rsidTr="00BC704B" w14:paraId="0F418E4F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6EDAC32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time per client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6F3CCE2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207E85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468732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615443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8E75F5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 w:rsidRPr="00D55B0B" w:rsidR="008C5FC6" w:rsidTr="00BC704B" w14:paraId="407E1DD9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0FD304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cost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C32343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D09F7B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£2.01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6270601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C228EC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£2.01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4CBFB8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£2.01</w:t>
            </w:r>
          </w:p>
        </w:tc>
      </w:tr>
      <w:tr w:rsidRPr="00D55B0B" w:rsidR="008C5FC6" w:rsidTr="00BC704B" w14:paraId="60497640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14BEE91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cost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90BF74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B197CD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£20.06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BD7F49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6D00C1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£23.96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66BCAA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£23.96</w:t>
            </w:r>
          </w:p>
        </w:tc>
      </w:tr>
      <w:tr w:rsidRPr="00D55B0B" w:rsidR="008C5FC6" w:rsidTr="00BC704B" w14:paraId="7B433B0E" w14:textId="77777777">
        <w:trPr>
          <w:trHeight w:val="300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D4A677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cost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2A6F2D0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61E0F7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£3.87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4A4470D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EA8F64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£3.87</w:t>
            </w:r>
          </w:p>
        </w:tc>
        <w:tc>
          <w:tcPr>
            <w:tcW w:w="8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2FD521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£3.87</w:t>
            </w:r>
          </w:p>
        </w:tc>
      </w:tr>
      <w:tr w:rsidRPr="00D55B0B" w:rsidR="008C5FC6" w:rsidTr="00BC704B" w14:paraId="4AE5C6BC" w14:textId="77777777">
        <w:trPr>
          <w:trHeight w:val="315"/>
        </w:trPr>
        <w:tc>
          <w:tcPr>
            <w:tcW w:w="1491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5D3D8E48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 per client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1D88464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0FFD281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£25.94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DF82F2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3535F6D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£29.84</w:t>
            </w:r>
          </w:p>
        </w:tc>
        <w:tc>
          <w:tcPr>
            <w:tcW w:w="822" w:type="pct"/>
            <w:gridSpan w:val="3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440060" w:rsidP="00D55B0B" w:rsidRDefault="00440060" w14:paraId="724B396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£29.84</w:t>
            </w:r>
          </w:p>
        </w:tc>
      </w:tr>
    </w:tbl>
    <w:p w:rsidRPr="00D55B0B" w:rsidR="00440060" w:rsidP="00D55B0B" w:rsidRDefault="00440060" w14:paraId="4C7DE822" w14:textId="77777777">
      <w:pPr>
        <w:spacing w:line="480" w:lineRule="auto"/>
        <w:rPr>
          <w:rFonts w:cstheme="minorHAnsi"/>
          <w:sz w:val="24"/>
          <w:szCs w:val="24"/>
        </w:rPr>
      </w:pPr>
    </w:p>
    <w:p w:rsidRPr="00D55B0B" w:rsidR="00790BFB" w:rsidP="00D55B0B" w:rsidRDefault="00790BFB" w14:paraId="7DD9EA63" w14:textId="2581195A">
      <w:pPr>
        <w:spacing w:line="480" w:lineRule="auto"/>
        <w:jc w:val="center"/>
        <w:rPr>
          <w:rFonts w:cstheme="minorHAnsi"/>
          <w:sz w:val="24"/>
          <w:szCs w:val="24"/>
        </w:rPr>
      </w:pPr>
    </w:p>
    <w:p w:rsidRPr="00D55B0B" w:rsidR="00050CDE" w:rsidP="00D55B0B" w:rsidRDefault="00050CDE" w14:paraId="6C3598EE" w14:textId="09E43903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br w:type="page"/>
      </w:r>
    </w:p>
    <w:p w:rsidRPr="00D55B0B" w:rsidR="00772759" w:rsidP="793F3A69" w:rsidRDefault="00A91A89" w14:paraId="6C684E2C" w14:textId="475CEC02">
      <w:pPr>
        <w:spacing w:line="480" w:lineRule="auto"/>
        <w:rPr>
          <w:rFonts w:cs="Calibri" w:cstheme="minorAscii"/>
          <w:sz w:val="24"/>
          <w:szCs w:val="24"/>
        </w:rPr>
      </w:pPr>
      <w:r w:rsidRPr="793F3A69" w:rsidR="117A807E">
        <w:rPr>
          <w:rFonts w:cs="Calibri" w:cstheme="minorAscii"/>
          <w:b w:val="1"/>
          <w:bCs w:val="1"/>
          <w:sz w:val="24"/>
          <w:szCs w:val="24"/>
        </w:rPr>
        <w:t xml:space="preserve">Supplemetary </w:t>
      </w:r>
      <w:r w:rsidRPr="793F3A69" w:rsidR="00A91A89">
        <w:rPr>
          <w:rFonts w:cs="Calibri" w:cstheme="minorAscii"/>
          <w:b w:val="1"/>
          <w:bCs w:val="1"/>
          <w:sz w:val="24"/>
          <w:szCs w:val="24"/>
        </w:rPr>
        <w:t>Table 8</w:t>
      </w:r>
      <w:r w:rsidRPr="793F3A69" w:rsidR="01A69D8D">
        <w:rPr>
          <w:rFonts w:cs="Calibri" w:cstheme="minorAscii"/>
          <w:sz w:val="24"/>
          <w:szCs w:val="24"/>
        </w:rPr>
        <w:t xml:space="preserve">: Detailed costings for </w:t>
      </w:r>
      <w:r w:rsidRPr="793F3A69" w:rsidR="01A69D8D">
        <w:rPr>
          <w:rFonts w:cs="Calibri" w:cstheme="minorAscii"/>
          <w:i w:val="1"/>
          <w:iCs w:val="1"/>
          <w:sz w:val="24"/>
          <w:szCs w:val="24"/>
        </w:rPr>
        <w:t>group</w:t>
      </w:r>
      <w:r w:rsidRPr="793F3A69" w:rsidR="01A69D8D">
        <w:rPr>
          <w:rFonts w:cs="Calibri" w:cstheme="minorAscii"/>
          <w:sz w:val="24"/>
          <w:szCs w:val="24"/>
        </w:rPr>
        <w:t xml:space="preserve"> consultation at week 0.</w:t>
      </w:r>
      <w:r w:rsidRPr="793F3A69" w:rsidR="690B93B8">
        <w:rPr>
          <w:rFonts w:cs="Calibri" w:cstheme="minorAscii"/>
          <w:sz w:val="24"/>
          <w:szCs w:val="24"/>
        </w:rPr>
        <w:t xml:space="preserve"> Not offered during the </w:t>
      </w:r>
      <w:r w:rsidRPr="793F3A69" w:rsidR="6C97B9E7">
        <w:rPr>
          <w:rFonts w:cs="Calibri" w:cstheme="minorAscii"/>
          <w:sz w:val="24"/>
          <w:szCs w:val="24"/>
        </w:rPr>
        <w:t>remote</w:t>
      </w:r>
      <w:r w:rsidRPr="793F3A69" w:rsidR="690B93B8">
        <w:rPr>
          <w:rFonts w:cs="Calibri" w:cstheme="minorAscii"/>
          <w:sz w:val="24"/>
          <w:szCs w:val="24"/>
        </w:rPr>
        <w:t xml:space="preserve"> or modified programme</w:t>
      </w:r>
    </w:p>
    <w:tbl>
      <w:tblPr>
        <w:tblW w:w="6140" w:type="dxa"/>
        <w:jc w:val="center"/>
        <w:tblLook w:val="04A0" w:firstRow="1" w:lastRow="0" w:firstColumn="1" w:lastColumn="0" w:noHBand="0" w:noVBand="1"/>
      </w:tblPr>
      <w:tblGrid>
        <w:gridCol w:w="3414"/>
        <w:gridCol w:w="1394"/>
        <w:gridCol w:w="845"/>
        <w:gridCol w:w="845"/>
      </w:tblGrid>
      <w:tr w:rsidRPr="00D55B0B" w:rsidR="00D441D3" w:rsidTr="000900FF" w14:paraId="74AFE662" w14:textId="77777777">
        <w:trPr>
          <w:trHeight w:val="315"/>
          <w:jc w:val="center"/>
        </w:trPr>
        <w:tc>
          <w:tcPr>
            <w:tcW w:w="4640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B1D13D8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Consultation at week 0: Group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558F4752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Standard</w:t>
            </w:r>
          </w:p>
        </w:tc>
      </w:tr>
      <w:tr w:rsidRPr="00D55B0B" w:rsidR="00D441D3" w:rsidTr="000900FF" w14:paraId="5FF33670" w14:textId="77777777">
        <w:trPr>
          <w:trHeight w:val="600"/>
          <w:jc w:val="center"/>
        </w:trPr>
        <w:tc>
          <w:tcPr>
            <w:tcW w:w="4640" w:type="dxa"/>
            <w:gridSpan w:val="2"/>
            <w:vMerge/>
            <w:vAlign w:val="center"/>
            <w:hideMark/>
          </w:tcPr>
          <w:p w:rsidRPr="00D55B0B" w:rsidR="00D441D3" w:rsidP="00D55B0B" w:rsidRDefault="00D441D3" w14:paraId="1B263663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Pr="00D55B0B" w:rsidR="00D441D3" w:rsidP="00D55B0B" w:rsidRDefault="00D441D3" w14:paraId="24014650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Pr="00D55B0B" w:rsidR="00D441D3" w:rsidTr="009D3A27" w14:paraId="3F15F1EB" w14:textId="77777777">
        <w:trPr>
          <w:trHeight w:val="900"/>
          <w:jc w:val="center"/>
        </w:trPr>
        <w:tc>
          <w:tcPr>
            <w:tcW w:w="3414" w:type="dxa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07C5C8E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Sub-activity</w:t>
            </w:r>
          </w:p>
        </w:tc>
        <w:tc>
          <w:tcPr>
            <w:tcW w:w="1226" w:type="dxa"/>
            <w:tcBorders>
              <w:top w:val="nil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D55B0B" w:rsidR="00D441D3" w:rsidP="00D55B0B" w:rsidRDefault="00D441D3" w14:paraId="0DF75C5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Delivery options</w:t>
            </w:r>
          </w:p>
        </w:tc>
        <w:tc>
          <w:tcPr>
            <w:tcW w:w="680" w:type="dxa"/>
            <w:tcBorders>
              <w:top w:val="nil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D55B0B" w:rsidR="00D441D3" w:rsidP="00D55B0B" w:rsidRDefault="00D441D3" w14:paraId="659E94FA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820" w:type="dxa"/>
            <w:tcBorders>
              <w:top w:val="nil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D55B0B" w:rsidR="00D441D3" w:rsidP="00D55B0B" w:rsidRDefault="00D441D3" w14:paraId="0FC62213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</w:tr>
      <w:tr w:rsidRPr="00D55B0B" w:rsidR="00D441D3" w:rsidTr="009D3A27" w14:paraId="1E43B866" w14:textId="77777777">
        <w:trPr>
          <w:trHeight w:val="300"/>
          <w:jc w:val="center"/>
        </w:trPr>
        <w:tc>
          <w:tcPr>
            <w:tcW w:w="3414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47EE94FE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allocating ERP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6D6BF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</w:t>
            </w:r>
          </w:p>
        </w:tc>
        <w:tc>
          <w:tcPr>
            <w:tcW w:w="68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771C2B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82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247F9B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40-80</w:t>
            </w:r>
          </w:p>
        </w:tc>
      </w:tr>
      <w:tr w:rsidRPr="00D55B0B" w:rsidR="00D441D3" w:rsidTr="009D3A27" w14:paraId="304C94D1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41DA544F" w14:paraId="2705EF82" w14:textId="6F60199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Engaging </w:t>
            </w:r>
            <w:r w:rsidRPr="00D55B0B" w:rsidR="5575157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service user</w:t>
            </w:r>
            <w:r w:rsidRPr="00D55B0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Pr="00D55B0B" w:rsidR="00D441D3" w:rsidP="00D55B0B" w:rsidRDefault="00D441D3" w14:paraId="29C21F8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Pr="00D55B0B" w:rsidR="00D441D3" w:rsidP="00D55B0B" w:rsidRDefault="00D441D3" w14:paraId="1740349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Pr="00D55B0B" w:rsidR="00D441D3" w:rsidP="00D55B0B" w:rsidRDefault="00D441D3" w14:paraId="152E67B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40-80</w:t>
            </w:r>
          </w:p>
        </w:tc>
      </w:tr>
      <w:tr w:rsidRPr="00D55B0B" w:rsidR="00D441D3" w:rsidTr="009D3A27" w14:paraId="267EFA2A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41DA544F" w14:paraId="04F5F384" w14:textId="54C1F1F8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Meeting with </w:t>
            </w:r>
            <w:r w:rsidRPr="00D55B0B" w:rsidR="5575157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service user</w:t>
            </w:r>
            <w:r w:rsidRPr="00D55B0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 for consultation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A8BBD6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DEE304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5BFB49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60-120</w:t>
            </w:r>
          </w:p>
        </w:tc>
      </w:tr>
      <w:tr w:rsidRPr="00D55B0B" w:rsidR="00D441D3" w:rsidTr="009D3A27" w14:paraId="5431210A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704FEEC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Cleaning the room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45883A1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62A1AB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84FB07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Pr="00D55B0B" w:rsidR="00D441D3" w:rsidTr="009D3A27" w14:paraId="2EBC41ED" w14:textId="77777777">
        <w:trPr>
          <w:trHeight w:val="300"/>
          <w:jc w:val="center"/>
        </w:trPr>
        <w:tc>
          <w:tcPr>
            <w:tcW w:w="3414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Pr="00D55B0B" w:rsidR="00D441D3" w:rsidP="00D55B0B" w:rsidRDefault="00D441D3" w14:paraId="7BCD60B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Data entry (ERP)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104FFE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7DA71F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8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2533F9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90-180</w:t>
            </w:r>
          </w:p>
        </w:tc>
      </w:tr>
      <w:tr w:rsidRPr="00D55B0B" w:rsidR="00D441D3" w:rsidTr="000900FF" w14:paraId="0B5C7FE4" w14:textId="77777777">
        <w:trPr>
          <w:trHeight w:val="615"/>
          <w:jc w:val="center"/>
        </w:trPr>
        <w:tc>
          <w:tcPr>
            <w:tcW w:w="3414" w:type="dxa"/>
            <w:vMerge/>
            <w:tcBorders>
              <w:bottom w:val="single" w:color="auto" w:sz="8" w:space="0"/>
            </w:tcBorders>
            <w:vAlign w:val="center"/>
            <w:hideMark/>
          </w:tcPr>
          <w:p w:rsidRPr="00D55B0B" w:rsidR="00D441D3" w:rsidP="00D55B0B" w:rsidRDefault="00D441D3" w14:paraId="0739FD6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  <w:hideMark/>
          </w:tcPr>
          <w:p w:rsidRPr="00D55B0B" w:rsidR="00D441D3" w:rsidP="00D55B0B" w:rsidRDefault="00D441D3" w14:paraId="56BB769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support</w:t>
            </w:r>
          </w:p>
        </w:tc>
        <w:tc>
          <w:tcPr>
            <w:tcW w:w="68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D441D3" w:rsidP="00D55B0B" w:rsidRDefault="00D441D3" w14:paraId="70C169B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82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55B0B" w:rsidR="00D441D3" w:rsidP="00D55B0B" w:rsidRDefault="00D441D3" w14:paraId="4700F8F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90-180</w:t>
            </w:r>
          </w:p>
        </w:tc>
      </w:tr>
      <w:tr w:rsidRPr="00D55B0B" w:rsidR="00D441D3" w:rsidTr="009D3A27" w14:paraId="5D496BEE" w14:textId="77777777">
        <w:trPr>
          <w:trHeight w:val="315"/>
          <w:jc w:val="center"/>
        </w:trPr>
        <w:tc>
          <w:tcPr>
            <w:tcW w:w="341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76A304F9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Group consultation - ERP data entry</w:t>
            </w:r>
          </w:p>
        </w:tc>
        <w:tc>
          <w:tcPr>
            <w:tcW w:w="122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702B8AB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E736DD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D441D3" w:rsidTr="009D3A27" w14:paraId="34B5576D" w14:textId="77777777">
        <w:trPr>
          <w:trHeight w:val="300"/>
          <w:jc w:val="center"/>
        </w:trPr>
        <w:tc>
          <w:tcPr>
            <w:tcW w:w="3414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4BE647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time total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77225092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7A79FB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</w:t>
            </w:r>
          </w:p>
        </w:tc>
      </w:tr>
      <w:tr w:rsidRPr="00D55B0B" w:rsidR="00D441D3" w:rsidTr="009D3A27" w14:paraId="149B0C24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BE7B16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time total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728DE78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48F9075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260</w:t>
            </w:r>
          </w:p>
        </w:tc>
      </w:tr>
      <w:tr w:rsidRPr="00D55B0B" w:rsidR="00D441D3" w:rsidTr="009D3A27" w14:paraId="3B9993A5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B2D86C4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time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3C97BDD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45A69C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280</w:t>
            </w:r>
          </w:p>
        </w:tc>
      </w:tr>
      <w:tr w:rsidRPr="00D55B0B" w:rsidR="00D441D3" w:rsidTr="009D3A27" w14:paraId="6083B35E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DC2074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cost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79EA6B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4C6F2FA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£8.03</w:t>
            </w:r>
          </w:p>
        </w:tc>
      </w:tr>
      <w:tr w:rsidRPr="00D55B0B" w:rsidR="00D441D3" w:rsidTr="009D3A27" w14:paraId="3A7745F9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3785029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cost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4C1A58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3F85F9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£77.86</w:t>
            </w:r>
          </w:p>
        </w:tc>
      </w:tr>
      <w:tr w:rsidRPr="00D55B0B" w:rsidR="00D441D3" w:rsidTr="009D3A27" w14:paraId="660E363D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CC42472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5BB6EBB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37E0EE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£85.89</w:t>
            </w:r>
          </w:p>
        </w:tc>
      </w:tr>
      <w:tr w:rsidRPr="00D55B0B" w:rsidR="00D441D3" w:rsidTr="009D3A27" w14:paraId="58A87918" w14:textId="77777777">
        <w:trPr>
          <w:trHeight w:val="315"/>
          <w:jc w:val="center"/>
        </w:trPr>
        <w:tc>
          <w:tcPr>
            <w:tcW w:w="3414" w:type="dxa"/>
            <w:tcBorders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41DA544F" w14:paraId="4A43B433" w14:textId="2F6CA1B8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Total cost per </w:t>
            </w:r>
            <w:r w:rsidRPr="00D55B0B" w:rsidR="5575157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service user</w:t>
            </w:r>
          </w:p>
        </w:tc>
        <w:tc>
          <w:tcPr>
            <w:tcW w:w="1226" w:type="dxa"/>
            <w:tcBorders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264F3E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tcBorders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5EDA39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£10.74</w:t>
            </w:r>
          </w:p>
        </w:tc>
      </w:tr>
      <w:tr w:rsidRPr="00D55B0B" w:rsidR="00D441D3" w:rsidTr="009D3A27" w14:paraId="325BB623" w14:textId="77777777">
        <w:trPr>
          <w:trHeight w:val="315"/>
          <w:jc w:val="center"/>
        </w:trPr>
        <w:tc>
          <w:tcPr>
            <w:tcW w:w="4640" w:type="dxa"/>
            <w:gridSpan w:val="2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523A66E2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Group consultation - admin data entry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589CBC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D441D3" w:rsidTr="009D3A27" w14:paraId="153B93D3" w14:textId="77777777">
        <w:trPr>
          <w:trHeight w:val="300"/>
          <w:jc w:val="center"/>
        </w:trPr>
        <w:tc>
          <w:tcPr>
            <w:tcW w:w="3414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3672792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time total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765D12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8147E3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</w:t>
            </w:r>
          </w:p>
        </w:tc>
      </w:tr>
      <w:tr w:rsidRPr="00D55B0B" w:rsidR="00D441D3" w:rsidTr="009D3A27" w14:paraId="5BFE606F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9A2B8D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time total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299792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34CA9D3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140</w:t>
            </w:r>
          </w:p>
        </w:tc>
      </w:tr>
      <w:tr w:rsidRPr="00D55B0B" w:rsidR="00D441D3" w:rsidTr="009D3A27" w14:paraId="28ABD87F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48C65C2A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support time total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7CCA88E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0F3EBD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120</w:t>
            </w:r>
          </w:p>
        </w:tc>
      </w:tr>
      <w:tr w:rsidRPr="00D55B0B" w:rsidR="00D441D3" w:rsidTr="009D3A27" w14:paraId="7D81785E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39D52DB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time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580954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50EBB4B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280</w:t>
            </w:r>
          </w:p>
        </w:tc>
      </w:tr>
      <w:tr w:rsidRPr="00D55B0B" w:rsidR="00D441D3" w:rsidTr="009D3A27" w14:paraId="31F2C241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AF3B9D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Coordinator cost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232C509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761C2CE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£8.03</w:t>
            </w:r>
          </w:p>
        </w:tc>
      </w:tr>
      <w:tr w:rsidRPr="00D55B0B" w:rsidR="00D441D3" w:rsidTr="009D3A27" w14:paraId="15187D6A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4912FDA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cost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789A82F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5A9EB1D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£41.93</w:t>
            </w:r>
          </w:p>
        </w:tc>
      </w:tr>
      <w:tr w:rsidRPr="00D55B0B" w:rsidR="00D441D3" w:rsidTr="009D3A27" w14:paraId="2759EB98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79000D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cost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A7DB7F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40823F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£30.97</w:t>
            </w:r>
          </w:p>
        </w:tc>
      </w:tr>
      <w:tr w:rsidRPr="00D55B0B" w:rsidR="00D441D3" w:rsidTr="009D3A27" w14:paraId="76F7BF27" w14:textId="77777777">
        <w:trPr>
          <w:trHeight w:val="300"/>
          <w:jc w:val="center"/>
        </w:trPr>
        <w:tc>
          <w:tcPr>
            <w:tcW w:w="3414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3FAFE6A8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5A309CF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60272B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£80.93</w:t>
            </w:r>
          </w:p>
        </w:tc>
      </w:tr>
      <w:tr w:rsidRPr="00D55B0B" w:rsidR="00D441D3" w:rsidTr="009D3A27" w14:paraId="6C22D2B4" w14:textId="77777777">
        <w:trPr>
          <w:trHeight w:val="315"/>
          <w:jc w:val="center"/>
        </w:trPr>
        <w:tc>
          <w:tcPr>
            <w:tcW w:w="3414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196D31DB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Cost per service user</w:t>
            </w:r>
          </w:p>
        </w:tc>
        <w:tc>
          <w:tcPr>
            <w:tcW w:w="1226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0D1E6D9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55B0B" w:rsidR="00D441D3" w:rsidP="00D55B0B" w:rsidRDefault="00D441D3" w14:paraId="635FC55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£10.12</w:t>
            </w:r>
          </w:p>
        </w:tc>
      </w:tr>
    </w:tbl>
    <w:p w:rsidRPr="00D55B0B" w:rsidR="00772759" w:rsidP="00D55B0B" w:rsidRDefault="00772759" w14:paraId="3E179C7C" w14:textId="788BD515">
      <w:pPr>
        <w:spacing w:line="480" w:lineRule="auto"/>
        <w:rPr>
          <w:rFonts w:cstheme="minorHAnsi"/>
          <w:sz w:val="24"/>
          <w:szCs w:val="24"/>
        </w:rPr>
      </w:pPr>
    </w:p>
    <w:p w:rsidRPr="00D55B0B" w:rsidR="00772759" w:rsidP="00D55B0B" w:rsidRDefault="00772759" w14:paraId="0FE0C5F8" w14:textId="738B325A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br w:type="page"/>
      </w:r>
    </w:p>
    <w:p w:rsidRPr="00D55B0B" w:rsidR="00050CDE" w:rsidP="793F3A69" w:rsidRDefault="00A91A89" w14:paraId="092421B6" w14:textId="14D43DF4">
      <w:pPr>
        <w:spacing w:line="480" w:lineRule="auto"/>
        <w:rPr>
          <w:rFonts w:cs="Calibri" w:cstheme="minorAscii"/>
          <w:sz w:val="24"/>
          <w:szCs w:val="24"/>
        </w:rPr>
      </w:pPr>
      <w:r w:rsidRPr="793F3A69" w:rsidR="517C1C86">
        <w:rPr>
          <w:rFonts w:cs="Calibri" w:cstheme="minorAscii"/>
          <w:b w:val="1"/>
          <w:bCs w:val="1"/>
          <w:sz w:val="24"/>
          <w:szCs w:val="24"/>
        </w:rPr>
        <w:t>Supplementary</w:t>
      </w:r>
      <w:r w:rsidRPr="793F3A69" w:rsidR="00A91A89">
        <w:rPr>
          <w:rFonts w:cs="Calibri" w:cstheme="minorAscii"/>
          <w:b w:val="1"/>
          <w:bCs w:val="1"/>
          <w:sz w:val="24"/>
          <w:szCs w:val="24"/>
        </w:rPr>
        <w:t>Table 9</w:t>
      </w:r>
      <w:r w:rsidRPr="793F3A69" w:rsidR="7D5019E6">
        <w:rPr>
          <w:rFonts w:cs="Calibri" w:cstheme="minorAscii"/>
          <w:sz w:val="24"/>
          <w:szCs w:val="24"/>
        </w:rPr>
        <w:t>: Detailed costings for consultation at week 16</w:t>
      </w:r>
    </w:p>
    <w:tbl>
      <w:tblPr>
        <w:tblW w:w="5225" w:type="pct"/>
        <w:tblLayout w:type="fixed"/>
        <w:tblLook w:val="04A0" w:firstRow="1" w:lastRow="0" w:firstColumn="1" w:lastColumn="0" w:noHBand="0" w:noVBand="1"/>
      </w:tblPr>
      <w:tblGrid>
        <w:gridCol w:w="3241"/>
        <w:gridCol w:w="855"/>
        <w:gridCol w:w="493"/>
        <w:gridCol w:w="835"/>
        <w:gridCol w:w="491"/>
        <w:gridCol w:w="938"/>
        <w:gridCol w:w="491"/>
        <w:gridCol w:w="782"/>
        <w:gridCol w:w="491"/>
        <w:gridCol w:w="784"/>
      </w:tblGrid>
      <w:tr w:rsidRPr="00D55B0B" w:rsidR="00BC445A" w:rsidTr="00501032" w14:paraId="7D0D570F" w14:textId="77777777">
        <w:trPr>
          <w:trHeight w:val="315"/>
        </w:trPr>
        <w:tc>
          <w:tcPr>
            <w:tcW w:w="2179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6B125B86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Consultation at week 16</w:t>
            </w:r>
          </w:p>
        </w:tc>
        <w:tc>
          <w:tcPr>
            <w:tcW w:w="706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A4E1D4A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Standard</w:t>
            </w:r>
          </w:p>
        </w:tc>
        <w:tc>
          <w:tcPr>
            <w:tcW w:w="760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61C6723A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Virtual</w:t>
            </w:r>
          </w:p>
        </w:tc>
        <w:tc>
          <w:tcPr>
            <w:tcW w:w="1355" w:type="pct"/>
            <w:gridSpan w:val="4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5190CD0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Modified programme</w:t>
            </w:r>
          </w:p>
        </w:tc>
      </w:tr>
      <w:tr w:rsidRPr="00D55B0B" w:rsidR="00BC445A" w:rsidTr="00501032" w14:paraId="1698A5FE" w14:textId="77777777">
        <w:trPr>
          <w:trHeight w:val="600"/>
        </w:trPr>
        <w:tc>
          <w:tcPr>
            <w:tcW w:w="2179" w:type="pct"/>
            <w:gridSpan w:val="2"/>
            <w:vMerge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vAlign w:val="center"/>
            <w:hideMark/>
          </w:tcPr>
          <w:p w:rsidRPr="00D55B0B" w:rsidR="00BC445A" w:rsidP="00D55B0B" w:rsidRDefault="00BC445A" w14:paraId="03D1CFF1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BC445A" w:rsidP="00D55B0B" w:rsidRDefault="00BC445A" w14:paraId="2322FCD6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BC445A" w:rsidP="00D55B0B" w:rsidRDefault="00BC445A" w14:paraId="104A5EA2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Live stream/ pre-recorded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D55B0B" w:rsidR="00BC445A" w:rsidP="00D55B0B" w:rsidRDefault="00BC445A" w14:paraId="101D2BDF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Face to face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BC445A" w:rsidP="00D55B0B" w:rsidRDefault="00BC445A" w14:paraId="4A28B445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Virtual delivery</w:t>
            </w:r>
          </w:p>
        </w:tc>
      </w:tr>
      <w:tr w:rsidRPr="00D55B0B" w:rsidR="00501032" w:rsidTr="00A510ED" w14:paraId="7F9B1513" w14:textId="77777777">
        <w:trPr>
          <w:cantSplit/>
          <w:trHeight w:val="1473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7924BC7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Sub-activity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115F0E1B" w14:textId="57628155">
            <w:pPr>
              <w:spacing w:after="0" w:line="480" w:lineRule="auto"/>
              <w:ind w:left="113" w:right="113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Delivery options</w:t>
            </w:r>
          </w:p>
        </w:tc>
        <w:tc>
          <w:tcPr>
            <w:tcW w:w="262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06ACD271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2F11E81B" w14:textId="431F8D70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Range 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5D023058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38058652" w14:textId="2C81CB58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Range 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46FED646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396F1725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75D7A681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BC445A" w:rsidP="00D55B0B" w:rsidRDefault="00BC445A" w14:paraId="6D1B8850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</w:tr>
      <w:tr w:rsidRPr="00D55B0B" w:rsidR="00501032" w:rsidTr="00501032" w14:paraId="0AF58A63" w14:textId="77777777">
        <w:trPr>
          <w:trHeight w:val="600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55B0B" w:rsidR="00BC445A" w:rsidP="00D55B0B" w:rsidRDefault="00BC445A" w14:paraId="1E6E371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Engaging client (initial contact; arranging appointment)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05438E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62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0BB2FA2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6C33191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5-20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7F562AF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27BA6A8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35962E3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5D78A88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5-20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78E6697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3A68979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</w:tr>
      <w:tr w:rsidRPr="00D55B0B" w:rsidR="00501032" w:rsidTr="00501032" w14:paraId="00F71AA4" w14:textId="77777777">
        <w:trPr>
          <w:trHeight w:val="300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55B0B" w:rsidR="00BC445A" w:rsidP="00D55B0B" w:rsidRDefault="00BC445A" w14:paraId="0A2A8B3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Consultation with client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1D2C9C5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62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5375C49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6804982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30-45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134EA15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4A9103F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30-45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3850ECE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139CFDD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30-45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08C1C84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0D2C98E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30-45</w:t>
            </w:r>
          </w:p>
        </w:tc>
      </w:tr>
      <w:tr w:rsidRPr="00D55B0B" w:rsidR="00501032" w:rsidTr="00501032" w14:paraId="2BD583F5" w14:textId="77777777">
        <w:trPr>
          <w:trHeight w:val="300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55B0B" w:rsidR="00BC445A" w:rsidP="00D55B0B" w:rsidRDefault="00BC445A" w14:paraId="4860E46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Room cleaning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48272AF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62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21A85DF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532A69F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1D30AF6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6FC6E25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3BE69D4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192C1C3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4C43FE2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677A7F5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</w:tr>
      <w:tr w:rsidRPr="00D55B0B" w:rsidR="00501032" w:rsidTr="00501032" w14:paraId="56D854B5" w14:textId="77777777">
        <w:trPr>
          <w:trHeight w:val="300"/>
        </w:trPr>
        <w:tc>
          <w:tcPr>
            <w:tcW w:w="1724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28EEC6F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Data entry (ERP)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6B5471D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62" w:type="pct"/>
            <w:tcBorders>
              <w:top w:val="nil"/>
              <w:left w:val="single" w:color="auto" w:sz="12" w:space="0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219FF2B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103007F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1DAE574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4456789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445CE4C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3AC0F79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17E815A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3D939CC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</w:tr>
      <w:tr w:rsidRPr="00D55B0B" w:rsidR="00501032" w:rsidTr="00A510ED" w14:paraId="7A1B3D96" w14:textId="77777777">
        <w:trPr>
          <w:trHeight w:val="615"/>
        </w:trPr>
        <w:tc>
          <w:tcPr>
            <w:tcW w:w="1724" w:type="pct"/>
            <w:vMerge/>
            <w:tcBorders>
              <w:top w:val="nil"/>
              <w:left w:val="single" w:color="auto" w:sz="12" w:space="0"/>
              <w:bottom w:val="single" w:color="000000" w:sz="12" w:space="0"/>
              <w:right w:val="nil"/>
            </w:tcBorders>
            <w:vAlign w:val="center"/>
            <w:hideMark/>
          </w:tcPr>
          <w:p w:rsidRPr="00D55B0B" w:rsidR="00BC445A" w:rsidP="00D55B0B" w:rsidRDefault="00BC445A" w14:paraId="0B5EC62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D55B0B" w:rsidR="00BC445A" w:rsidP="00D55B0B" w:rsidRDefault="00BC445A" w14:paraId="4DE45CF2" w14:textId="786ED63F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</w:t>
            </w:r>
          </w:p>
        </w:tc>
        <w:tc>
          <w:tcPr>
            <w:tcW w:w="262" w:type="pct"/>
            <w:tcBorders>
              <w:top w:val="nil"/>
              <w:left w:val="single" w:color="auto" w:sz="12" w:space="0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4CCE922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2BC9744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10-20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12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6A7F862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394ACB1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10-20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055DA59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74A67E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10-20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12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32445D6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BC445A" w:rsidP="00D55B0B" w:rsidRDefault="00BC445A" w14:paraId="03BFB0B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10-20</w:t>
            </w:r>
          </w:p>
        </w:tc>
      </w:tr>
      <w:tr w:rsidRPr="00D55B0B" w:rsidR="007B3F4E" w:rsidTr="00501032" w14:paraId="101D7612" w14:textId="77777777">
        <w:trPr>
          <w:trHeight w:val="315"/>
        </w:trPr>
        <w:tc>
          <w:tcPr>
            <w:tcW w:w="1724" w:type="pct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43D0F0E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1-2-1 consultation - ERP data entry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5773EF6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6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AB74A0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60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449F75D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7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47777C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663B684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D55B0B" w:rsidTr="00501032" w14:paraId="76885C43" w14:textId="77777777">
        <w:trPr>
          <w:trHeight w:val="300"/>
        </w:trPr>
        <w:tc>
          <w:tcPr>
            <w:tcW w:w="17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5473C12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time per client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8D86CD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1D40F9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0F677A3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0FC744D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6AA9289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65</w:t>
            </w:r>
          </w:p>
        </w:tc>
      </w:tr>
      <w:tr w:rsidRPr="00D55B0B" w:rsidR="00D55B0B" w:rsidTr="00501032" w14:paraId="6F0C2B2C" w14:textId="77777777">
        <w:trPr>
          <w:trHeight w:val="315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684863E2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 per client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C2CC485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C7BFFF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£15.57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C17F59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£19.47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E3628B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£17.97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EC462B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£19.47</w:t>
            </w:r>
          </w:p>
        </w:tc>
      </w:tr>
      <w:tr w:rsidRPr="00D55B0B" w:rsidR="00BC445A" w:rsidTr="00501032" w14:paraId="617341EC" w14:textId="77777777">
        <w:trPr>
          <w:trHeight w:val="315"/>
        </w:trPr>
        <w:tc>
          <w:tcPr>
            <w:tcW w:w="2179" w:type="pct"/>
            <w:gridSpan w:val="2"/>
            <w:tcBorders>
              <w:top w:val="nil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40E11A44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1-2-1 consultation - admin data entry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6B9701B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630E87A2" w14:textId="77777777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F764B2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82E40A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Pr="00D55B0B" w:rsidR="00D55B0B" w:rsidTr="00501032" w14:paraId="37B939C6" w14:textId="77777777">
        <w:trPr>
          <w:trHeight w:val="300"/>
        </w:trPr>
        <w:tc>
          <w:tcPr>
            <w:tcW w:w="17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DB4F339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time total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41E3882E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0EC289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0EDD5D6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D5515A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42B99D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</w:tr>
      <w:tr w:rsidRPr="00D55B0B" w:rsidR="00D55B0B" w:rsidTr="00501032" w14:paraId="3D78604C" w14:textId="77777777">
        <w:trPr>
          <w:trHeight w:val="300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7EA400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support time total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0A6A02F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35C16E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EE737A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74E705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073954D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</w:tr>
      <w:tr w:rsidRPr="00D55B0B" w:rsidR="00D55B0B" w:rsidTr="00501032" w14:paraId="5488ED35" w14:textId="77777777">
        <w:trPr>
          <w:trHeight w:val="300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4E13132F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time per client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4CD3C82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73B2E82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180BB1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2955D1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721BE2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65</w:t>
            </w:r>
          </w:p>
        </w:tc>
      </w:tr>
      <w:tr w:rsidRPr="00D55B0B" w:rsidR="00D55B0B" w:rsidTr="00501032" w14:paraId="7A697AF8" w14:textId="77777777">
        <w:trPr>
          <w:trHeight w:val="300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400DA9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cost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4FCE2ED0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3E6D39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£11.08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950A65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£14.97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6609566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£13.48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0F458E1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£14.97</w:t>
            </w:r>
          </w:p>
        </w:tc>
      </w:tr>
      <w:tr w:rsidRPr="00D55B0B" w:rsidR="00D55B0B" w:rsidTr="00501032" w14:paraId="7F98BA9E" w14:textId="77777777">
        <w:trPr>
          <w:trHeight w:val="300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B9F822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cost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7150774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36FC63E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£3.87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0B90E2C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£3.87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0594BB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£3.87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0CBB117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£3.87</w:t>
            </w:r>
          </w:p>
        </w:tc>
      </w:tr>
      <w:tr w:rsidRPr="00D55B0B" w:rsidR="00D55B0B" w:rsidTr="00501032" w14:paraId="449B13BB" w14:textId="77777777">
        <w:trPr>
          <w:trHeight w:val="315"/>
        </w:trPr>
        <w:tc>
          <w:tcPr>
            <w:tcW w:w="1724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13C43CD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 per client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001C174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7E67388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£14.95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58F0BED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£18.85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26D69E5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£17.35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BC445A" w:rsidP="00D55B0B" w:rsidRDefault="00BC445A" w14:paraId="128648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£18.85</w:t>
            </w:r>
          </w:p>
        </w:tc>
      </w:tr>
    </w:tbl>
    <w:p w:rsidRPr="00D55B0B" w:rsidR="005C4C2B" w:rsidP="00D55B0B" w:rsidRDefault="005C4C2B" w14:paraId="4442516D" w14:textId="77777777">
      <w:pPr>
        <w:spacing w:line="480" w:lineRule="auto"/>
        <w:rPr>
          <w:rFonts w:cstheme="minorHAnsi"/>
          <w:sz w:val="24"/>
          <w:szCs w:val="24"/>
        </w:rPr>
      </w:pPr>
    </w:p>
    <w:p w:rsidRPr="00D55B0B" w:rsidR="00224879" w:rsidP="00D55B0B" w:rsidRDefault="00224879" w14:paraId="2A92872C" w14:textId="055E77FD">
      <w:pPr>
        <w:spacing w:line="480" w:lineRule="auto"/>
        <w:rPr>
          <w:rFonts w:cstheme="minorHAnsi"/>
          <w:sz w:val="24"/>
          <w:szCs w:val="24"/>
        </w:rPr>
      </w:pPr>
    </w:p>
    <w:p w:rsidRPr="00D55B0B" w:rsidR="00575071" w:rsidP="00D55B0B" w:rsidRDefault="00575071" w14:paraId="004A27B8" w14:textId="3E1A543A">
      <w:pPr>
        <w:spacing w:line="480" w:lineRule="auto"/>
        <w:rPr>
          <w:rFonts w:cstheme="minorHAnsi"/>
          <w:sz w:val="24"/>
          <w:szCs w:val="24"/>
        </w:rPr>
      </w:pPr>
    </w:p>
    <w:p w:rsidRPr="00D55B0B" w:rsidR="00546588" w:rsidP="00D55B0B" w:rsidRDefault="00546588" w14:paraId="7249171D" w14:textId="77777777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D55B0B">
        <w:rPr>
          <w:rFonts w:cstheme="minorHAnsi"/>
          <w:b/>
          <w:bCs/>
          <w:sz w:val="24"/>
          <w:szCs w:val="24"/>
        </w:rPr>
        <w:br w:type="page"/>
      </w:r>
    </w:p>
    <w:p w:rsidRPr="00D55B0B" w:rsidR="00575071" w:rsidP="793F3A69" w:rsidRDefault="00A91A89" w14:paraId="4F5A86D2" w14:textId="108D6389">
      <w:pPr>
        <w:spacing w:line="480" w:lineRule="auto"/>
        <w:rPr>
          <w:rFonts w:cs="Calibri" w:cstheme="minorAscii"/>
          <w:sz w:val="24"/>
          <w:szCs w:val="24"/>
        </w:rPr>
      </w:pPr>
      <w:r w:rsidRPr="793F3A69" w:rsidR="6C353147">
        <w:rPr>
          <w:rFonts w:cs="Calibri" w:cstheme="minorAscii"/>
          <w:b w:val="1"/>
          <w:bCs w:val="1"/>
          <w:sz w:val="24"/>
          <w:szCs w:val="24"/>
        </w:rPr>
        <w:t xml:space="preserve">Supplementary </w:t>
      </w:r>
      <w:r w:rsidRPr="793F3A69" w:rsidR="00A91A89">
        <w:rPr>
          <w:rFonts w:cs="Calibri" w:cstheme="minorAscii"/>
          <w:b w:val="1"/>
          <w:bCs w:val="1"/>
          <w:sz w:val="24"/>
          <w:szCs w:val="24"/>
        </w:rPr>
        <w:t>Table 10</w:t>
      </w:r>
      <w:r w:rsidRPr="793F3A69" w:rsidR="01CB4DAF">
        <w:rPr>
          <w:rFonts w:cs="Calibri" w:cstheme="minorAscii"/>
          <w:b w:val="1"/>
          <w:bCs w:val="1"/>
          <w:sz w:val="24"/>
          <w:szCs w:val="24"/>
        </w:rPr>
        <w:t xml:space="preserve">: </w:t>
      </w:r>
      <w:r w:rsidRPr="793F3A69" w:rsidR="01CB4DAF">
        <w:rPr>
          <w:rFonts w:cs="Calibri" w:cstheme="minorAscii"/>
          <w:sz w:val="24"/>
          <w:szCs w:val="24"/>
        </w:rPr>
        <w:t>Detailed costings for consultation at week 52</w:t>
      </w:r>
    </w:p>
    <w:tbl>
      <w:tblPr>
        <w:tblW w:w="5190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2836"/>
        <w:gridCol w:w="1169"/>
        <w:gridCol w:w="484"/>
        <w:gridCol w:w="805"/>
        <w:gridCol w:w="557"/>
        <w:gridCol w:w="842"/>
        <w:gridCol w:w="560"/>
        <w:gridCol w:w="837"/>
        <w:gridCol w:w="484"/>
        <w:gridCol w:w="764"/>
      </w:tblGrid>
      <w:tr w:rsidRPr="00D55B0B" w:rsidR="00A15BEC" w:rsidTr="00A61268" w14:paraId="7ED95624" w14:textId="77777777">
        <w:trPr>
          <w:trHeight w:val="315"/>
        </w:trPr>
        <w:tc>
          <w:tcPr>
            <w:tcW w:w="2144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967736B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Consultation at week 52</w:t>
            </w:r>
          </w:p>
        </w:tc>
        <w:tc>
          <w:tcPr>
            <w:tcW w:w="690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0C3BF23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Standard</w:t>
            </w:r>
          </w:p>
        </w:tc>
        <w:tc>
          <w:tcPr>
            <w:tcW w:w="749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08897CE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Virtual</w:t>
            </w:r>
          </w:p>
        </w:tc>
        <w:tc>
          <w:tcPr>
            <w:tcW w:w="1416" w:type="pct"/>
            <w:gridSpan w:val="4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3347781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Modified programme</w:t>
            </w:r>
          </w:p>
        </w:tc>
      </w:tr>
      <w:tr w:rsidRPr="00D55B0B" w:rsidR="00A15BEC" w:rsidTr="00A61268" w14:paraId="1D39DA16" w14:textId="77777777">
        <w:trPr>
          <w:trHeight w:val="600"/>
        </w:trPr>
        <w:tc>
          <w:tcPr>
            <w:tcW w:w="2144" w:type="pct"/>
            <w:gridSpan w:val="2"/>
            <w:vMerge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vAlign w:val="center"/>
            <w:hideMark/>
          </w:tcPr>
          <w:p w:rsidRPr="00D55B0B" w:rsidR="00A15BEC" w:rsidP="00D55B0B" w:rsidRDefault="00A15BEC" w14:paraId="72CAB1D0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A15BEC" w:rsidP="00D55B0B" w:rsidRDefault="00A15BEC" w14:paraId="651479D0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A15BEC" w:rsidP="00D55B0B" w:rsidRDefault="00A15BEC" w14:paraId="5D920723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Live stream/ pre-recorded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D55B0B" w:rsidR="00A15BEC" w:rsidP="00D55B0B" w:rsidRDefault="00A15BEC" w14:paraId="4628BD1B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Face to face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  <w:hideMark/>
          </w:tcPr>
          <w:p w:rsidRPr="00D55B0B" w:rsidR="00A15BEC" w:rsidP="00D55B0B" w:rsidRDefault="00A15BEC" w14:paraId="23EB8429" w14:textId="77777777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Virtual delivery</w:t>
            </w:r>
          </w:p>
        </w:tc>
      </w:tr>
      <w:tr w:rsidRPr="00D55B0B" w:rsidR="00501032" w:rsidTr="00A61268" w14:paraId="5AF96D00" w14:textId="77777777">
        <w:trPr>
          <w:cantSplit/>
          <w:trHeight w:val="1472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4F70328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Sub-activity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1E4ED875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Delivery options</w:t>
            </w:r>
          </w:p>
        </w:tc>
        <w:tc>
          <w:tcPr>
            <w:tcW w:w="259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51D2C690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1E1855C9" w14:textId="544E4BBE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269FC0D6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59B589CA" w14:textId="5061DBB1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Range 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2473DF21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0C43B92D" w14:textId="17090718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Range 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1D23B211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Time (mins)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extDirection w:val="btLr"/>
            <w:vAlign w:val="center"/>
            <w:hideMark/>
          </w:tcPr>
          <w:p w:rsidRPr="00D55B0B" w:rsidR="00A15BEC" w:rsidP="00D55B0B" w:rsidRDefault="00A15BEC" w14:paraId="7D72EAEC" w14:textId="77777777">
            <w:pPr>
              <w:spacing w:after="0" w:line="48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Range (mins)</w:t>
            </w:r>
          </w:p>
        </w:tc>
      </w:tr>
      <w:tr w:rsidRPr="00D55B0B" w:rsidR="00501032" w:rsidTr="00A61268" w14:paraId="4D564A82" w14:textId="77777777">
        <w:trPr>
          <w:trHeight w:val="600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55B0B" w:rsidR="00A15BEC" w:rsidP="00D55B0B" w:rsidRDefault="00A15BEC" w14:paraId="14D45437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Engaging client (initial contact; arranging appointment)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30AF772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59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567BF8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6CEDAA3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5-20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4A8238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1689FC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15-25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55C6811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3B541E1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5-20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25120E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0B791D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2-20</w:t>
            </w:r>
          </w:p>
        </w:tc>
      </w:tr>
      <w:tr w:rsidRPr="00D55B0B" w:rsidR="00501032" w:rsidTr="00A61268" w14:paraId="1A05B4B4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55B0B" w:rsidR="00A15BEC" w:rsidP="00D55B0B" w:rsidRDefault="00A15BEC" w14:paraId="1149606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Consultation with client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703EA8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59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C49A6E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3094753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15-45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A61602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14B363B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15-45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105DE6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19326E6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15-45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3EC28D2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8AF122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15-45</w:t>
            </w:r>
          </w:p>
        </w:tc>
      </w:tr>
      <w:tr w:rsidRPr="00D55B0B" w:rsidR="00501032" w:rsidTr="00A61268" w14:paraId="61D7F765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55B0B" w:rsidR="00A15BEC" w:rsidP="00D55B0B" w:rsidRDefault="00A15BEC" w14:paraId="72CFDAC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Cleaning the room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2B08715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59" w:type="pct"/>
            <w:tcBorders>
              <w:top w:val="nil"/>
              <w:left w:val="single" w:color="auto" w:sz="12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DF0CBE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19CA563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0259A5E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43DDA9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13F8C17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923739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016FF0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3D42F48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5-10</w:t>
            </w:r>
          </w:p>
        </w:tc>
      </w:tr>
      <w:tr w:rsidRPr="00D55B0B" w:rsidR="00501032" w:rsidTr="00A61268" w14:paraId="3A1E46DA" w14:textId="77777777">
        <w:trPr>
          <w:trHeight w:val="300"/>
        </w:trPr>
        <w:tc>
          <w:tcPr>
            <w:tcW w:w="1519" w:type="pct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5F4245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Data entry (ERP)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3222E65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</w:t>
            </w:r>
          </w:p>
        </w:tc>
        <w:tc>
          <w:tcPr>
            <w:tcW w:w="259" w:type="pct"/>
            <w:tcBorders>
              <w:top w:val="nil"/>
              <w:left w:val="single" w:color="auto" w:sz="12" w:space="0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FEC3FA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2552902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6B721CA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13C1709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F08D62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110D523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717E81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7B307C1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</w:tr>
      <w:tr w:rsidRPr="00D55B0B" w:rsidR="00501032" w:rsidTr="00A61268" w14:paraId="1A67859C" w14:textId="77777777">
        <w:trPr>
          <w:trHeight w:val="615"/>
        </w:trPr>
        <w:tc>
          <w:tcPr>
            <w:tcW w:w="1519" w:type="pct"/>
            <w:vMerge/>
            <w:tcBorders>
              <w:top w:val="nil"/>
              <w:left w:val="single" w:color="auto" w:sz="12" w:space="0"/>
              <w:bottom w:val="single" w:color="000000" w:sz="12" w:space="0"/>
              <w:right w:val="nil"/>
            </w:tcBorders>
            <w:vAlign w:val="center"/>
            <w:hideMark/>
          </w:tcPr>
          <w:p w:rsidRPr="00D55B0B" w:rsidR="00A15BEC" w:rsidP="00D55B0B" w:rsidRDefault="00A15BEC" w14:paraId="6F3105CE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  <w:hideMark/>
          </w:tcPr>
          <w:p w:rsidRPr="00D55B0B" w:rsidR="00A15BEC" w:rsidP="00D55B0B" w:rsidRDefault="00A15BEC" w14:paraId="46B8B402" w14:textId="592D6BE0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</w:t>
            </w:r>
          </w:p>
        </w:tc>
        <w:tc>
          <w:tcPr>
            <w:tcW w:w="259" w:type="pct"/>
            <w:tcBorders>
              <w:top w:val="nil"/>
              <w:left w:val="single" w:color="auto" w:sz="12" w:space="0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36DE9A7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14D812E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12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05B168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017CA36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2596204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0B62216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12" w:space="0"/>
              <w:right w:val="dotted" w:color="auto" w:sz="4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4EA88CA7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D55B0B" w:rsidR="00A15BEC" w:rsidP="00D55B0B" w:rsidRDefault="00A15BEC" w14:paraId="3328BA2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10-15</w:t>
            </w:r>
          </w:p>
        </w:tc>
      </w:tr>
      <w:tr w:rsidRPr="00D55B0B" w:rsidR="007B3F4E" w:rsidTr="00A61268" w14:paraId="5BF2E517" w14:textId="77777777">
        <w:trPr>
          <w:trHeight w:val="315"/>
        </w:trPr>
        <w:tc>
          <w:tcPr>
            <w:tcW w:w="1519" w:type="pct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14F1174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1-2-1 consultation - ERP data entry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415D66CF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90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73DDA9B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AF84A1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8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02404AA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pct"/>
            <w:gridSpan w:val="2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77B9AE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55B0B" w:rsidR="00A15BEC" w:rsidTr="00A61268" w14:paraId="5F21FF2A" w14:textId="77777777">
        <w:trPr>
          <w:trHeight w:val="300"/>
        </w:trPr>
        <w:tc>
          <w:tcPr>
            <w:tcW w:w="151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04B8B49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time per client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D2B208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A8B869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5B6A3B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AB2CBE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844B6B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40</w:t>
            </w:r>
          </w:p>
        </w:tc>
      </w:tr>
      <w:tr w:rsidRPr="00D55B0B" w:rsidR="00A15BEC" w:rsidTr="00A61268" w14:paraId="3B0DCFF2" w14:textId="77777777">
        <w:trPr>
          <w:trHeight w:val="315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646DE0D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 per client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7C172DC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3604F7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£11.08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0D5778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£14.97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68563939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£13.48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4EDE23BC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£11.98</w:t>
            </w:r>
          </w:p>
        </w:tc>
      </w:tr>
      <w:tr w:rsidRPr="00D55B0B" w:rsidR="00A15BEC" w:rsidTr="00A61268" w14:paraId="6E64172C" w14:textId="77777777">
        <w:trPr>
          <w:trHeight w:val="315"/>
        </w:trPr>
        <w:tc>
          <w:tcPr>
            <w:tcW w:w="2144" w:type="pct"/>
            <w:gridSpan w:val="2"/>
            <w:tcBorders>
              <w:top w:val="nil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BEF38EE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1-2-1 consultation - admin data entry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4367B6E9" w14:textId="77777777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CE0E82D" w14:textId="77777777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B37F6E3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0D075C1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Pr="00D55B0B" w:rsidR="00A15BEC" w:rsidTr="00A61268" w14:paraId="45DA5EAA" w14:textId="77777777">
        <w:trPr>
          <w:trHeight w:val="300"/>
        </w:trPr>
        <w:tc>
          <w:tcPr>
            <w:tcW w:w="151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0D9DDC3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time total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11D2F2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7A780B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60014B6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CB7DD8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4BB7092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</w:t>
            </w:r>
          </w:p>
        </w:tc>
      </w:tr>
      <w:tr w:rsidRPr="00D55B0B" w:rsidR="00D55B0B" w:rsidTr="00A61268" w14:paraId="2A5B4666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656E807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support time total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B44285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60CD08F1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4DCF63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BDF898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69ACEF0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Pr="00D55B0B" w:rsidR="00D55B0B" w:rsidTr="00A61268" w14:paraId="0D7241E0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0AA882E3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time per client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DB1EB0B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D93081F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CAB624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5E72A6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0523970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40</w:t>
            </w:r>
          </w:p>
        </w:tc>
      </w:tr>
      <w:tr w:rsidRPr="00D55B0B" w:rsidR="00D55B0B" w:rsidTr="00A61268" w14:paraId="6324AD92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355ED1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ERP cost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4275667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CE8DEA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£8.09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CB1F34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£11.98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1CE9906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£10.48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DD157D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£8.98</w:t>
            </w:r>
          </w:p>
        </w:tc>
      </w:tr>
      <w:tr w:rsidRPr="00D55B0B" w:rsidR="00D55B0B" w:rsidTr="00A61268" w14:paraId="75F49108" w14:textId="77777777">
        <w:trPr>
          <w:trHeight w:val="300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1123B6A6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Admin cost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222B468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286FB2C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602B4514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7705EB9A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392C5CE5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£2.58</w:t>
            </w:r>
          </w:p>
        </w:tc>
      </w:tr>
      <w:tr w:rsidRPr="00D55B0B" w:rsidR="00D55B0B" w:rsidTr="00A61268" w14:paraId="69828506" w14:textId="77777777">
        <w:trPr>
          <w:trHeight w:val="315"/>
        </w:trPr>
        <w:tc>
          <w:tcPr>
            <w:tcW w:w="1519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426CE9ED" w14:textId="77777777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Total cost per client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6756F30D" w14:textId="77777777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0DB71E4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£10.67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45115A7E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£14.56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45C95F4D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£13.06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  <w:hideMark/>
          </w:tcPr>
          <w:p w:rsidRPr="00D55B0B" w:rsidR="00A15BEC" w:rsidP="00D55B0B" w:rsidRDefault="00A15BEC" w14:paraId="5959EA68" w14:textId="77777777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55B0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£11.57</w:t>
            </w:r>
          </w:p>
        </w:tc>
      </w:tr>
    </w:tbl>
    <w:p w:rsidRPr="00D55B0B" w:rsidR="00BC445A" w:rsidP="00D55B0B" w:rsidRDefault="00BC445A" w14:paraId="3A5493FA" w14:textId="4BE18109">
      <w:pPr>
        <w:spacing w:line="480" w:lineRule="auto"/>
        <w:rPr>
          <w:rFonts w:cstheme="minorHAnsi"/>
          <w:b/>
          <w:bCs/>
          <w:sz w:val="24"/>
          <w:szCs w:val="24"/>
        </w:rPr>
      </w:pPr>
    </w:p>
    <w:p w:rsidRPr="00D55B0B" w:rsidR="004834E5" w:rsidP="00D55B0B" w:rsidRDefault="004834E5" w14:paraId="2B73CA64" w14:textId="542859B8">
      <w:pPr>
        <w:spacing w:line="480" w:lineRule="auto"/>
        <w:rPr>
          <w:rFonts w:cstheme="minorHAnsi"/>
          <w:sz w:val="24"/>
          <w:szCs w:val="24"/>
        </w:rPr>
      </w:pPr>
    </w:p>
    <w:p w:rsidRPr="00D55B0B" w:rsidR="004834E5" w:rsidP="00D55B0B" w:rsidRDefault="004834E5" w14:paraId="64E5E7F7" w14:textId="77777777">
      <w:pPr>
        <w:spacing w:line="480" w:lineRule="auto"/>
        <w:rPr>
          <w:rFonts w:cstheme="minorHAnsi"/>
          <w:sz w:val="24"/>
          <w:szCs w:val="24"/>
        </w:rPr>
      </w:pPr>
    </w:p>
    <w:p w:rsidRPr="00D55B0B" w:rsidR="00B5599F" w:rsidP="00D55B0B" w:rsidRDefault="00B5599F" w14:paraId="7E41539F" w14:textId="65FF9773">
      <w:pPr>
        <w:pStyle w:val="EndNoteBibliography"/>
        <w:spacing w:after="0" w:line="480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r w:rsidRPr="00D55B0B">
        <w:rPr>
          <w:rFonts w:asciiTheme="minorHAnsi" w:hAnsiTheme="minorHAnsi" w:cstheme="minorHAnsi"/>
          <w:b/>
          <w:bCs/>
          <w:sz w:val="24"/>
          <w:szCs w:val="24"/>
        </w:rPr>
        <w:t>References</w:t>
      </w:r>
    </w:p>
    <w:p w:rsidRPr="00D55B0B" w:rsidR="00B5599F" w:rsidP="00D55B0B" w:rsidRDefault="00B5599F" w14:paraId="1962045D" w14:textId="77777777">
      <w:pPr>
        <w:pStyle w:val="EndNoteBibliography"/>
        <w:spacing w:after="0" w:line="480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:rsidRPr="00D55B0B" w:rsidR="00DF0558" w:rsidP="00D55B0B" w:rsidRDefault="004834E5" w14:paraId="6910DF51" w14:textId="1BF76DF0">
      <w:pPr>
        <w:pStyle w:val="EndNoteBibliography"/>
        <w:spacing w:after="0" w:line="48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D55B0B">
        <w:rPr>
          <w:rFonts w:asciiTheme="minorHAnsi" w:hAnsiTheme="minorHAnsi" w:cstheme="minorHAnsi"/>
          <w:sz w:val="24"/>
          <w:szCs w:val="24"/>
        </w:rPr>
        <w:fldChar w:fldCharType="begin"/>
      </w:r>
      <w:r w:rsidRPr="00D55B0B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D55B0B">
        <w:rPr>
          <w:rFonts w:asciiTheme="minorHAnsi" w:hAnsiTheme="minorHAnsi" w:cstheme="minorHAnsi"/>
          <w:sz w:val="24"/>
          <w:szCs w:val="24"/>
        </w:rPr>
        <w:fldChar w:fldCharType="separate"/>
      </w:r>
      <w:r w:rsidRPr="00D55B0B" w:rsidR="00DF0558">
        <w:rPr>
          <w:rFonts w:asciiTheme="minorHAnsi" w:hAnsiTheme="minorHAnsi" w:cstheme="minorHAnsi"/>
          <w:sz w:val="24"/>
          <w:szCs w:val="24"/>
        </w:rPr>
        <w:t xml:space="preserve">Jones, K, and Amanda Burns. 2021. </w:t>
      </w:r>
      <w:r w:rsidRPr="00D55B0B" w:rsidR="00DF0558">
        <w:rPr>
          <w:rFonts w:asciiTheme="minorHAnsi" w:hAnsiTheme="minorHAnsi" w:cstheme="minorHAnsi"/>
          <w:i/>
          <w:sz w:val="24"/>
          <w:szCs w:val="24"/>
        </w:rPr>
        <w:t>Unit Costs of Health &amp; Social Care 2021</w:t>
      </w:r>
      <w:r w:rsidRPr="00D55B0B" w:rsidR="00DF0558">
        <w:rPr>
          <w:rFonts w:asciiTheme="minorHAnsi" w:hAnsiTheme="minorHAnsi" w:cstheme="minorHAnsi"/>
          <w:sz w:val="24"/>
          <w:szCs w:val="24"/>
        </w:rPr>
        <w:t xml:space="preserve"> (Personal Social Services Research Unit, University of Kent: Coventry).</w:t>
      </w:r>
    </w:p>
    <w:p w:rsidRPr="00D55B0B" w:rsidR="0022471C" w:rsidP="00D55B0B" w:rsidRDefault="002B308A" w14:paraId="026BFF63" w14:textId="243CAD85">
      <w:pPr>
        <w:pStyle w:val="EndNoteBibliography"/>
        <w:spacing w:line="48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D55B0B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D55B0B" w:rsidR="009B2E6B" w:rsidP="00D55B0B" w:rsidRDefault="004834E5" w14:paraId="136BE310" w14:textId="7681A02D">
      <w:pPr>
        <w:spacing w:line="480" w:lineRule="auto"/>
        <w:rPr>
          <w:rFonts w:cstheme="minorHAnsi"/>
          <w:sz w:val="24"/>
          <w:szCs w:val="24"/>
        </w:rPr>
      </w:pPr>
      <w:r w:rsidRPr="00D55B0B">
        <w:rPr>
          <w:rFonts w:cstheme="minorHAnsi"/>
          <w:sz w:val="24"/>
          <w:szCs w:val="24"/>
        </w:rPr>
        <w:fldChar w:fldCharType="end"/>
      </w:r>
    </w:p>
    <w:sectPr w:rsidRPr="00D55B0B" w:rsidR="009B2E6B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0E98" w:rsidP="002710C3" w:rsidRDefault="00980E98" w14:paraId="37EB42BA" w14:textId="77777777">
      <w:pPr>
        <w:spacing w:after="0" w:line="240" w:lineRule="auto"/>
      </w:pPr>
      <w:r>
        <w:separator/>
      </w:r>
    </w:p>
  </w:endnote>
  <w:endnote w:type="continuationSeparator" w:id="0">
    <w:p w:rsidR="00980E98" w:rsidP="002710C3" w:rsidRDefault="00980E98" w14:paraId="5AC2E9D3" w14:textId="77777777">
      <w:pPr>
        <w:spacing w:after="0" w:line="240" w:lineRule="auto"/>
      </w:pPr>
      <w:r>
        <w:continuationSeparator/>
      </w:r>
    </w:p>
  </w:endnote>
  <w:endnote w:type="continuationNotice" w:id="1">
    <w:p w:rsidR="00980E98" w:rsidRDefault="00980E98" w14:paraId="135365E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72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10C3" w:rsidRDefault="002710C3" w14:paraId="77DA25CB" w14:textId="2DD5EF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10C3" w:rsidRDefault="002710C3" w14:paraId="0482C7D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0E98" w:rsidP="002710C3" w:rsidRDefault="00980E98" w14:paraId="1D0B2386" w14:textId="77777777">
      <w:pPr>
        <w:spacing w:after="0" w:line="240" w:lineRule="auto"/>
      </w:pPr>
      <w:r>
        <w:separator/>
      </w:r>
    </w:p>
  </w:footnote>
  <w:footnote w:type="continuationSeparator" w:id="0">
    <w:p w:rsidR="00980E98" w:rsidP="002710C3" w:rsidRDefault="00980E98" w14:paraId="768EBB38" w14:textId="77777777">
      <w:pPr>
        <w:spacing w:after="0" w:line="240" w:lineRule="auto"/>
      </w:pPr>
      <w:r>
        <w:continuationSeparator/>
      </w:r>
    </w:p>
  </w:footnote>
  <w:footnote w:type="continuationNotice" w:id="1">
    <w:p w:rsidR="00980E98" w:rsidRDefault="00980E98" w14:paraId="17D98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6754" w:rsidP="006E746A" w:rsidRDefault="006E746A" w14:paraId="4F000E92" w14:textId="458DE784">
    <w:pPr>
      <w:pStyle w:val="Header"/>
    </w:pPr>
    <w:r>
      <w:t>Additional File 5</w:t>
    </w:r>
    <w:r w:rsidR="00606754">
      <w:t xml:space="preserve">. </w:t>
    </w:r>
    <w:r w:rsidR="009443D7">
      <w:t>Supplementary detail on c</w:t>
    </w:r>
    <w:r w:rsidR="00606754">
      <w:t>osting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AE4"/>
    <w:multiLevelType w:val="hybridMultilevel"/>
    <w:tmpl w:val="65AE4486"/>
    <w:lvl w:ilvl="0" w:tplc="860E402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B27D20"/>
    <w:multiLevelType w:val="hybridMultilevel"/>
    <w:tmpl w:val="1F4ABD2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E176C3"/>
    <w:multiLevelType w:val="hybridMultilevel"/>
    <w:tmpl w:val="7C88E926"/>
    <w:lvl w:ilvl="0" w:tplc="B8F28BEC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31511A"/>
    <w:multiLevelType w:val="hybridMultilevel"/>
    <w:tmpl w:val="712AEE02"/>
    <w:lvl w:ilvl="0" w:tplc="77902DC8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041635">
    <w:abstractNumId w:val="0"/>
  </w:num>
  <w:num w:numId="2" w16cid:durableId="1860704612">
    <w:abstractNumId w:val="3"/>
  </w:num>
  <w:num w:numId="3" w16cid:durableId="2083486808">
    <w:abstractNumId w:val="2"/>
  </w:num>
  <w:num w:numId="4" w16cid:durableId="177682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 (Author-Date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tw0z92a8pd2ebe9ezppstrr2pazta00txpv&quot;&gt;NERS HE&lt;record-ids&gt;&lt;item&gt;1&lt;/item&gt;&lt;item&gt;2&lt;/item&gt;&lt;/record-ids&gt;&lt;/item&gt;&lt;/Libraries&gt;"/>
  </w:docVars>
  <w:rsids>
    <w:rsidRoot w:val="00AD604C"/>
    <w:rsid w:val="00000990"/>
    <w:rsid w:val="00003445"/>
    <w:rsid w:val="00010FB4"/>
    <w:rsid w:val="00012F87"/>
    <w:rsid w:val="00013685"/>
    <w:rsid w:val="00020241"/>
    <w:rsid w:val="000207BB"/>
    <w:rsid w:val="0002429D"/>
    <w:rsid w:val="0002530D"/>
    <w:rsid w:val="00025B2A"/>
    <w:rsid w:val="00040FE1"/>
    <w:rsid w:val="00041903"/>
    <w:rsid w:val="00043D71"/>
    <w:rsid w:val="000455D0"/>
    <w:rsid w:val="000466F4"/>
    <w:rsid w:val="000500AF"/>
    <w:rsid w:val="00050CDE"/>
    <w:rsid w:val="00051860"/>
    <w:rsid w:val="00057FFD"/>
    <w:rsid w:val="00061E4B"/>
    <w:rsid w:val="0006471A"/>
    <w:rsid w:val="00065B24"/>
    <w:rsid w:val="00070A38"/>
    <w:rsid w:val="000734B8"/>
    <w:rsid w:val="000757F0"/>
    <w:rsid w:val="00076597"/>
    <w:rsid w:val="00080038"/>
    <w:rsid w:val="00080E91"/>
    <w:rsid w:val="000874B8"/>
    <w:rsid w:val="000900FF"/>
    <w:rsid w:val="000A4CF2"/>
    <w:rsid w:val="000A6C69"/>
    <w:rsid w:val="000B1964"/>
    <w:rsid w:val="000B594B"/>
    <w:rsid w:val="000C30A4"/>
    <w:rsid w:val="000C63E0"/>
    <w:rsid w:val="000D3384"/>
    <w:rsid w:val="000D3A8D"/>
    <w:rsid w:val="000D6756"/>
    <w:rsid w:val="000E032A"/>
    <w:rsid w:val="000E4D67"/>
    <w:rsid w:val="000E5E66"/>
    <w:rsid w:val="000F1206"/>
    <w:rsid w:val="000F1B6F"/>
    <w:rsid w:val="000F5662"/>
    <w:rsid w:val="00107106"/>
    <w:rsid w:val="00107E11"/>
    <w:rsid w:val="00111252"/>
    <w:rsid w:val="001114C3"/>
    <w:rsid w:val="001162AF"/>
    <w:rsid w:val="001170CE"/>
    <w:rsid w:val="001212F4"/>
    <w:rsid w:val="00121932"/>
    <w:rsid w:val="00121F4D"/>
    <w:rsid w:val="001251A0"/>
    <w:rsid w:val="00137E8C"/>
    <w:rsid w:val="00140027"/>
    <w:rsid w:val="00143620"/>
    <w:rsid w:val="001517E6"/>
    <w:rsid w:val="00152C4B"/>
    <w:rsid w:val="00156F92"/>
    <w:rsid w:val="00163F6F"/>
    <w:rsid w:val="00170269"/>
    <w:rsid w:val="00177A8D"/>
    <w:rsid w:val="00183E3B"/>
    <w:rsid w:val="00185408"/>
    <w:rsid w:val="00196948"/>
    <w:rsid w:val="001A25C0"/>
    <w:rsid w:val="001A440A"/>
    <w:rsid w:val="001B25C0"/>
    <w:rsid w:val="001B3C96"/>
    <w:rsid w:val="001B5A2F"/>
    <w:rsid w:val="001C1C51"/>
    <w:rsid w:val="001C6A31"/>
    <w:rsid w:val="001D5190"/>
    <w:rsid w:val="001D58B2"/>
    <w:rsid w:val="001D58CA"/>
    <w:rsid w:val="001D725B"/>
    <w:rsid w:val="001E0F36"/>
    <w:rsid w:val="001E1ABF"/>
    <w:rsid w:val="001F0CCF"/>
    <w:rsid w:val="001F423A"/>
    <w:rsid w:val="001F561B"/>
    <w:rsid w:val="00200D44"/>
    <w:rsid w:val="00202A20"/>
    <w:rsid w:val="00204EE6"/>
    <w:rsid w:val="002054E7"/>
    <w:rsid w:val="00205DEF"/>
    <w:rsid w:val="00207027"/>
    <w:rsid w:val="0021232E"/>
    <w:rsid w:val="00213C90"/>
    <w:rsid w:val="00214755"/>
    <w:rsid w:val="00216514"/>
    <w:rsid w:val="0022471C"/>
    <w:rsid w:val="00224879"/>
    <w:rsid w:val="0022572E"/>
    <w:rsid w:val="002272E2"/>
    <w:rsid w:val="002273CA"/>
    <w:rsid w:val="002306E8"/>
    <w:rsid w:val="002306FD"/>
    <w:rsid w:val="00237372"/>
    <w:rsid w:val="00241EAE"/>
    <w:rsid w:val="002445D5"/>
    <w:rsid w:val="002502E2"/>
    <w:rsid w:val="002517C0"/>
    <w:rsid w:val="002560FC"/>
    <w:rsid w:val="002561DA"/>
    <w:rsid w:val="002570D8"/>
    <w:rsid w:val="0026331A"/>
    <w:rsid w:val="00263C78"/>
    <w:rsid w:val="00264077"/>
    <w:rsid w:val="00266093"/>
    <w:rsid w:val="002710C3"/>
    <w:rsid w:val="00272297"/>
    <w:rsid w:val="0027372E"/>
    <w:rsid w:val="00273DBA"/>
    <w:rsid w:val="0027478B"/>
    <w:rsid w:val="00276457"/>
    <w:rsid w:val="00282BE1"/>
    <w:rsid w:val="0028363F"/>
    <w:rsid w:val="0029456A"/>
    <w:rsid w:val="00297AA4"/>
    <w:rsid w:val="002A08DD"/>
    <w:rsid w:val="002A1174"/>
    <w:rsid w:val="002A379F"/>
    <w:rsid w:val="002A615A"/>
    <w:rsid w:val="002A738E"/>
    <w:rsid w:val="002A7824"/>
    <w:rsid w:val="002A7995"/>
    <w:rsid w:val="002B308A"/>
    <w:rsid w:val="002B4E40"/>
    <w:rsid w:val="002D1EB4"/>
    <w:rsid w:val="002D55BC"/>
    <w:rsid w:val="002E22C3"/>
    <w:rsid w:val="002E3544"/>
    <w:rsid w:val="002F3666"/>
    <w:rsid w:val="002F3D05"/>
    <w:rsid w:val="002F7A9C"/>
    <w:rsid w:val="0031018F"/>
    <w:rsid w:val="003173BE"/>
    <w:rsid w:val="00323DC1"/>
    <w:rsid w:val="003276F1"/>
    <w:rsid w:val="00327B64"/>
    <w:rsid w:val="00331596"/>
    <w:rsid w:val="0033525B"/>
    <w:rsid w:val="0034283D"/>
    <w:rsid w:val="00346990"/>
    <w:rsid w:val="00347774"/>
    <w:rsid w:val="003664F1"/>
    <w:rsid w:val="00367B8D"/>
    <w:rsid w:val="003709DE"/>
    <w:rsid w:val="003722B5"/>
    <w:rsid w:val="0037359B"/>
    <w:rsid w:val="00375AAB"/>
    <w:rsid w:val="0038005E"/>
    <w:rsid w:val="00380D37"/>
    <w:rsid w:val="003958A9"/>
    <w:rsid w:val="003A6C3D"/>
    <w:rsid w:val="003B2B9E"/>
    <w:rsid w:val="003B41B5"/>
    <w:rsid w:val="003B5609"/>
    <w:rsid w:val="003B566A"/>
    <w:rsid w:val="003C0857"/>
    <w:rsid w:val="003C08A1"/>
    <w:rsid w:val="003D0267"/>
    <w:rsid w:val="003D0DFD"/>
    <w:rsid w:val="003D1780"/>
    <w:rsid w:val="003D68CD"/>
    <w:rsid w:val="003E0625"/>
    <w:rsid w:val="003E41DA"/>
    <w:rsid w:val="003E7113"/>
    <w:rsid w:val="003F004C"/>
    <w:rsid w:val="003F025A"/>
    <w:rsid w:val="003F0D36"/>
    <w:rsid w:val="00402245"/>
    <w:rsid w:val="004051F6"/>
    <w:rsid w:val="00405515"/>
    <w:rsid w:val="00407B10"/>
    <w:rsid w:val="004117EB"/>
    <w:rsid w:val="00414D2F"/>
    <w:rsid w:val="0042153C"/>
    <w:rsid w:val="0042250F"/>
    <w:rsid w:val="0042557B"/>
    <w:rsid w:val="00432167"/>
    <w:rsid w:val="00436348"/>
    <w:rsid w:val="00440060"/>
    <w:rsid w:val="00440978"/>
    <w:rsid w:val="004421F1"/>
    <w:rsid w:val="00454909"/>
    <w:rsid w:val="004662AD"/>
    <w:rsid w:val="004755BD"/>
    <w:rsid w:val="00476DEF"/>
    <w:rsid w:val="004834E5"/>
    <w:rsid w:val="00484ADE"/>
    <w:rsid w:val="00485C60"/>
    <w:rsid w:val="00485D19"/>
    <w:rsid w:val="00487322"/>
    <w:rsid w:val="004875F2"/>
    <w:rsid w:val="004917A8"/>
    <w:rsid w:val="004A134D"/>
    <w:rsid w:val="004A4B98"/>
    <w:rsid w:val="004B0A7A"/>
    <w:rsid w:val="004B12F3"/>
    <w:rsid w:val="004B4412"/>
    <w:rsid w:val="004B77FB"/>
    <w:rsid w:val="004C5B88"/>
    <w:rsid w:val="004D3A17"/>
    <w:rsid w:val="004D659B"/>
    <w:rsid w:val="004D7589"/>
    <w:rsid w:val="004E4D8F"/>
    <w:rsid w:val="004F42A7"/>
    <w:rsid w:val="004F42F5"/>
    <w:rsid w:val="004F693C"/>
    <w:rsid w:val="00500FCC"/>
    <w:rsid w:val="00501032"/>
    <w:rsid w:val="00504C8D"/>
    <w:rsid w:val="005115A2"/>
    <w:rsid w:val="00511F20"/>
    <w:rsid w:val="0051321C"/>
    <w:rsid w:val="00514A84"/>
    <w:rsid w:val="00521D3E"/>
    <w:rsid w:val="00524A4C"/>
    <w:rsid w:val="00535873"/>
    <w:rsid w:val="00546588"/>
    <w:rsid w:val="005554F9"/>
    <w:rsid w:val="00563419"/>
    <w:rsid w:val="00565EE6"/>
    <w:rsid w:val="00566FAE"/>
    <w:rsid w:val="00575071"/>
    <w:rsid w:val="00580F0A"/>
    <w:rsid w:val="00581C27"/>
    <w:rsid w:val="00582F6B"/>
    <w:rsid w:val="00583AD5"/>
    <w:rsid w:val="005851F7"/>
    <w:rsid w:val="00591A61"/>
    <w:rsid w:val="005A1E30"/>
    <w:rsid w:val="005A2632"/>
    <w:rsid w:val="005A388A"/>
    <w:rsid w:val="005A5273"/>
    <w:rsid w:val="005A61BB"/>
    <w:rsid w:val="005B2453"/>
    <w:rsid w:val="005C4058"/>
    <w:rsid w:val="005C4895"/>
    <w:rsid w:val="005C4C2B"/>
    <w:rsid w:val="005C547C"/>
    <w:rsid w:val="005C553A"/>
    <w:rsid w:val="005D24CE"/>
    <w:rsid w:val="005E092E"/>
    <w:rsid w:val="005E1414"/>
    <w:rsid w:val="005E1921"/>
    <w:rsid w:val="005E4B19"/>
    <w:rsid w:val="005E5DE5"/>
    <w:rsid w:val="005F085C"/>
    <w:rsid w:val="005F3AC5"/>
    <w:rsid w:val="005F7388"/>
    <w:rsid w:val="005F74A5"/>
    <w:rsid w:val="005F7C11"/>
    <w:rsid w:val="006023E5"/>
    <w:rsid w:val="00602A8C"/>
    <w:rsid w:val="00606754"/>
    <w:rsid w:val="0060784A"/>
    <w:rsid w:val="00612D5C"/>
    <w:rsid w:val="00617DC5"/>
    <w:rsid w:val="00620C8C"/>
    <w:rsid w:val="0062448F"/>
    <w:rsid w:val="0063465E"/>
    <w:rsid w:val="0063717A"/>
    <w:rsid w:val="0064097A"/>
    <w:rsid w:val="00643577"/>
    <w:rsid w:val="006451EA"/>
    <w:rsid w:val="00652598"/>
    <w:rsid w:val="00654BA2"/>
    <w:rsid w:val="00665EEA"/>
    <w:rsid w:val="00673ECC"/>
    <w:rsid w:val="00677D3D"/>
    <w:rsid w:val="00677FE5"/>
    <w:rsid w:val="006814DF"/>
    <w:rsid w:val="00686A6C"/>
    <w:rsid w:val="00690BD1"/>
    <w:rsid w:val="00692E11"/>
    <w:rsid w:val="00693B1C"/>
    <w:rsid w:val="00694D96"/>
    <w:rsid w:val="006A2AAD"/>
    <w:rsid w:val="006A4735"/>
    <w:rsid w:val="006A4941"/>
    <w:rsid w:val="006A7029"/>
    <w:rsid w:val="006B2320"/>
    <w:rsid w:val="006B2BEC"/>
    <w:rsid w:val="006B584F"/>
    <w:rsid w:val="006B78BA"/>
    <w:rsid w:val="006B7E37"/>
    <w:rsid w:val="006C2418"/>
    <w:rsid w:val="006D0DE0"/>
    <w:rsid w:val="006D3FCA"/>
    <w:rsid w:val="006E06BC"/>
    <w:rsid w:val="006E629A"/>
    <w:rsid w:val="006E746A"/>
    <w:rsid w:val="006F45D8"/>
    <w:rsid w:val="006F46D3"/>
    <w:rsid w:val="006F7124"/>
    <w:rsid w:val="00701D33"/>
    <w:rsid w:val="0070358C"/>
    <w:rsid w:val="00703A05"/>
    <w:rsid w:val="0071272D"/>
    <w:rsid w:val="00721AB3"/>
    <w:rsid w:val="00723466"/>
    <w:rsid w:val="00723B9C"/>
    <w:rsid w:val="0072484C"/>
    <w:rsid w:val="00726403"/>
    <w:rsid w:val="007409E6"/>
    <w:rsid w:val="007455AF"/>
    <w:rsid w:val="0075210D"/>
    <w:rsid w:val="00754369"/>
    <w:rsid w:val="00755445"/>
    <w:rsid w:val="0075727B"/>
    <w:rsid w:val="007603FA"/>
    <w:rsid w:val="00766802"/>
    <w:rsid w:val="0076776A"/>
    <w:rsid w:val="00772759"/>
    <w:rsid w:val="007765E7"/>
    <w:rsid w:val="00781627"/>
    <w:rsid w:val="00783FFF"/>
    <w:rsid w:val="007877BB"/>
    <w:rsid w:val="00790BFB"/>
    <w:rsid w:val="00791256"/>
    <w:rsid w:val="00792F2E"/>
    <w:rsid w:val="007A5AEF"/>
    <w:rsid w:val="007B011A"/>
    <w:rsid w:val="007B3F4E"/>
    <w:rsid w:val="007B4D2E"/>
    <w:rsid w:val="007B4EA9"/>
    <w:rsid w:val="007C0DDF"/>
    <w:rsid w:val="007C65E7"/>
    <w:rsid w:val="007D04A2"/>
    <w:rsid w:val="007D05D8"/>
    <w:rsid w:val="007E30F7"/>
    <w:rsid w:val="007E4D66"/>
    <w:rsid w:val="007E5997"/>
    <w:rsid w:val="007E724C"/>
    <w:rsid w:val="007F0277"/>
    <w:rsid w:val="007F1037"/>
    <w:rsid w:val="007F3414"/>
    <w:rsid w:val="0080423F"/>
    <w:rsid w:val="00806966"/>
    <w:rsid w:val="00806CF8"/>
    <w:rsid w:val="00810CDC"/>
    <w:rsid w:val="00820A08"/>
    <w:rsid w:val="00823E4B"/>
    <w:rsid w:val="00831B58"/>
    <w:rsid w:val="00832BCF"/>
    <w:rsid w:val="00835563"/>
    <w:rsid w:val="008356DC"/>
    <w:rsid w:val="00836B01"/>
    <w:rsid w:val="008376CC"/>
    <w:rsid w:val="008419F1"/>
    <w:rsid w:val="00843E26"/>
    <w:rsid w:val="00844877"/>
    <w:rsid w:val="00845F04"/>
    <w:rsid w:val="008471F9"/>
    <w:rsid w:val="008520D5"/>
    <w:rsid w:val="00861B6F"/>
    <w:rsid w:val="0086444E"/>
    <w:rsid w:val="00874CC1"/>
    <w:rsid w:val="00877D93"/>
    <w:rsid w:val="00883CCA"/>
    <w:rsid w:val="008932F5"/>
    <w:rsid w:val="008A03F4"/>
    <w:rsid w:val="008A1095"/>
    <w:rsid w:val="008A420C"/>
    <w:rsid w:val="008A72BA"/>
    <w:rsid w:val="008A7C22"/>
    <w:rsid w:val="008B069B"/>
    <w:rsid w:val="008B2AF3"/>
    <w:rsid w:val="008B3591"/>
    <w:rsid w:val="008B49BD"/>
    <w:rsid w:val="008B6D24"/>
    <w:rsid w:val="008C16EA"/>
    <w:rsid w:val="008C5FC6"/>
    <w:rsid w:val="008D3710"/>
    <w:rsid w:val="008D42E9"/>
    <w:rsid w:val="008F1255"/>
    <w:rsid w:val="008F496A"/>
    <w:rsid w:val="008F73D0"/>
    <w:rsid w:val="00904495"/>
    <w:rsid w:val="00915B1B"/>
    <w:rsid w:val="00917B91"/>
    <w:rsid w:val="009219C6"/>
    <w:rsid w:val="00921BA9"/>
    <w:rsid w:val="009234CD"/>
    <w:rsid w:val="0092398F"/>
    <w:rsid w:val="00925824"/>
    <w:rsid w:val="0092787D"/>
    <w:rsid w:val="00933C39"/>
    <w:rsid w:val="009343A7"/>
    <w:rsid w:val="00936EA8"/>
    <w:rsid w:val="00944080"/>
    <w:rsid w:val="00944387"/>
    <w:rsid w:val="009443D7"/>
    <w:rsid w:val="0096084F"/>
    <w:rsid w:val="00971B3F"/>
    <w:rsid w:val="00973003"/>
    <w:rsid w:val="00973FB6"/>
    <w:rsid w:val="00980E98"/>
    <w:rsid w:val="009819F3"/>
    <w:rsid w:val="0098451C"/>
    <w:rsid w:val="0099160B"/>
    <w:rsid w:val="009916A2"/>
    <w:rsid w:val="00992094"/>
    <w:rsid w:val="00992626"/>
    <w:rsid w:val="009A1AFE"/>
    <w:rsid w:val="009A2A3E"/>
    <w:rsid w:val="009B2E6B"/>
    <w:rsid w:val="009B2F6E"/>
    <w:rsid w:val="009C1C8A"/>
    <w:rsid w:val="009D028F"/>
    <w:rsid w:val="009D23E7"/>
    <w:rsid w:val="009D3A27"/>
    <w:rsid w:val="009D4C88"/>
    <w:rsid w:val="009E0326"/>
    <w:rsid w:val="009F74C7"/>
    <w:rsid w:val="00A01585"/>
    <w:rsid w:val="00A02951"/>
    <w:rsid w:val="00A05214"/>
    <w:rsid w:val="00A112B1"/>
    <w:rsid w:val="00A15BEC"/>
    <w:rsid w:val="00A2240B"/>
    <w:rsid w:val="00A2386A"/>
    <w:rsid w:val="00A251B6"/>
    <w:rsid w:val="00A302A5"/>
    <w:rsid w:val="00A31BA0"/>
    <w:rsid w:val="00A3436B"/>
    <w:rsid w:val="00A345F5"/>
    <w:rsid w:val="00A34753"/>
    <w:rsid w:val="00A3563A"/>
    <w:rsid w:val="00A36BED"/>
    <w:rsid w:val="00A37130"/>
    <w:rsid w:val="00A374CF"/>
    <w:rsid w:val="00A44689"/>
    <w:rsid w:val="00A44BBF"/>
    <w:rsid w:val="00A50B1A"/>
    <w:rsid w:val="00A510ED"/>
    <w:rsid w:val="00A559B7"/>
    <w:rsid w:val="00A60936"/>
    <w:rsid w:val="00A61268"/>
    <w:rsid w:val="00A63241"/>
    <w:rsid w:val="00A6485C"/>
    <w:rsid w:val="00A67C8D"/>
    <w:rsid w:val="00A713B7"/>
    <w:rsid w:val="00A71800"/>
    <w:rsid w:val="00A75A81"/>
    <w:rsid w:val="00A77ABD"/>
    <w:rsid w:val="00A806E7"/>
    <w:rsid w:val="00A8343B"/>
    <w:rsid w:val="00A83662"/>
    <w:rsid w:val="00A8480B"/>
    <w:rsid w:val="00A903F8"/>
    <w:rsid w:val="00A91A89"/>
    <w:rsid w:val="00A91D20"/>
    <w:rsid w:val="00AA517F"/>
    <w:rsid w:val="00AA5C1D"/>
    <w:rsid w:val="00AB1DFA"/>
    <w:rsid w:val="00AB3D00"/>
    <w:rsid w:val="00AB5DAA"/>
    <w:rsid w:val="00AC269E"/>
    <w:rsid w:val="00AC292E"/>
    <w:rsid w:val="00AC2A58"/>
    <w:rsid w:val="00AD604C"/>
    <w:rsid w:val="00AD71A5"/>
    <w:rsid w:val="00AF05BC"/>
    <w:rsid w:val="00AF153F"/>
    <w:rsid w:val="00AF5023"/>
    <w:rsid w:val="00B052D4"/>
    <w:rsid w:val="00B055F1"/>
    <w:rsid w:val="00B14111"/>
    <w:rsid w:val="00B1469B"/>
    <w:rsid w:val="00B178FE"/>
    <w:rsid w:val="00B227A5"/>
    <w:rsid w:val="00B252B6"/>
    <w:rsid w:val="00B31A18"/>
    <w:rsid w:val="00B34559"/>
    <w:rsid w:val="00B40B63"/>
    <w:rsid w:val="00B513B5"/>
    <w:rsid w:val="00B5599F"/>
    <w:rsid w:val="00B559ED"/>
    <w:rsid w:val="00B602C4"/>
    <w:rsid w:val="00B72E3F"/>
    <w:rsid w:val="00B8141E"/>
    <w:rsid w:val="00B845BB"/>
    <w:rsid w:val="00B850FF"/>
    <w:rsid w:val="00B85EA7"/>
    <w:rsid w:val="00B86DEB"/>
    <w:rsid w:val="00B92D03"/>
    <w:rsid w:val="00B94E1C"/>
    <w:rsid w:val="00B95684"/>
    <w:rsid w:val="00BA1013"/>
    <w:rsid w:val="00BA1E81"/>
    <w:rsid w:val="00BB7A12"/>
    <w:rsid w:val="00BC011D"/>
    <w:rsid w:val="00BC43FD"/>
    <w:rsid w:val="00BC445A"/>
    <w:rsid w:val="00BC58BC"/>
    <w:rsid w:val="00BC6D7D"/>
    <w:rsid w:val="00BC704B"/>
    <w:rsid w:val="00BC7E5B"/>
    <w:rsid w:val="00BD0294"/>
    <w:rsid w:val="00BD3B8E"/>
    <w:rsid w:val="00BD6217"/>
    <w:rsid w:val="00BDA82D"/>
    <w:rsid w:val="00BE1717"/>
    <w:rsid w:val="00BF4B7B"/>
    <w:rsid w:val="00BF684E"/>
    <w:rsid w:val="00C03825"/>
    <w:rsid w:val="00C043F6"/>
    <w:rsid w:val="00C05429"/>
    <w:rsid w:val="00C0641F"/>
    <w:rsid w:val="00C10085"/>
    <w:rsid w:val="00C1514B"/>
    <w:rsid w:val="00C2148B"/>
    <w:rsid w:val="00C2573E"/>
    <w:rsid w:val="00C27D2A"/>
    <w:rsid w:val="00C34340"/>
    <w:rsid w:val="00C371AA"/>
    <w:rsid w:val="00C411E4"/>
    <w:rsid w:val="00C41D3F"/>
    <w:rsid w:val="00C41E82"/>
    <w:rsid w:val="00C41E91"/>
    <w:rsid w:val="00C52ABB"/>
    <w:rsid w:val="00C56864"/>
    <w:rsid w:val="00C572CA"/>
    <w:rsid w:val="00C64A1C"/>
    <w:rsid w:val="00C67E70"/>
    <w:rsid w:val="00C73DD0"/>
    <w:rsid w:val="00C75F9F"/>
    <w:rsid w:val="00C805D0"/>
    <w:rsid w:val="00C97F95"/>
    <w:rsid w:val="00CA0F06"/>
    <w:rsid w:val="00CA6D20"/>
    <w:rsid w:val="00CA6E23"/>
    <w:rsid w:val="00CC07BE"/>
    <w:rsid w:val="00CC2B55"/>
    <w:rsid w:val="00CC2FD9"/>
    <w:rsid w:val="00CC34FE"/>
    <w:rsid w:val="00CC6667"/>
    <w:rsid w:val="00CD5770"/>
    <w:rsid w:val="00CD5AFC"/>
    <w:rsid w:val="00CD6841"/>
    <w:rsid w:val="00CE0046"/>
    <w:rsid w:val="00CF1A26"/>
    <w:rsid w:val="00CF416D"/>
    <w:rsid w:val="00CF4EAA"/>
    <w:rsid w:val="00CF52CF"/>
    <w:rsid w:val="00CF5A5B"/>
    <w:rsid w:val="00CF6993"/>
    <w:rsid w:val="00D0770A"/>
    <w:rsid w:val="00D12B90"/>
    <w:rsid w:val="00D15E73"/>
    <w:rsid w:val="00D16E0D"/>
    <w:rsid w:val="00D22CAE"/>
    <w:rsid w:val="00D23318"/>
    <w:rsid w:val="00D233C1"/>
    <w:rsid w:val="00D24C98"/>
    <w:rsid w:val="00D346C7"/>
    <w:rsid w:val="00D37016"/>
    <w:rsid w:val="00D37502"/>
    <w:rsid w:val="00D4063D"/>
    <w:rsid w:val="00D425CB"/>
    <w:rsid w:val="00D441D3"/>
    <w:rsid w:val="00D450C3"/>
    <w:rsid w:val="00D470C8"/>
    <w:rsid w:val="00D504CB"/>
    <w:rsid w:val="00D52ACE"/>
    <w:rsid w:val="00D55149"/>
    <w:rsid w:val="00D5581D"/>
    <w:rsid w:val="00D55B0B"/>
    <w:rsid w:val="00D57C2A"/>
    <w:rsid w:val="00D65B16"/>
    <w:rsid w:val="00D731BA"/>
    <w:rsid w:val="00D80725"/>
    <w:rsid w:val="00D9084D"/>
    <w:rsid w:val="00D92869"/>
    <w:rsid w:val="00D928BB"/>
    <w:rsid w:val="00DA164F"/>
    <w:rsid w:val="00DA1C8F"/>
    <w:rsid w:val="00DA3082"/>
    <w:rsid w:val="00DA4386"/>
    <w:rsid w:val="00DA5F61"/>
    <w:rsid w:val="00DB530C"/>
    <w:rsid w:val="00DB65FA"/>
    <w:rsid w:val="00DB66D0"/>
    <w:rsid w:val="00DB6933"/>
    <w:rsid w:val="00DC4358"/>
    <w:rsid w:val="00DD117E"/>
    <w:rsid w:val="00DD25C2"/>
    <w:rsid w:val="00DD39A5"/>
    <w:rsid w:val="00DD4D19"/>
    <w:rsid w:val="00DE4F90"/>
    <w:rsid w:val="00DE5F9E"/>
    <w:rsid w:val="00DE6268"/>
    <w:rsid w:val="00DE7DE5"/>
    <w:rsid w:val="00DF0558"/>
    <w:rsid w:val="00DF3479"/>
    <w:rsid w:val="00E02663"/>
    <w:rsid w:val="00E02C57"/>
    <w:rsid w:val="00E0357D"/>
    <w:rsid w:val="00E0541A"/>
    <w:rsid w:val="00E05838"/>
    <w:rsid w:val="00E1257F"/>
    <w:rsid w:val="00E15218"/>
    <w:rsid w:val="00E200C4"/>
    <w:rsid w:val="00E20EF2"/>
    <w:rsid w:val="00E22A67"/>
    <w:rsid w:val="00E22C2E"/>
    <w:rsid w:val="00E32C4B"/>
    <w:rsid w:val="00E33E7E"/>
    <w:rsid w:val="00E342E1"/>
    <w:rsid w:val="00E374EE"/>
    <w:rsid w:val="00E37831"/>
    <w:rsid w:val="00E37D5F"/>
    <w:rsid w:val="00E44359"/>
    <w:rsid w:val="00E51699"/>
    <w:rsid w:val="00E522DA"/>
    <w:rsid w:val="00E52C25"/>
    <w:rsid w:val="00E54099"/>
    <w:rsid w:val="00E6187D"/>
    <w:rsid w:val="00E61EBC"/>
    <w:rsid w:val="00E672DC"/>
    <w:rsid w:val="00E70086"/>
    <w:rsid w:val="00E70F4C"/>
    <w:rsid w:val="00E73F7B"/>
    <w:rsid w:val="00E74730"/>
    <w:rsid w:val="00E77A42"/>
    <w:rsid w:val="00E812C9"/>
    <w:rsid w:val="00E857C0"/>
    <w:rsid w:val="00E87E2F"/>
    <w:rsid w:val="00E91358"/>
    <w:rsid w:val="00E92719"/>
    <w:rsid w:val="00E92DFD"/>
    <w:rsid w:val="00E93F72"/>
    <w:rsid w:val="00E94635"/>
    <w:rsid w:val="00EA5701"/>
    <w:rsid w:val="00EA5B05"/>
    <w:rsid w:val="00EB2AA0"/>
    <w:rsid w:val="00EB56A1"/>
    <w:rsid w:val="00EB6E90"/>
    <w:rsid w:val="00EC12B9"/>
    <w:rsid w:val="00EC397B"/>
    <w:rsid w:val="00EC5DA6"/>
    <w:rsid w:val="00ED0389"/>
    <w:rsid w:val="00ED1AA6"/>
    <w:rsid w:val="00ED3534"/>
    <w:rsid w:val="00ED53B3"/>
    <w:rsid w:val="00ED7025"/>
    <w:rsid w:val="00EE2D08"/>
    <w:rsid w:val="00EE7756"/>
    <w:rsid w:val="00EF3DAE"/>
    <w:rsid w:val="00EF4AF0"/>
    <w:rsid w:val="00EF4B0A"/>
    <w:rsid w:val="00F072D8"/>
    <w:rsid w:val="00F106E3"/>
    <w:rsid w:val="00F1286E"/>
    <w:rsid w:val="00F17DCB"/>
    <w:rsid w:val="00F17FCB"/>
    <w:rsid w:val="00F2501C"/>
    <w:rsid w:val="00F322FD"/>
    <w:rsid w:val="00F33975"/>
    <w:rsid w:val="00F344EA"/>
    <w:rsid w:val="00F35505"/>
    <w:rsid w:val="00F35B5F"/>
    <w:rsid w:val="00F41A6B"/>
    <w:rsid w:val="00F505B6"/>
    <w:rsid w:val="00F50A8B"/>
    <w:rsid w:val="00F50B5E"/>
    <w:rsid w:val="00F55E0B"/>
    <w:rsid w:val="00F60257"/>
    <w:rsid w:val="00F612D6"/>
    <w:rsid w:val="00F6280B"/>
    <w:rsid w:val="00F64529"/>
    <w:rsid w:val="00F674D4"/>
    <w:rsid w:val="00F7228D"/>
    <w:rsid w:val="00F72FA2"/>
    <w:rsid w:val="00F73B25"/>
    <w:rsid w:val="00F740AD"/>
    <w:rsid w:val="00F900DC"/>
    <w:rsid w:val="00F91581"/>
    <w:rsid w:val="00F960B8"/>
    <w:rsid w:val="00FA2E51"/>
    <w:rsid w:val="00FA5841"/>
    <w:rsid w:val="00FC0C18"/>
    <w:rsid w:val="00FC33D6"/>
    <w:rsid w:val="00FC6939"/>
    <w:rsid w:val="00FD4244"/>
    <w:rsid w:val="00FD5AC1"/>
    <w:rsid w:val="00FF1EC4"/>
    <w:rsid w:val="00FF244D"/>
    <w:rsid w:val="00FF34AE"/>
    <w:rsid w:val="00FF750D"/>
    <w:rsid w:val="010E2B8F"/>
    <w:rsid w:val="01512B0B"/>
    <w:rsid w:val="0174A8AF"/>
    <w:rsid w:val="0193DB22"/>
    <w:rsid w:val="01A69D8D"/>
    <w:rsid w:val="01A720B2"/>
    <w:rsid w:val="01CB4DAF"/>
    <w:rsid w:val="01D225F6"/>
    <w:rsid w:val="02CC93C8"/>
    <w:rsid w:val="030D2CA3"/>
    <w:rsid w:val="0311F790"/>
    <w:rsid w:val="03C71CA0"/>
    <w:rsid w:val="03E9B3E6"/>
    <w:rsid w:val="04413C77"/>
    <w:rsid w:val="04AE1744"/>
    <w:rsid w:val="04E70387"/>
    <w:rsid w:val="05928535"/>
    <w:rsid w:val="067DEAA4"/>
    <w:rsid w:val="06A22243"/>
    <w:rsid w:val="06C4CDD5"/>
    <w:rsid w:val="06CB664D"/>
    <w:rsid w:val="06D8FEB8"/>
    <w:rsid w:val="0731BA9E"/>
    <w:rsid w:val="074DA487"/>
    <w:rsid w:val="08166236"/>
    <w:rsid w:val="0830CC9E"/>
    <w:rsid w:val="08673F9A"/>
    <w:rsid w:val="08D1E9A0"/>
    <w:rsid w:val="093337E5"/>
    <w:rsid w:val="095AFD28"/>
    <w:rsid w:val="095C2EAE"/>
    <w:rsid w:val="0993944A"/>
    <w:rsid w:val="09CF1BEF"/>
    <w:rsid w:val="09E38273"/>
    <w:rsid w:val="0A69D3E7"/>
    <w:rsid w:val="0AB2E841"/>
    <w:rsid w:val="0AB50DD5"/>
    <w:rsid w:val="0AC20379"/>
    <w:rsid w:val="0B445DD8"/>
    <w:rsid w:val="0B5F4962"/>
    <w:rsid w:val="0B66D927"/>
    <w:rsid w:val="0B6988A2"/>
    <w:rsid w:val="0BF12757"/>
    <w:rsid w:val="0C052BC1"/>
    <w:rsid w:val="0C0627E0"/>
    <w:rsid w:val="0C1CB5C8"/>
    <w:rsid w:val="0C290330"/>
    <w:rsid w:val="0C4EF65D"/>
    <w:rsid w:val="0C5DD3DA"/>
    <w:rsid w:val="0C626D09"/>
    <w:rsid w:val="0CB9D966"/>
    <w:rsid w:val="0CBC03A9"/>
    <w:rsid w:val="0DA0FC22"/>
    <w:rsid w:val="0DF9A43B"/>
    <w:rsid w:val="0E4202B9"/>
    <w:rsid w:val="0E46E9F3"/>
    <w:rsid w:val="0E713F9D"/>
    <w:rsid w:val="0E84591F"/>
    <w:rsid w:val="0EF912E7"/>
    <w:rsid w:val="0F0B0C68"/>
    <w:rsid w:val="0F1ABEEE"/>
    <w:rsid w:val="0F2AEA63"/>
    <w:rsid w:val="0FBD1AE6"/>
    <w:rsid w:val="1012962C"/>
    <w:rsid w:val="104FB208"/>
    <w:rsid w:val="106420A4"/>
    <w:rsid w:val="106999E6"/>
    <w:rsid w:val="10FC7453"/>
    <w:rsid w:val="111D49B5"/>
    <w:rsid w:val="11276ABF"/>
    <w:rsid w:val="113466D3"/>
    <w:rsid w:val="114E7D3C"/>
    <w:rsid w:val="1157C3AF"/>
    <w:rsid w:val="117A807E"/>
    <w:rsid w:val="118898C7"/>
    <w:rsid w:val="11C81A45"/>
    <w:rsid w:val="11DCDA3C"/>
    <w:rsid w:val="11E6D762"/>
    <w:rsid w:val="123633B2"/>
    <w:rsid w:val="127789DE"/>
    <w:rsid w:val="129844B4"/>
    <w:rsid w:val="12D03734"/>
    <w:rsid w:val="12F6F34D"/>
    <w:rsid w:val="12F7F6C2"/>
    <w:rsid w:val="1318A18B"/>
    <w:rsid w:val="13652DE7"/>
    <w:rsid w:val="137E1B2F"/>
    <w:rsid w:val="1389430B"/>
    <w:rsid w:val="13CDEF24"/>
    <w:rsid w:val="13D4656D"/>
    <w:rsid w:val="13EDC2E3"/>
    <w:rsid w:val="14180D4A"/>
    <w:rsid w:val="142A7752"/>
    <w:rsid w:val="142C278F"/>
    <w:rsid w:val="14308D42"/>
    <w:rsid w:val="144FBD62"/>
    <w:rsid w:val="14BFED5D"/>
    <w:rsid w:val="14DDD199"/>
    <w:rsid w:val="14E938E3"/>
    <w:rsid w:val="1540CD6A"/>
    <w:rsid w:val="155268E0"/>
    <w:rsid w:val="155EF483"/>
    <w:rsid w:val="1582D4AC"/>
    <w:rsid w:val="15AA5287"/>
    <w:rsid w:val="1607D7F6"/>
    <w:rsid w:val="16208A13"/>
    <w:rsid w:val="163710CE"/>
    <w:rsid w:val="16974B72"/>
    <w:rsid w:val="16F6BC7C"/>
    <w:rsid w:val="171F68DD"/>
    <w:rsid w:val="174AFB01"/>
    <w:rsid w:val="177126B8"/>
    <w:rsid w:val="177DB0F6"/>
    <w:rsid w:val="179B7E63"/>
    <w:rsid w:val="17B9FA17"/>
    <w:rsid w:val="17BE4E24"/>
    <w:rsid w:val="17E381EF"/>
    <w:rsid w:val="17E8FB6A"/>
    <w:rsid w:val="182BC10B"/>
    <w:rsid w:val="18562813"/>
    <w:rsid w:val="187C71ED"/>
    <w:rsid w:val="18EADFE1"/>
    <w:rsid w:val="192F613E"/>
    <w:rsid w:val="19336BFD"/>
    <w:rsid w:val="196EE1AB"/>
    <w:rsid w:val="19C84792"/>
    <w:rsid w:val="1A087E75"/>
    <w:rsid w:val="1A861C40"/>
    <w:rsid w:val="1A9AE2D4"/>
    <w:rsid w:val="1A9B0BFA"/>
    <w:rsid w:val="1AABF1E0"/>
    <w:rsid w:val="1AD31F25"/>
    <w:rsid w:val="1AEA88B8"/>
    <w:rsid w:val="1B26EA55"/>
    <w:rsid w:val="1B4D65ED"/>
    <w:rsid w:val="1B687A98"/>
    <w:rsid w:val="1BBF588E"/>
    <w:rsid w:val="1C37E69D"/>
    <w:rsid w:val="1CE70E1C"/>
    <w:rsid w:val="1D105CCA"/>
    <w:rsid w:val="1D2AFC67"/>
    <w:rsid w:val="1D3D662E"/>
    <w:rsid w:val="1D419D91"/>
    <w:rsid w:val="1D5FA44D"/>
    <w:rsid w:val="1D6E1132"/>
    <w:rsid w:val="1DC2DC5E"/>
    <w:rsid w:val="1DE2D942"/>
    <w:rsid w:val="1DF8B623"/>
    <w:rsid w:val="1E0ABFE7"/>
    <w:rsid w:val="1E238892"/>
    <w:rsid w:val="1E46C4AE"/>
    <w:rsid w:val="1E7BAEBE"/>
    <w:rsid w:val="1EAA45BD"/>
    <w:rsid w:val="1EEAF6A5"/>
    <w:rsid w:val="1F0FD266"/>
    <w:rsid w:val="1F478EF2"/>
    <w:rsid w:val="1F585A59"/>
    <w:rsid w:val="1F6855E7"/>
    <w:rsid w:val="1F76C7BC"/>
    <w:rsid w:val="1F770163"/>
    <w:rsid w:val="1FA1675E"/>
    <w:rsid w:val="1FA6B99B"/>
    <w:rsid w:val="1FBD0CEF"/>
    <w:rsid w:val="1FCA8357"/>
    <w:rsid w:val="1FE9CF0C"/>
    <w:rsid w:val="1FF6154C"/>
    <w:rsid w:val="201D24ED"/>
    <w:rsid w:val="202EEAE2"/>
    <w:rsid w:val="2031E984"/>
    <w:rsid w:val="205D47D0"/>
    <w:rsid w:val="20B1B435"/>
    <w:rsid w:val="20F4EFAA"/>
    <w:rsid w:val="20FAB723"/>
    <w:rsid w:val="211FAD82"/>
    <w:rsid w:val="213A637E"/>
    <w:rsid w:val="216F1EA8"/>
    <w:rsid w:val="21ABAE36"/>
    <w:rsid w:val="21B34F80"/>
    <w:rsid w:val="21F650F1"/>
    <w:rsid w:val="22207754"/>
    <w:rsid w:val="2226D467"/>
    <w:rsid w:val="22AE02DC"/>
    <w:rsid w:val="22EEB807"/>
    <w:rsid w:val="22F0F241"/>
    <w:rsid w:val="22F6C704"/>
    <w:rsid w:val="23192AF0"/>
    <w:rsid w:val="23394A19"/>
    <w:rsid w:val="23785DF1"/>
    <w:rsid w:val="23937F55"/>
    <w:rsid w:val="23E7E013"/>
    <w:rsid w:val="23ED431A"/>
    <w:rsid w:val="24211E4F"/>
    <w:rsid w:val="2467A451"/>
    <w:rsid w:val="24A8DC9A"/>
    <w:rsid w:val="24D0F731"/>
    <w:rsid w:val="25360E4C"/>
    <w:rsid w:val="25852558"/>
    <w:rsid w:val="25A2F3F6"/>
    <w:rsid w:val="25BC5670"/>
    <w:rsid w:val="25C69DAD"/>
    <w:rsid w:val="25FDBFC2"/>
    <w:rsid w:val="263664CF"/>
    <w:rsid w:val="26615AE4"/>
    <w:rsid w:val="26A3FD7F"/>
    <w:rsid w:val="26F89656"/>
    <w:rsid w:val="26FFE4C1"/>
    <w:rsid w:val="2745E1A3"/>
    <w:rsid w:val="2762C29C"/>
    <w:rsid w:val="2781D9A1"/>
    <w:rsid w:val="27B1A22D"/>
    <w:rsid w:val="27DE3D94"/>
    <w:rsid w:val="27E5B6DD"/>
    <w:rsid w:val="282599A1"/>
    <w:rsid w:val="28312544"/>
    <w:rsid w:val="283B032B"/>
    <w:rsid w:val="28CF3323"/>
    <w:rsid w:val="29205804"/>
    <w:rsid w:val="29BE6165"/>
    <w:rsid w:val="29C9B16A"/>
    <w:rsid w:val="29D6D38C"/>
    <w:rsid w:val="2A001AFB"/>
    <w:rsid w:val="2A0D1EB7"/>
    <w:rsid w:val="2A2143B8"/>
    <w:rsid w:val="2A4816C6"/>
    <w:rsid w:val="2AA83F8C"/>
    <w:rsid w:val="2ABA3EDE"/>
    <w:rsid w:val="2AE41A05"/>
    <w:rsid w:val="2AE942EF"/>
    <w:rsid w:val="2AE95847"/>
    <w:rsid w:val="2B1487B1"/>
    <w:rsid w:val="2B1B090F"/>
    <w:rsid w:val="2B4C596E"/>
    <w:rsid w:val="2B79B81D"/>
    <w:rsid w:val="2BC549DE"/>
    <w:rsid w:val="2BD223FF"/>
    <w:rsid w:val="2C2176CD"/>
    <w:rsid w:val="2C2E361D"/>
    <w:rsid w:val="2C33FAC2"/>
    <w:rsid w:val="2C7D1AF2"/>
    <w:rsid w:val="2CB65CD3"/>
    <w:rsid w:val="2CD01B3B"/>
    <w:rsid w:val="2D2AA685"/>
    <w:rsid w:val="2D51D51F"/>
    <w:rsid w:val="2D611A3F"/>
    <w:rsid w:val="2E09B9F5"/>
    <w:rsid w:val="2E474CEB"/>
    <w:rsid w:val="2E73F047"/>
    <w:rsid w:val="2E872F6B"/>
    <w:rsid w:val="2EE16B6E"/>
    <w:rsid w:val="2F09C4C1"/>
    <w:rsid w:val="2F7F355C"/>
    <w:rsid w:val="2FF00B91"/>
    <w:rsid w:val="2FF41FED"/>
    <w:rsid w:val="300ABF06"/>
    <w:rsid w:val="3043EDB7"/>
    <w:rsid w:val="30A1B979"/>
    <w:rsid w:val="30E55C52"/>
    <w:rsid w:val="310F938A"/>
    <w:rsid w:val="312E6654"/>
    <w:rsid w:val="320F3F17"/>
    <w:rsid w:val="321B6305"/>
    <w:rsid w:val="32A62F63"/>
    <w:rsid w:val="32B670C0"/>
    <w:rsid w:val="33537A43"/>
    <w:rsid w:val="3371D9E5"/>
    <w:rsid w:val="33879B96"/>
    <w:rsid w:val="33E8B5B4"/>
    <w:rsid w:val="34037FB9"/>
    <w:rsid w:val="347F553E"/>
    <w:rsid w:val="34943350"/>
    <w:rsid w:val="34A99E58"/>
    <w:rsid w:val="34C78814"/>
    <w:rsid w:val="34CBA05F"/>
    <w:rsid w:val="352FF739"/>
    <w:rsid w:val="3546DFD9"/>
    <w:rsid w:val="354FD0BD"/>
    <w:rsid w:val="355604E0"/>
    <w:rsid w:val="3590DF7E"/>
    <w:rsid w:val="359642EF"/>
    <w:rsid w:val="35ABC1D8"/>
    <w:rsid w:val="35EAF233"/>
    <w:rsid w:val="35EC6E39"/>
    <w:rsid w:val="362246E4"/>
    <w:rsid w:val="362EBA32"/>
    <w:rsid w:val="36BADDB7"/>
    <w:rsid w:val="37022ED9"/>
    <w:rsid w:val="37068DA3"/>
    <w:rsid w:val="372602F2"/>
    <w:rsid w:val="375F693E"/>
    <w:rsid w:val="3764B71D"/>
    <w:rsid w:val="3797494D"/>
    <w:rsid w:val="382A41A6"/>
    <w:rsid w:val="38BF48AD"/>
    <w:rsid w:val="38D95FCC"/>
    <w:rsid w:val="3910EBEE"/>
    <w:rsid w:val="393B55B0"/>
    <w:rsid w:val="3950026B"/>
    <w:rsid w:val="39978AEA"/>
    <w:rsid w:val="3A0C88DE"/>
    <w:rsid w:val="3A0E6862"/>
    <w:rsid w:val="3A4E4868"/>
    <w:rsid w:val="3A631985"/>
    <w:rsid w:val="3A776A80"/>
    <w:rsid w:val="3A805D33"/>
    <w:rsid w:val="3A9F75BA"/>
    <w:rsid w:val="3ABC01A7"/>
    <w:rsid w:val="3AC49725"/>
    <w:rsid w:val="3AD1E387"/>
    <w:rsid w:val="3B7A8575"/>
    <w:rsid w:val="3B911066"/>
    <w:rsid w:val="3BABD6F2"/>
    <w:rsid w:val="3C57A984"/>
    <w:rsid w:val="3C8BE1CA"/>
    <w:rsid w:val="3D1A9C43"/>
    <w:rsid w:val="3D47A753"/>
    <w:rsid w:val="3D65DF47"/>
    <w:rsid w:val="3D75D1B0"/>
    <w:rsid w:val="3D85E92A"/>
    <w:rsid w:val="3D925FE1"/>
    <w:rsid w:val="3D953C62"/>
    <w:rsid w:val="3DCCF59D"/>
    <w:rsid w:val="3E05CD06"/>
    <w:rsid w:val="3E475BB1"/>
    <w:rsid w:val="3E7B9342"/>
    <w:rsid w:val="3E8308A2"/>
    <w:rsid w:val="3EA2432D"/>
    <w:rsid w:val="3EA5996A"/>
    <w:rsid w:val="3EACC73F"/>
    <w:rsid w:val="3EB6245B"/>
    <w:rsid w:val="3EC69C44"/>
    <w:rsid w:val="3F33B7E0"/>
    <w:rsid w:val="3F3435CD"/>
    <w:rsid w:val="3F63F166"/>
    <w:rsid w:val="3F6D1A36"/>
    <w:rsid w:val="4058C568"/>
    <w:rsid w:val="4082DEF2"/>
    <w:rsid w:val="4085598C"/>
    <w:rsid w:val="40BEC7D1"/>
    <w:rsid w:val="40D0062E"/>
    <w:rsid w:val="40D1A447"/>
    <w:rsid w:val="40FD789D"/>
    <w:rsid w:val="41078B40"/>
    <w:rsid w:val="413B822E"/>
    <w:rsid w:val="41716CD9"/>
    <w:rsid w:val="4176C418"/>
    <w:rsid w:val="41A71A97"/>
    <w:rsid w:val="41D5D9C7"/>
    <w:rsid w:val="41DA544F"/>
    <w:rsid w:val="4242BD38"/>
    <w:rsid w:val="42439275"/>
    <w:rsid w:val="42672817"/>
    <w:rsid w:val="427034CB"/>
    <w:rsid w:val="428A090E"/>
    <w:rsid w:val="42C84EFB"/>
    <w:rsid w:val="42D2B78C"/>
    <w:rsid w:val="431F1E5A"/>
    <w:rsid w:val="432549C2"/>
    <w:rsid w:val="43786825"/>
    <w:rsid w:val="43FFC676"/>
    <w:rsid w:val="444EDAE5"/>
    <w:rsid w:val="4466C173"/>
    <w:rsid w:val="44E2F99A"/>
    <w:rsid w:val="452E51D6"/>
    <w:rsid w:val="45439E4B"/>
    <w:rsid w:val="458E2472"/>
    <w:rsid w:val="461776F3"/>
    <w:rsid w:val="462BB59F"/>
    <w:rsid w:val="4666B768"/>
    <w:rsid w:val="4693F508"/>
    <w:rsid w:val="46A381B7"/>
    <w:rsid w:val="46C1F0F0"/>
    <w:rsid w:val="46C6EC60"/>
    <w:rsid w:val="46DC8478"/>
    <w:rsid w:val="46E3F236"/>
    <w:rsid w:val="4706CB90"/>
    <w:rsid w:val="474704C8"/>
    <w:rsid w:val="47719D88"/>
    <w:rsid w:val="47B51416"/>
    <w:rsid w:val="47DD4728"/>
    <w:rsid w:val="47E14DFD"/>
    <w:rsid w:val="47F31824"/>
    <w:rsid w:val="47FB8A19"/>
    <w:rsid w:val="482FC569"/>
    <w:rsid w:val="48635F62"/>
    <w:rsid w:val="48B6C1DF"/>
    <w:rsid w:val="48BFDC7A"/>
    <w:rsid w:val="4903D089"/>
    <w:rsid w:val="4909A359"/>
    <w:rsid w:val="490FFD1D"/>
    <w:rsid w:val="49376918"/>
    <w:rsid w:val="49C28B26"/>
    <w:rsid w:val="4A31BC29"/>
    <w:rsid w:val="4A33C279"/>
    <w:rsid w:val="4A70D076"/>
    <w:rsid w:val="4A8F76AC"/>
    <w:rsid w:val="4AD48720"/>
    <w:rsid w:val="4ADE6BEC"/>
    <w:rsid w:val="4AEE240C"/>
    <w:rsid w:val="4AF1F248"/>
    <w:rsid w:val="4B10C947"/>
    <w:rsid w:val="4B5AB058"/>
    <w:rsid w:val="4B82FDED"/>
    <w:rsid w:val="4B880BC1"/>
    <w:rsid w:val="4BB7F9A0"/>
    <w:rsid w:val="4BCD8C8A"/>
    <w:rsid w:val="4BE60F94"/>
    <w:rsid w:val="4C444CE7"/>
    <w:rsid w:val="4C86E640"/>
    <w:rsid w:val="4CCB64CF"/>
    <w:rsid w:val="4CE8A775"/>
    <w:rsid w:val="4CED2342"/>
    <w:rsid w:val="4D005641"/>
    <w:rsid w:val="4D03368C"/>
    <w:rsid w:val="4D23FEA7"/>
    <w:rsid w:val="4D2AA859"/>
    <w:rsid w:val="4E03E04D"/>
    <w:rsid w:val="4E44B794"/>
    <w:rsid w:val="4E77C072"/>
    <w:rsid w:val="4EA294D7"/>
    <w:rsid w:val="4EDE1600"/>
    <w:rsid w:val="4EF41E8F"/>
    <w:rsid w:val="4EF79F86"/>
    <w:rsid w:val="4F404A33"/>
    <w:rsid w:val="4F59F944"/>
    <w:rsid w:val="4F8C0B4A"/>
    <w:rsid w:val="4FCDAB4A"/>
    <w:rsid w:val="4FEAF0E6"/>
    <w:rsid w:val="4FEB9DF5"/>
    <w:rsid w:val="4FF4ECAE"/>
    <w:rsid w:val="4FFCA8E0"/>
    <w:rsid w:val="5000BB11"/>
    <w:rsid w:val="5072BA99"/>
    <w:rsid w:val="507C090E"/>
    <w:rsid w:val="50CB9E49"/>
    <w:rsid w:val="511E24CF"/>
    <w:rsid w:val="513C7299"/>
    <w:rsid w:val="514192B8"/>
    <w:rsid w:val="517C1C86"/>
    <w:rsid w:val="51B2EBA7"/>
    <w:rsid w:val="51B4AE97"/>
    <w:rsid w:val="51F745FE"/>
    <w:rsid w:val="52269869"/>
    <w:rsid w:val="530C687E"/>
    <w:rsid w:val="532A1FEE"/>
    <w:rsid w:val="535F8143"/>
    <w:rsid w:val="5363410A"/>
    <w:rsid w:val="537385F1"/>
    <w:rsid w:val="53D914D7"/>
    <w:rsid w:val="544B24C6"/>
    <w:rsid w:val="545E929B"/>
    <w:rsid w:val="5472F91F"/>
    <w:rsid w:val="54A60908"/>
    <w:rsid w:val="54C750C4"/>
    <w:rsid w:val="54D588A0"/>
    <w:rsid w:val="54FD7626"/>
    <w:rsid w:val="55070555"/>
    <w:rsid w:val="554E43B2"/>
    <w:rsid w:val="5575157B"/>
    <w:rsid w:val="55BB03D7"/>
    <w:rsid w:val="55C8FF24"/>
    <w:rsid w:val="564B2400"/>
    <w:rsid w:val="565081DF"/>
    <w:rsid w:val="56DFD09F"/>
    <w:rsid w:val="573FED0D"/>
    <w:rsid w:val="574C1AA5"/>
    <w:rsid w:val="582C96D3"/>
    <w:rsid w:val="5838B718"/>
    <w:rsid w:val="585973E5"/>
    <w:rsid w:val="58917E6B"/>
    <w:rsid w:val="589E5C81"/>
    <w:rsid w:val="58A13E80"/>
    <w:rsid w:val="58AB6A3F"/>
    <w:rsid w:val="58C1B198"/>
    <w:rsid w:val="5924A86B"/>
    <w:rsid w:val="592D4FE5"/>
    <w:rsid w:val="5939DAB6"/>
    <w:rsid w:val="599D0BF8"/>
    <w:rsid w:val="59ADCF68"/>
    <w:rsid w:val="59B2318C"/>
    <w:rsid w:val="59B673E1"/>
    <w:rsid w:val="59C74C22"/>
    <w:rsid w:val="5A07FD0A"/>
    <w:rsid w:val="5A212E92"/>
    <w:rsid w:val="5A228D7E"/>
    <w:rsid w:val="5A27C4E2"/>
    <w:rsid w:val="5A41A987"/>
    <w:rsid w:val="5A421094"/>
    <w:rsid w:val="5A4E4AB9"/>
    <w:rsid w:val="5AA2CAAF"/>
    <w:rsid w:val="5ACDD033"/>
    <w:rsid w:val="5ACEE1C7"/>
    <w:rsid w:val="5AEC4C2F"/>
    <w:rsid w:val="5AF36FAF"/>
    <w:rsid w:val="5B552A92"/>
    <w:rsid w:val="5B664255"/>
    <w:rsid w:val="5B76FE72"/>
    <w:rsid w:val="5B867B09"/>
    <w:rsid w:val="5B9835F2"/>
    <w:rsid w:val="5BAA57B6"/>
    <w:rsid w:val="5C1B7746"/>
    <w:rsid w:val="5C57AE02"/>
    <w:rsid w:val="5C7F2540"/>
    <w:rsid w:val="5C8E0005"/>
    <w:rsid w:val="5D5F65A4"/>
    <w:rsid w:val="5D854FC6"/>
    <w:rsid w:val="5D948A73"/>
    <w:rsid w:val="5DB37229"/>
    <w:rsid w:val="5E93A890"/>
    <w:rsid w:val="5EC3428E"/>
    <w:rsid w:val="5ED13227"/>
    <w:rsid w:val="5FBEEDDE"/>
    <w:rsid w:val="5FE66FE3"/>
    <w:rsid w:val="601EDF3F"/>
    <w:rsid w:val="602071C1"/>
    <w:rsid w:val="60429BCB"/>
    <w:rsid w:val="606090DB"/>
    <w:rsid w:val="6078F2C3"/>
    <w:rsid w:val="60938F82"/>
    <w:rsid w:val="609ECF16"/>
    <w:rsid w:val="60AEC3EA"/>
    <w:rsid w:val="6100F158"/>
    <w:rsid w:val="619343B6"/>
    <w:rsid w:val="6194ED7F"/>
    <w:rsid w:val="619B205F"/>
    <w:rsid w:val="620445AE"/>
    <w:rsid w:val="6275AE5B"/>
    <w:rsid w:val="6287919C"/>
    <w:rsid w:val="628F9452"/>
    <w:rsid w:val="62A88FC4"/>
    <w:rsid w:val="63343422"/>
    <w:rsid w:val="63433802"/>
    <w:rsid w:val="63460F78"/>
    <w:rsid w:val="63C9015A"/>
    <w:rsid w:val="6406B2E6"/>
    <w:rsid w:val="6449A64F"/>
    <w:rsid w:val="64613BA1"/>
    <w:rsid w:val="646EF950"/>
    <w:rsid w:val="656A7789"/>
    <w:rsid w:val="6570652A"/>
    <w:rsid w:val="657E1B00"/>
    <w:rsid w:val="65922E15"/>
    <w:rsid w:val="65C690EF"/>
    <w:rsid w:val="666ADD09"/>
    <w:rsid w:val="66A9E842"/>
    <w:rsid w:val="66FDBDB8"/>
    <w:rsid w:val="6700A21C"/>
    <w:rsid w:val="670F800B"/>
    <w:rsid w:val="6711DCF3"/>
    <w:rsid w:val="67BC75B2"/>
    <w:rsid w:val="67C3BCFB"/>
    <w:rsid w:val="684B6BB3"/>
    <w:rsid w:val="685A5ED5"/>
    <w:rsid w:val="687463CA"/>
    <w:rsid w:val="688EDB64"/>
    <w:rsid w:val="68B2B970"/>
    <w:rsid w:val="68DCC0F2"/>
    <w:rsid w:val="68ECCAC3"/>
    <w:rsid w:val="690B93B8"/>
    <w:rsid w:val="693F1FE3"/>
    <w:rsid w:val="69708200"/>
    <w:rsid w:val="69A70C5D"/>
    <w:rsid w:val="69C75407"/>
    <w:rsid w:val="69D63015"/>
    <w:rsid w:val="69E06C35"/>
    <w:rsid w:val="6A22F4D3"/>
    <w:rsid w:val="6A7B9F15"/>
    <w:rsid w:val="6AB3A246"/>
    <w:rsid w:val="6AD277F4"/>
    <w:rsid w:val="6AF47C3E"/>
    <w:rsid w:val="6B185D91"/>
    <w:rsid w:val="6B314940"/>
    <w:rsid w:val="6B898DA2"/>
    <w:rsid w:val="6BAE040B"/>
    <w:rsid w:val="6BC8B5AB"/>
    <w:rsid w:val="6C353147"/>
    <w:rsid w:val="6C375F2A"/>
    <w:rsid w:val="6C888E9D"/>
    <w:rsid w:val="6C97B9E7"/>
    <w:rsid w:val="6CA5B464"/>
    <w:rsid w:val="6CBEEF55"/>
    <w:rsid w:val="6CBF42E4"/>
    <w:rsid w:val="6D7EC18F"/>
    <w:rsid w:val="6D9ED9F4"/>
    <w:rsid w:val="6DB44314"/>
    <w:rsid w:val="6DE12E06"/>
    <w:rsid w:val="6E0D2106"/>
    <w:rsid w:val="6E230C16"/>
    <w:rsid w:val="6E819CCD"/>
    <w:rsid w:val="6E9C284B"/>
    <w:rsid w:val="6F23FCF1"/>
    <w:rsid w:val="6F3E7F65"/>
    <w:rsid w:val="6F76CC19"/>
    <w:rsid w:val="6F9FEEC6"/>
    <w:rsid w:val="6FA5E917"/>
    <w:rsid w:val="6FB1F99D"/>
    <w:rsid w:val="6FDB121D"/>
    <w:rsid w:val="702D3483"/>
    <w:rsid w:val="7045586A"/>
    <w:rsid w:val="7063D8B9"/>
    <w:rsid w:val="7076CCEF"/>
    <w:rsid w:val="707F94EE"/>
    <w:rsid w:val="70AFF25A"/>
    <w:rsid w:val="70C738A6"/>
    <w:rsid w:val="70CEBB6C"/>
    <w:rsid w:val="710AD4FE"/>
    <w:rsid w:val="71129D7F"/>
    <w:rsid w:val="711F3893"/>
    <w:rsid w:val="7153234D"/>
    <w:rsid w:val="71A35FD9"/>
    <w:rsid w:val="71FE8AE0"/>
    <w:rsid w:val="72138F53"/>
    <w:rsid w:val="721BB0C3"/>
    <w:rsid w:val="7266D063"/>
    <w:rsid w:val="72E5775F"/>
    <w:rsid w:val="730283C0"/>
    <w:rsid w:val="73550DF0"/>
    <w:rsid w:val="736C6D45"/>
    <w:rsid w:val="73BA9A02"/>
    <w:rsid w:val="73DF2524"/>
    <w:rsid w:val="740BB0FB"/>
    <w:rsid w:val="741BF092"/>
    <w:rsid w:val="74BF6588"/>
    <w:rsid w:val="75AE226C"/>
    <w:rsid w:val="76117194"/>
    <w:rsid w:val="7613AE1C"/>
    <w:rsid w:val="761469C8"/>
    <w:rsid w:val="76448E92"/>
    <w:rsid w:val="766D1957"/>
    <w:rsid w:val="76833E80"/>
    <w:rsid w:val="769FB8AD"/>
    <w:rsid w:val="76A5D70F"/>
    <w:rsid w:val="76E043F9"/>
    <w:rsid w:val="7748A3AD"/>
    <w:rsid w:val="774CB58D"/>
    <w:rsid w:val="774CBE37"/>
    <w:rsid w:val="77C6473B"/>
    <w:rsid w:val="77F7064A"/>
    <w:rsid w:val="7819AB86"/>
    <w:rsid w:val="78287F13"/>
    <w:rsid w:val="793F3A69"/>
    <w:rsid w:val="794ED187"/>
    <w:rsid w:val="798806B9"/>
    <w:rsid w:val="79E9A73F"/>
    <w:rsid w:val="7A213066"/>
    <w:rsid w:val="7A3D9B03"/>
    <w:rsid w:val="7A90A4C0"/>
    <w:rsid w:val="7AA3F228"/>
    <w:rsid w:val="7B0C4C1D"/>
    <w:rsid w:val="7B3BDE98"/>
    <w:rsid w:val="7B601FD5"/>
    <w:rsid w:val="7BF1FD07"/>
    <w:rsid w:val="7C05ED9F"/>
    <w:rsid w:val="7C3AC9E9"/>
    <w:rsid w:val="7C62D9F3"/>
    <w:rsid w:val="7CADEDAA"/>
    <w:rsid w:val="7CDB53A0"/>
    <w:rsid w:val="7D223C59"/>
    <w:rsid w:val="7D45F394"/>
    <w:rsid w:val="7D46DA5D"/>
    <w:rsid w:val="7D5019E6"/>
    <w:rsid w:val="7D6AE6E4"/>
    <w:rsid w:val="7DED3D83"/>
    <w:rsid w:val="7E282A06"/>
    <w:rsid w:val="7E8AC14D"/>
    <w:rsid w:val="7EF2EE7B"/>
    <w:rsid w:val="7F21D7CB"/>
    <w:rsid w:val="7F8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4D266"/>
  <w15:chartTrackingRefBased/>
  <w15:docId w15:val="{37F03444-3031-834B-832F-959F7305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9A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3C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0C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10C3"/>
  </w:style>
  <w:style w:type="paragraph" w:styleId="Footer">
    <w:name w:val="footer"/>
    <w:basedOn w:val="Normal"/>
    <w:link w:val="FooterChar"/>
    <w:uiPriority w:val="99"/>
    <w:unhideWhenUsed/>
    <w:rsid w:val="002710C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10C3"/>
  </w:style>
  <w:style w:type="paragraph" w:styleId="ListParagraph">
    <w:name w:val="List Paragraph"/>
    <w:basedOn w:val="Normal"/>
    <w:link w:val="ListParagraphChar"/>
    <w:uiPriority w:val="34"/>
    <w:qFormat/>
    <w:rsid w:val="00323DC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D39A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EndNoteBibliographyTitle" w:customStyle="1">
    <w:name w:val="EndNote Bibliography Title"/>
    <w:basedOn w:val="Normal"/>
    <w:link w:val="EndNoteBibliographyTitleChar"/>
    <w:rsid w:val="004834E5"/>
    <w:pPr>
      <w:spacing w:after="0"/>
      <w:jc w:val="center"/>
    </w:pPr>
    <w:rPr>
      <w:rFonts w:ascii="Calibri" w:hAnsi="Calibri" w:cs="Calibri"/>
      <w:noProof/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834E5"/>
  </w:style>
  <w:style w:type="character" w:styleId="EndNoteBibliographyTitleChar" w:customStyle="1">
    <w:name w:val="EndNote Bibliography Title Char"/>
    <w:basedOn w:val="ListParagraphChar"/>
    <w:link w:val="EndNoteBibliographyTitle"/>
    <w:rsid w:val="004834E5"/>
    <w:rPr>
      <w:rFonts w:ascii="Calibri" w:hAnsi="Calibri" w:cs="Calibri"/>
      <w:noProof/>
      <w:lang w:val="en-US"/>
    </w:rPr>
  </w:style>
  <w:style w:type="paragraph" w:styleId="EndNoteBibliography" w:customStyle="1">
    <w:name w:val="EndNote Bibliography"/>
    <w:basedOn w:val="Normal"/>
    <w:link w:val="EndNoteBibliographyChar"/>
    <w:rsid w:val="004834E5"/>
    <w:pPr>
      <w:spacing w:line="240" w:lineRule="auto"/>
    </w:pPr>
    <w:rPr>
      <w:rFonts w:ascii="Calibri" w:hAnsi="Calibri" w:cs="Calibri"/>
      <w:noProof/>
      <w:lang w:val="en-US"/>
    </w:rPr>
  </w:style>
  <w:style w:type="character" w:styleId="EndNoteBibliographyChar" w:customStyle="1">
    <w:name w:val="EndNote Bibliography Char"/>
    <w:basedOn w:val="ListParagraphChar"/>
    <w:link w:val="EndNoteBibliography"/>
    <w:rsid w:val="004834E5"/>
    <w:rPr>
      <w:rFonts w:ascii="Calibri" w:hAnsi="Calibri" w:cs="Calibri"/>
      <w:noProof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D233C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2193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B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4B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c2e83f5d871a4d2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50cbc-296f-4b22-949d-aeea21ac5728}"/>
      </w:docPartPr>
      <w:docPartBody>
        <w:p w14:paraId="4B51E7B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F553D3-1280-481B-8FB6-11A476AAD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19a5-dc11-4cfe-873a-db0eee53780c"/>
    <ds:schemaRef ds:uri="75c4410d-b070-456d-b8df-55a901cf4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FA634-4CF2-45C0-8B2E-84633C794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C9DED-F117-4B90-AE41-5ACF2DFA86F7}">
  <ds:schemaRefs>
    <ds:schemaRef ds:uri="http://schemas.microsoft.com/office/2006/metadata/properties"/>
    <ds:schemaRef ds:uri="http://schemas.microsoft.com/office/infopath/2007/PartnerControls"/>
    <ds:schemaRef ds:uri="75c4410d-b070-456d-b8df-55a901cf40d9"/>
    <ds:schemaRef ds:uri="e1a919a5-dc11-4cfe-873a-db0eee53780c"/>
  </ds:schemaRefs>
</ds:datastoreItem>
</file>

<file path=customXml/itemProps4.xml><?xml version="1.0" encoding="utf-8"?>
<ds:datastoreItem xmlns:ds="http://schemas.openxmlformats.org/officeDocument/2006/customXml" ds:itemID="{F34055DE-C913-4029-990D-E5B1FC1952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 Wagner (MED - Staff)</dc:creator>
  <keywords/>
  <dc:description/>
  <lastModifiedBy>Katie Newby</lastModifiedBy>
  <revision>140</revision>
  <dcterms:created xsi:type="dcterms:W3CDTF">2022-09-28T23:41:00.0000000Z</dcterms:created>
  <dcterms:modified xsi:type="dcterms:W3CDTF">2023-03-24T22:15:42.1261110Z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  <property fmtid="{D5CDD505-2E9C-101B-9397-08002B2CF9AE}" pid="3" name="MediaServiceImageTags">
    <vt:lpwstr/>
  </property>
</Properties>
</file>