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F447" w14:textId="77777777" w:rsidR="00AC3304" w:rsidRDefault="00AC3304" w:rsidP="003B5F5F">
      <w:pPr>
        <w:keepNext/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C5B03" w14:textId="77777777" w:rsidR="00AC3304" w:rsidRDefault="00AC3304" w:rsidP="003B5F5F">
      <w:pPr>
        <w:keepNext/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AF03B" w14:textId="13E830FF" w:rsidR="00C04A2B" w:rsidRPr="00C04A2B" w:rsidRDefault="00C04A2B" w:rsidP="003B5F5F">
      <w:pPr>
        <w:keepNext/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4A2B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3B5F5F">
        <w:rPr>
          <w:rFonts w:ascii="Times New Roman" w:hAnsi="Times New Roman" w:cs="Times New Roman"/>
          <w:sz w:val="24"/>
          <w:szCs w:val="24"/>
        </w:rPr>
        <w:t>.</w:t>
      </w:r>
      <w:r w:rsidRPr="00C04A2B">
        <w:rPr>
          <w:rFonts w:ascii="Times New Roman" w:hAnsi="Times New Roman" w:cs="Times New Roman"/>
          <w:sz w:val="24"/>
          <w:szCs w:val="24"/>
        </w:rPr>
        <w:t xml:space="preserve"> A detailed description of the combination of Si and P treatments for this experiment.</w:t>
      </w:r>
    </w:p>
    <w:tbl>
      <w:tblPr>
        <w:tblW w:w="8994" w:type="dxa"/>
        <w:jc w:val="center"/>
        <w:tblLook w:val="04A0" w:firstRow="1" w:lastRow="0" w:firstColumn="1" w:lastColumn="0" w:noHBand="0" w:noVBand="1"/>
      </w:tblPr>
      <w:tblGrid>
        <w:gridCol w:w="1171"/>
        <w:gridCol w:w="1789"/>
        <w:gridCol w:w="980"/>
        <w:gridCol w:w="831"/>
        <w:gridCol w:w="1877"/>
        <w:gridCol w:w="2346"/>
      </w:tblGrid>
      <w:tr w:rsidR="00C04A2B" w:rsidRPr="00782B8C" w14:paraId="22258E94" w14:textId="77777777" w:rsidTr="002A2DF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3BDEEC36" w14:textId="77777777" w:rsidR="00C04A2B" w:rsidRPr="00782B8C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7218B938" w14:textId="77777777" w:rsidR="00C04A2B" w:rsidRPr="00782B8C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39867EDF" w14:textId="77777777" w:rsidR="00C04A2B" w:rsidRPr="00782B8C" w:rsidRDefault="00C04A2B" w:rsidP="00C0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kg/ha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77BE0FA5" w14:textId="77777777" w:rsidR="00C04A2B" w:rsidRPr="00782B8C" w:rsidRDefault="00C04A2B" w:rsidP="00C0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516B1697" w14:textId="77777777" w:rsidR="00C04A2B" w:rsidRPr="00782B8C" w:rsidRDefault="00C04A2B" w:rsidP="00C0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44E7D31" w14:textId="77777777" w:rsidR="00C04A2B" w:rsidRPr="00782B8C" w:rsidRDefault="00C04A2B" w:rsidP="00C0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t/ha</w:t>
            </w:r>
          </w:p>
        </w:tc>
      </w:tr>
      <w:tr w:rsidR="00C04A2B" w:rsidRPr="00782B8C" w14:paraId="7F726BE3" w14:textId="77777777" w:rsidTr="002A2DF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DB8C13" w14:textId="77777777" w:rsidR="00C04A2B" w:rsidRPr="00782B8C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sz w:val="24"/>
                <w:szCs w:val="24"/>
              </w:rPr>
              <w:t>Silicon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99733F" w14:textId="77777777" w:rsidR="00C04A2B" w:rsidRPr="00782B8C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sz w:val="24"/>
                <w:szCs w:val="24"/>
              </w:rPr>
              <w:t>Phosphorus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E6F028" w14:textId="77777777" w:rsidR="00C04A2B" w:rsidRPr="00782B8C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98182D" w14:textId="77777777" w:rsidR="00C04A2B" w:rsidRPr="00782B8C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E47B0C" w14:textId="77777777" w:rsidR="00C04A2B" w:rsidRPr="00782B8C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N: K: S: Zn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514936" w14:textId="77777777" w:rsidR="00C04A2B" w:rsidRPr="00782B8C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Organic Manure</w:t>
            </w:r>
          </w:p>
        </w:tc>
      </w:tr>
      <w:tr w:rsidR="00782B8C" w:rsidRPr="00782B8C" w14:paraId="09261BC2" w14:textId="77777777" w:rsidTr="002A2DF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A1EA69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AA9D3A" w14:textId="124A05A1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 (control)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5EA72B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3FE215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D101B7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3BAB44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B8C" w:rsidRPr="00782B8C" w14:paraId="761F30F4" w14:textId="77777777" w:rsidTr="002A2DF0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603A2F7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FAE21" w14:textId="2D29189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17FE02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85A49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C67E7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AEA66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4A3B831F" w14:textId="77777777" w:rsidTr="002A2DF0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5A6020B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92E25" w14:textId="6F4526C8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C2C97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76D1B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16CE3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B36A0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17BE3D15" w14:textId="77777777" w:rsidTr="002A2DF0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2224C9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EA1BC6" w14:textId="1D380B96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382BDC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F761D9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71BFC0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D5F8FF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406ABB0C" w14:textId="77777777" w:rsidTr="002A2DF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3A1E6D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Si300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AE2698" w14:textId="39E02890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0B7DBE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E3CAC6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E6E55F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FA4660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4B040F23" w14:textId="77777777" w:rsidTr="002A2DF0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996A408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1FBD99" w14:textId="582B3674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93F44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D05C0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924C7A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CA0DD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5F44488C" w14:textId="77777777" w:rsidTr="002A2DF0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5C57BD1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BF36B" w14:textId="5D761B73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261854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801ACA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0B423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B8D2F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749930D8" w14:textId="77777777" w:rsidTr="002A2DF0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A00218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7D2763" w14:textId="24E2F2AF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5CE48B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B891B2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BA3467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792BFB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1936BF60" w14:textId="77777777" w:rsidTr="002A2DF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F3C78E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Si600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3B5A72" w14:textId="540F134B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09824F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D8E1B3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575110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CDC621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5F4DD42E" w14:textId="77777777" w:rsidTr="002A2DF0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458821E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4943D" w14:textId="56256BFF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7ABBF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49215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50558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4AF961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2FD1F31F" w14:textId="77777777" w:rsidTr="002A2DF0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7D1CFAA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187643" w14:textId="2B51B723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DC972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603D6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EE1862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2A5A2A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B8C" w:rsidRPr="00782B8C" w14:paraId="3902EADA" w14:textId="77777777" w:rsidTr="002A2DF0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68BB77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EC777B" w14:textId="7F970B1E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B08CD0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16ED51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9B0988" w14:textId="77777777" w:rsidR="00782B8C" w:rsidRPr="00782B8C" w:rsidRDefault="00782B8C" w:rsidP="00782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144:35:6:1.3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C9565D" w14:textId="77777777" w:rsidR="00782B8C" w:rsidRPr="00782B8C" w:rsidRDefault="00782B8C" w:rsidP="00782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3FF88875" w14:textId="77777777" w:rsidR="00C04A2B" w:rsidRPr="00C04A2B" w:rsidRDefault="00C04A2B" w:rsidP="00C04A2B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C04A2B" w:rsidRPr="00C04A2B" w:rsidSect="003B5F5F">
          <w:pgSz w:w="16840" w:h="11900" w:orient="landscape"/>
          <w:pgMar w:top="1418" w:right="1418" w:bottom="1418" w:left="1418" w:header="720" w:footer="720" w:gutter="0"/>
          <w:cols w:space="720"/>
          <w:docGrid w:linePitch="360"/>
        </w:sectPr>
      </w:pPr>
    </w:p>
    <w:p w14:paraId="3C97D37C" w14:textId="77777777" w:rsidR="00C04A2B" w:rsidRPr="00C04A2B" w:rsidRDefault="00C04A2B" w:rsidP="00C04A2B">
      <w:pPr>
        <w:rPr>
          <w:rFonts w:ascii="Times New Roman" w:hAnsi="Times New Roman" w:cs="Times New Roman"/>
          <w:sz w:val="24"/>
          <w:szCs w:val="24"/>
        </w:rPr>
      </w:pPr>
      <w:r w:rsidRPr="00C04A2B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279913DD" w14:textId="77777777" w:rsidR="00C04A2B" w:rsidRPr="00C04A2B" w:rsidRDefault="00C04A2B" w:rsidP="00C04A2B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A2B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 w:rsidRPr="00C04A2B">
        <w:rPr>
          <w:rFonts w:ascii="Times New Roman" w:hAnsi="Times New Roman" w:cs="Times New Roman"/>
          <w:sz w:val="24"/>
          <w:szCs w:val="24"/>
        </w:rPr>
        <w:t xml:space="preserve"> Mean interaction effect of Si and P on plant height (PH), tiller number hill</w:t>
      </w:r>
      <w:r w:rsidRPr="00C04A2B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C04A2B">
        <w:rPr>
          <w:rFonts w:ascii="Times New Roman" w:hAnsi="Times New Roman" w:cs="Times New Roman"/>
          <w:sz w:val="24"/>
          <w:szCs w:val="24"/>
        </w:rPr>
        <w:t>(TN), number of filled grains (FG), number of unfilled grains (UFG), number of total grains (TG), and 1000-grains weight parameter of Binadhan-8 in saline soil.</w:t>
      </w:r>
    </w:p>
    <w:tbl>
      <w:tblPr>
        <w:tblW w:w="14043" w:type="dxa"/>
        <w:jc w:val="center"/>
        <w:tblLook w:val="04A0" w:firstRow="1" w:lastRow="0" w:firstColumn="1" w:lastColumn="0" w:noHBand="0" w:noVBand="1"/>
      </w:tblPr>
      <w:tblGrid>
        <w:gridCol w:w="2818"/>
        <w:gridCol w:w="1497"/>
        <w:gridCol w:w="1330"/>
        <w:gridCol w:w="1619"/>
        <w:gridCol w:w="1663"/>
        <w:gridCol w:w="1354"/>
        <w:gridCol w:w="1903"/>
        <w:gridCol w:w="1859"/>
      </w:tblGrid>
      <w:tr w:rsidR="0029001C" w:rsidRPr="00C04A2B" w14:paraId="06AF3BAF" w14:textId="77777777" w:rsidTr="0029001C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9BDAA1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Silicon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1F280F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Phosphorus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508B90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PH (cm)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06CB0F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TN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A8DDAF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FG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4D573F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UFG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18C91B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TG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E7D3A6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1000-G wt. (gm)</w:t>
            </w:r>
          </w:p>
        </w:tc>
      </w:tr>
      <w:tr w:rsidR="001B5BAF" w:rsidRPr="00C04A2B" w14:paraId="4F7A5E09" w14:textId="77777777" w:rsidTr="00E42016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B915AC8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2545297" w14:textId="2CBD9452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 (control)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F163F0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93.1 ± 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93DC68" w14:textId="01EA8DF2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10.7 ± 2.52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7B6309" w14:textId="60502400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111.7 ± 12.6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9347A1" w14:textId="2AF84ED8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29.3 ± 5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2FD2E3" w14:textId="3B22F816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880 ± 54.8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BA41C8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21.737 ± 1</w:t>
            </w:r>
          </w:p>
        </w:tc>
      </w:tr>
      <w:tr w:rsidR="001B5BAF" w:rsidRPr="00C04A2B" w14:paraId="73719FA8" w14:textId="77777777" w:rsidTr="00E42016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24766AF2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6DF17A10" w14:textId="2D1DD0A2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4A1D6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92.3 ± 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21697B" w14:textId="1E54345D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12.3 ± 3.21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86C3F" w14:textId="7D81ED29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135.4 ± 7.4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DA18C" w14:textId="12F58432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24 ± 6.2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B7104" w14:textId="47942C26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1120.3 ± 236.7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B9BB8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21.7 ± 0.8</w:t>
            </w:r>
          </w:p>
        </w:tc>
      </w:tr>
      <w:tr w:rsidR="001B5BAF" w:rsidRPr="00C04A2B" w14:paraId="6A059ED9" w14:textId="77777777" w:rsidTr="00E42016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6906EA9D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4963692B" w14:textId="17E0D90C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67230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97.4 ± 5.9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74D91" w14:textId="1F699726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14.7 ± 2.31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077B01" w14:textId="7C7443F0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131.4 ± 10.9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06D293" w14:textId="6FDD2FD4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15.8 ± 7.3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8F299" w14:textId="1A6E8493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1196.7 ± 532.1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0F9CF7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23.4 ± 3.1</w:t>
            </w:r>
          </w:p>
        </w:tc>
      </w:tr>
      <w:tr w:rsidR="001B5BAF" w:rsidRPr="00C04A2B" w14:paraId="60990B0A" w14:textId="77777777" w:rsidTr="00E42016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4ABD2FB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C9D374" w14:textId="3E075C09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C1F51D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97.4 ± 3.9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E529A2" w14:textId="30D86299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15.7 ± 0.58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7B0C5B" w14:textId="135F4CBF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155.8 ± 22.9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95FD76" w14:textId="1380C4AA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15.9 ± 5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29821E" w14:textId="1CE0BBEB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1473.3 ± 465.7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71821B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22.7 ± 0.7</w:t>
            </w:r>
          </w:p>
        </w:tc>
      </w:tr>
      <w:tr w:rsidR="001B5BAF" w:rsidRPr="00C04A2B" w14:paraId="4D32B1FE" w14:textId="77777777" w:rsidTr="00E42016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A49788A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Si300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FA23448" w14:textId="4ED2A59F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BC6215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92.3 ± 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20B94BF" w14:textId="784B6098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 ± 1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564A6A" w14:textId="4A0FE6EB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106 ± 11.5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7194FC" w14:textId="4E056FEB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12.2 ± 6.9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6D3E2B" w14:textId="7495E8E8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904.3 ± 152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F6E16B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24.5 ± 0.2</w:t>
            </w:r>
          </w:p>
        </w:tc>
      </w:tr>
      <w:tr w:rsidR="001B5BAF" w:rsidRPr="00C04A2B" w14:paraId="477B448B" w14:textId="77777777" w:rsidTr="00E42016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2CE33B3C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24643E19" w14:textId="6E89A6E3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EFBA1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97.4 ± 1.5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83252" w14:textId="7EC59F53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14.7 ± 1.15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F3DAB" w14:textId="5F1AB3AA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109.8 ± 9.8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DA6B5" w14:textId="41A3731F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7.8 ± 2.1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14292" w14:textId="3614F183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911 ± 112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3CC8D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22.7 ± 0.5</w:t>
            </w:r>
          </w:p>
        </w:tc>
      </w:tr>
      <w:tr w:rsidR="001B5BAF" w:rsidRPr="00C04A2B" w14:paraId="3B7DB7A9" w14:textId="77777777" w:rsidTr="00E42016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5F016422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536B4BCF" w14:textId="3677B533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482DC6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100.8 ± 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10DC26" w14:textId="7E7E39F2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14.7 ± 1.15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DA61C3" w14:textId="1E6B68FC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125.1 ± 6.9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56C60" w14:textId="3684438E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15.6 ± 3.2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7B865A" w14:textId="5C81F159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1141.3 ± 38.7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DFE9E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23.9 ± 0.2</w:t>
            </w:r>
          </w:p>
        </w:tc>
      </w:tr>
      <w:tr w:rsidR="001B5BAF" w:rsidRPr="00C04A2B" w14:paraId="6980BA9E" w14:textId="77777777" w:rsidTr="00E42016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0FB9413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E6C9A42" w14:textId="27FF1771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66AB66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95.7 ± 5.9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CA1E3A" w14:textId="4B81F06D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17 ± 1.53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F67D6C" w14:textId="19A7586D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152.2 ± 7.6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3676B7" w14:textId="6AE3F835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 ± 1.72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754C8D" w14:textId="0014DD78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1411 ± 108.3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06CA03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24 ± 4</w:t>
            </w:r>
          </w:p>
        </w:tc>
      </w:tr>
      <w:tr w:rsidR="001B5BAF" w:rsidRPr="00C04A2B" w14:paraId="16C212F2" w14:textId="77777777" w:rsidTr="00E42016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841DF6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Si600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97E22B0" w14:textId="3F7CD27B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0575E1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93.9 ± 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881E91" w14:textId="52F154A5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9.7 ± 1.53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0974BE" w14:textId="43F80F03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135.5 ± 7.1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D09596" w14:textId="0B206985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13.7 ± 6.6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075903" w14:textId="3B80FAEB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764.7 ± 212.5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EE806F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23 ± 2.1</w:t>
            </w:r>
          </w:p>
        </w:tc>
      </w:tr>
      <w:tr w:rsidR="001B5BAF" w:rsidRPr="00C04A2B" w14:paraId="4B269F99" w14:textId="77777777" w:rsidTr="00E42016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2E5D819E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54424A9C" w14:textId="49F68AB1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53611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90.6 ± 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67D32A" w14:textId="0F492FFC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13.7 ± 1.53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CB371" w14:textId="1E64AF86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120.1 ± 3.4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1CF74E" w14:textId="757CB901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13 ± 1.9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482B8E" w14:textId="5E26D74C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993.3 ± 48.4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BB8D40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24.5 ± 1.5</w:t>
            </w:r>
          </w:p>
        </w:tc>
      </w:tr>
      <w:tr w:rsidR="001B5BAF" w:rsidRPr="00C04A2B" w14:paraId="3EA70EB8" w14:textId="77777777" w:rsidTr="00E42016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23C59823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6E6A2B3D" w14:textId="5E4DC2A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9A9A9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96.5 ± 2.5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EA4D0" w14:textId="05C29B8F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14.3 ± 0.58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5B979" w14:textId="17AE5B75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143.6 ± 9.7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91EBD" w14:textId="26DD5791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11.4 ± 1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D12F4" w14:textId="131E627E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1195 ± 161.2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CC965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25.2 ± 5.1</w:t>
            </w:r>
          </w:p>
        </w:tc>
      </w:tr>
      <w:tr w:rsidR="001B5BAF" w:rsidRPr="00C04A2B" w14:paraId="75505032" w14:textId="77777777" w:rsidTr="00E42016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9EC7965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FF9D548" w14:textId="4A050C68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7810D5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93.1 ± 3.9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2AA7F3" w14:textId="15D67B98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14.3 ± 1.15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79F6AF" w14:textId="16F75EB0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151.7 ± 10.5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BF97681" w14:textId="14751644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9.5 ± 1.6</w:t>
            </w:r>
            <w:r w:rsidRPr="00FE500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443863" w14:textId="0FB5341F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1228 ±2 16.5</w:t>
            </w:r>
            <w:r w:rsidRPr="00E25DD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33FBD1" w14:textId="77777777" w:rsidR="001B5BAF" w:rsidRPr="00C04A2B" w:rsidRDefault="001B5BAF" w:rsidP="001B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22 ± 2.9</w:t>
            </w:r>
          </w:p>
        </w:tc>
      </w:tr>
      <w:tr w:rsidR="0029001C" w:rsidRPr="00C04A2B" w14:paraId="54AB1458" w14:textId="77777777" w:rsidTr="0029001C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521951D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Si × P LSD value (p&lt;0.05)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623242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62ED4B6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13.01 (</w:t>
            </w:r>
            <w:r w:rsidRPr="00C04A2B">
              <w:rPr>
                <w:rFonts w:ascii="Times New Roman" w:eastAsia="Times New Roman" w:hAnsi="Times New Roman" w:cs="Times New Roman"/>
              </w:rPr>
              <w:t>ns)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DA30F94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4.83 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39962DB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32.42 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7E7226F9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18.74 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7C4E203B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725.14 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5C376859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</w:rPr>
              <w:t>7.09 (ns)</w:t>
            </w:r>
          </w:p>
        </w:tc>
      </w:tr>
      <w:tr w:rsidR="0029001C" w:rsidRPr="00C04A2B" w14:paraId="0F4E121F" w14:textId="77777777" w:rsidTr="0029001C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42385108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hAnsi="Times New Roman" w:cs="Times New Roman"/>
              </w:rPr>
              <w:t>Si (p&lt;0.05)</w:t>
            </w:r>
          </w:p>
        </w:tc>
        <w:tc>
          <w:tcPr>
            <w:tcW w:w="0" w:type="auto"/>
          </w:tcPr>
          <w:p w14:paraId="05896A50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3C040B4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</w:tcPr>
          <w:p w14:paraId="017EF15E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7DFE4A8F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</w:tcPr>
          <w:p w14:paraId="1F7F3E9F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6F9223B7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</w:tcPr>
          <w:p w14:paraId="54710809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29001C" w:rsidRPr="00C04A2B" w14:paraId="31F754BC" w14:textId="77777777" w:rsidTr="0029001C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119E25D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hAnsi="Times New Roman" w:cs="Times New Roman"/>
              </w:rPr>
              <w:t>P (p&lt;0.05)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0DDEFB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44300AD1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021BC048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7DAC4126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544C5B72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105D12F0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5DAC3197" w14:textId="77777777" w:rsidR="00C04A2B" w:rsidRPr="00C04A2B" w:rsidRDefault="00C04A2B" w:rsidP="00C04A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A2B"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1BF38B87" w14:textId="77777777" w:rsidR="0029001C" w:rsidRPr="00C04A2B" w:rsidRDefault="0029001C" w:rsidP="0029001C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C04A2B">
        <w:rPr>
          <w:rFonts w:ascii="Times New Roman" w:hAnsi="Times New Roman" w:cs="Times New Roman"/>
        </w:rPr>
        <w:t xml:space="preserve">In each column, the means </w:t>
      </w:r>
      <w:r w:rsidRPr="00C04A2B">
        <w:rPr>
          <w:rFonts w:ascii="Times New Roman" w:eastAsia="Times New Roman" w:hAnsi="Times New Roman" w:cs="Times New Roman"/>
          <w:color w:val="000000"/>
        </w:rPr>
        <w:t xml:space="preserve">± standard deviation </w:t>
      </w:r>
      <w:r w:rsidRPr="00C04A2B">
        <w:rPr>
          <w:rFonts w:ascii="Times New Roman" w:hAnsi="Times New Roman" w:cs="Times New Roman"/>
        </w:rPr>
        <w:t>values denoted by the same letter are not significantly different at the p&lt;0.05 level, *; significantly different at the p&lt;0.05 level, **; significantly different at the p&lt;0.01 level, ***; and significantly different at the p&lt;0.001 level, ns; not significantly different. On the other hand, LSD value (</w:t>
      </w:r>
      <w:r w:rsidRPr="00C04A2B">
        <w:rPr>
          <w:rFonts w:ascii="Times New Roman" w:eastAsia="Times New Roman" w:hAnsi="Times New Roman" w:cs="Times New Roman"/>
          <w:color w:val="000000"/>
        </w:rPr>
        <w:t>p=0.05) represents the critical number that defines significant deference among the treatment combination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C943A9C" w14:textId="7B58E26E" w:rsidR="00C04A2B" w:rsidRPr="00C04A2B" w:rsidRDefault="00C04A2B" w:rsidP="00C04A2B">
      <w:pPr>
        <w:keepNext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9356F" w14:textId="77777777" w:rsidR="00C04A2B" w:rsidRPr="00C04A2B" w:rsidRDefault="00C04A2B" w:rsidP="00C04A2B">
      <w:pPr>
        <w:rPr>
          <w:rFonts w:ascii="Times New Roman" w:hAnsi="Times New Roman" w:cs="Times New Roman"/>
          <w:sz w:val="24"/>
          <w:szCs w:val="24"/>
        </w:rPr>
      </w:pPr>
    </w:p>
    <w:p w14:paraId="28356713" w14:textId="694DEB16" w:rsidR="007434F5" w:rsidRDefault="007434F5" w:rsidP="00C04A2B">
      <w:pPr>
        <w:keepNext/>
        <w:spacing w:after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75220" w14:textId="77777777" w:rsidR="005E7E0B" w:rsidRDefault="005E7E0B" w:rsidP="00C04A2B">
      <w:pPr>
        <w:keepNext/>
        <w:spacing w:after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3B718" w14:textId="63032535" w:rsidR="00C04A2B" w:rsidRPr="00C04A2B" w:rsidRDefault="00C04A2B" w:rsidP="00C04A2B">
      <w:pPr>
        <w:keepNext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A2B">
        <w:rPr>
          <w:rFonts w:ascii="Times New Roman" w:hAnsi="Times New Roman" w:cs="Times New Roman"/>
          <w:b/>
          <w:bCs/>
          <w:sz w:val="24"/>
          <w:szCs w:val="24"/>
        </w:rPr>
        <w:t>Table 3.</w:t>
      </w:r>
      <w:r w:rsidRPr="00C04A2B">
        <w:rPr>
          <w:rFonts w:ascii="Times New Roman" w:hAnsi="Times New Roman" w:cs="Times New Roman"/>
          <w:sz w:val="24"/>
          <w:szCs w:val="24"/>
        </w:rPr>
        <w:t xml:space="preserve"> Mean interaction effect of Si and P on grain yield (GY), straw yield (SY), grain harvest index (GHI), partial factor productivity (PFP), and agronomic nutrient use efficiency (AE) parameter of Binadhan-8 in saline soil. </w:t>
      </w:r>
    </w:p>
    <w:tbl>
      <w:tblPr>
        <w:tblW w:w="14035" w:type="dxa"/>
        <w:jc w:val="center"/>
        <w:tblLook w:val="04A0" w:firstRow="1" w:lastRow="0" w:firstColumn="1" w:lastColumn="0" w:noHBand="0" w:noVBand="1"/>
      </w:tblPr>
      <w:tblGrid>
        <w:gridCol w:w="3198"/>
        <w:gridCol w:w="1569"/>
        <w:gridCol w:w="1477"/>
        <w:gridCol w:w="1569"/>
        <w:gridCol w:w="1363"/>
        <w:gridCol w:w="2418"/>
        <w:gridCol w:w="2441"/>
      </w:tblGrid>
      <w:tr w:rsidR="005E7E0B" w:rsidRPr="00782B8C" w14:paraId="5E2380E2" w14:textId="77777777" w:rsidTr="0029001C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B3F068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Silicon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1A93B5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Phosphorus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A15D00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GY</w:t>
            </w:r>
          </w:p>
          <w:p w14:paraId="51797F19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(t ha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0DC177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>SY</w:t>
            </w:r>
          </w:p>
          <w:p w14:paraId="53C3D4D6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(t ha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C8F115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</w:p>
          <w:p w14:paraId="29D57637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24EFAC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PFP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fr-FR"/>
              </w:rPr>
              <w:t>Si+P</w:t>
            </w:r>
            <w:proofErr w:type="spellEnd"/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D0B9592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(kg grain kg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fr-FR"/>
              </w:rPr>
              <w:t xml:space="preserve">-1 </w:t>
            </w:r>
            <w:proofErr w:type="spellStart"/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Si+P</w:t>
            </w:r>
            <w:proofErr w:type="spellEnd"/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75ADBA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AE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fr-FR"/>
              </w:rPr>
              <w:t xml:space="preserve"> </w:t>
            </w:r>
            <w:proofErr w:type="spellStart"/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fr-FR"/>
              </w:rPr>
              <w:t>Si+P</w:t>
            </w:r>
            <w:proofErr w:type="spellEnd"/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D966814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(kg grain kg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fr-FR"/>
              </w:rPr>
              <w:t>-1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Si+P</w:t>
            </w:r>
            <w:proofErr w:type="spellEnd"/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</w:tr>
      <w:tr w:rsidR="001B5BAF" w:rsidRPr="0029001C" w14:paraId="0DBDC136" w14:textId="77777777" w:rsidTr="002108FF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3145218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D9E1D17" w14:textId="7E392F5A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 (control)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CEC1F1" w14:textId="3645901F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3.6 ± 0.3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F2F212" w14:textId="33A57B0C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± 0.6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8D3B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 ± 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5FF177" w14:textId="23FE4A2D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BF44C2" w14:textId="7AD7D38C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1B5BAF" w:rsidRPr="0029001C" w14:paraId="6AA8D7FB" w14:textId="77777777" w:rsidTr="002108FF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43A9FC53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6B41CF78" w14:textId="474D8B0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12E32" w14:textId="25B6B94C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3.6 ± 0.6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C161AE4" w14:textId="6E6E4D6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 ± 0.5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277CB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 ± 6.3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A6DDA" w14:textId="6D705E9C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109.1 ± 16.6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A52C7E" w14:textId="44DB8DE8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0.6 ± 0.2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1B5BAF" w:rsidRPr="0029001C" w14:paraId="55B7CF07" w14:textId="77777777" w:rsidTr="002108FF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6A729BD6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49D150E9" w14:textId="6E1845EE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9D142" w14:textId="6DEF6FC0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4.6 ± 0.3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F7DD048" w14:textId="189C64A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± 0.7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C2502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47.8 ± 4.7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4A92C" w14:textId="0AEA84B4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68.9 ±4.2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AE8F5" w14:textId="35DFD46C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15.6 ± 4.6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1B5BAF" w:rsidRPr="0029001C" w14:paraId="0FCFA420" w14:textId="77777777" w:rsidTr="002108FF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8E1916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16516CA" w14:textId="082127C6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282D42" w14:textId="159EFC1C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4.7 ± 0.2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5D09C6" w14:textId="42CE1470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 ± 0.2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F819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45.6 ± 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D6CAFF" w14:textId="7C22F58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47.6 ± 2.2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367267" w14:textId="66E51696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12.2 ± 2.5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1B5BAF" w:rsidRPr="0029001C" w14:paraId="358EE946" w14:textId="77777777" w:rsidTr="002108FF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BD816C6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Si300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BEE77C8" w14:textId="371778D8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7602EF" w14:textId="0F3A6C42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4.3 ± 0.5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5B450C" w14:textId="76F2E83F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 ± 0.7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9602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 ±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AB8A7E" w14:textId="64322730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12.9 ± 1.5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6ECCD5B" w14:textId="7DA07325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2.1 ± 1.6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1B5BAF" w:rsidRPr="0029001C" w14:paraId="6FC60F99" w14:textId="77777777" w:rsidTr="002108FF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4697F00E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4DE129D1" w14:textId="4C8DC75F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0E23DF" w14:textId="4F57C84A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4.3 ± 0.6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382FFE7" w14:textId="5FC4B7BD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± 0.9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FE4E2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41.7 ± 6.1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C9322" w14:textId="7316530C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11.7 ± 1.5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561CF" w14:textId="0F6E5FE9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2 ± 1.7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1B5BAF" w:rsidRPr="0029001C" w14:paraId="17CC62E3" w14:textId="77777777" w:rsidTr="002108FF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1C5152C6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76E148DF" w14:textId="3C06AD9F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B59623" w14:textId="75AB8E14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5 ± 0.8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04D91C2" w14:textId="18C9BB6F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 ± 0.5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D9F88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 ± 6.1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E1F5E" w14:textId="3A7CE1CE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12.6 ± 2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460F79" w14:textId="18621EBA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3.9 ± 2.2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</w:tr>
      <w:tr w:rsidR="001B5BAF" w:rsidRPr="0029001C" w14:paraId="7A51D8DD" w14:textId="77777777" w:rsidTr="002108FF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FA4E59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B9C626F" w14:textId="0CB980FF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78F558" w14:textId="5176953E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5.1 ± 1.4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691394" w14:textId="0E2848C6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 ± 0.3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C9BE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 ± 7.3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E8419C" w14:textId="63EF6BC8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11.8 ± 3.2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29D15E" w14:textId="75A834B6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3.7± 3.5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</w:tr>
      <w:tr w:rsidR="001B5BAF" w:rsidRPr="0029001C" w14:paraId="349E97D4" w14:textId="77777777" w:rsidTr="002108FF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0F98EB2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Si600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0E4189B" w14:textId="7F6E49CE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90D942" w14:textId="4D484EA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3.8 ± 0.4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EBA8FF" w14:textId="3A7C974A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 ± 0.3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0765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43.7 ± 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8B6F7A" w14:textId="7306D096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5.7 ± 0.6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6408797" w14:textId="50FB12B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0.2 ± 0.6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1B5BAF" w:rsidRPr="0029001C" w14:paraId="57412450" w14:textId="77777777" w:rsidTr="002108FF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4333700A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275E092D" w14:textId="6A364C2D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2B925" w14:textId="69FE426B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4.9 ± 0.4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0D5AA50" w14:textId="58C4D709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 ± 0.3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3B226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42.6 ± 2.1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65C02" w14:textId="677D1123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7.1 ± 0.5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48A79" w14:textId="4B09E633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2.1 ± 0.6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1B5BAF" w:rsidRPr="0029001C" w14:paraId="16A0BA36" w14:textId="77777777" w:rsidTr="002108FF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791B0187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1C168A89" w14:textId="0AC76CDC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D723A" w14:textId="5A46F656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6.3 ± 0.4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FA3E75A" w14:textId="127A565B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 ± 0.7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F17BA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46.9 ± 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DFE9A" w14:textId="4407554A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8.7 ± 0.5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CD5774" w14:textId="55D105B2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4.1 ± 0.5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</w:tr>
      <w:tr w:rsidR="001B5BAF" w:rsidRPr="0029001C" w14:paraId="78CC5E1D" w14:textId="77777777" w:rsidTr="002108FF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F145E85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B7AD0EF" w14:textId="087059B4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AE38A3" w14:textId="6F65178F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6.1 ± 0.7</w:t>
            </w:r>
            <w:r w:rsidRPr="00C01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BFC0EC" w14:textId="7A4F8B9D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 ± 0.4</w:t>
            </w:r>
            <w:r w:rsidRPr="009D5B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F361" w14:textId="77777777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47.2 ± 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7D9B52" w14:textId="685FCF19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8 ± 0.9</w:t>
            </w:r>
            <w:r w:rsidRPr="003A07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BC4C6A" w14:textId="4ED46F54" w:rsidR="001B5BAF" w:rsidRPr="00C04A2B" w:rsidRDefault="001B5BAF" w:rsidP="001B5B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3.6 ± 1.1</w:t>
            </w:r>
            <w:r w:rsidRPr="00F067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</w:tr>
      <w:tr w:rsidR="005E7E0B" w:rsidRPr="0029001C" w14:paraId="1E104AFD" w14:textId="77777777" w:rsidTr="0029001C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343760C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 × P LSD value (p&lt;0.05)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147968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52827CD2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2FB6FA9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32F78B66" w14:textId="19736CD5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>12.62</w:t>
            </w:r>
            <w:r w:rsidR="003A0731">
              <w:rPr>
                <w:rFonts w:ascii="Times New Roman" w:hAnsi="Times New Roman" w:cs="Times New Roman"/>
                <w:sz w:val="24"/>
                <w:szCs w:val="24"/>
              </w:rPr>
              <w:t xml:space="preserve"> (ns)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5DAB9C33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15.2 </w:t>
            </w: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B9429B2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16.7 </w:t>
            </w:r>
            <w:r w:rsidRPr="00C0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(*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7E0B" w:rsidRPr="0029001C" w14:paraId="2AD4E747" w14:textId="77777777" w:rsidTr="0029001C">
        <w:trPr>
          <w:trHeight w:val="19"/>
          <w:jc w:val="center"/>
        </w:trPr>
        <w:tc>
          <w:tcPr>
            <w:tcW w:w="0" w:type="auto"/>
            <w:shd w:val="clear" w:color="auto" w:fill="auto"/>
          </w:tcPr>
          <w:p w14:paraId="72197DA9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>Si (p&lt;0.05)</w:t>
            </w:r>
          </w:p>
        </w:tc>
        <w:tc>
          <w:tcPr>
            <w:tcW w:w="0" w:type="auto"/>
          </w:tcPr>
          <w:p w14:paraId="56F6AD9C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06F2531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52F2BBBD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451933ED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</w:tcPr>
          <w:p w14:paraId="72E9E502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12037CBC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5E7E0B" w:rsidRPr="0029001C" w14:paraId="40F51FF3" w14:textId="77777777" w:rsidTr="0029001C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4B9645C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>P (p&lt;0.05)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4C07E6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5AD7BA4D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112FB35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703BF4EC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472FE550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137D1757" w14:textId="77777777" w:rsidR="00C04A2B" w:rsidRPr="00C04A2B" w:rsidRDefault="00C04A2B" w:rsidP="00C04A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63615D34" w14:textId="77777777" w:rsidR="0029001C" w:rsidRPr="00C04A2B" w:rsidRDefault="0029001C" w:rsidP="0029001C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C04A2B">
        <w:rPr>
          <w:rFonts w:ascii="Times New Roman" w:hAnsi="Times New Roman" w:cs="Times New Roman"/>
        </w:rPr>
        <w:t xml:space="preserve">In each column, the means </w:t>
      </w:r>
      <w:r w:rsidRPr="00C04A2B">
        <w:rPr>
          <w:rFonts w:ascii="Times New Roman" w:eastAsia="Times New Roman" w:hAnsi="Times New Roman" w:cs="Times New Roman"/>
          <w:color w:val="000000"/>
        </w:rPr>
        <w:t>± standard deviation</w:t>
      </w:r>
      <w:r w:rsidRPr="00C04A2B">
        <w:rPr>
          <w:rFonts w:ascii="Times New Roman" w:hAnsi="Times New Roman" w:cs="Times New Roman"/>
        </w:rPr>
        <w:t xml:space="preserve"> values denoted by the same letter are not significantly different at the p&lt;0.05 level, *; significantly different at the p&lt;0.05 level, **; significantly different at the p&lt;0.01 level, ***; and significantly different at the p&lt;0.001 level, ns; not significantly different. On the other hand, LSD value (</w:t>
      </w:r>
      <w:r w:rsidRPr="00C04A2B">
        <w:rPr>
          <w:rFonts w:ascii="Times New Roman" w:eastAsia="Times New Roman" w:hAnsi="Times New Roman" w:cs="Times New Roman"/>
          <w:color w:val="000000"/>
        </w:rPr>
        <w:t>p=0.05) represents the critical number that defines significant deference among the treatment combination.</w:t>
      </w:r>
    </w:p>
    <w:p w14:paraId="649864E1" w14:textId="01B3A22E" w:rsidR="00C04A2B" w:rsidRPr="00C04A2B" w:rsidRDefault="00C04A2B" w:rsidP="00C04A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716E8FF" w14:textId="77777777" w:rsidR="00705DA9" w:rsidRDefault="00705DA9" w:rsidP="00B9066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A1D9F" w14:textId="585B7150" w:rsidR="00C04A2B" w:rsidRPr="00C04A2B" w:rsidRDefault="00C04A2B" w:rsidP="007D1ABA">
      <w:pPr>
        <w:spacing w:after="0"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4A2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4.</w:t>
      </w:r>
      <w:r w:rsidRPr="00C04A2B">
        <w:rPr>
          <w:rFonts w:ascii="Times New Roman" w:hAnsi="Times New Roman" w:cs="Times New Roman"/>
          <w:sz w:val="24"/>
          <w:szCs w:val="24"/>
        </w:rPr>
        <w:t xml:space="preserve"> Mean interaction effect of Si and P</w:t>
      </w:r>
      <w:r w:rsidRPr="00C04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4A2B">
        <w:rPr>
          <w:rFonts w:ascii="Times New Roman" w:hAnsi="Times New Roman" w:cs="Times New Roman"/>
          <w:sz w:val="24"/>
          <w:szCs w:val="24"/>
        </w:rPr>
        <w:t>on nutrient uptake parameter of Binadhan-8 in saline soil.</w:t>
      </w:r>
    </w:p>
    <w:tbl>
      <w:tblPr>
        <w:tblStyle w:val="TableGrid"/>
        <w:tblW w:w="139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4"/>
        <w:gridCol w:w="1370"/>
        <w:gridCol w:w="1820"/>
        <w:gridCol w:w="1580"/>
        <w:gridCol w:w="1891"/>
        <w:gridCol w:w="1660"/>
        <w:gridCol w:w="1308"/>
        <w:gridCol w:w="1549"/>
      </w:tblGrid>
      <w:tr w:rsidR="00C04A2B" w:rsidRPr="00C04A2B" w14:paraId="25566949" w14:textId="77777777" w:rsidTr="00FC2693">
        <w:trPr>
          <w:trHeight w:val="1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BF4284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67A610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5A5AB4" w14:textId="77777777" w:rsidR="00C04A2B" w:rsidRPr="00C04A2B" w:rsidRDefault="00C04A2B" w:rsidP="007D1ABA">
            <w:pPr>
              <w:jc w:val="center"/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kg ha</w:t>
            </w:r>
            <w:r w:rsidRPr="00C04A2B">
              <w:rPr>
                <w:rFonts w:eastAsia="Times New Roman"/>
                <w:color w:val="000000"/>
                <w:vertAlign w:val="superscript"/>
              </w:rPr>
              <w:t>-1</w:t>
            </w:r>
          </w:p>
        </w:tc>
      </w:tr>
      <w:tr w:rsidR="00B508D0" w:rsidRPr="00B9066B" w14:paraId="1CC66B39" w14:textId="77777777" w:rsidTr="00FC2693">
        <w:trPr>
          <w:trHeight w:val="1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11D5D7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</w:rPr>
              <w:t>Silicon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459602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</w:rPr>
              <w:t>Phosphorus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98C324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N uptake</w:t>
            </w:r>
          </w:p>
          <w:p w14:paraId="2182EB96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94931D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P uptake</w:t>
            </w:r>
          </w:p>
          <w:p w14:paraId="7CDC8D28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203EA1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K uptake</w:t>
            </w:r>
          </w:p>
          <w:p w14:paraId="540F6D25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DB094B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S Uptake</w:t>
            </w:r>
          </w:p>
          <w:p w14:paraId="64006ED1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A82967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Fe uptake</w:t>
            </w:r>
          </w:p>
          <w:p w14:paraId="714960AE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0EF49D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Na Uptake</w:t>
            </w:r>
          </w:p>
          <w:p w14:paraId="03CAF930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</w:tr>
      <w:tr w:rsidR="00B508D0" w:rsidRPr="00B9066B" w14:paraId="4957D0E7" w14:textId="77777777" w:rsidTr="00FC2693">
        <w:trPr>
          <w:trHeight w:val="17"/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30C39CF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Si0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7127459" w14:textId="7CF1E4FA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P0 (control)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A062C02" w14:textId="7F54F79B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30.02 ± 3.63</w:t>
            </w:r>
            <w:r w:rsidRPr="00E70B73">
              <w:rPr>
                <w:rFonts w:eastAsia="Times New Roman"/>
                <w:vertAlign w:val="superscript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9D349F9" w14:textId="5F1D5B22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5.59 ± 1.36</w:t>
            </w:r>
            <w:r w:rsidRPr="00077896">
              <w:rPr>
                <w:rFonts w:eastAsia="Times New Roman"/>
                <w:color w:val="00000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9C98650" w14:textId="5971CC2B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40.54 ± 10.87</w:t>
            </w:r>
            <w:r w:rsidRPr="00D62C94">
              <w:rPr>
                <w:rFonts w:eastAsia="Times New Roman"/>
                <w:color w:val="000000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326F07" w14:textId="3D0EBB0A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10.54 ± 1.76</w:t>
            </w:r>
            <w:r w:rsidRPr="00B508D0">
              <w:rPr>
                <w:rFonts w:eastAsia="Times New Roman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0DA095B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4.41 ± 0.89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7A5A92D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63.77 ± 7.57</w:t>
            </w:r>
          </w:p>
        </w:tc>
      </w:tr>
      <w:tr w:rsidR="00B508D0" w:rsidRPr="00B9066B" w14:paraId="690F4804" w14:textId="77777777" w:rsidTr="00FC2693">
        <w:trPr>
          <w:trHeight w:val="17"/>
          <w:jc w:val="center"/>
        </w:trPr>
        <w:tc>
          <w:tcPr>
            <w:tcW w:w="0" w:type="auto"/>
            <w:hideMark/>
          </w:tcPr>
          <w:p w14:paraId="48F6188A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2418522E" w14:textId="42DD3311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P13.2</w:t>
            </w:r>
          </w:p>
        </w:tc>
        <w:tc>
          <w:tcPr>
            <w:tcW w:w="0" w:type="auto"/>
            <w:noWrap/>
            <w:hideMark/>
          </w:tcPr>
          <w:p w14:paraId="541585B4" w14:textId="79ABF821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62.15 ± 2.34</w:t>
            </w:r>
            <w:r w:rsidRPr="00E70B73">
              <w:rPr>
                <w:rFonts w:eastAsia="Times New Roman"/>
                <w:vertAlign w:val="superscript"/>
              </w:rPr>
              <w:t>f</w:t>
            </w:r>
          </w:p>
        </w:tc>
        <w:tc>
          <w:tcPr>
            <w:tcW w:w="0" w:type="auto"/>
            <w:noWrap/>
            <w:hideMark/>
          </w:tcPr>
          <w:p w14:paraId="58B71FCF" w14:textId="043E1E44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7.87 ± 2.81</w:t>
            </w:r>
            <w:r w:rsidRPr="00077896">
              <w:rPr>
                <w:rFonts w:eastAsia="Times New Roman"/>
                <w:color w:val="000000"/>
                <w:vertAlign w:val="superscript"/>
              </w:rPr>
              <w:t>cd</w:t>
            </w:r>
          </w:p>
        </w:tc>
        <w:tc>
          <w:tcPr>
            <w:tcW w:w="0" w:type="auto"/>
            <w:noWrap/>
            <w:hideMark/>
          </w:tcPr>
          <w:p w14:paraId="044C24BD" w14:textId="7DB27B2A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63.13 ± 6.64</w:t>
            </w:r>
            <w:r w:rsidRPr="00D62C94">
              <w:rPr>
                <w:rFonts w:eastAsia="Times New Roman"/>
                <w:color w:val="000000"/>
                <w:vertAlign w:val="superscript"/>
              </w:rPr>
              <w:t>de</w:t>
            </w:r>
          </w:p>
        </w:tc>
        <w:tc>
          <w:tcPr>
            <w:tcW w:w="0" w:type="auto"/>
            <w:noWrap/>
            <w:hideMark/>
          </w:tcPr>
          <w:p w14:paraId="782A26A5" w14:textId="792A38E2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17.47± 3.52</w:t>
            </w:r>
            <w:r w:rsidRPr="00B508D0">
              <w:rPr>
                <w:rFonts w:eastAsia="Times New Roman"/>
                <w:vertAlign w:val="superscript"/>
              </w:rPr>
              <w:t>cde</w:t>
            </w:r>
          </w:p>
        </w:tc>
        <w:tc>
          <w:tcPr>
            <w:tcW w:w="0" w:type="auto"/>
            <w:noWrap/>
            <w:hideMark/>
          </w:tcPr>
          <w:p w14:paraId="04198CCB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5.83 ± 0.22</w:t>
            </w:r>
          </w:p>
        </w:tc>
        <w:tc>
          <w:tcPr>
            <w:tcW w:w="0" w:type="auto"/>
            <w:noWrap/>
            <w:hideMark/>
          </w:tcPr>
          <w:p w14:paraId="633AFD2B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82.34 ± 5.25</w:t>
            </w:r>
          </w:p>
        </w:tc>
      </w:tr>
      <w:tr w:rsidR="00B508D0" w:rsidRPr="00B9066B" w14:paraId="38C67D06" w14:textId="77777777" w:rsidTr="00FC2693">
        <w:trPr>
          <w:trHeight w:val="17"/>
          <w:jc w:val="center"/>
        </w:trPr>
        <w:tc>
          <w:tcPr>
            <w:tcW w:w="0" w:type="auto"/>
            <w:hideMark/>
          </w:tcPr>
          <w:p w14:paraId="0A4AA2CA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6C53D0FC" w14:textId="122C3A80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P26.4</w:t>
            </w:r>
          </w:p>
        </w:tc>
        <w:tc>
          <w:tcPr>
            <w:tcW w:w="0" w:type="auto"/>
            <w:noWrap/>
            <w:hideMark/>
          </w:tcPr>
          <w:p w14:paraId="668536D3" w14:textId="555B0FE2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75.48 ± 23.8</w:t>
            </w:r>
            <w:r w:rsidRPr="00E70B73">
              <w:rPr>
                <w:rFonts w:eastAsia="Times New Roman"/>
                <w:vertAlign w:val="superscript"/>
              </w:rPr>
              <w:t>def</w:t>
            </w:r>
          </w:p>
        </w:tc>
        <w:tc>
          <w:tcPr>
            <w:tcW w:w="0" w:type="auto"/>
            <w:noWrap/>
            <w:hideMark/>
          </w:tcPr>
          <w:p w14:paraId="1F95306B" w14:textId="5E1BD44B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9.94 ± 4.36</w:t>
            </w:r>
            <w:r w:rsidRPr="00077896">
              <w:rPr>
                <w:rFonts w:eastAsia="Times New Roman"/>
                <w:color w:val="000000"/>
                <w:vertAlign w:val="superscript"/>
              </w:rPr>
              <w:t>bcd</w:t>
            </w:r>
          </w:p>
        </w:tc>
        <w:tc>
          <w:tcPr>
            <w:tcW w:w="0" w:type="auto"/>
            <w:noWrap/>
            <w:hideMark/>
          </w:tcPr>
          <w:p w14:paraId="396F44B3" w14:textId="432BE98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57.64 ± 10.93</w:t>
            </w:r>
            <w:r w:rsidRPr="00D62C94">
              <w:rPr>
                <w:rFonts w:eastAsia="Times New Roman"/>
                <w:color w:val="000000"/>
                <w:vertAlign w:val="superscript"/>
              </w:rPr>
              <w:t>de</w:t>
            </w:r>
          </w:p>
        </w:tc>
        <w:tc>
          <w:tcPr>
            <w:tcW w:w="0" w:type="auto"/>
            <w:noWrap/>
            <w:hideMark/>
          </w:tcPr>
          <w:p w14:paraId="7CAB59F8" w14:textId="63D53687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16.92 ± 0.89</w:t>
            </w:r>
            <w:r w:rsidRPr="00B508D0">
              <w:rPr>
                <w:rFonts w:eastAsia="Times New Roman"/>
                <w:vertAlign w:val="superscript"/>
              </w:rPr>
              <w:t>cde</w:t>
            </w:r>
          </w:p>
        </w:tc>
        <w:tc>
          <w:tcPr>
            <w:tcW w:w="0" w:type="auto"/>
            <w:noWrap/>
            <w:hideMark/>
          </w:tcPr>
          <w:p w14:paraId="54A78238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5.16 ± 0.8</w:t>
            </w:r>
          </w:p>
        </w:tc>
        <w:tc>
          <w:tcPr>
            <w:tcW w:w="0" w:type="auto"/>
            <w:noWrap/>
            <w:hideMark/>
          </w:tcPr>
          <w:p w14:paraId="393B7363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66.6 ± 11.6</w:t>
            </w:r>
          </w:p>
        </w:tc>
      </w:tr>
      <w:tr w:rsidR="00B508D0" w:rsidRPr="00B9066B" w14:paraId="712DF2DE" w14:textId="77777777" w:rsidTr="00FC2693">
        <w:trPr>
          <w:trHeight w:val="17"/>
          <w:jc w:val="center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1B723C6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9E43F8A" w14:textId="6602C999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4667E75" w14:textId="217D41B9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105.48 ± 9.85</w:t>
            </w:r>
            <w:r w:rsidRPr="00E70B73">
              <w:rPr>
                <w:rFonts w:eastAsia="Times New Roman"/>
                <w:vertAlign w:val="superscript"/>
              </w:rPr>
              <w:t>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B0E0282" w14:textId="6CAC26EC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15.53 ± 1.6</w:t>
            </w:r>
            <w:r w:rsidRPr="00077896">
              <w:rPr>
                <w:rFonts w:eastAsia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382EAF4" w14:textId="06AAAFD8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71.47 ± 10.63</w:t>
            </w:r>
            <w:r w:rsidRPr="00D62C94">
              <w:rPr>
                <w:rFonts w:eastAsia="Times New Roman"/>
                <w:color w:val="000000"/>
                <w:vertAlign w:val="superscript"/>
              </w:rPr>
              <w:t>cde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07C4F2F" w14:textId="0599BFC6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22.18 ± 6.4</w:t>
            </w:r>
            <w:r w:rsidRPr="00B508D0">
              <w:rPr>
                <w:rFonts w:eastAsia="Times New Roman"/>
                <w:vertAlign w:val="superscript"/>
              </w:rPr>
              <w:t>abcd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BF68EEB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5.89 ± 0.73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CD5CD33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73.6 ± 10.5</w:t>
            </w:r>
          </w:p>
        </w:tc>
      </w:tr>
      <w:tr w:rsidR="00B508D0" w:rsidRPr="00B9066B" w14:paraId="0736326B" w14:textId="77777777" w:rsidTr="00FC2693">
        <w:trPr>
          <w:trHeight w:val="17"/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ACB2A95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Si300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F2D5A64" w14:textId="672F1AE4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9F17402" w14:textId="5D4F09E8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58.67 ± 3.98</w:t>
            </w:r>
            <w:r w:rsidRPr="00E70B73">
              <w:rPr>
                <w:rFonts w:eastAsia="Times New Roman"/>
                <w:vertAlign w:val="superscript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EFC6E15" w14:textId="235E183C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7.37 ± 1.35</w:t>
            </w:r>
            <w:r w:rsidRPr="00077896">
              <w:rPr>
                <w:rFonts w:eastAsia="Times New Roman"/>
                <w:color w:val="00000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517F11F" w14:textId="5D28B61A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66.9 ± 15.09</w:t>
            </w:r>
            <w:r w:rsidRPr="00D62C94">
              <w:rPr>
                <w:rFonts w:eastAsia="Times New Roman"/>
                <w:color w:val="000000"/>
                <w:vertAlign w:val="superscript"/>
              </w:rPr>
              <w:t>cde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28A15C5" w14:textId="765EC387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13.98 ± 0.78</w:t>
            </w:r>
            <w:r w:rsidRPr="00B508D0">
              <w:rPr>
                <w:rFonts w:eastAsia="Times New Roman"/>
                <w:vertAlign w:val="superscript"/>
              </w:rPr>
              <w:t>de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671E26E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5.9 ± 0.823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A089B30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69.96 ± 5.25</w:t>
            </w:r>
          </w:p>
        </w:tc>
      </w:tr>
      <w:tr w:rsidR="00B508D0" w:rsidRPr="00B9066B" w14:paraId="59CAA46D" w14:textId="77777777" w:rsidTr="00FC2693">
        <w:trPr>
          <w:trHeight w:val="17"/>
          <w:jc w:val="center"/>
        </w:trPr>
        <w:tc>
          <w:tcPr>
            <w:tcW w:w="0" w:type="auto"/>
            <w:hideMark/>
          </w:tcPr>
          <w:p w14:paraId="4538EC44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33CCCBCA" w14:textId="2A3BFF0A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P13.2</w:t>
            </w:r>
          </w:p>
        </w:tc>
        <w:tc>
          <w:tcPr>
            <w:tcW w:w="0" w:type="auto"/>
            <w:noWrap/>
            <w:hideMark/>
          </w:tcPr>
          <w:p w14:paraId="52B2CB1D" w14:textId="3C3BEFDC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84.44 ± 8.84</w:t>
            </w:r>
            <w:r w:rsidRPr="00E70B73">
              <w:rPr>
                <w:rFonts w:eastAsia="Times New Roman"/>
                <w:vertAlign w:val="superscript"/>
              </w:rPr>
              <w:t>cdef</w:t>
            </w:r>
          </w:p>
        </w:tc>
        <w:tc>
          <w:tcPr>
            <w:tcW w:w="0" w:type="auto"/>
            <w:noWrap/>
            <w:hideMark/>
          </w:tcPr>
          <w:p w14:paraId="3027035C" w14:textId="6BD469DF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12.92 ± 3.8</w:t>
            </w:r>
            <w:r w:rsidRPr="00077896">
              <w:rPr>
                <w:rFonts w:eastAsia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noWrap/>
            <w:hideMark/>
          </w:tcPr>
          <w:p w14:paraId="63B8A282" w14:textId="7DDEEBF8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87.15 ±15.17</w:t>
            </w:r>
            <w:r w:rsidRPr="00D62C94">
              <w:rPr>
                <w:rFonts w:eastAsia="Times New Roman"/>
                <w:color w:val="000000"/>
                <w:vertAlign w:val="superscript"/>
              </w:rPr>
              <w:t>bcd</w:t>
            </w:r>
          </w:p>
        </w:tc>
        <w:tc>
          <w:tcPr>
            <w:tcW w:w="0" w:type="auto"/>
            <w:noWrap/>
            <w:hideMark/>
          </w:tcPr>
          <w:p w14:paraId="3D3F3702" w14:textId="2C7FFF84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19.73 ± 3.27</w:t>
            </w:r>
            <w:r w:rsidRPr="00B508D0">
              <w:rPr>
                <w:rFonts w:eastAsia="Times New Roman"/>
                <w:vertAlign w:val="superscript"/>
              </w:rPr>
              <w:t>cde</w:t>
            </w:r>
          </w:p>
        </w:tc>
        <w:tc>
          <w:tcPr>
            <w:tcW w:w="0" w:type="auto"/>
            <w:noWrap/>
            <w:hideMark/>
          </w:tcPr>
          <w:p w14:paraId="3D2E2324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6.21 ± 0.51</w:t>
            </w:r>
          </w:p>
        </w:tc>
        <w:tc>
          <w:tcPr>
            <w:tcW w:w="0" w:type="auto"/>
            <w:noWrap/>
            <w:hideMark/>
          </w:tcPr>
          <w:p w14:paraId="2E06E6A2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71.44 ± 3.91</w:t>
            </w:r>
          </w:p>
        </w:tc>
      </w:tr>
      <w:tr w:rsidR="00B508D0" w:rsidRPr="00B9066B" w14:paraId="29CAFAB6" w14:textId="77777777" w:rsidTr="00FC2693">
        <w:trPr>
          <w:trHeight w:val="17"/>
          <w:jc w:val="center"/>
        </w:trPr>
        <w:tc>
          <w:tcPr>
            <w:tcW w:w="0" w:type="auto"/>
            <w:hideMark/>
          </w:tcPr>
          <w:p w14:paraId="4E12BFB1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4050B7D3" w14:textId="42FB4162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P26.4</w:t>
            </w:r>
          </w:p>
        </w:tc>
        <w:tc>
          <w:tcPr>
            <w:tcW w:w="0" w:type="auto"/>
            <w:noWrap/>
            <w:hideMark/>
          </w:tcPr>
          <w:p w14:paraId="73A90146" w14:textId="626D97F2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94.97 ± 2.53</w:t>
            </w:r>
            <w:r w:rsidRPr="00E70B73">
              <w:rPr>
                <w:rFonts w:eastAsia="Times New Roman"/>
                <w:vertAlign w:val="superscript"/>
              </w:rPr>
              <w:t>cde</w:t>
            </w:r>
          </w:p>
        </w:tc>
        <w:tc>
          <w:tcPr>
            <w:tcW w:w="0" w:type="auto"/>
            <w:noWrap/>
            <w:hideMark/>
          </w:tcPr>
          <w:p w14:paraId="35A2E2A6" w14:textId="4EEE7311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16.37 ± 1.75</w:t>
            </w:r>
            <w:r w:rsidRPr="00077896">
              <w:rPr>
                <w:rFonts w:eastAsia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noWrap/>
            <w:hideMark/>
          </w:tcPr>
          <w:p w14:paraId="44DDDCD6" w14:textId="6C0F71D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105.38 ± 13.85</w:t>
            </w:r>
            <w:r w:rsidRPr="00D62C94">
              <w:rPr>
                <w:rFonts w:eastAsia="Times New Roman"/>
                <w:color w:val="000000"/>
                <w:vertAlign w:val="superscript"/>
              </w:rPr>
              <w:t>abc</w:t>
            </w:r>
          </w:p>
        </w:tc>
        <w:tc>
          <w:tcPr>
            <w:tcW w:w="0" w:type="auto"/>
            <w:noWrap/>
            <w:hideMark/>
          </w:tcPr>
          <w:p w14:paraId="0E6DD21D" w14:textId="457A2CF7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24.2 ± 3.43</w:t>
            </w:r>
            <w:r w:rsidRPr="00B508D0">
              <w:rPr>
                <w:rFonts w:eastAsia="Times New Roman"/>
                <w:vertAlign w:val="superscript"/>
              </w:rPr>
              <w:t>abc</w:t>
            </w:r>
          </w:p>
        </w:tc>
        <w:tc>
          <w:tcPr>
            <w:tcW w:w="0" w:type="auto"/>
            <w:noWrap/>
            <w:hideMark/>
          </w:tcPr>
          <w:p w14:paraId="26226A3E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6.27 ± 0.14</w:t>
            </w:r>
          </w:p>
        </w:tc>
        <w:tc>
          <w:tcPr>
            <w:tcW w:w="0" w:type="auto"/>
            <w:noWrap/>
            <w:hideMark/>
          </w:tcPr>
          <w:p w14:paraId="11529FD9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70.65 ± 4.6</w:t>
            </w:r>
          </w:p>
        </w:tc>
      </w:tr>
      <w:tr w:rsidR="00B508D0" w:rsidRPr="00B9066B" w14:paraId="564D4E9A" w14:textId="77777777" w:rsidTr="00FC2693">
        <w:trPr>
          <w:trHeight w:val="17"/>
          <w:jc w:val="center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B00D867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7AE1C7" w14:textId="1FDCED0B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7345A98" w14:textId="216B14A1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125.3 ± 3.95</w:t>
            </w:r>
            <w:r w:rsidRPr="00E70B73">
              <w:rPr>
                <w:rFonts w:eastAsia="Times New Roman"/>
                <w:vertAlign w:val="superscript"/>
              </w:rPr>
              <w:t>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E84681D" w14:textId="2CC1321D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17.95 ± 1.17</w:t>
            </w:r>
            <w:r w:rsidRPr="00077896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89AF3C8" w14:textId="278F42E9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118 ± 17.17</w:t>
            </w:r>
            <w:r w:rsidRPr="00D62C94">
              <w:rPr>
                <w:rFonts w:eastAsia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B8711ED" w14:textId="7B1BDA8A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29.9 ± 3.57</w:t>
            </w:r>
            <w:r w:rsidRPr="00B508D0">
              <w:rPr>
                <w:rFonts w:eastAsia="Times New Roman"/>
                <w:vertAlign w:val="superscript"/>
              </w:rPr>
              <w:t>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7C79BDE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6.21 ± 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FB38DA1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67.08 ± 4.06</w:t>
            </w:r>
          </w:p>
        </w:tc>
      </w:tr>
      <w:tr w:rsidR="00B508D0" w:rsidRPr="00B9066B" w14:paraId="1D1B4F05" w14:textId="77777777" w:rsidTr="00FC2693">
        <w:trPr>
          <w:trHeight w:val="17"/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ECD402F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Si600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3244DE6" w14:textId="06615672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2CD5017" w14:textId="240325AE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68.67 ± 4.42</w:t>
            </w:r>
            <w:r w:rsidRPr="00E70B73">
              <w:rPr>
                <w:rFonts w:eastAsia="Times New Roman"/>
                <w:vertAlign w:val="superscript"/>
              </w:rPr>
              <w:t>ef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9864C8A" w14:textId="0AAC3B56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7.07 ± 0.83</w:t>
            </w:r>
            <w:r w:rsidRPr="00077896">
              <w:rPr>
                <w:rFonts w:eastAsia="Times New Roman"/>
                <w:color w:val="000000"/>
                <w:vertAlign w:val="superscript"/>
              </w:rPr>
              <w:t>cd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032F6DF" w14:textId="3E06BD96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95.19 ± 5.45</w:t>
            </w:r>
            <w:r w:rsidRPr="00D62C94">
              <w:rPr>
                <w:rFonts w:eastAsia="Times New Roman"/>
                <w:color w:val="000000"/>
                <w:vertAlign w:val="superscript"/>
              </w:rPr>
              <w:t>abcd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E3566FC" w14:textId="769BE607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13.35 ± 5.23</w:t>
            </w:r>
            <w:r w:rsidRPr="00B508D0">
              <w:rPr>
                <w:rFonts w:eastAsia="Times New Roman"/>
                <w:vertAlign w:val="superscript"/>
              </w:rPr>
              <w:t>de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1BC9E34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5.83 ± 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C0DEBC8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70.23 ± 3.78</w:t>
            </w:r>
          </w:p>
        </w:tc>
      </w:tr>
      <w:tr w:rsidR="00B508D0" w:rsidRPr="00B9066B" w14:paraId="476A523D" w14:textId="77777777" w:rsidTr="00FC2693">
        <w:trPr>
          <w:trHeight w:val="17"/>
          <w:jc w:val="center"/>
        </w:trPr>
        <w:tc>
          <w:tcPr>
            <w:tcW w:w="0" w:type="auto"/>
            <w:hideMark/>
          </w:tcPr>
          <w:p w14:paraId="3BB333DB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64D92582" w14:textId="6C24CD45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P13.2</w:t>
            </w:r>
          </w:p>
        </w:tc>
        <w:tc>
          <w:tcPr>
            <w:tcW w:w="0" w:type="auto"/>
            <w:noWrap/>
            <w:hideMark/>
          </w:tcPr>
          <w:p w14:paraId="7980DAF8" w14:textId="27C938BD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99.44 ± 12.59</w:t>
            </w:r>
            <w:r w:rsidRPr="00E70B73">
              <w:rPr>
                <w:rFonts w:eastAsia="Times New Roman"/>
                <w:vertAlign w:val="superscript"/>
              </w:rPr>
              <w:t>bcd</w:t>
            </w:r>
          </w:p>
        </w:tc>
        <w:tc>
          <w:tcPr>
            <w:tcW w:w="0" w:type="auto"/>
            <w:noWrap/>
            <w:hideMark/>
          </w:tcPr>
          <w:p w14:paraId="5F5D47C4" w14:textId="0C6CF995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17.41 ± 0.92</w:t>
            </w:r>
            <w:r w:rsidRPr="00077896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89704CB" w14:textId="23A3EE46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116.09 ± 16.07</w:t>
            </w:r>
            <w:r w:rsidRPr="00D62C94">
              <w:rPr>
                <w:rFonts w:eastAsia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noWrap/>
            <w:hideMark/>
          </w:tcPr>
          <w:p w14:paraId="749FAA5F" w14:textId="55D48B29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21.08 ± 8.05</w:t>
            </w:r>
            <w:r w:rsidRPr="00B508D0">
              <w:rPr>
                <w:rFonts w:eastAsia="Times New Roman"/>
                <w:vertAlign w:val="superscript"/>
              </w:rPr>
              <w:t>bcd</w:t>
            </w:r>
          </w:p>
        </w:tc>
        <w:tc>
          <w:tcPr>
            <w:tcW w:w="0" w:type="auto"/>
            <w:noWrap/>
            <w:hideMark/>
          </w:tcPr>
          <w:p w14:paraId="2C57FB6B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4.41 ± 0.5</w:t>
            </w:r>
          </w:p>
        </w:tc>
        <w:tc>
          <w:tcPr>
            <w:tcW w:w="0" w:type="auto"/>
            <w:noWrap/>
            <w:hideMark/>
          </w:tcPr>
          <w:p w14:paraId="465509EB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77.5 ± 8</w:t>
            </w:r>
          </w:p>
        </w:tc>
      </w:tr>
      <w:tr w:rsidR="00B508D0" w:rsidRPr="00B9066B" w14:paraId="6EF16AC0" w14:textId="77777777" w:rsidTr="00FC2693">
        <w:trPr>
          <w:trHeight w:val="17"/>
          <w:jc w:val="center"/>
        </w:trPr>
        <w:tc>
          <w:tcPr>
            <w:tcW w:w="0" w:type="auto"/>
            <w:hideMark/>
          </w:tcPr>
          <w:p w14:paraId="54E1CE24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75AE2F10" w14:textId="6F104BF3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P26.4</w:t>
            </w:r>
          </w:p>
        </w:tc>
        <w:tc>
          <w:tcPr>
            <w:tcW w:w="0" w:type="auto"/>
            <w:noWrap/>
            <w:hideMark/>
          </w:tcPr>
          <w:p w14:paraId="36507FE9" w14:textId="6D926ACC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105.89 ± 11.65</w:t>
            </w:r>
            <w:r w:rsidRPr="00E70B73">
              <w:rPr>
                <w:rFonts w:eastAsia="Times New Roman"/>
                <w:vertAlign w:val="superscript"/>
              </w:rPr>
              <w:t>bc</w:t>
            </w:r>
          </w:p>
        </w:tc>
        <w:tc>
          <w:tcPr>
            <w:tcW w:w="0" w:type="auto"/>
            <w:noWrap/>
            <w:hideMark/>
          </w:tcPr>
          <w:p w14:paraId="4947D44D" w14:textId="4BAF8A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17.16 ± 3.1</w:t>
            </w:r>
            <w:r w:rsidRPr="00077896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3A872D3" w14:textId="62F8B18B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111.46 ± 16.07</w:t>
            </w:r>
            <w:r w:rsidRPr="00D62C94">
              <w:rPr>
                <w:rFonts w:eastAsia="Times New Roman"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noWrap/>
            <w:hideMark/>
          </w:tcPr>
          <w:p w14:paraId="5049F539" w14:textId="55EB7E08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21.36 ± 5.57</w:t>
            </w:r>
            <w:r w:rsidRPr="00B508D0">
              <w:rPr>
                <w:rFonts w:eastAsia="Times New Roman"/>
                <w:vertAlign w:val="superscript"/>
              </w:rPr>
              <w:t>bcd</w:t>
            </w:r>
          </w:p>
        </w:tc>
        <w:tc>
          <w:tcPr>
            <w:tcW w:w="0" w:type="auto"/>
            <w:noWrap/>
            <w:hideMark/>
          </w:tcPr>
          <w:p w14:paraId="40516D1D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5.87 ± 0.69</w:t>
            </w:r>
          </w:p>
        </w:tc>
        <w:tc>
          <w:tcPr>
            <w:tcW w:w="0" w:type="auto"/>
            <w:noWrap/>
            <w:hideMark/>
          </w:tcPr>
          <w:p w14:paraId="0ED3D079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61.35 ± 7.75</w:t>
            </w:r>
          </w:p>
        </w:tc>
      </w:tr>
      <w:tr w:rsidR="00B508D0" w:rsidRPr="00B9066B" w14:paraId="1141268E" w14:textId="77777777" w:rsidTr="00FC2693">
        <w:trPr>
          <w:trHeight w:val="17"/>
          <w:jc w:val="center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E993BD0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7988257" w14:textId="025D40FC" w:rsidR="001B5BAF" w:rsidRPr="00C04A2B" w:rsidRDefault="001B5BAF" w:rsidP="001B5BAF">
            <w:pPr>
              <w:rPr>
                <w:rFonts w:eastAsia="Times New Roman"/>
              </w:rPr>
            </w:pPr>
            <w:r w:rsidRPr="00782B8C">
              <w:rPr>
                <w:rFonts w:eastAsia="Times New Roman"/>
                <w:color w:val="000000"/>
              </w:rPr>
              <w:t>P39.6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0CD0D09" w14:textId="25180088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133.43 ± 10.86</w:t>
            </w:r>
            <w:r w:rsidRPr="00E70B73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579EC68" w14:textId="285FE00F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19.41 ± 4.37</w:t>
            </w:r>
            <w:r w:rsidRPr="00077896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16F3F54" w14:textId="79C01196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130.11 ± 13.45</w:t>
            </w:r>
            <w:r w:rsidRPr="00D62C94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3DD426B" w14:textId="464EE674" w:rsidR="001B5BAF" w:rsidRPr="00C04A2B" w:rsidRDefault="001B5BAF" w:rsidP="001B5BAF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31.77 ± 4.42</w:t>
            </w:r>
            <w:r w:rsidRPr="00B508D0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A49F8F6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6.02 ± 0.92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2E0B308" w14:textId="77777777" w:rsidR="001B5BAF" w:rsidRPr="00C04A2B" w:rsidRDefault="001B5BAF" w:rsidP="001B5BAF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56.72 ± 10.64</w:t>
            </w:r>
          </w:p>
        </w:tc>
      </w:tr>
      <w:tr w:rsidR="00B508D0" w:rsidRPr="00B9066B" w14:paraId="1017F9EB" w14:textId="77777777" w:rsidTr="00FC2693">
        <w:trPr>
          <w:trHeight w:val="17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B70D79A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Si × P LSD value (p&lt;0.05)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0BE366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7A1F7939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29.79 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247A7041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7.71 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831316D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38.22 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241E4D5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13.05 (*)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4F4AF1A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2.36 (ns)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9EE2542" w14:textId="77777777" w:rsidR="00C04A2B" w:rsidRPr="00C04A2B" w:rsidRDefault="00C04A2B" w:rsidP="00C04A2B">
            <w:pPr>
              <w:rPr>
                <w:rFonts w:eastAsia="Times New Roman"/>
                <w:color w:val="000000"/>
              </w:rPr>
            </w:pPr>
            <w:r w:rsidRPr="00C04A2B">
              <w:rPr>
                <w:rFonts w:eastAsia="Times New Roman"/>
                <w:color w:val="000000"/>
              </w:rPr>
              <w:t>33.13 (ns)</w:t>
            </w:r>
          </w:p>
        </w:tc>
      </w:tr>
      <w:tr w:rsidR="00B508D0" w:rsidRPr="00B9066B" w14:paraId="7CEC9D5C" w14:textId="77777777" w:rsidTr="00FC2693">
        <w:trPr>
          <w:trHeight w:val="17"/>
          <w:jc w:val="center"/>
        </w:trPr>
        <w:tc>
          <w:tcPr>
            <w:tcW w:w="0" w:type="auto"/>
          </w:tcPr>
          <w:p w14:paraId="02DB74E8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t>Si (p&lt;0.05)</w:t>
            </w:r>
          </w:p>
        </w:tc>
        <w:tc>
          <w:tcPr>
            <w:tcW w:w="0" w:type="auto"/>
          </w:tcPr>
          <w:p w14:paraId="3820952A" w14:textId="77777777" w:rsidR="00C04A2B" w:rsidRPr="00C04A2B" w:rsidRDefault="00C04A2B" w:rsidP="00C04A2B">
            <w:pPr>
              <w:rPr>
                <w:rFonts w:eastAsia="Times New Roman"/>
              </w:rPr>
            </w:pPr>
          </w:p>
        </w:tc>
        <w:tc>
          <w:tcPr>
            <w:tcW w:w="0" w:type="auto"/>
            <w:noWrap/>
          </w:tcPr>
          <w:p w14:paraId="55073E88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noWrap/>
          </w:tcPr>
          <w:p w14:paraId="11F6C2D2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noWrap/>
          </w:tcPr>
          <w:p w14:paraId="429CBCD8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noWrap/>
          </w:tcPr>
          <w:p w14:paraId="12057A0C" w14:textId="77777777" w:rsidR="00C04A2B" w:rsidRPr="00C04A2B" w:rsidRDefault="00C04A2B" w:rsidP="00C04A2B">
            <w:pPr>
              <w:rPr>
                <w:rFonts w:eastAsia="Times New Roman"/>
                <w:highlight w:val="yellow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noWrap/>
          </w:tcPr>
          <w:p w14:paraId="7727CE16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noWrap/>
          </w:tcPr>
          <w:p w14:paraId="4D1A16E1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ns</w:t>
            </w:r>
          </w:p>
        </w:tc>
      </w:tr>
      <w:tr w:rsidR="00B508D0" w:rsidRPr="00B9066B" w14:paraId="3B9D0B28" w14:textId="77777777" w:rsidTr="00FC2693">
        <w:trPr>
          <w:trHeight w:val="17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C5DDAA5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t>P (p&lt;0.05)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99A81C" w14:textId="77777777" w:rsidR="00C04A2B" w:rsidRPr="00C04A2B" w:rsidRDefault="00C04A2B" w:rsidP="00C04A2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CD30E8B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7E1B235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87E4835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FA518DC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BB7704A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75B7B7B" w14:textId="77777777" w:rsidR="00C04A2B" w:rsidRPr="00C04A2B" w:rsidRDefault="00C04A2B" w:rsidP="00C04A2B">
            <w:pPr>
              <w:rPr>
                <w:rFonts w:eastAsia="Times New Roman"/>
              </w:rPr>
            </w:pPr>
            <w:r w:rsidRPr="00C04A2B">
              <w:rPr>
                <w:rFonts w:eastAsia="Times New Roman"/>
              </w:rPr>
              <w:t>ns</w:t>
            </w:r>
          </w:p>
        </w:tc>
      </w:tr>
    </w:tbl>
    <w:p w14:paraId="12C1BF79" w14:textId="41F3E64D" w:rsidR="00C04A2B" w:rsidRPr="00C04A2B" w:rsidRDefault="00C04A2B" w:rsidP="00705DA9">
      <w:pPr>
        <w:jc w:val="both"/>
        <w:rPr>
          <w:rFonts w:ascii="Times New Roman" w:hAnsi="Times New Roman" w:cs="Times New Roman"/>
        </w:rPr>
        <w:sectPr w:rsidR="00C04A2B" w:rsidRPr="00C04A2B" w:rsidSect="003B5F5F">
          <w:pgSz w:w="16840" w:h="11900" w:orient="landscape"/>
          <w:pgMar w:top="1418" w:right="1418" w:bottom="1418" w:left="1418" w:header="720" w:footer="720" w:gutter="0"/>
          <w:cols w:space="720"/>
          <w:docGrid w:linePitch="360"/>
        </w:sectPr>
      </w:pPr>
      <w:r w:rsidRPr="00C04A2B">
        <w:rPr>
          <w:rFonts w:ascii="Times New Roman" w:hAnsi="Times New Roman" w:cs="Times New Roman"/>
        </w:rPr>
        <w:t xml:space="preserve">In each column, the means </w:t>
      </w:r>
      <w:r w:rsidRPr="00C04A2B">
        <w:rPr>
          <w:rFonts w:ascii="Times New Roman" w:eastAsia="Times New Roman" w:hAnsi="Times New Roman" w:cs="Times New Roman"/>
          <w:color w:val="000000"/>
        </w:rPr>
        <w:t>± standard deviation</w:t>
      </w:r>
      <w:r w:rsidRPr="00C04A2B">
        <w:rPr>
          <w:rFonts w:ascii="Times New Roman" w:hAnsi="Times New Roman" w:cs="Times New Roman"/>
        </w:rPr>
        <w:t xml:space="preserve"> values denoted by the same letter are not significantly different at the p&lt;0.05 level, *; significantly different at the p&lt;0.05 level, **; significantly different at the p&lt;0.01 level, ***; and significantly different at the p&lt;0.001 level, ns; not significantly different. On the other hand, LSD value (</w:t>
      </w:r>
      <w:r w:rsidRPr="00C04A2B">
        <w:rPr>
          <w:rFonts w:ascii="Times New Roman" w:eastAsia="Times New Roman" w:hAnsi="Times New Roman" w:cs="Times New Roman"/>
          <w:color w:val="000000"/>
        </w:rPr>
        <w:t>p=0.05) represents the critical number that defines significant deference among the treatment combination</w:t>
      </w:r>
      <w:r w:rsidR="00B9066B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0884B176" w14:textId="77777777" w:rsidR="000C492E" w:rsidRDefault="000C492E" w:rsidP="00B9066B"/>
    <w:sectPr w:rsidR="000C492E" w:rsidSect="001E2EE7">
      <w:pgSz w:w="16840" w:h="11900" w:orient="landscape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3NbYwsDS3NDC0NDNS0lEKTi0uzszPAykwqQUAptbH2ywAAAA="/>
  </w:docVars>
  <w:rsids>
    <w:rsidRoot w:val="00973003"/>
    <w:rsid w:val="00077896"/>
    <w:rsid w:val="000C492E"/>
    <w:rsid w:val="001B5BAF"/>
    <w:rsid w:val="001E2EE7"/>
    <w:rsid w:val="0029001C"/>
    <w:rsid w:val="002A2DF0"/>
    <w:rsid w:val="002F2C16"/>
    <w:rsid w:val="003A0731"/>
    <w:rsid w:val="003B5F5F"/>
    <w:rsid w:val="00487B09"/>
    <w:rsid w:val="005C0F8F"/>
    <w:rsid w:val="005E7E0B"/>
    <w:rsid w:val="00705DA9"/>
    <w:rsid w:val="007434F5"/>
    <w:rsid w:val="00782B8C"/>
    <w:rsid w:val="007D1ABA"/>
    <w:rsid w:val="00973003"/>
    <w:rsid w:val="009D5BA3"/>
    <w:rsid w:val="00AC3304"/>
    <w:rsid w:val="00B2514C"/>
    <w:rsid w:val="00B508D0"/>
    <w:rsid w:val="00B9066B"/>
    <w:rsid w:val="00C01019"/>
    <w:rsid w:val="00C04A2B"/>
    <w:rsid w:val="00C70C65"/>
    <w:rsid w:val="00C9525A"/>
    <w:rsid w:val="00CE6F4F"/>
    <w:rsid w:val="00D62C94"/>
    <w:rsid w:val="00E25DD7"/>
    <w:rsid w:val="00E70B73"/>
    <w:rsid w:val="00F06791"/>
    <w:rsid w:val="00F55999"/>
    <w:rsid w:val="00F72C33"/>
    <w:rsid w:val="00FC2693"/>
    <w:rsid w:val="00FE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7D06A"/>
  <w15:chartTrackingRefBased/>
  <w15:docId w15:val="{3867AF94-46C0-4682-A873-7200F0AE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A2B"/>
    <w:pPr>
      <w:keepNext/>
      <w:keepLines/>
      <w:spacing w:after="240"/>
      <w:jc w:val="both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4A2B"/>
    <w:pPr>
      <w:keepNext/>
      <w:keepLines/>
      <w:spacing w:before="40" w:after="0" w:line="480" w:lineRule="auto"/>
      <w:outlineLvl w:val="1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4A2B"/>
    <w:pPr>
      <w:keepNext/>
      <w:keepLines/>
      <w:spacing w:before="40" w:after="0" w:line="480" w:lineRule="auto"/>
      <w:outlineLvl w:val="2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A2B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4A2B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04A2B"/>
    <w:rPr>
      <w:rFonts w:ascii="Times New Roman" w:eastAsiaTheme="majorEastAsia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4A2B"/>
  </w:style>
  <w:style w:type="paragraph" w:styleId="Caption">
    <w:name w:val="caption"/>
    <w:basedOn w:val="Normal"/>
    <w:next w:val="Normal"/>
    <w:uiPriority w:val="35"/>
    <w:unhideWhenUsed/>
    <w:qFormat/>
    <w:rsid w:val="00C04A2B"/>
    <w:pPr>
      <w:spacing w:after="200" w:line="240" w:lineRule="auto"/>
    </w:pPr>
    <w:rPr>
      <w:rFonts w:ascii="Times New Roman" w:hAnsi="Times New Roman" w:cs="Times New Roman"/>
      <w:i/>
      <w:iCs/>
      <w:color w:val="44546A" w:themeColor="text2"/>
      <w:sz w:val="18"/>
      <w:szCs w:val="18"/>
    </w:rPr>
  </w:style>
  <w:style w:type="table" w:customStyle="1" w:styleId="PlainTable21">
    <w:name w:val="Plain Table 21"/>
    <w:basedOn w:val="TableNormal"/>
    <w:uiPriority w:val="42"/>
    <w:rsid w:val="00C04A2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d-underline">
    <w:name w:val="red-underline"/>
    <w:basedOn w:val="DefaultParagraphFont"/>
    <w:rsid w:val="00C04A2B"/>
  </w:style>
  <w:style w:type="table" w:styleId="TableGrid">
    <w:name w:val="Table Grid"/>
    <w:basedOn w:val="TableNormal"/>
    <w:uiPriority w:val="39"/>
    <w:rsid w:val="00C04A2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4A2B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04A2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4A2B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04A2B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04A2B"/>
    <w:rPr>
      <w:color w:val="808080"/>
    </w:rPr>
  </w:style>
  <w:style w:type="paragraph" w:customStyle="1" w:styleId="root-block-node">
    <w:name w:val="root-block-node"/>
    <w:basedOn w:val="Normal"/>
    <w:rsid w:val="00C0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ue-underline">
    <w:name w:val="blue-underline"/>
    <w:basedOn w:val="DefaultParagraphFont"/>
    <w:rsid w:val="00C04A2B"/>
  </w:style>
  <w:style w:type="paragraph" w:styleId="Bibliography">
    <w:name w:val="Bibliography"/>
    <w:basedOn w:val="Normal"/>
    <w:next w:val="Normal"/>
    <w:uiPriority w:val="37"/>
    <w:unhideWhenUsed/>
    <w:rsid w:val="00C04A2B"/>
    <w:pPr>
      <w:spacing w:after="240" w:line="240" w:lineRule="auto"/>
      <w:ind w:left="720" w:hanging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04A2B"/>
  </w:style>
  <w:style w:type="character" w:styleId="CommentReference">
    <w:name w:val="annotation reference"/>
    <w:basedOn w:val="DefaultParagraphFont"/>
    <w:uiPriority w:val="99"/>
    <w:semiHidden/>
    <w:unhideWhenUsed/>
    <w:rsid w:val="00C04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A2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A2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A2B"/>
    <w:rPr>
      <w:rFonts w:ascii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04A2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4A2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A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04A2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04A2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C04A2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04A2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919</Words>
  <Characters>5242</Characters>
  <Application>Microsoft Office Word</Application>
  <DocSecurity>0</DocSecurity>
  <Lines>43</Lines>
  <Paragraphs>12</Paragraphs>
  <ScaleCrop>false</ScaleCrop>
  <Company>INRAE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Zulfikar Khan</dc:creator>
  <cp:keywords/>
  <dc:description/>
  <cp:lastModifiedBy>Md Zulfikar Khan</cp:lastModifiedBy>
  <cp:revision>114</cp:revision>
  <dcterms:created xsi:type="dcterms:W3CDTF">2023-03-08T12:56:00Z</dcterms:created>
  <dcterms:modified xsi:type="dcterms:W3CDTF">2023-03-08T15:16:00Z</dcterms:modified>
</cp:coreProperties>
</file>