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4C" w:rsidRPr="001E3B47" w:rsidRDefault="00514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28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556"/>
      </w:tblGrid>
      <w:tr w:rsidR="00514F4C" w:rsidRPr="001E3B47" w:rsidTr="00062285">
        <w:trPr>
          <w:trHeight w:val="315"/>
        </w:trPr>
        <w:tc>
          <w:tcPr>
            <w:tcW w:w="0" w:type="auto"/>
          </w:tcPr>
          <w:p w:rsidR="00514F4C" w:rsidRPr="001E3B47" w:rsidRDefault="001E3B47" w:rsidP="0006228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Author (YOP)</w:t>
            </w:r>
            <w:bookmarkStart w:id="0" w:name="_GoBack"/>
            <w:bookmarkEnd w:id="0"/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Q1</w:t>
            </w:r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Q2</w:t>
            </w:r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Q4</w:t>
            </w:r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Q5</w:t>
            </w:r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Q6</w:t>
            </w:r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Q7</w:t>
            </w:r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Q8</w:t>
            </w:r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Q9</w:t>
            </w:r>
          </w:p>
        </w:tc>
        <w:tc>
          <w:tcPr>
            <w:tcW w:w="0" w:type="auto"/>
          </w:tcPr>
          <w:p w:rsidR="00514F4C" w:rsidRPr="001E3B47" w:rsidRDefault="00BA0B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Overall rating</w:t>
            </w:r>
          </w:p>
        </w:tc>
      </w:tr>
      <w:tr w:rsidR="00970F3F" w:rsidRPr="001E3B47" w:rsidTr="00062285">
        <w:trPr>
          <w:trHeight w:val="315"/>
        </w:trPr>
        <w:tc>
          <w:tcPr>
            <w:tcW w:w="0" w:type="auto"/>
          </w:tcPr>
          <w:p w:rsidR="00970F3F" w:rsidRPr="001E3B47" w:rsidRDefault="00970F3F" w:rsidP="00970F3F">
            <w:pPr>
              <w:widowControl w:val="0"/>
              <w:spacing w:line="276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1E3B47">
              <w:rPr>
                <w:rFonts w:asciiTheme="majorBidi" w:eastAsia="Times New Roman" w:hAnsiTheme="majorBidi" w:cstheme="majorBidi"/>
                <w:sz w:val="24"/>
                <w:szCs w:val="24"/>
              </w:rPr>
              <w:t>Brouillard</w:t>
            </w:r>
            <w:proofErr w:type="spellEnd"/>
            <w:r w:rsidRPr="001E3B4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et al. 2022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970F3F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FAIR</w:t>
            </w:r>
          </w:p>
        </w:tc>
      </w:tr>
      <w:tr w:rsidR="00970F3F" w:rsidRPr="001E3B47" w:rsidTr="00062285">
        <w:trPr>
          <w:trHeight w:val="315"/>
        </w:trPr>
        <w:tc>
          <w:tcPr>
            <w:tcW w:w="0" w:type="auto"/>
          </w:tcPr>
          <w:p w:rsidR="00970F3F" w:rsidRPr="001E3B47" w:rsidRDefault="00970F3F" w:rsidP="00970F3F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eastAsia="Times New Roman" w:hAnsiTheme="majorBidi" w:cstheme="majorBidi"/>
                <w:sz w:val="24"/>
                <w:szCs w:val="24"/>
              </w:rPr>
              <w:t>Dumont et al. 2022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1E3B47" w:rsidP="001E3B47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970F3F">
            <w:pPr>
              <w:widowControl w:val="0"/>
              <w:spacing w:line="276" w:lineRule="auto"/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FAIR</w:t>
            </w:r>
          </w:p>
        </w:tc>
      </w:tr>
      <w:tr w:rsidR="00970F3F" w:rsidRPr="001E3B47" w:rsidTr="00062285">
        <w:trPr>
          <w:trHeight w:val="315"/>
        </w:trPr>
        <w:tc>
          <w:tcPr>
            <w:tcW w:w="0" w:type="auto"/>
          </w:tcPr>
          <w:p w:rsidR="00970F3F" w:rsidRPr="001E3B47" w:rsidRDefault="00970F3F" w:rsidP="00970F3F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1E3B47">
              <w:rPr>
                <w:rFonts w:asciiTheme="majorBidi" w:eastAsia="Arial" w:hAnsiTheme="majorBidi" w:cstheme="majorBidi"/>
                <w:sz w:val="24"/>
                <w:szCs w:val="24"/>
              </w:rPr>
              <w:t>Pinho</w:t>
            </w:r>
            <w:proofErr w:type="spellEnd"/>
            <w:r w:rsidRPr="001E3B4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et al. 2022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970F3F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970F3F" w:rsidRPr="001E3B47" w:rsidRDefault="00970F3F" w:rsidP="00970F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Poor</w:t>
            </w:r>
          </w:p>
        </w:tc>
      </w:tr>
      <w:tr w:rsidR="00970F3F" w:rsidRPr="001E3B47" w:rsidTr="00062285">
        <w:trPr>
          <w:trHeight w:val="315"/>
        </w:trPr>
        <w:tc>
          <w:tcPr>
            <w:tcW w:w="0" w:type="auto"/>
          </w:tcPr>
          <w:p w:rsidR="00970F3F" w:rsidRPr="001E3B47" w:rsidRDefault="00970F3F" w:rsidP="00970F3F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eastAsia="Arial" w:hAnsiTheme="majorBidi" w:cstheme="majorBidi"/>
                <w:sz w:val="24"/>
                <w:szCs w:val="24"/>
              </w:rPr>
              <w:t>Rodriguez-Nava et al. 202</w:t>
            </w:r>
            <w:r w:rsidRPr="001E3B47">
              <w:rPr>
                <w:rFonts w:asciiTheme="majorBidi" w:eastAsia="Arial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970F3F" w:rsidRPr="001E3B47" w:rsidRDefault="00970F3F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970F3F" w:rsidRPr="001E3B47" w:rsidRDefault="00970F3F" w:rsidP="00970F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Good</w:t>
            </w:r>
          </w:p>
        </w:tc>
      </w:tr>
      <w:tr w:rsidR="001E3B47" w:rsidRPr="001E3B47" w:rsidTr="00062285">
        <w:trPr>
          <w:trHeight w:val="315"/>
        </w:trPr>
        <w:tc>
          <w:tcPr>
            <w:tcW w:w="0" w:type="auto"/>
          </w:tcPr>
          <w:p w:rsidR="001E3B47" w:rsidRPr="001E3B47" w:rsidRDefault="001E3B47" w:rsidP="001E3B47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1E3B47">
              <w:rPr>
                <w:rFonts w:asciiTheme="majorBidi" w:eastAsia="Arial" w:hAnsiTheme="majorBidi" w:cstheme="majorBidi"/>
                <w:sz w:val="24"/>
                <w:szCs w:val="24"/>
              </w:rPr>
              <w:t>Shaik</w:t>
            </w:r>
            <w:proofErr w:type="spellEnd"/>
            <w:r w:rsidRPr="001E3B4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et al. 2022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Fair</w:t>
            </w:r>
          </w:p>
        </w:tc>
      </w:tr>
      <w:tr w:rsidR="001E3B47" w:rsidRPr="001E3B47" w:rsidTr="00062285">
        <w:trPr>
          <w:trHeight w:val="315"/>
        </w:trPr>
        <w:tc>
          <w:tcPr>
            <w:tcW w:w="0" w:type="auto"/>
          </w:tcPr>
          <w:p w:rsidR="001E3B47" w:rsidRPr="001E3B47" w:rsidRDefault="001E3B47" w:rsidP="001E3B47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eastAsia="Arial" w:hAnsiTheme="majorBidi" w:cstheme="majorBidi"/>
                <w:sz w:val="24"/>
                <w:szCs w:val="24"/>
              </w:rPr>
              <w:t>Tan et al. 2022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Fair</w:t>
            </w:r>
          </w:p>
        </w:tc>
      </w:tr>
      <w:tr w:rsidR="001E3B47" w:rsidRPr="001E3B47" w:rsidTr="00062285">
        <w:trPr>
          <w:trHeight w:val="315"/>
        </w:trPr>
        <w:tc>
          <w:tcPr>
            <w:tcW w:w="0" w:type="auto"/>
          </w:tcPr>
          <w:p w:rsidR="001E3B47" w:rsidRPr="001E3B47" w:rsidRDefault="001E3B47" w:rsidP="001E3B47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eastAsia="Arial" w:hAnsiTheme="majorBidi" w:cstheme="majorBidi"/>
                <w:sz w:val="24"/>
                <w:szCs w:val="24"/>
              </w:rPr>
              <w:t>Thornhill et al.2022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1E3B47" w:rsidRPr="001E3B47" w:rsidRDefault="001E3B47" w:rsidP="001E3B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3B47">
              <w:rPr>
                <w:rFonts w:asciiTheme="majorBidi" w:hAnsiTheme="majorBidi" w:cstheme="majorBidi"/>
                <w:sz w:val="24"/>
                <w:szCs w:val="24"/>
              </w:rPr>
              <w:t>Good</w:t>
            </w:r>
          </w:p>
        </w:tc>
      </w:tr>
    </w:tbl>
    <w:p w:rsidR="00514F4C" w:rsidRPr="001E3B47" w:rsidRDefault="00514F4C">
      <w:pPr>
        <w:rPr>
          <w:rFonts w:asciiTheme="majorBidi" w:hAnsiTheme="majorBidi" w:cstheme="majorBidi"/>
          <w:sz w:val="24"/>
          <w:szCs w:val="24"/>
        </w:rPr>
      </w:pP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 xml:space="preserve">Table 2: The quality of included studies using the NIH tool for case series. </w:t>
      </w:r>
    </w:p>
    <w:p w:rsidR="00514F4C" w:rsidRPr="001E3B47" w:rsidRDefault="00BA0BE3" w:rsidP="00970F3F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 xml:space="preserve">YOP: Year of publication; Y: Yes: N: No; </w:t>
      </w:r>
      <w:r w:rsidR="00970F3F" w:rsidRPr="001E3B47">
        <w:rPr>
          <w:rFonts w:asciiTheme="majorBidi" w:hAnsiTheme="majorBidi" w:cstheme="majorBidi"/>
          <w:sz w:val="24"/>
          <w:szCs w:val="24"/>
        </w:rPr>
        <w:t>U</w:t>
      </w:r>
      <w:r w:rsidR="00E76C8E" w:rsidRPr="001E3B47">
        <w:rPr>
          <w:rFonts w:asciiTheme="majorBidi" w:hAnsiTheme="majorBidi" w:cstheme="majorBidi"/>
          <w:sz w:val="24"/>
          <w:szCs w:val="24"/>
        </w:rPr>
        <w:t xml:space="preserve">: </w:t>
      </w:r>
      <w:r w:rsidR="00DD11A2" w:rsidRPr="001E3B47">
        <w:rPr>
          <w:rFonts w:asciiTheme="majorBidi" w:hAnsiTheme="majorBidi" w:cstheme="majorBidi"/>
          <w:sz w:val="24"/>
          <w:szCs w:val="24"/>
        </w:rPr>
        <w:t>Unclear</w:t>
      </w:r>
      <w:r w:rsidRPr="001E3B47">
        <w:rPr>
          <w:rFonts w:asciiTheme="majorBidi" w:hAnsiTheme="majorBidi" w:cstheme="majorBidi"/>
          <w:sz w:val="24"/>
          <w:szCs w:val="24"/>
        </w:rPr>
        <w:t>; NIH: national institute of health</w:t>
      </w: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>Q1: Was the study question or objective clearly stated? Yes/No/Unclear</w:t>
      </w: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>Q2: Was the study population clearly and fully described, including a case definition?</w:t>
      </w: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>Q3: Were the cases consecutive?</w:t>
      </w: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>Q4: Were the subjects comparable?</w:t>
      </w: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>Q5: Was the intervention clearly described?</w:t>
      </w: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>Q6: Were the outcome measures clearly defined, valid, reliable, and implemented consistently across all study participants?</w:t>
      </w: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>Q7: Was the length of follow-up adequate?</w:t>
      </w: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>Q8: Were the statistical methods well-described?</w:t>
      </w:r>
    </w:p>
    <w:p w:rsidR="00514F4C" w:rsidRPr="001E3B47" w:rsidRDefault="00BA0BE3">
      <w:pPr>
        <w:rPr>
          <w:rFonts w:asciiTheme="majorBidi" w:hAnsiTheme="majorBidi" w:cstheme="majorBidi"/>
          <w:sz w:val="24"/>
          <w:szCs w:val="24"/>
        </w:rPr>
      </w:pPr>
      <w:r w:rsidRPr="001E3B47">
        <w:rPr>
          <w:rFonts w:asciiTheme="majorBidi" w:hAnsiTheme="majorBidi" w:cstheme="majorBidi"/>
          <w:sz w:val="24"/>
          <w:szCs w:val="24"/>
        </w:rPr>
        <w:t>Q9: Were the results well-described?</w:t>
      </w:r>
    </w:p>
    <w:p w:rsidR="00514F4C" w:rsidRPr="001E3B47" w:rsidRDefault="00514F4C">
      <w:pPr>
        <w:rPr>
          <w:rFonts w:asciiTheme="majorBidi" w:hAnsiTheme="majorBidi" w:cstheme="majorBidi"/>
          <w:sz w:val="24"/>
          <w:szCs w:val="24"/>
        </w:rPr>
      </w:pPr>
    </w:p>
    <w:sectPr w:rsidR="00514F4C" w:rsidRPr="001E3B4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MTM2NjAwMDEzMTdR0lEKTi0uzszPAykwrgUAp6/IICwAAAA="/>
  </w:docVars>
  <w:rsids>
    <w:rsidRoot w:val="00514F4C"/>
    <w:rsid w:val="00062285"/>
    <w:rsid w:val="001E3B47"/>
    <w:rsid w:val="0028633F"/>
    <w:rsid w:val="0030122A"/>
    <w:rsid w:val="00447513"/>
    <w:rsid w:val="00514F4C"/>
    <w:rsid w:val="006E2672"/>
    <w:rsid w:val="00970F3F"/>
    <w:rsid w:val="00BA0BE3"/>
    <w:rsid w:val="00DD11A2"/>
    <w:rsid w:val="00DD3B9B"/>
    <w:rsid w:val="00E76C8E"/>
    <w:rsid w:val="00F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963E"/>
  <w15:docId w15:val="{4E8D5A1B-CC55-4D7B-A06C-D71670B4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06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Ahmed Elsaeidy</cp:lastModifiedBy>
  <cp:revision>6</cp:revision>
  <dcterms:created xsi:type="dcterms:W3CDTF">2023-02-08T16:12:00Z</dcterms:created>
  <dcterms:modified xsi:type="dcterms:W3CDTF">2023-02-08T19:22:00Z</dcterms:modified>
</cp:coreProperties>
</file>