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pPr w:leftFromText="180" w:rightFromText="180" w:vertAnchor="text" w:horzAnchor="margin" w:tblpY="767"/>
        <w:tblW w:w="14301" w:type="dxa"/>
        <w:tblLook w:val="04A0" w:firstRow="1" w:lastRow="0" w:firstColumn="1" w:lastColumn="0" w:noHBand="0" w:noVBand="1"/>
      </w:tblPr>
      <w:tblGrid>
        <w:gridCol w:w="1359"/>
        <w:gridCol w:w="3015"/>
        <w:gridCol w:w="1347"/>
        <w:gridCol w:w="1370"/>
        <w:gridCol w:w="1302"/>
        <w:gridCol w:w="1302"/>
        <w:gridCol w:w="1447"/>
        <w:gridCol w:w="1449"/>
        <w:gridCol w:w="827"/>
        <w:gridCol w:w="883"/>
      </w:tblGrid>
      <w:tr w:rsidR="00D67562" w:rsidRPr="000063EB" w14:paraId="77BE767E" w14:textId="77777777" w:rsidTr="00D67562">
        <w:trPr>
          <w:trHeight w:val="362"/>
        </w:trPr>
        <w:tc>
          <w:tcPr>
            <w:tcW w:w="1359" w:type="dxa"/>
          </w:tcPr>
          <w:p w14:paraId="7456BB0C" w14:textId="77777777" w:rsidR="00D67562" w:rsidRPr="000063EB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Perspective</w:t>
            </w:r>
          </w:p>
        </w:tc>
        <w:tc>
          <w:tcPr>
            <w:tcW w:w="3015" w:type="dxa"/>
          </w:tcPr>
          <w:p w14:paraId="3E52B0FF" w14:textId="77777777" w:rsidR="00D67562" w:rsidRPr="000063EB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Type of stakeholder</w:t>
            </w:r>
          </w:p>
        </w:tc>
        <w:tc>
          <w:tcPr>
            <w:tcW w:w="1347" w:type="dxa"/>
          </w:tcPr>
          <w:p w14:paraId="055D0760" w14:textId="77777777" w:rsidR="00D67562" w:rsidRPr="000063EB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2C76E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Focus group </w:t>
            </w:r>
            <w:r w:rsidRPr="002C76E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br/>
              <w:t>Invited</w:t>
            </w:r>
          </w:p>
        </w:tc>
        <w:tc>
          <w:tcPr>
            <w:tcW w:w="1370" w:type="dxa"/>
          </w:tcPr>
          <w:p w14:paraId="5CF08E18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Focus group</w:t>
            </w: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br/>
              <w:t>Enrolled</w:t>
            </w:r>
          </w:p>
        </w:tc>
        <w:tc>
          <w:tcPr>
            <w:tcW w:w="1302" w:type="dxa"/>
          </w:tcPr>
          <w:p w14:paraId="13880C9B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871B8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Interview </w:t>
            </w:r>
            <w:r w:rsidRPr="00871B8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br/>
              <w:t>Invited</w:t>
            </w:r>
          </w:p>
        </w:tc>
        <w:tc>
          <w:tcPr>
            <w:tcW w:w="1302" w:type="dxa"/>
          </w:tcPr>
          <w:p w14:paraId="655860A3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Interview</w:t>
            </w: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br/>
              <w:t>Enrolled</w:t>
            </w:r>
          </w:p>
        </w:tc>
        <w:tc>
          <w:tcPr>
            <w:tcW w:w="1447" w:type="dxa"/>
          </w:tcPr>
          <w:p w14:paraId="0A802E40" w14:textId="77777777" w:rsidR="00D67562" w:rsidRPr="003838BE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3838BE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Survey </w:t>
            </w:r>
            <w:r w:rsidRPr="003838BE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br/>
              <w:t>Invited</w:t>
            </w:r>
          </w:p>
        </w:tc>
        <w:tc>
          <w:tcPr>
            <w:tcW w:w="1449" w:type="dxa"/>
          </w:tcPr>
          <w:p w14:paraId="727B0957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Survey</w:t>
            </w: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br/>
              <w:t>Enrolled</w:t>
            </w:r>
          </w:p>
        </w:tc>
        <w:tc>
          <w:tcPr>
            <w:tcW w:w="827" w:type="dxa"/>
          </w:tcPr>
          <w:p w14:paraId="7522425E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Total </w:t>
            </w: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br/>
              <w:t>Invited</w:t>
            </w:r>
          </w:p>
        </w:tc>
        <w:tc>
          <w:tcPr>
            <w:tcW w:w="883" w:type="dxa"/>
          </w:tcPr>
          <w:p w14:paraId="3E59026A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Total</w:t>
            </w: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br/>
              <w:t>Enrolled</w:t>
            </w:r>
          </w:p>
        </w:tc>
      </w:tr>
      <w:tr w:rsidR="00D67562" w:rsidRPr="000063EB" w14:paraId="77E12624" w14:textId="77777777" w:rsidTr="00D67562">
        <w:trPr>
          <w:trHeight w:val="385"/>
        </w:trPr>
        <w:tc>
          <w:tcPr>
            <w:tcW w:w="1359" w:type="dxa"/>
            <w:vMerge w:val="restart"/>
          </w:tcPr>
          <w:p w14:paraId="60D4C5BE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Patient</w:t>
            </w:r>
          </w:p>
        </w:tc>
        <w:tc>
          <w:tcPr>
            <w:tcW w:w="3015" w:type="dxa"/>
          </w:tcPr>
          <w:p w14:paraId="5DB30188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Patients</w:t>
            </w:r>
          </w:p>
        </w:tc>
        <w:tc>
          <w:tcPr>
            <w:tcW w:w="1347" w:type="dxa"/>
          </w:tcPr>
          <w:p w14:paraId="374EB3BF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370" w:type="dxa"/>
          </w:tcPr>
          <w:p w14:paraId="61526B18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02" w:type="dxa"/>
          </w:tcPr>
          <w:p w14:paraId="31E36737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02" w:type="dxa"/>
          </w:tcPr>
          <w:p w14:paraId="7BFB673E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447" w:type="dxa"/>
          </w:tcPr>
          <w:p w14:paraId="76B4B38D" w14:textId="77777777" w:rsidR="00D67562" w:rsidRPr="003838BE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15</w:t>
            </w:r>
          </w:p>
        </w:tc>
        <w:tc>
          <w:tcPr>
            <w:tcW w:w="1449" w:type="dxa"/>
          </w:tcPr>
          <w:p w14:paraId="0D591625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11</w:t>
            </w:r>
          </w:p>
        </w:tc>
        <w:tc>
          <w:tcPr>
            <w:tcW w:w="827" w:type="dxa"/>
          </w:tcPr>
          <w:p w14:paraId="2DB34EE7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25</w:t>
            </w:r>
          </w:p>
        </w:tc>
        <w:tc>
          <w:tcPr>
            <w:tcW w:w="883" w:type="dxa"/>
          </w:tcPr>
          <w:p w14:paraId="52E6B601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18</w:t>
            </w:r>
          </w:p>
        </w:tc>
      </w:tr>
      <w:tr w:rsidR="00D67562" w:rsidRPr="000063EB" w14:paraId="2244F880" w14:textId="77777777" w:rsidTr="00D67562">
        <w:trPr>
          <w:trHeight w:val="362"/>
        </w:trPr>
        <w:tc>
          <w:tcPr>
            <w:tcW w:w="1359" w:type="dxa"/>
            <w:vMerge/>
          </w:tcPr>
          <w:p w14:paraId="138134DB" w14:textId="77777777" w:rsidR="00D67562" w:rsidRPr="000063EB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015" w:type="dxa"/>
          </w:tcPr>
          <w:p w14:paraId="5ED5801C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Relatives 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of </w:t>
            </w: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patients</w:t>
            </w:r>
          </w:p>
        </w:tc>
        <w:tc>
          <w:tcPr>
            <w:tcW w:w="1347" w:type="dxa"/>
          </w:tcPr>
          <w:p w14:paraId="3FA0A81C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70" w:type="dxa"/>
          </w:tcPr>
          <w:p w14:paraId="115E1045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02" w:type="dxa"/>
          </w:tcPr>
          <w:p w14:paraId="60A2CF3A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302" w:type="dxa"/>
          </w:tcPr>
          <w:p w14:paraId="60F4CBB2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447" w:type="dxa"/>
          </w:tcPr>
          <w:p w14:paraId="2A374D86" w14:textId="77777777" w:rsidR="00D67562" w:rsidRPr="003838BE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14</w:t>
            </w:r>
          </w:p>
        </w:tc>
        <w:tc>
          <w:tcPr>
            <w:tcW w:w="1449" w:type="dxa"/>
          </w:tcPr>
          <w:p w14:paraId="26A5C9B3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827" w:type="dxa"/>
          </w:tcPr>
          <w:p w14:paraId="41379E76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24</w:t>
            </w:r>
          </w:p>
        </w:tc>
        <w:tc>
          <w:tcPr>
            <w:tcW w:w="883" w:type="dxa"/>
          </w:tcPr>
          <w:p w14:paraId="0DC6E4D2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16</w:t>
            </w:r>
          </w:p>
        </w:tc>
      </w:tr>
      <w:tr w:rsidR="00D67562" w:rsidRPr="000063EB" w14:paraId="3F380356" w14:textId="77777777" w:rsidTr="00D67562">
        <w:trPr>
          <w:trHeight w:val="385"/>
        </w:trPr>
        <w:tc>
          <w:tcPr>
            <w:tcW w:w="1359" w:type="dxa"/>
            <w:vMerge w:val="restart"/>
          </w:tcPr>
          <w:p w14:paraId="4AFE006B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Care</w:t>
            </w:r>
          </w:p>
        </w:tc>
        <w:tc>
          <w:tcPr>
            <w:tcW w:w="3015" w:type="dxa"/>
          </w:tcPr>
          <w:p w14:paraId="0D62F260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Neurologists</w:t>
            </w:r>
          </w:p>
        </w:tc>
        <w:tc>
          <w:tcPr>
            <w:tcW w:w="1347" w:type="dxa"/>
          </w:tcPr>
          <w:p w14:paraId="27F8F6C3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70" w:type="dxa"/>
          </w:tcPr>
          <w:p w14:paraId="151F5EEC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02" w:type="dxa"/>
          </w:tcPr>
          <w:p w14:paraId="6F895388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02" w:type="dxa"/>
          </w:tcPr>
          <w:p w14:paraId="02567368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447" w:type="dxa"/>
          </w:tcPr>
          <w:p w14:paraId="49961EF1" w14:textId="77777777" w:rsidR="00D67562" w:rsidRPr="003838BE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449" w:type="dxa"/>
          </w:tcPr>
          <w:p w14:paraId="1F2DEC4E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827" w:type="dxa"/>
          </w:tcPr>
          <w:p w14:paraId="3FCF3444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10</w:t>
            </w:r>
          </w:p>
        </w:tc>
        <w:tc>
          <w:tcPr>
            <w:tcW w:w="883" w:type="dxa"/>
          </w:tcPr>
          <w:p w14:paraId="0B14FCEF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  <w:tr w:rsidR="00D67562" w:rsidRPr="000063EB" w14:paraId="26775103" w14:textId="77777777" w:rsidTr="00D67562">
        <w:trPr>
          <w:trHeight w:val="385"/>
        </w:trPr>
        <w:tc>
          <w:tcPr>
            <w:tcW w:w="1359" w:type="dxa"/>
            <w:vMerge/>
          </w:tcPr>
          <w:p w14:paraId="62E4E204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3015" w:type="dxa"/>
          </w:tcPr>
          <w:p w14:paraId="01BFA340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Neurosurgeons </w:t>
            </w:r>
          </w:p>
        </w:tc>
        <w:tc>
          <w:tcPr>
            <w:tcW w:w="1347" w:type="dxa"/>
          </w:tcPr>
          <w:p w14:paraId="2FE68207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70" w:type="dxa"/>
          </w:tcPr>
          <w:p w14:paraId="39170DBA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02" w:type="dxa"/>
          </w:tcPr>
          <w:p w14:paraId="4476787B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02" w:type="dxa"/>
          </w:tcPr>
          <w:p w14:paraId="0FF8CD58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447" w:type="dxa"/>
          </w:tcPr>
          <w:p w14:paraId="56EA6775" w14:textId="77777777" w:rsidR="00D67562" w:rsidRPr="003838BE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449" w:type="dxa"/>
          </w:tcPr>
          <w:p w14:paraId="798FE012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827" w:type="dxa"/>
          </w:tcPr>
          <w:p w14:paraId="1F941A50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883" w:type="dxa"/>
          </w:tcPr>
          <w:p w14:paraId="0FC227A3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  <w:tr w:rsidR="00D67562" w:rsidRPr="000063EB" w14:paraId="5D212475" w14:textId="77777777" w:rsidTr="00D67562">
        <w:trPr>
          <w:trHeight w:val="748"/>
        </w:trPr>
        <w:tc>
          <w:tcPr>
            <w:tcW w:w="1359" w:type="dxa"/>
            <w:vMerge/>
          </w:tcPr>
          <w:p w14:paraId="4A6BADCA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3015" w:type="dxa"/>
          </w:tcPr>
          <w:p w14:paraId="1FF70616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Other relevant specialists</w:t>
            </w: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br/>
              <w:t>(Radiologist, ICU-specialist)</w:t>
            </w:r>
          </w:p>
        </w:tc>
        <w:tc>
          <w:tcPr>
            <w:tcW w:w="1347" w:type="dxa"/>
          </w:tcPr>
          <w:p w14:paraId="62B13C74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70" w:type="dxa"/>
          </w:tcPr>
          <w:p w14:paraId="44690C67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02" w:type="dxa"/>
          </w:tcPr>
          <w:p w14:paraId="0D0D923B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02" w:type="dxa"/>
          </w:tcPr>
          <w:p w14:paraId="5CAF877F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447" w:type="dxa"/>
          </w:tcPr>
          <w:p w14:paraId="54EDF777" w14:textId="77777777" w:rsidR="00D67562" w:rsidRPr="003838BE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1449" w:type="dxa"/>
          </w:tcPr>
          <w:p w14:paraId="483B7263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827" w:type="dxa"/>
          </w:tcPr>
          <w:p w14:paraId="2BA017DB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16</w:t>
            </w:r>
          </w:p>
        </w:tc>
        <w:tc>
          <w:tcPr>
            <w:tcW w:w="883" w:type="dxa"/>
          </w:tcPr>
          <w:p w14:paraId="37C008DF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  <w:tr w:rsidR="00D67562" w:rsidRPr="000063EB" w14:paraId="43714953" w14:textId="77777777" w:rsidTr="00D67562">
        <w:trPr>
          <w:trHeight w:val="842"/>
        </w:trPr>
        <w:tc>
          <w:tcPr>
            <w:tcW w:w="1359" w:type="dxa"/>
            <w:vMerge/>
          </w:tcPr>
          <w:p w14:paraId="5B80875A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3015" w:type="dxa"/>
          </w:tcPr>
          <w:p w14:paraId="6CD56248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Nurses, other hospital personnel </w:t>
            </w:r>
          </w:p>
        </w:tc>
        <w:tc>
          <w:tcPr>
            <w:tcW w:w="1347" w:type="dxa"/>
          </w:tcPr>
          <w:p w14:paraId="51285526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70" w:type="dxa"/>
          </w:tcPr>
          <w:p w14:paraId="1357695A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02" w:type="dxa"/>
          </w:tcPr>
          <w:p w14:paraId="1B714D4E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02" w:type="dxa"/>
          </w:tcPr>
          <w:p w14:paraId="64AF783C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447" w:type="dxa"/>
          </w:tcPr>
          <w:p w14:paraId="3AA479E7" w14:textId="77777777" w:rsidR="00D67562" w:rsidRPr="003838BE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10</w:t>
            </w:r>
          </w:p>
        </w:tc>
        <w:tc>
          <w:tcPr>
            <w:tcW w:w="1449" w:type="dxa"/>
          </w:tcPr>
          <w:p w14:paraId="52E5602B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827" w:type="dxa"/>
          </w:tcPr>
          <w:p w14:paraId="44A735E0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15</w:t>
            </w:r>
          </w:p>
        </w:tc>
        <w:tc>
          <w:tcPr>
            <w:tcW w:w="883" w:type="dxa"/>
          </w:tcPr>
          <w:p w14:paraId="5DCAAD90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9</w:t>
            </w:r>
          </w:p>
        </w:tc>
      </w:tr>
      <w:tr w:rsidR="00D67562" w:rsidRPr="000063EB" w14:paraId="41CA5318" w14:textId="77777777" w:rsidTr="00D67562">
        <w:trPr>
          <w:trHeight w:val="465"/>
        </w:trPr>
        <w:tc>
          <w:tcPr>
            <w:tcW w:w="1359" w:type="dxa"/>
            <w:vMerge w:val="restart"/>
          </w:tcPr>
          <w:p w14:paraId="6C16D116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Policy</w:t>
            </w:r>
          </w:p>
        </w:tc>
        <w:tc>
          <w:tcPr>
            <w:tcW w:w="3015" w:type="dxa"/>
          </w:tcPr>
          <w:p w14:paraId="42603453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Funding organisation representatives</w:t>
            </w:r>
          </w:p>
        </w:tc>
        <w:tc>
          <w:tcPr>
            <w:tcW w:w="1347" w:type="dxa"/>
          </w:tcPr>
          <w:p w14:paraId="7FC42D63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70" w:type="dxa"/>
          </w:tcPr>
          <w:p w14:paraId="240E3BFB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02" w:type="dxa"/>
          </w:tcPr>
          <w:p w14:paraId="511FE054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871B8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302" w:type="dxa"/>
          </w:tcPr>
          <w:p w14:paraId="4EEDCFAE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447" w:type="dxa"/>
          </w:tcPr>
          <w:p w14:paraId="144525E6" w14:textId="77777777" w:rsidR="00D67562" w:rsidRPr="003838BE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449" w:type="dxa"/>
          </w:tcPr>
          <w:p w14:paraId="3BCB9A4F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827" w:type="dxa"/>
          </w:tcPr>
          <w:p w14:paraId="0CEB938E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883" w:type="dxa"/>
          </w:tcPr>
          <w:p w14:paraId="448873AB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5</w:t>
            </w:r>
          </w:p>
        </w:tc>
      </w:tr>
      <w:tr w:rsidR="00D67562" w:rsidRPr="000063EB" w14:paraId="473EE193" w14:textId="77777777" w:rsidTr="00D67562">
        <w:trPr>
          <w:trHeight w:val="393"/>
        </w:trPr>
        <w:tc>
          <w:tcPr>
            <w:tcW w:w="1359" w:type="dxa"/>
            <w:vMerge/>
          </w:tcPr>
          <w:p w14:paraId="09E28FBF" w14:textId="77777777" w:rsidR="00D67562" w:rsidRPr="000063EB" w:rsidRDefault="00D67562" w:rsidP="00D67562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3015" w:type="dxa"/>
          </w:tcPr>
          <w:p w14:paraId="53B14590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Policy 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makers</w:t>
            </w:r>
          </w:p>
        </w:tc>
        <w:tc>
          <w:tcPr>
            <w:tcW w:w="1347" w:type="dxa"/>
          </w:tcPr>
          <w:p w14:paraId="52C68179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70" w:type="dxa"/>
          </w:tcPr>
          <w:p w14:paraId="2461E8D5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02" w:type="dxa"/>
          </w:tcPr>
          <w:p w14:paraId="5B2E001B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871B8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02" w:type="dxa"/>
          </w:tcPr>
          <w:p w14:paraId="0EC6E5A7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447" w:type="dxa"/>
          </w:tcPr>
          <w:p w14:paraId="7F64E2F9" w14:textId="77777777" w:rsidR="00D67562" w:rsidRPr="003838BE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10</w:t>
            </w:r>
          </w:p>
        </w:tc>
        <w:tc>
          <w:tcPr>
            <w:tcW w:w="1449" w:type="dxa"/>
          </w:tcPr>
          <w:p w14:paraId="5C646A35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27" w:type="dxa"/>
          </w:tcPr>
          <w:p w14:paraId="134B67EC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14</w:t>
            </w:r>
          </w:p>
        </w:tc>
        <w:tc>
          <w:tcPr>
            <w:tcW w:w="883" w:type="dxa"/>
          </w:tcPr>
          <w:p w14:paraId="4EDE7517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4</w:t>
            </w:r>
          </w:p>
        </w:tc>
      </w:tr>
      <w:tr w:rsidR="00D67562" w:rsidRPr="000063EB" w14:paraId="3A6AED44" w14:textId="77777777" w:rsidTr="00D67562">
        <w:trPr>
          <w:trHeight w:val="385"/>
        </w:trPr>
        <w:tc>
          <w:tcPr>
            <w:tcW w:w="1359" w:type="dxa"/>
            <w:vMerge/>
          </w:tcPr>
          <w:p w14:paraId="5260A5A9" w14:textId="77777777" w:rsidR="00D67562" w:rsidRPr="000063EB" w:rsidRDefault="00D67562" w:rsidP="00D67562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3015" w:type="dxa"/>
          </w:tcPr>
          <w:p w14:paraId="60C01564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Industrial partners</w:t>
            </w:r>
          </w:p>
        </w:tc>
        <w:tc>
          <w:tcPr>
            <w:tcW w:w="1347" w:type="dxa"/>
          </w:tcPr>
          <w:p w14:paraId="440184BB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70" w:type="dxa"/>
          </w:tcPr>
          <w:p w14:paraId="094DC6E3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02" w:type="dxa"/>
          </w:tcPr>
          <w:p w14:paraId="07D3BAD9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871B8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302" w:type="dxa"/>
          </w:tcPr>
          <w:p w14:paraId="60B3DC24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447" w:type="dxa"/>
          </w:tcPr>
          <w:p w14:paraId="6F112B97" w14:textId="77777777" w:rsidR="00D67562" w:rsidRPr="003838BE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449" w:type="dxa"/>
          </w:tcPr>
          <w:p w14:paraId="00C229E2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827" w:type="dxa"/>
          </w:tcPr>
          <w:p w14:paraId="33CD777A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883" w:type="dxa"/>
          </w:tcPr>
          <w:p w14:paraId="6C6D5BE2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2</w:t>
            </w:r>
          </w:p>
        </w:tc>
      </w:tr>
      <w:tr w:rsidR="00D67562" w:rsidRPr="000063EB" w14:paraId="03787F83" w14:textId="77777777" w:rsidTr="00D67562">
        <w:trPr>
          <w:trHeight w:val="362"/>
        </w:trPr>
        <w:tc>
          <w:tcPr>
            <w:tcW w:w="1359" w:type="dxa"/>
            <w:vMerge/>
          </w:tcPr>
          <w:p w14:paraId="331D2B30" w14:textId="77777777" w:rsidR="00D67562" w:rsidRPr="000063EB" w:rsidRDefault="00D67562" w:rsidP="00D67562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3015" w:type="dxa"/>
          </w:tcPr>
          <w:p w14:paraId="010E8FFB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Insurance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/reimbursement</w:t>
            </w:r>
            <w:r w:rsidRPr="000063E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47" w:type="dxa"/>
          </w:tcPr>
          <w:p w14:paraId="26B644DC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70" w:type="dxa"/>
          </w:tcPr>
          <w:p w14:paraId="397C7A00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302" w:type="dxa"/>
          </w:tcPr>
          <w:p w14:paraId="77611B50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871B8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02" w:type="dxa"/>
          </w:tcPr>
          <w:p w14:paraId="6361D554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447" w:type="dxa"/>
          </w:tcPr>
          <w:p w14:paraId="3B41EEBA" w14:textId="77777777" w:rsidR="00D67562" w:rsidRPr="003838BE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449" w:type="dxa"/>
          </w:tcPr>
          <w:p w14:paraId="6B702F08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827" w:type="dxa"/>
          </w:tcPr>
          <w:p w14:paraId="49C94176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883" w:type="dxa"/>
          </w:tcPr>
          <w:p w14:paraId="48E139F0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</w:t>
            </w:r>
          </w:p>
        </w:tc>
      </w:tr>
      <w:tr w:rsidR="00D67562" w:rsidRPr="000063EB" w14:paraId="550CC4A1" w14:textId="77777777" w:rsidTr="00D67562">
        <w:trPr>
          <w:trHeight w:val="362"/>
        </w:trPr>
        <w:tc>
          <w:tcPr>
            <w:tcW w:w="1359" w:type="dxa"/>
          </w:tcPr>
          <w:p w14:paraId="40C07777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3015" w:type="dxa"/>
          </w:tcPr>
          <w:p w14:paraId="32B3F6E2" w14:textId="77777777" w:rsidR="00D67562" w:rsidRPr="000063EB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1347" w:type="dxa"/>
          </w:tcPr>
          <w:p w14:paraId="3D131019" w14:textId="77777777" w:rsidR="00D67562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24</w:t>
            </w:r>
          </w:p>
        </w:tc>
        <w:tc>
          <w:tcPr>
            <w:tcW w:w="1370" w:type="dxa"/>
          </w:tcPr>
          <w:p w14:paraId="1F5D5A50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18</w:t>
            </w:r>
          </w:p>
        </w:tc>
        <w:tc>
          <w:tcPr>
            <w:tcW w:w="1302" w:type="dxa"/>
          </w:tcPr>
          <w:p w14:paraId="5B5E70A0" w14:textId="77777777" w:rsidR="00D67562" w:rsidRPr="00871B8D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23</w:t>
            </w:r>
          </w:p>
        </w:tc>
        <w:tc>
          <w:tcPr>
            <w:tcW w:w="1302" w:type="dxa"/>
          </w:tcPr>
          <w:p w14:paraId="5113817E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17</w:t>
            </w:r>
          </w:p>
        </w:tc>
        <w:tc>
          <w:tcPr>
            <w:tcW w:w="1447" w:type="dxa"/>
          </w:tcPr>
          <w:p w14:paraId="745B90AB" w14:textId="77777777" w:rsidR="00D67562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79</w:t>
            </w:r>
          </w:p>
        </w:tc>
        <w:tc>
          <w:tcPr>
            <w:tcW w:w="1449" w:type="dxa"/>
          </w:tcPr>
          <w:p w14:paraId="77C9DE6A" w14:textId="77777777" w:rsidR="00D67562" w:rsidRPr="00656ED8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56ED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43</w:t>
            </w:r>
          </w:p>
        </w:tc>
        <w:tc>
          <w:tcPr>
            <w:tcW w:w="827" w:type="dxa"/>
          </w:tcPr>
          <w:p w14:paraId="166670BC" w14:textId="77777777" w:rsidR="00D67562" w:rsidRPr="004F6704" w:rsidRDefault="00D67562" w:rsidP="00D67562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F670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126</w:t>
            </w:r>
          </w:p>
        </w:tc>
        <w:tc>
          <w:tcPr>
            <w:tcW w:w="883" w:type="dxa"/>
          </w:tcPr>
          <w:p w14:paraId="72FFA93F" w14:textId="77777777" w:rsidR="00D67562" w:rsidRPr="00680D6E" w:rsidRDefault="00D67562" w:rsidP="00D6756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680D6E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78</w:t>
            </w:r>
          </w:p>
        </w:tc>
      </w:tr>
    </w:tbl>
    <w:p w14:paraId="727A4092" w14:textId="62415954" w:rsidR="00EE524A" w:rsidRPr="00EE524A" w:rsidRDefault="00EE524A" w:rsidP="00EE524A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n-US"/>
        </w:rPr>
        <w:t xml:space="preserve">Supplementary file </w:t>
      </w:r>
      <w:r>
        <w:rPr>
          <w:rFonts w:asciiTheme="majorHAnsi" w:hAnsiTheme="majorHAnsi" w:cstheme="majorHAnsi"/>
          <w:lang w:val="en-US"/>
        </w:rPr>
        <w:t>5</w:t>
      </w:r>
      <w:r>
        <w:rPr>
          <w:rFonts w:asciiTheme="majorHAnsi" w:hAnsiTheme="majorHAnsi" w:cstheme="majorHAnsi"/>
          <w:lang w:val="en-US"/>
        </w:rPr>
        <w:t xml:space="preserve">. </w:t>
      </w:r>
      <w:r w:rsidRPr="00EE524A">
        <w:rPr>
          <w:rFonts w:asciiTheme="majorHAnsi" w:hAnsiTheme="majorHAnsi" w:cstheme="majorHAnsi"/>
        </w:rPr>
        <w:t>Overview of types and number of invited and enrolled participants in each data-collection method</w:t>
      </w:r>
    </w:p>
    <w:p w14:paraId="389619F0" w14:textId="2453B14C" w:rsidR="00EE524A" w:rsidRPr="000064C6" w:rsidRDefault="00EE524A" w:rsidP="00EE524A">
      <w:pPr>
        <w:jc w:val="center"/>
        <w:rPr>
          <w:rFonts w:asciiTheme="majorHAnsi" w:hAnsiTheme="majorHAnsi" w:cstheme="majorHAnsi"/>
          <w:lang w:val="en-US"/>
        </w:rPr>
      </w:pPr>
      <w:r w:rsidRPr="00AC66EA">
        <w:rPr>
          <w:rFonts w:asciiTheme="majorHAnsi" w:hAnsiTheme="majorHAnsi" w:cstheme="majorHAnsi"/>
          <w:i/>
          <w:iCs/>
          <w:lang w:val="en-US"/>
        </w:rPr>
        <w:t>This file is submitted in accordance with the SAGE</w:t>
      </w:r>
      <w:r>
        <w:rPr>
          <w:rFonts w:asciiTheme="majorHAnsi" w:hAnsiTheme="majorHAnsi" w:cstheme="majorHAnsi"/>
          <w:i/>
          <w:iCs/>
          <w:lang w:val="en-US"/>
        </w:rPr>
        <w:t xml:space="preserve"> author</w:t>
      </w:r>
      <w:r w:rsidRPr="00AC66EA">
        <w:rPr>
          <w:rFonts w:asciiTheme="majorHAnsi" w:hAnsiTheme="majorHAnsi" w:cstheme="majorHAnsi"/>
          <w:i/>
          <w:iCs/>
          <w:lang w:val="en-US"/>
        </w:rPr>
        <w:t xml:space="preserve"> guidelines</w:t>
      </w:r>
      <w:r>
        <w:rPr>
          <w:rFonts w:asciiTheme="majorHAnsi" w:hAnsiTheme="majorHAnsi" w:cstheme="majorHAnsi"/>
          <w:i/>
          <w:iCs/>
          <w:lang w:val="en-US"/>
        </w:rPr>
        <w:t xml:space="preserve"> for s</w:t>
      </w:r>
      <w:r w:rsidRPr="00AC66EA">
        <w:rPr>
          <w:rFonts w:asciiTheme="majorHAnsi" w:hAnsiTheme="majorHAnsi" w:cstheme="majorHAnsi"/>
          <w:i/>
          <w:iCs/>
          <w:lang w:val="en-US"/>
        </w:rPr>
        <w:t xml:space="preserve">upplemental </w:t>
      </w:r>
      <w:r>
        <w:rPr>
          <w:rFonts w:asciiTheme="majorHAnsi" w:hAnsiTheme="majorHAnsi" w:cstheme="majorHAnsi"/>
          <w:i/>
          <w:iCs/>
          <w:lang w:val="en-US"/>
        </w:rPr>
        <w:t>m</w:t>
      </w:r>
      <w:r w:rsidRPr="00AC66EA">
        <w:rPr>
          <w:rFonts w:asciiTheme="majorHAnsi" w:hAnsiTheme="majorHAnsi" w:cstheme="majorHAnsi"/>
          <w:i/>
          <w:iCs/>
          <w:lang w:val="en-US"/>
        </w:rPr>
        <w:t>aterial</w:t>
      </w:r>
      <w:r>
        <w:rPr>
          <w:rFonts w:asciiTheme="majorHAnsi" w:hAnsiTheme="majorHAnsi" w:cstheme="majorHAnsi"/>
          <w:lang w:val="en-US"/>
        </w:rPr>
        <w:br/>
      </w:r>
    </w:p>
    <w:p w14:paraId="716DCCD9" w14:textId="77777777" w:rsidR="00EE524A" w:rsidRDefault="00EE524A"/>
    <w:sectPr w:rsidR="00EE524A" w:rsidSect="00D55C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CE"/>
    <w:rsid w:val="000153DD"/>
    <w:rsid w:val="002C13BE"/>
    <w:rsid w:val="002C76E4"/>
    <w:rsid w:val="003838BE"/>
    <w:rsid w:val="004F6704"/>
    <w:rsid w:val="00656ED8"/>
    <w:rsid w:val="00680D6E"/>
    <w:rsid w:val="00871B8D"/>
    <w:rsid w:val="00B33C0E"/>
    <w:rsid w:val="00D55CCE"/>
    <w:rsid w:val="00D67562"/>
    <w:rsid w:val="00D75DB0"/>
    <w:rsid w:val="00D944A9"/>
    <w:rsid w:val="00E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C2128B"/>
  <w15:chartTrackingRefBased/>
  <w15:docId w15:val="{F58DE2B4-1F03-5D4E-BE8D-BC881656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CCE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D55CCE"/>
    <w:rPr>
      <w:lang w:val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woudstra</dc:creator>
  <cp:keywords/>
  <dc:description/>
  <cp:lastModifiedBy>Microsoft Office User</cp:lastModifiedBy>
  <cp:revision>4</cp:revision>
  <dcterms:created xsi:type="dcterms:W3CDTF">2022-07-15T14:46:00Z</dcterms:created>
  <dcterms:modified xsi:type="dcterms:W3CDTF">2022-12-02T11:12:00Z</dcterms:modified>
</cp:coreProperties>
</file>