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B21" w:rsidRPr="00A46010" w:rsidRDefault="00DB4B21" w:rsidP="00DB4B21">
      <w:pPr>
        <w:pStyle w:val="Caption"/>
        <w:spacing w:before="120"/>
        <w:rPr>
          <w:color w:val="auto"/>
          <w:sz w:val="24"/>
          <w:szCs w:val="24"/>
        </w:rPr>
      </w:pPr>
      <w:bookmarkStart w:id="0" w:name="_Toc107338507"/>
      <w:r>
        <w:rPr>
          <w:color w:val="auto"/>
          <w:sz w:val="24"/>
          <w:szCs w:val="24"/>
        </w:rPr>
        <w:t>Final t</w:t>
      </w:r>
      <w:r w:rsidRPr="00A46010">
        <w:rPr>
          <w:color w:val="auto"/>
          <w:sz w:val="24"/>
          <w:szCs w:val="24"/>
        </w:rPr>
        <w:t>heoretical model section C: negative C-M-Os for mothers using peer support</w:t>
      </w:r>
      <w:bookmarkEnd w:id="0"/>
      <w:r w:rsidRPr="00A46010">
        <w:rPr>
          <w:b w:val="0"/>
          <w:color w:val="auto"/>
          <w:sz w:val="24"/>
          <w:szCs w:val="24"/>
        </w:rPr>
        <w:t xml:space="preserve"> </w:t>
      </w:r>
    </w:p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2268"/>
        <w:gridCol w:w="1842"/>
        <w:gridCol w:w="1843"/>
        <w:gridCol w:w="992"/>
        <w:gridCol w:w="4111"/>
      </w:tblGrid>
      <w:tr w:rsidR="00DB4B21" w:rsidRPr="00561151" w:rsidTr="00857000">
        <w:trPr>
          <w:cantSplit/>
          <w:trHeight w:val="528"/>
          <w:tblHeader/>
        </w:trPr>
        <w:tc>
          <w:tcPr>
            <w:tcW w:w="534" w:type="dxa"/>
            <w:vMerge w:val="restart"/>
            <w:shd w:val="clear" w:color="auto" w:fill="D9D9D9" w:themeFill="background1" w:themeFillShade="D9"/>
            <w:textDirection w:val="btLr"/>
          </w:tcPr>
          <w:p w:rsidR="00DB4B21" w:rsidRPr="00561151" w:rsidRDefault="00DB4B21" w:rsidP="00857000">
            <w:pPr>
              <w:spacing w:before="120"/>
              <w:ind w:left="113" w:right="113"/>
              <w:rPr>
                <w:b/>
                <w:sz w:val="18"/>
                <w:szCs w:val="18"/>
              </w:rPr>
            </w:pPr>
            <w:r w:rsidRPr="00561151">
              <w:rPr>
                <w:b/>
                <w:sz w:val="18"/>
                <w:szCs w:val="18"/>
              </w:rPr>
              <w:t>Theo</w:t>
            </w:r>
            <w:r>
              <w:rPr>
                <w:b/>
                <w:sz w:val="18"/>
                <w:szCs w:val="18"/>
              </w:rPr>
              <w:t>ry #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:rsidR="00DB4B21" w:rsidRPr="00561151" w:rsidRDefault="00DB4B21" w:rsidP="00857000">
            <w:pPr>
              <w:spacing w:before="120"/>
              <w:rPr>
                <w:b/>
                <w:sz w:val="18"/>
                <w:szCs w:val="18"/>
              </w:rPr>
            </w:pPr>
            <w:r w:rsidRPr="00561151">
              <w:rPr>
                <w:b/>
                <w:sz w:val="18"/>
                <w:szCs w:val="18"/>
              </w:rPr>
              <w:t>Context</w:t>
            </w:r>
          </w:p>
          <w:p w:rsidR="00DB4B21" w:rsidRPr="00561151" w:rsidRDefault="00DB4B21" w:rsidP="00857000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10" w:type="dxa"/>
            <w:gridSpan w:val="2"/>
            <w:shd w:val="clear" w:color="auto" w:fill="D9D9D9" w:themeFill="background1" w:themeFillShade="D9"/>
          </w:tcPr>
          <w:p w:rsidR="00DB4B21" w:rsidRPr="00561151" w:rsidRDefault="00DB4B21" w:rsidP="00857000">
            <w:pPr>
              <w:spacing w:before="120"/>
              <w:rPr>
                <w:b/>
                <w:sz w:val="18"/>
                <w:szCs w:val="18"/>
              </w:rPr>
            </w:pPr>
            <w:r w:rsidRPr="00561151">
              <w:rPr>
                <w:b/>
                <w:sz w:val="18"/>
                <w:szCs w:val="18"/>
              </w:rPr>
              <w:t>Negative mechanisms</w:t>
            </w:r>
          </w:p>
        </w:tc>
        <w:tc>
          <w:tcPr>
            <w:tcW w:w="1843" w:type="dxa"/>
            <w:vMerge w:val="restart"/>
            <w:shd w:val="clear" w:color="auto" w:fill="D9D9D9" w:themeFill="background1" w:themeFillShade="D9"/>
          </w:tcPr>
          <w:p w:rsidR="00DB4B21" w:rsidRPr="00561151" w:rsidRDefault="00DB4B21" w:rsidP="00857000">
            <w:pPr>
              <w:spacing w:before="12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6115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Negative outcomes </w:t>
            </w:r>
          </w:p>
          <w:p w:rsidR="00DB4B21" w:rsidRPr="00561151" w:rsidRDefault="00DB4B21" w:rsidP="00857000">
            <w:pPr>
              <w:spacing w:before="12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</w:tcPr>
          <w:p w:rsidR="00DB4B21" w:rsidRPr="00561151" w:rsidRDefault="00DB4B21" w:rsidP="00857000">
            <w:pPr>
              <w:spacing w:before="12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6115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Studies</w:t>
            </w:r>
          </w:p>
        </w:tc>
        <w:tc>
          <w:tcPr>
            <w:tcW w:w="4111" w:type="dxa"/>
            <w:vMerge w:val="restart"/>
            <w:shd w:val="clear" w:color="auto" w:fill="D9D9D9" w:themeFill="background1" w:themeFillShade="D9"/>
          </w:tcPr>
          <w:p w:rsidR="00DB4B21" w:rsidRPr="00561151" w:rsidRDefault="00DB4B21" w:rsidP="00857000">
            <w:pPr>
              <w:spacing w:before="12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6115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Example quotations</w:t>
            </w:r>
          </w:p>
        </w:tc>
      </w:tr>
      <w:tr w:rsidR="00DB4B21" w:rsidRPr="00561151" w:rsidTr="00857000">
        <w:trPr>
          <w:cantSplit/>
          <w:trHeight w:val="799"/>
          <w:tblHeader/>
        </w:trPr>
        <w:tc>
          <w:tcPr>
            <w:tcW w:w="534" w:type="dxa"/>
            <w:vMerge/>
            <w:shd w:val="clear" w:color="auto" w:fill="D9D9D9" w:themeFill="background1" w:themeFillShade="D9"/>
            <w:textDirection w:val="btLr"/>
          </w:tcPr>
          <w:p w:rsidR="00DB4B21" w:rsidRPr="00561151" w:rsidRDefault="00DB4B21" w:rsidP="00857000">
            <w:pPr>
              <w:spacing w:line="276" w:lineRule="auto"/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</w:tcPr>
          <w:p w:rsidR="00DB4B21" w:rsidRPr="00561151" w:rsidRDefault="00DB4B21" w:rsidP="00857000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:rsidR="00DB4B21" w:rsidRPr="00561151" w:rsidRDefault="00DB4B21" w:rsidP="00857000">
            <w:pPr>
              <w:spacing w:line="276" w:lineRule="auto"/>
              <w:rPr>
                <w:b/>
                <w:sz w:val="18"/>
                <w:szCs w:val="18"/>
              </w:rPr>
            </w:pPr>
            <w:r w:rsidRPr="00561151">
              <w:rPr>
                <w:b/>
                <w:sz w:val="18"/>
                <w:szCs w:val="18"/>
              </w:rPr>
              <w:t xml:space="preserve">What happens during peer support 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DB4B21" w:rsidRPr="00561151" w:rsidRDefault="00DB4B21" w:rsidP="00857000">
            <w:pPr>
              <w:spacing w:line="276" w:lineRule="auto"/>
              <w:rPr>
                <w:b/>
                <w:sz w:val="18"/>
                <w:szCs w:val="18"/>
              </w:rPr>
            </w:pPr>
            <w:r w:rsidRPr="00561151">
              <w:rPr>
                <w:b/>
                <w:sz w:val="18"/>
                <w:szCs w:val="18"/>
              </w:rPr>
              <w:t>Reasoning or reaction of mother</w:t>
            </w:r>
          </w:p>
        </w:tc>
        <w:tc>
          <w:tcPr>
            <w:tcW w:w="1843" w:type="dxa"/>
            <w:vMerge/>
            <w:shd w:val="clear" w:color="auto" w:fill="D9D9D9" w:themeFill="background1" w:themeFillShade="D9"/>
          </w:tcPr>
          <w:p w:rsidR="00DB4B21" w:rsidRPr="00561151" w:rsidRDefault="00DB4B21" w:rsidP="00857000">
            <w:pPr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:rsidR="00DB4B21" w:rsidRPr="00561151" w:rsidRDefault="00DB4B21" w:rsidP="00857000">
            <w:pPr>
              <w:spacing w:line="276" w:lineRule="auto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4111" w:type="dxa"/>
            <w:vMerge/>
            <w:shd w:val="clear" w:color="auto" w:fill="D9D9D9" w:themeFill="background1" w:themeFillShade="D9"/>
          </w:tcPr>
          <w:p w:rsidR="00DB4B21" w:rsidRPr="00561151" w:rsidRDefault="00DB4B21" w:rsidP="00857000">
            <w:pPr>
              <w:spacing w:line="276" w:lineRule="auto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DB4B21" w:rsidRPr="00561151" w:rsidTr="00857000">
        <w:tc>
          <w:tcPr>
            <w:tcW w:w="534" w:type="dxa"/>
          </w:tcPr>
          <w:p w:rsidR="00DB4B21" w:rsidRPr="00561151" w:rsidRDefault="00DB4B21" w:rsidP="00857000">
            <w:pPr>
              <w:spacing w:before="120" w:after="200" w:line="276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N1</w:t>
            </w:r>
          </w:p>
        </w:tc>
        <w:tc>
          <w:tcPr>
            <w:tcW w:w="1701" w:type="dxa"/>
          </w:tcPr>
          <w:p w:rsidR="00DB4B21" w:rsidRPr="00435DC1" w:rsidRDefault="00DB4B21" w:rsidP="00857000">
            <w:pPr>
              <w:spacing w:before="120" w:after="200" w:line="276" w:lineRule="auto"/>
              <w:rPr>
                <w:sz w:val="18"/>
                <w:szCs w:val="18"/>
              </w:rPr>
            </w:pPr>
            <w:r w:rsidRPr="00435DC1">
              <w:rPr>
                <w:sz w:val="18"/>
                <w:szCs w:val="18"/>
              </w:rPr>
              <w:t xml:space="preserve">Low self-esteem and low internal locus of control </w:t>
            </w:r>
          </w:p>
        </w:tc>
        <w:tc>
          <w:tcPr>
            <w:tcW w:w="2268" w:type="dxa"/>
          </w:tcPr>
          <w:p w:rsidR="00DB4B21" w:rsidRDefault="00DB4B21" w:rsidP="00857000">
            <w:pPr>
              <w:spacing w:before="120" w:after="200" w:line="276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6115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Peers talk about their own perinatal mental health and parenting challenges but do not validate others’ experiences and feelings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:rsidR="00DB4B21" w:rsidRPr="00561151" w:rsidRDefault="00DB4B21" w:rsidP="00857000">
            <w:pPr>
              <w:spacing w:before="120" w:after="200" w:line="276" w:lineRule="auto"/>
              <w:rPr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Programme</w:t>
            </w:r>
            <w:r w:rsidRPr="0056115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has inclusive approach and the mothers are not similar in background or mental health experience</w:t>
            </w:r>
          </w:p>
        </w:tc>
        <w:tc>
          <w:tcPr>
            <w:tcW w:w="1842" w:type="dxa"/>
          </w:tcPr>
          <w:p w:rsidR="00DB4B21" w:rsidRPr="00561151" w:rsidRDefault="00DB4B21" w:rsidP="00857000">
            <w:pPr>
              <w:spacing w:before="120" w:after="20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>Mother feels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>unvalidated</w:t>
            </w:r>
            <w:proofErr w:type="spellEnd"/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>, abnormal.</w:t>
            </w:r>
          </w:p>
        </w:tc>
        <w:tc>
          <w:tcPr>
            <w:tcW w:w="1843" w:type="dxa"/>
          </w:tcPr>
          <w:p w:rsidR="00DB4B21" w:rsidRPr="00561151" w:rsidRDefault="00DB4B21" w:rsidP="00857000">
            <w:pPr>
              <w:spacing w:before="120" w:after="20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>Increased sense of abnormality and shame</w:t>
            </w:r>
          </w:p>
          <w:p w:rsidR="00DB4B21" w:rsidRPr="00561151" w:rsidRDefault="00DB4B21" w:rsidP="00857000">
            <w:pPr>
              <w:spacing w:before="120" w:after="20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>Loss of authenticity</w:t>
            </w:r>
          </w:p>
        </w:tc>
        <w:tc>
          <w:tcPr>
            <w:tcW w:w="992" w:type="dxa"/>
          </w:tcPr>
          <w:p w:rsidR="00DB4B21" w:rsidRPr="00561151" w:rsidRDefault="00DB4B21" w:rsidP="00857000">
            <w:pPr>
              <w:spacing w:before="120" w:after="20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>Carter et al.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>(2018)</w:t>
            </w:r>
          </w:p>
          <w:p w:rsidR="00DB4B21" w:rsidRPr="00561151" w:rsidRDefault="00DB4B21" w:rsidP="00857000">
            <w:pPr>
              <w:spacing w:before="120" w:after="20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>Dennis (2010)</w:t>
            </w:r>
          </w:p>
          <w:p w:rsidR="00DB4B21" w:rsidRPr="00561151" w:rsidRDefault="00DB4B21" w:rsidP="00857000">
            <w:pPr>
              <w:spacing w:before="120" w:after="20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111" w:type="dxa"/>
          </w:tcPr>
          <w:p w:rsidR="00DB4B21" w:rsidRDefault="00DB4B21" w:rsidP="00857000">
            <w:pPr>
              <w:spacing w:before="120" w:after="20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M-O: </w:t>
            </w:r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“While blatantly negative effects were rare in this trial, almost 10% of mothers reported that the peer minimized their problems.” (Dennis, 2010) </w:t>
            </w:r>
          </w:p>
          <w:p w:rsidR="00DB4B21" w:rsidRPr="00561151" w:rsidRDefault="00DB4B21" w:rsidP="00857000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M: </w:t>
            </w:r>
            <w:r w:rsidRPr="00561151">
              <w:rPr>
                <w:rFonts w:ascii="Calibri" w:hAnsi="Calibri" w:cs="Calibri"/>
                <w:sz w:val="18"/>
                <w:szCs w:val="18"/>
              </w:rPr>
              <w:t xml:space="preserve">“[The volunteer] confessed that although she did want to provide all of the right support to her allocated mother, she also wanted to: </w:t>
            </w:r>
            <w:r w:rsidRPr="00561151">
              <w:rPr>
                <w:rFonts w:ascii="Calibri" w:hAnsi="Calibri" w:cs="Calibri"/>
                <w:i/>
                <w:sz w:val="18"/>
                <w:szCs w:val="18"/>
              </w:rPr>
              <w:t>take control and tidy the mother and her house up.</w:t>
            </w:r>
            <w:r w:rsidRPr="00561151">
              <w:rPr>
                <w:rFonts w:ascii="Calibri" w:hAnsi="Calibri" w:cs="Calibri"/>
                <w:sz w:val="18"/>
                <w:szCs w:val="18"/>
              </w:rPr>
              <w:t>” (Carter, 2018)</w:t>
            </w:r>
          </w:p>
          <w:p w:rsidR="00DB4B21" w:rsidRPr="00561151" w:rsidRDefault="00DB4B21" w:rsidP="00857000">
            <w:pPr>
              <w:spacing w:before="120" w:after="20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B4B21" w:rsidRPr="00561151" w:rsidTr="00857000">
        <w:tc>
          <w:tcPr>
            <w:tcW w:w="534" w:type="dxa"/>
          </w:tcPr>
          <w:p w:rsidR="00DB4B21" w:rsidRPr="00561151" w:rsidRDefault="00DB4B21" w:rsidP="00857000">
            <w:pPr>
              <w:spacing w:before="120" w:after="20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N2</w:t>
            </w:r>
          </w:p>
        </w:tc>
        <w:tc>
          <w:tcPr>
            <w:tcW w:w="1701" w:type="dxa"/>
            <w:vMerge w:val="restart"/>
          </w:tcPr>
          <w:p w:rsidR="00DB4B21" w:rsidRPr="00435DC1" w:rsidRDefault="00DB4B21" w:rsidP="00857000">
            <w:pPr>
              <w:spacing w:before="120" w:after="200" w:line="276" w:lineRule="auto"/>
              <w:rPr>
                <w:sz w:val="18"/>
                <w:szCs w:val="18"/>
              </w:rPr>
            </w:pPr>
            <w:r w:rsidRPr="00561151">
              <w:rPr>
                <w:sz w:val="18"/>
                <w:szCs w:val="18"/>
              </w:rPr>
              <w:t>Low self-esteem</w:t>
            </w:r>
            <w:r>
              <w:rPr>
                <w:sz w:val="18"/>
                <w:szCs w:val="18"/>
              </w:rPr>
              <w:t xml:space="preserve"> </w:t>
            </w:r>
            <w:r w:rsidRPr="00435DC1">
              <w:rPr>
                <w:sz w:val="18"/>
                <w:szCs w:val="18"/>
              </w:rPr>
              <w:t>and low internal locus of control</w:t>
            </w:r>
            <w:r w:rsidRPr="00561151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</w:tcPr>
          <w:p w:rsidR="00DB4B21" w:rsidRPr="00561151" w:rsidRDefault="00DB4B21" w:rsidP="00857000">
            <w:pPr>
              <w:spacing w:before="120" w:line="276" w:lineRule="auto"/>
              <w:rPr>
                <w:sz w:val="24"/>
                <w:szCs w:val="24"/>
              </w:rPr>
            </w:pPr>
            <w:r w:rsidRPr="0056115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Peers talk about their own perinatal mental health and parenting challenges</w:t>
            </w:r>
          </w:p>
        </w:tc>
        <w:tc>
          <w:tcPr>
            <w:tcW w:w="1842" w:type="dxa"/>
          </w:tcPr>
          <w:p w:rsidR="00DB4B21" w:rsidRPr="00561151" w:rsidRDefault="00DB4B21" w:rsidP="00857000">
            <w:pPr>
              <w:spacing w:before="12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>Mother feels bad about not coping when others are worse, or fear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s</w:t>
            </w:r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getting worse</w:t>
            </w:r>
          </w:p>
        </w:tc>
        <w:tc>
          <w:tcPr>
            <w:tcW w:w="1843" w:type="dxa"/>
          </w:tcPr>
          <w:p w:rsidR="00DB4B21" w:rsidRPr="00561151" w:rsidRDefault="00DB4B21" w:rsidP="00857000">
            <w:pPr>
              <w:spacing w:before="12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>Self-criticism / reduced emotional wellbeing</w:t>
            </w:r>
          </w:p>
        </w:tc>
        <w:tc>
          <w:tcPr>
            <w:tcW w:w="992" w:type="dxa"/>
          </w:tcPr>
          <w:p w:rsidR="00DB4B21" w:rsidRPr="00561151" w:rsidRDefault="00DB4B21" w:rsidP="00857000">
            <w:pPr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>Cust</w:t>
            </w:r>
            <w:proofErr w:type="spellEnd"/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&amp; Carter (2018)</w:t>
            </w:r>
          </w:p>
          <w:p w:rsidR="00DB4B21" w:rsidRPr="00561151" w:rsidRDefault="00DB4B21" w:rsidP="00857000">
            <w:pPr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>Duskin</w:t>
            </w:r>
            <w:proofErr w:type="spellEnd"/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(2005)</w:t>
            </w:r>
          </w:p>
          <w:p w:rsidR="00DB4B21" w:rsidRPr="00561151" w:rsidRDefault="00DB4B21" w:rsidP="00857000">
            <w:pPr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>Pitts (1999)</w:t>
            </w:r>
          </w:p>
          <w:p w:rsidR="00DB4B21" w:rsidRPr="00561151" w:rsidRDefault="00DB4B21" w:rsidP="00857000">
            <w:pPr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>Prevatt</w:t>
            </w:r>
            <w:proofErr w:type="spellEnd"/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et al. (2018)</w:t>
            </w:r>
          </w:p>
        </w:tc>
        <w:tc>
          <w:tcPr>
            <w:tcW w:w="4111" w:type="dxa"/>
          </w:tcPr>
          <w:p w:rsidR="00DB4B21" w:rsidRPr="00561151" w:rsidRDefault="00DB4B21" w:rsidP="00857000">
            <w:pPr>
              <w:spacing w:before="12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8A0F13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M-O:</w:t>
            </w:r>
            <w:r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 </w:t>
            </w:r>
            <w:r w:rsidRPr="008A0F13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“</w:t>
            </w:r>
            <w:r w:rsidRPr="00561151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She made me really anxious because it didn’t seem like she was getting any better … back to my old fear, am I never going to get better?”</w:t>
            </w:r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>Duskin</w:t>
            </w:r>
            <w:proofErr w:type="spellEnd"/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2005) </w:t>
            </w:r>
          </w:p>
          <w:p w:rsidR="00DB4B21" w:rsidRPr="00561151" w:rsidRDefault="00DB4B21" w:rsidP="00857000">
            <w:pPr>
              <w:spacing w:before="12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M-O: “(H</w:t>
            </w:r>
            <w:proofErr w:type="gramStart"/>
            <w:r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)</w:t>
            </w:r>
            <w:r w:rsidRPr="00561151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earing</w:t>
            </w:r>
            <w:proofErr w:type="gramEnd"/>
            <w:r w:rsidRPr="00561151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 about things that all of the other moms worried about made me more anxious. That’s why I personally only attended one meeting.” </w:t>
            </w:r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>Prevatt</w:t>
            </w:r>
            <w:proofErr w:type="spellEnd"/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>, 2018)</w:t>
            </w:r>
          </w:p>
        </w:tc>
      </w:tr>
      <w:tr w:rsidR="00DB4B21" w:rsidRPr="00561151" w:rsidTr="00857000">
        <w:tc>
          <w:tcPr>
            <w:tcW w:w="534" w:type="dxa"/>
          </w:tcPr>
          <w:p w:rsidR="00DB4B21" w:rsidRPr="00561151" w:rsidRDefault="00DB4B21" w:rsidP="00857000">
            <w:pPr>
              <w:spacing w:before="120" w:after="20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N3</w:t>
            </w:r>
          </w:p>
        </w:tc>
        <w:tc>
          <w:tcPr>
            <w:tcW w:w="1701" w:type="dxa"/>
            <w:vMerge/>
          </w:tcPr>
          <w:p w:rsidR="00DB4B21" w:rsidRPr="00561151" w:rsidRDefault="00DB4B21" w:rsidP="00857000">
            <w:pPr>
              <w:spacing w:before="120" w:after="20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DB4B21" w:rsidRPr="00561151" w:rsidRDefault="00DB4B21" w:rsidP="00857000">
            <w:pPr>
              <w:spacing w:before="120" w:line="276" w:lineRule="auto"/>
              <w:rPr>
                <w:sz w:val="24"/>
                <w:szCs w:val="24"/>
              </w:rPr>
            </w:pPr>
            <w:r w:rsidRPr="0056115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Peers talk about their own perinatal mental health and parenting challenges</w:t>
            </w:r>
          </w:p>
        </w:tc>
        <w:tc>
          <w:tcPr>
            <w:tcW w:w="1842" w:type="dxa"/>
          </w:tcPr>
          <w:p w:rsidR="00DB4B21" w:rsidRPr="00561151" w:rsidRDefault="00DB4B21" w:rsidP="00857000">
            <w:pPr>
              <w:spacing w:before="12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>Mother feels discouraged that others are getting well more quickly</w:t>
            </w:r>
          </w:p>
        </w:tc>
        <w:tc>
          <w:tcPr>
            <w:tcW w:w="1843" w:type="dxa"/>
          </w:tcPr>
          <w:p w:rsidR="00DB4B21" w:rsidRPr="00561151" w:rsidRDefault="00DB4B21" w:rsidP="00857000">
            <w:pPr>
              <w:spacing w:before="12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>Self-criticism / reduced emotional wellbeing</w:t>
            </w:r>
          </w:p>
        </w:tc>
        <w:tc>
          <w:tcPr>
            <w:tcW w:w="992" w:type="dxa"/>
          </w:tcPr>
          <w:p w:rsidR="00DB4B21" w:rsidRPr="00561151" w:rsidRDefault="00DB4B21" w:rsidP="00857000">
            <w:pPr>
              <w:spacing w:before="12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>Dennis (2010)</w:t>
            </w:r>
          </w:p>
          <w:p w:rsidR="00DB4B21" w:rsidRDefault="00DB4B21" w:rsidP="00857000">
            <w:pPr>
              <w:spacing w:before="12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>Duskin</w:t>
            </w:r>
            <w:proofErr w:type="spellEnd"/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(2005)</w:t>
            </w:r>
          </w:p>
          <w:p w:rsidR="00F62F27" w:rsidRPr="00561151" w:rsidRDefault="00F62F27" w:rsidP="00857000">
            <w:pPr>
              <w:spacing w:before="12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111" w:type="dxa"/>
          </w:tcPr>
          <w:p w:rsidR="00DB4B21" w:rsidRPr="00561151" w:rsidRDefault="00DB4B21" w:rsidP="00857000">
            <w:pP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  <w:spacing w:before="12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Segoe UI" w:cstheme="minorHAnsi"/>
                <w:i/>
                <w:sz w:val="18"/>
                <w:szCs w:val="18"/>
                <w:lang w:val="en-US"/>
              </w:rPr>
              <w:t>M</w:t>
            </w:r>
            <w:proofErr w:type="spellEnd"/>
            <w:r>
              <w:rPr>
                <w:rFonts w:eastAsia="Segoe UI" w:cstheme="minorHAnsi"/>
                <w:i/>
                <w:sz w:val="18"/>
                <w:szCs w:val="18"/>
                <w:lang w:val="en-US"/>
              </w:rPr>
              <w:t xml:space="preserve">: </w:t>
            </w:r>
            <w:r w:rsidRPr="00561151">
              <w:rPr>
                <w:rFonts w:eastAsia="Segoe UI" w:cstheme="minorHAnsi"/>
                <w:i/>
                <w:sz w:val="18"/>
                <w:szCs w:val="18"/>
                <w:lang w:val="en-US"/>
              </w:rPr>
              <w:t>‘‘[The peer supporter] made it seem that her life was much better than mine.’’</w:t>
            </w:r>
            <w:r w:rsidRPr="00561151">
              <w:rPr>
                <w:rFonts w:eastAsia="Segoe UI" w:cstheme="minorHAnsi"/>
                <w:sz w:val="18"/>
                <w:szCs w:val="18"/>
                <w:lang w:val="en-US"/>
              </w:rPr>
              <w:t xml:space="preserve"> (Dennis, 2010)</w:t>
            </w:r>
          </w:p>
        </w:tc>
      </w:tr>
      <w:tr w:rsidR="00DB4B21" w:rsidRPr="00561151" w:rsidTr="00857000">
        <w:tc>
          <w:tcPr>
            <w:tcW w:w="534" w:type="dxa"/>
          </w:tcPr>
          <w:p w:rsidR="00DB4B21" w:rsidRPr="00561151" w:rsidRDefault="00DB4B21" w:rsidP="00857000">
            <w:pPr>
              <w:spacing w:before="120" w:after="20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N4</w:t>
            </w:r>
          </w:p>
        </w:tc>
        <w:tc>
          <w:tcPr>
            <w:tcW w:w="1701" w:type="dxa"/>
          </w:tcPr>
          <w:p w:rsidR="00DB4B21" w:rsidRPr="00561151" w:rsidRDefault="00DB4B21" w:rsidP="00857000">
            <w:pPr>
              <w:spacing w:before="120" w:after="200" w:line="27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</w:tcPr>
          <w:p w:rsidR="00DB4B21" w:rsidRPr="00561151" w:rsidRDefault="00DB4B21" w:rsidP="00857000">
            <w:pPr>
              <w:spacing w:before="120" w:after="200" w:line="276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6115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Peers focus on sharing negative feelings and experiences, peers do not use therapeutic techniques </w:t>
            </w:r>
          </w:p>
          <w:p w:rsidR="00DB4B21" w:rsidRPr="00561151" w:rsidRDefault="00DB4B21" w:rsidP="00857000">
            <w:pPr>
              <w:spacing w:before="120" w:after="200" w:line="276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6115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PEERS DO NOT COMFORT EACH OTHER WHEN DISTRESSED</w:t>
            </w:r>
          </w:p>
          <w:p w:rsidR="00DB4B21" w:rsidRPr="00561151" w:rsidRDefault="00DB4B21" w:rsidP="00857000">
            <w:pPr>
              <w:spacing w:before="120" w:after="200" w:line="276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6115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Group does not have effective facilitation or peer supporters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are not well selected/ trained</w:t>
            </w:r>
          </w:p>
        </w:tc>
        <w:tc>
          <w:tcPr>
            <w:tcW w:w="1842" w:type="dxa"/>
          </w:tcPr>
          <w:p w:rsidR="00DB4B21" w:rsidRPr="00561151" w:rsidRDefault="00DB4B21" w:rsidP="00857000">
            <w:pPr>
              <w:spacing w:before="120" w:after="20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Mother responds to others’ negativity or distress with own negativity and distress </w:t>
            </w:r>
          </w:p>
        </w:tc>
        <w:tc>
          <w:tcPr>
            <w:tcW w:w="1843" w:type="dxa"/>
          </w:tcPr>
          <w:p w:rsidR="00DB4B21" w:rsidRPr="00561151" w:rsidRDefault="00DB4B21" w:rsidP="00857000">
            <w:pPr>
              <w:spacing w:before="120" w:after="20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>Reduced emotional wellbeing, anxiety over own recovery and sadness over others’ suffering</w:t>
            </w:r>
          </w:p>
        </w:tc>
        <w:tc>
          <w:tcPr>
            <w:tcW w:w="992" w:type="dxa"/>
          </w:tcPr>
          <w:p w:rsidR="00DB4B21" w:rsidRPr="00561151" w:rsidRDefault="00DB4B21" w:rsidP="00857000">
            <w:pPr>
              <w:spacing w:before="12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>Carter et al. (2018)</w:t>
            </w:r>
          </w:p>
          <w:p w:rsidR="00DB4B21" w:rsidRPr="00561151" w:rsidRDefault="00DB4B21" w:rsidP="00857000">
            <w:pPr>
              <w:spacing w:before="12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>Pitts (1999)</w:t>
            </w:r>
          </w:p>
          <w:p w:rsidR="00DB4B21" w:rsidRPr="00561151" w:rsidRDefault="00DB4B21" w:rsidP="00857000">
            <w:pPr>
              <w:spacing w:before="12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>Prevatt</w:t>
            </w:r>
            <w:proofErr w:type="spellEnd"/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et al.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>(2018)</w:t>
            </w:r>
          </w:p>
        </w:tc>
        <w:tc>
          <w:tcPr>
            <w:tcW w:w="4111" w:type="dxa"/>
          </w:tcPr>
          <w:p w:rsidR="00DB4B21" w:rsidRDefault="00DB4B21" w:rsidP="00857000">
            <w:pPr>
              <w:spacing w:before="12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M-O: </w:t>
            </w:r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“Q: What could have helped you more? A: </w:t>
            </w:r>
            <w:r w:rsidRPr="00561151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Always having a group discussion at the end on a happy subject, letting others input ideas/</w:t>
            </w:r>
            <w:r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 </w:t>
            </w:r>
            <w:r w:rsidRPr="00561151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suggestions about how other people in the group could make their lives/feelings better." </w:t>
            </w:r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>(Pitts, 1999)</w:t>
            </w:r>
          </w:p>
          <w:p w:rsidR="00DB4B21" w:rsidRDefault="00DB4B21" w:rsidP="00857000">
            <w:pPr>
              <w:spacing w:before="12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M-O: </w:t>
            </w:r>
            <w:r w:rsidRPr="00561151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"When they became upset, I could see they wanted to be comforted, but no-one seemed to do that. That made me very uncomfortable."</w:t>
            </w:r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(Pitts, 1999)</w:t>
            </w:r>
          </w:p>
          <w:p w:rsidR="00DB4B21" w:rsidRPr="00561151" w:rsidRDefault="00DB4B21" w:rsidP="00857000">
            <w:pPr>
              <w:spacing w:before="12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B4B21" w:rsidRPr="00561151" w:rsidTr="00857000">
        <w:tc>
          <w:tcPr>
            <w:tcW w:w="534" w:type="dxa"/>
          </w:tcPr>
          <w:p w:rsidR="00DB4B21" w:rsidRPr="009E076F" w:rsidRDefault="00DB4B21" w:rsidP="00857000">
            <w:pPr>
              <w:spacing w:line="276" w:lineRule="auto"/>
              <w:rPr>
                <w:b/>
                <w:sz w:val="18"/>
                <w:szCs w:val="18"/>
              </w:rPr>
            </w:pPr>
            <w:r w:rsidRPr="009E076F">
              <w:rPr>
                <w:b/>
                <w:sz w:val="18"/>
                <w:szCs w:val="18"/>
              </w:rPr>
              <w:t>N5</w:t>
            </w:r>
          </w:p>
        </w:tc>
        <w:tc>
          <w:tcPr>
            <w:tcW w:w="1701" w:type="dxa"/>
          </w:tcPr>
          <w:p w:rsidR="00DB4B21" w:rsidRPr="00561151" w:rsidRDefault="00DB4B21" w:rsidP="00857000">
            <w:pPr>
              <w:spacing w:line="27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</w:tcPr>
          <w:p w:rsidR="00DB4B21" w:rsidRPr="00561151" w:rsidRDefault="00DB4B21" w:rsidP="00857000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61151">
              <w:rPr>
                <w:rFonts w:ascii="Calibri" w:hAnsi="Calibri" w:cs="Calibri"/>
                <w:b/>
                <w:bCs/>
                <w:sz w:val="18"/>
                <w:szCs w:val="18"/>
              </w:rPr>
              <w:t>PEERS ARE JUDGEMENTAL OR DIRECTIVE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.</w:t>
            </w:r>
          </w:p>
          <w:p w:rsidR="00DB4B21" w:rsidRPr="00561151" w:rsidRDefault="00DB4B21" w:rsidP="00857000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61151">
              <w:rPr>
                <w:rFonts w:ascii="Calibri" w:hAnsi="Calibri" w:cs="Calibri"/>
                <w:b/>
                <w:bCs/>
                <w:sz w:val="18"/>
                <w:szCs w:val="18"/>
              </w:rPr>
              <w:t>GROUP DOES NOT HAVE EFFECTIVE FACILITATION OR PEER SUPPORTERS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ARE NOT WELL SELECTED/ TRAINED</w:t>
            </w:r>
          </w:p>
        </w:tc>
        <w:tc>
          <w:tcPr>
            <w:tcW w:w="1842" w:type="dxa"/>
          </w:tcPr>
          <w:p w:rsidR="00DB4B21" w:rsidRPr="00561151" w:rsidRDefault="00DB4B21" w:rsidP="00857000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561151">
              <w:rPr>
                <w:rFonts w:ascii="Calibri" w:hAnsi="Calibri" w:cs="Calibri"/>
                <w:sz w:val="18"/>
                <w:szCs w:val="18"/>
              </w:rPr>
              <w:t>MOTHER FEELS JUDGED AND DISEMPOWERED</w:t>
            </w:r>
          </w:p>
        </w:tc>
        <w:tc>
          <w:tcPr>
            <w:tcW w:w="1843" w:type="dxa"/>
          </w:tcPr>
          <w:p w:rsidR="00DB4B21" w:rsidRPr="00561151" w:rsidRDefault="00DB4B21" w:rsidP="00857000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561151">
              <w:rPr>
                <w:rFonts w:ascii="Calibri" w:hAnsi="Calibri" w:cs="Calibri"/>
                <w:sz w:val="18"/>
                <w:szCs w:val="18"/>
              </w:rPr>
              <w:t>REDUCED SELF-ESTEEM, DISEMPOWERMENT</w:t>
            </w:r>
          </w:p>
        </w:tc>
        <w:tc>
          <w:tcPr>
            <w:tcW w:w="992" w:type="dxa"/>
          </w:tcPr>
          <w:p w:rsidR="00DB4B21" w:rsidRPr="00561151" w:rsidRDefault="00DB4B21" w:rsidP="00857000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561151">
              <w:rPr>
                <w:rFonts w:ascii="Calibri" w:hAnsi="Calibri" w:cs="Calibri"/>
                <w:sz w:val="18"/>
                <w:szCs w:val="18"/>
              </w:rPr>
              <w:t xml:space="preserve">Carter </w:t>
            </w:r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>et al.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561151">
              <w:rPr>
                <w:rFonts w:ascii="Calibri" w:hAnsi="Calibri" w:cs="Calibri"/>
                <w:sz w:val="18"/>
                <w:szCs w:val="18"/>
              </w:rPr>
              <w:t>(2018)</w:t>
            </w:r>
          </w:p>
          <w:p w:rsidR="00DB4B21" w:rsidRPr="00561151" w:rsidRDefault="00DB4B21" w:rsidP="00857000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561151">
              <w:rPr>
                <w:rFonts w:ascii="Calibri" w:hAnsi="Calibri" w:cs="Calibri"/>
                <w:sz w:val="18"/>
                <w:szCs w:val="18"/>
              </w:rPr>
              <w:t>Cust</w:t>
            </w:r>
            <w:proofErr w:type="spellEnd"/>
            <w:r w:rsidRPr="00561151">
              <w:rPr>
                <w:rFonts w:ascii="Calibri" w:hAnsi="Calibri" w:cs="Calibri"/>
                <w:sz w:val="18"/>
                <w:szCs w:val="18"/>
              </w:rPr>
              <w:t xml:space="preserve"> (2016)</w:t>
            </w:r>
          </w:p>
          <w:p w:rsidR="00DB4B21" w:rsidRPr="00561151" w:rsidRDefault="00DB4B21" w:rsidP="00857000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561151">
              <w:rPr>
                <w:rFonts w:ascii="Calibri" w:hAnsi="Calibri" w:cs="Calibri"/>
                <w:sz w:val="18"/>
                <w:szCs w:val="18"/>
              </w:rPr>
              <w:t>Duskin</w:t>
            </w:r>
            <w:proofErr w:type="spellEnd"/>
            <w:r w:rsidRPr="00561151">
              <w:rPr>
                <w:rFonts w:ascii="Calibri" w:hAnsi="Calibri" w:cs="Calibri"/>
                <w:sz w:val="18"/>
                <w:szCs w:val="18"/>
              </w:rPr>
              <w:t xml:space="preserve"> (2005)</w:t>
            </w:r>
          </w:p>
        </w:tc>
        <w:tc>
          <w:tcPr>
            <w:tcW w:w="4111" w:type="dxa"/>
          </w:tcPr>
          <w:p w:rsidR="00DB4B21" w:rsidRDefault="00DB4B21" w:rsidP="00857000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561151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M: </w:t>
            </w:r>
            <w:r w:rsidRPr="00561151">
              <w:rPr>
                <w:rFonts w:ascii="Calibri" w:hAnsi="Calibri" w:cs="Calibri"/>
                <w:sz w:val="18"/>
                <w:szCs w:val="18"/>
              </w:rPr>
              <w:t>“She admits she was initially judgmental of other mothers she saw who were taking care of themselves, and believed this meant they were not good mothers.” (</w:t>
            </w:r>
            <w:proofErr w:type="spellStart"/>
            <w:r w:rsidRPr="00561151">
              <w:rPr>
                <w:rFonts w:ascii="Calibri" w:hAnsi="Calibri" w:cs="Calibri"/>
                <w:sz w:val="18"/>
                <w:szCs w:val="18"/>
              </w:rPr>
              <w:t>Duskin</w:t>
            </w:r>
            <w:proofErr w:type="spellEnd"/>
            <w:r w:rsidRPr="00561151">
              <w:rPr>
                <w:rFonts w:ascii="Calibri" w:hAnsi="Calibri" w:cs="Calibri"/>
                <w:sz w:val="18"/>
                <w:szCs w:val="18"/>
              </w:rPr>
              <w:t>, 2005)</w:t>
            </w:r>
          </w:p>
          <w:p w:rsidR="00DB4B21" w:rsidRPr="00561151" w:rsidRDefault="00DB4B21" w:rsidP="00857000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DB4B21" w:rsidRPr="00561151" w:rsidRDefault="00DB4B21" w:rsidP="00857000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M: </w:t>
            </w:r>
            <w:r w:rsidRPr="00561151">
              <w:rPr>
                <w:rFonts w:ascii="Calibri" w:hAnsi="Calibri" w:cs="Calibri"/>
                <w:sz w:val="18"/>
                <w:szCs w:val="18"/>
              </w:rPr>
              <w:t>“Each [peer supporter] wanted to attempt to find their own possible solution to their mother’s problem.” (</w:t>
            </w:r>
            <w:proofErr w:type="spellStart"/>
            <w:r w:rsidRPr="00561151">
              <w:rPr>
                <w:rFonts w:ascii="Calibri" w:hAnsi="Calibri" w:cs="Calibri"/>
                <w:sz w:val="18"/>
                <w:szCs w:val="18"/>
              </w:rPr>
              <w:t>Cust</w:t>
            </w:r>
            <w:proofErr w:type="spellEnd"/>
            <w:r w:rsidRPr="00561151">
              <w:rPr>
                <w:rFonts w:ascii="Calibri" w:hAnsi="Calibri" w:cs="Calibri"/>
                <w:sz w:val="18"/>
                <w:szCs w:val="18"/>
              </w:rPr>
              <w:t>, 2016)</w:t>
            </w:r>
          </w:p>
        </w:tc>
      </w:tr>
      <w:tr w:rsidR="00DB4B21" w:rsidRPr="00561151" w:rsidTr="00857000">
        <w:tc>
          <w:tcPr>
            <w:tcW w:w="534" w:type="dxa"/>
          </w:tcPr>
          <w:p w:rsidR="00DB4B21" w:rsidRPr="00561151" w:rsidRDefault="00DB4B21" w:rsidP="00857000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N6</w:t>
            </w:r>
          </w:p>
        </w:tc>
        <w:tc>
          <w:tcPr>
            <w:tcW w:w="1701" w:type="dxa"/>
          </w:tcPr>
          <w:p w:rsidR="00DB4B21" w:rsidRPr="00561151" w:rsidRDefault="00DB4B21" w:rsidP="00857000">
            <w:pPr>
              <w:spacing w:line="27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</w:tcPr>
          <w:p w:rsidR="00DB4B21" w:rsidRDefault="00DB4B21" w:rsidP="00857000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6115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THERE IS NOT TIME TO SPEAK OR MOTHER IS INTERRUPTED (GROUP DOES NOT HAVE EFFECTIVE FACILITATION OR THERE IS NO LIMIT ON NUMBERS) </w:t>
            </w:r>
          </w:p>
          <w:p w:rsidR="00F62F27" w:rsidRDefault="00F62F27" w:rsidP="00857000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:rsidR="00F62F27" w:rsidRPr="00561151" w:rsidRDefault="00F62F27" w:rsidP="00857000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:rsidR="00DB4B21" w:rsidRPr="00561151" w:rsidRDefault="00DB4B21" w:rsidP="00857000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561151">
              <w:rPr>
                <w:rFonts w:ascii="Calibri" w:hAnsi="Calibri" w:cs="Calibri"/>
                <w:sz w:val="18"/>
                <w:szCs w:val="18"/>
              </w:rPr>
              <w:t>MOTHER FEELS SHE IS NOT LISTENED TO</w:t>
            </w:r>
          </w:p>
        </w:tc>
        <w:tc>
          <w:tcPr>
            <w:tcW w:w="1843" w:type="dxa"/>
          </w:tcPr>
          <w:p w:rsidR="00DB4B21" w:rsidRPr="00561151" w:rsidRDefault="00DB4B21" w:rsidP="00857000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561151">
              <w:rPr>
                <w:rFonts w:ascii="Calibri" w:hAnsi="Calibri" w:cs="Calibri"/>
                <w:sz w:val="18"/>
                <w:szCs w:val="18"/>
              </w:rPr>
              <w:t>FRUSTRATION, NOT FEELING HEARD</w:t>
            </w:r>
          </w:p>
        </w:tc>
        <w:tc>
          <w:tcPr>
            <w:tcW w:w="992" w:type="dxa"/>
          </w:tcPr>
          <w:p w:rsidR="00DB4B21" w:rsidRPr="00561151" w:rsidRDefault="00DB4B21" w:rsidP="00857000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561151">
              <w:rPr>
                <w:rFonts w:ascii="Calibri" w:hAnsi="Calibri" w:cs="Calibri"/>
                <w:sz w:val="18"/>
                <w:szCs w:val="18"/>
              </w:rPr>
              <w:t>Pitts (1999)</w:t>
            </w:r>
          </w:p>
          <w:p w:rsidR="00DB4B21" w:rsidRPr="00561151" w:rsidRDefault="00DB4B21" w:rsidP="00857000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561151">
              <w:rPr>
                <w:rFonts w:ascii="Calibri" w:hAnsi="Calibri" w:cs="Calibri"/>
                <w:sz w:val="18"/>
                <w:szCs w:val="18"/>
              </w:rPr>
              <w:t>Prevatt</w:t>
            </w:r>
            <w:proofErr w:type="spellEnd"/>
            <w:r w:rsidRPr="00561151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et al. </w:t>
            </w:r>
            <w:r w:rsidRPr="00561151">
              <w:rPr>
                <w:rFonts w:ascii="Calibri" w:hAnsi="Calibri" w:cs="Calibri"/>
                <w:sz w:val="18"/>
                <w:szCs w:val="18"/>
              </w:rPr>
              <w:t>(2018)</w:t>
            </w:r>
          </w:p>
        </w:tc>
        <w:tc>
          <w:tcPr>
            <w:tcW w:w="4111" w:type="dxa"/>
          </w:tcPr>
          <w:p w:rsidR="00DB4B21" w:rsidRPr="00561151" w:rsidRDefault="00DB4B21" w:rsidP="00857000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M:</w:t>
            </w:r>
            <w:r w:rsidRPr="00561151">
              <w:rPr>
                <w:rFonts w:ascii="Calibri" w:hAnsi="Calibri" w:cs="Calibri"/>
                <w:sz w:val="18"/>
                <w:szCs w:val="18"/>
              </w:rPr>
              <w:t xml:space="preserve"> “Sometimes moms talked over each other, especially when groups got over 5 + people.” (</w:t>
            </w:r>
            <w:proofErr w:type="spellStart"/>
            <w:r w:rsidRPr="00561151">
              <w:rPr>
                <w:rFonts w:ascii="Calibri" w:hAnsi="Calibri" w:cs="Calibri"/>
                <w:sz w:val="18"/>
                <w:szCs w:val="18"/>
              </w:rPr>
              <w:t>Prevatt</w:t>
            </w:r>
            <w:proofErr w:type="spellEnd"/>
            <w:r w:rsidRPr="00561151">
              <w:rPr>
                <w:rFonts w:ascii="Calibri" w:hAnsi="Calibri" w:cs="Calibri"/>
                <w:sz w:val="18"/>
                <w:szCs w:val="18"/>
              </w:rPr>
              <w:t xml:space="preserve">, 2018) </w:t>
            </w:r>
          </w:p>
        </w:tc>
      </w:tr>
      <w:tr w:rsidR="00DB4B21" w:rsidRPr="00561151" w:rsidTr="00857000">
        <w:tc>
          <w:tcPr>
            <w:tcW w:w="534" w:type="dxa"/>
          </w:tcPr>
          <w:p w:rsidR="00DB4B21" w:rsidRPr="00561151" w:rsidRDefault="00DB4B21" w:rsidP="00857000">
            <w:pPr>
              <w:spacing w:before="120" w:after="20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N7</w:t>
            </w:r>
          </w:p>
        </w:tc>
        <w:tc>
          <w:tcPr>
            <w:tcW w:w="1701" w:type="dxa"/>
          </w:tcPr>
          <w:p w:rsidR="00DB4B21" w:rsidRPr="00561151" w:rsidRDefault="00DB4B21" w:rsidP="00857000">
            <w:pPr>
              <w:spacing w:before="120" w:after="200" w:line="276" w:lineRule="auto"/>
              <w:rPr>
                <w:sz w:val="18"/>
                <w:szCs w:val="18"/>
              </w:rPr>
            </w:pPr>
            <w:r w:rsidRPr="00561151">
              <w:rPr>
                <w:sz w:val="18"/>
                <w:szCs w:val="18"/>
              </w:rPr>
              <w:t>Low social confidence</w:t>
            </w:r>
          </w:p>
        </w:tc>
        <w:tc>
          <w:tcPr>
            <w:tcW w:w="2268" w:type="dxa"/>
          </w:tcPr>
          <w:p w:rsidR="00DB4B21" w:rsidRPr="00561151" w:rsidRDefault="00DB4B21" w:rsidP="00857000">
            <w:pPr>
              <w:spacing w:before="120" w:after="200"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6115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MOTHER FEELS PRESSURE TO SPEAK TO PEER SUPPORTER </w:t>
            </w:r>
          </w:p>
        </w:tc>
        <w:tc>
          <w:tcPr>
            <w:tcW w:w="1842" w:type="dxa"/>
          </w:tcPr>
          <w:p w:rsidR="00DB4B21" w:rsidRPr="00561151" w:rsidRDefault="00DB4B21" w:rsidP="00857000">
            <w:pPr>
              <w:spacing w:before="120" w:after="20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561151">
              <w:rPr>
                <w:rFonts w:ascii="Calibri" w:hAnsi="Calibri" w:cs="Calibri"/>
                <w:sz w:val="18"/>
                <w:szCs w:val="18"/>
              </w:rPr>
              <w:t>PEER SUPPORT BECOMES AN ADDITIONAL STRESSFUL SOCIAL RELATIONSHIP</w:t>
            </w:r>
          </w:p>
        </w:tc>
        <w:tc>
          <w:tcPr>
            <w:tcW w:w="1843" w:type="dxa"/>
          </w:tcPr>
          <w:p w:rsidR="00DB4B21" w:rsidRPr="00561151" w:rsidRDefault="00DB4B21" w:rsidP="00857000">
            <w:pPr>
              <w:spacing w:before="120" w:after="20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561151">
              <w:rPr>
                <w:rFonts w:ascii="Calibri" w:hAnsi="Calibri" w:cs="Calibri"/>
                <w:sz w:val="18"/>
                <w:szCs w:val="18"/>
              </w:rPr>
              <w:t>STRESS</w:t>
            </w:r>
          </w:p>
        </w:tc>
        <w:tc>
          <w:tcPr>
            <w:tcW w:w="992" w:type="dxa"/>
          </w:tcPr>
          <w:p w:rsidR="00DB4B21" w:rsidRPr="00561151" w:rsidRDefault="00DB4B21" w:rsidP="00857000">
            <w:pPr>
              <w:spacing w:before="120" w:after="200" w:line="276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561151">
              <w:rPr>
                <w:rFonts w:ascii="Calibri" w:hAnsi="Calibri" w:cs="Calibri"/>
                <w:sz w:val="18"/>
                <w:szCs w:val="18"/>
              </w:rPr>
              <w:t>Sembi</w:t>
            </w:r>
            <w:proofErr w:type="spellEnd"/>
            <w:r w:rsidRPr="00561151">
              <w:rPr>
                <w:rFonts w:ascii="Calibri" w:hAnsi="Calibri" w:cs="Calibri"/>
                <w:sz w:val="18"/>
                <w:szCs w:val="18"/>
              </w:rPr>
              <w:t xml:space="preserve"> (2018)</w:t>
            </w:r>
          </w:p>
        </w:tc>
        <w:tc>
          <w:tcPr>
            <w:tcW w:w="4111" w:type="dxa"/>
          </w:tcPr>
          <w:p w:rsidR="00DB4B21" w:rsidRPr="00561151" w:rsidRDefault="00DB4B21" w:rsidP="00857000">
            <w:pPr>
              <w:spacing w:before="120" w:after="200"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 xml:space="preserve">M-O: </w:t>
            </w:r>
            <w:r w:rsidRPr="00561151">
              <w:rPr>
                <w:rFonts w:ascii="Calibri" w:hAnsi="Calibri" w:cs="Calibri"/>
                <w:i/>
                <w:sz w:val="18"/>
                <w:szCs w:val="18"/>
              </w:rPr>
              <w:t xml:space="preserve">“It felt more pressured because I felt like I just kind of had to talk to [peer-supporter] though I didn’t feel like I wanted to.” </w:t>
            </w:r>
            <w:r w:rsidRPr="00561151">
              <w:rPr>
                <w:rFonts w:ascii="Calibri" w:hAnsi="Calibri" w:cs="Calibri"/>
                <w:sz w:val="18"/>
                <w:szCs w:val="18"/>
              </w:rPr>
              <w:t>(</w:t>
            </w:r>
            <w:proofErr w:type="spellStart"/>
            <w:r w:rsidRPr="00561151">
              <w:rPr>
                <w:rFonts w:ascii="Calibri" w:hAnsi="Calibri" w:cs="Calibri"/>
                <w:sz w:val="18"/>
                <w:szCs w:val="18"/>
              </w:rPr>
              <w:t>Sembi</w:t>
            </w:r>
            <w:proofErr w:type="spellEnd"/>
            <w:r w:rsidRPr="00561151">
              <w:rPr>
                <w:rFonts w:ascii="Calibri" w:hAnsi="Calibri" w:cs="Calibri"/>
                <w:sz w:val="18"/>
                <w:szCs w:val="18"/>
              </w:rPr>
              <w:t>, 2018)</w:t>
            </w:r>
          </w:p>
          <w:p w:rsidR="00DB4B21" w:rsidRPr="00561151" w:rsidRDefault="00DB4B21" w:rsidP="00857000">
            <w:pPr>
              <w:spacing w:before="120" w:after="200"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DB4B21" w:rsidRPr="00561151" w:rsidTr="00857000">
        <w:tc>
          <w:tcPr>
            <w:tcW w:w="534" w:type="dxa"/>
          </w:tcPr>
          <w:p w:rsidR="00DB4B21" w:rsidRPr="00561151" w:rsidRDefault="00DB4B21" w:rsidP="00857000">
            <w:pPr>
              <w:spacing w:before="120" w:after="20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N8</w:t>
            </w:r>
          </w:p>
        </w:tc>
        <w:tc>
          <w:tcPr>
            <w:tcW w:w="1701" w:type="dxa"/>
          </w:tcPr>
          <w:p w:rsidR="00DB4B21" w:rsidRPr="00561151" w:rsidRDefault="00DB4B21" w:rsidP="00857000">
            <w:pPr>
              <w:spacing w:before="120" w:after="200" w:line="276" w:lineRule="auto"/>
              <w:rPr>
                <w:b/>
                <w:sz w:val="18"/>
                <w:szCs w:val="18"/>
              </w:rPr>
            </w:pPr>
            <w:r w:rsidRPr="00561151">
              <w:rPr>
                <w:sz w:val="18"/>
                <w:szCs w:val="18"/>
              </w:rPr>
              <w:t>Low social confidence</w:t>
            </w:r>
          </w:p>
        </w:tc>
        <w:tc>
          <w:tcPr>
            <w:tcW w:w="2268" w:type="dxa"/>
          </w:tcPr>
          <w:p w:rsidR="00DB4B21" w:rsidRPr="00561151" w:rsidRDefault="00DB4B21" w:rsidP="00857000">
            <w:pPr>
              <w:spacing w:before="120" w:after="200" w:line="276" w:lineRule="auto"/>
              <w:rPr>
                <w:b/>
                <w:sz w:val="24"/>
                <w:szCs w:val="24"/>
              </w:rPr>
            </w:pPr>
            <w:r w:rsidRPr="0056115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Peer support becomes a safe bubble but mother is unable to move beyond it to authentic relationships with non-peers</w:t>
            </w:r>
          </w:p>
        </w:tc>
        <w:tc>
          <w:tcPr>
            <w:tcW w:w="1842" w:type="dxa"/>
          </w:tcPr>
          <w:p w:rsidR="00DB4B21" w:rsidRPr="00561151" w:rsidRDefault="00DB4B21" w:rsidP="00857000">
            <w:pPr>
              <w:spacing w:before="120" w:after="20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>Mother is distressed about ending of support that she relies on.</w:t>
            </w:r>
          </w:p>
        </w:tc>
        <w:tc>
          <w:tcPr>
            <w:tcW w:w="1843" w:type="dxa"/>
          </w:tcPr>
          <w:p w:rsidR="00DB4B21" w:rsidRPr="00561151" w:rsidRDefault="00DB4B21" w:rsidP="00857000">
            <w:pPr>
              <w:spacing w:before="120" w:after="20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>Anxiety about ending.</w:t>
            </w:r>
          </w:p>
          <w:p w:rsidR="00DB4B21" w:rsidRPr="00561151" w:rsidRDefault="00DB4B21" w:rsidP="00857000">
            <w:pPr>
              <w:spacing w:before="120" w:after="20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>Loss of social support.</w:t>
            </w:r>
          </w:p>
          <w:p w:rsidR="00DB4B21" w:rsidRPr="00561151" w:rsidRDefault="00DB4B21" w:rsidP="00857000">
            <w:pPr>
              <w:spacing w:before="120" w:after="200" w:line="276" w:lineRule="auto"/>
              <w:rPr>
                <w:rFonts w:ascii="Calibri" w:hAnsi="Calibri" w:cs="Calibri"/>
                <w:strike/>
                <w:color w:val="000000"/>
                <w:sz w:val="18"/>
                <w:szCs w:val="18"/>
              </w:rPr>
            </w:pPr>
            <w:r w:rsidRPr="00561151">
              <w:rPr>
                <w:rFonts w:ascii="Calibri" w:hAnsi="Calibri" w:cs="Calibri"/>
                <w:strike/>
                <w:color w:val="000000"/>
                <w:sz w:val="18"/>
                <w:szCs w:val="18"/>
              </w:rPr>
              <w:t>Grief and sense of loss after ending.</w:t>
            </w:r>
          </w:p>
          <w:p w:rsidR="00DB4B21" w:rsidRPr="00561151" w:rsidRDefault="00DB4B21" w:rsidP="00857000">
            <w:pPr>
              <w:spacing w:before="120" w:after="20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DB4B21" w:rsidRDefault="00DB4B21" w:rsidP="0085700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>Carter et al. (2018/2019)</w:t>
            </w:r>
          </w:p>
          <w:p w:rsidR="00DB4B21" w:rsidRPr="00561151" w:rsidRDefault="00DB4B21" w:rsidP="0085700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>Cust</w:t>
            </w:r>
            <w:proofErr w:type="spellEnd"/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(2016)</w:t>
            </w:r>
          </w:p>
          <w:p w:rsidR="00DB4B21" w:rsidRPr="00561151" w:rsidRDefault="00DB4B21" w:rsidP="0085700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>Eastwood et al. (1995)</w:t>
            </w:r>
          </w:p>
        </w:tc>
        <w:tc>
          <w:tcPr>
            <w:tcW w:w="4111" w:type="dxa"/>
          </w:tcPr>
          <w:p w:rsidR="00DB4B21" w:rsidRPr="00561151" w:rsidRDefault="00DB4B21" w:rsidP="00857000">
            <w:pPr>
              <w:spacing w:before="120" w:after="20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M-O: </w:t>
            </w:r>
            <w:r w:rsidRPr="00561151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“I dreaded my visits </w:t>
            </w:r>
            <w:proofErr w:type="gramStart"/>
            <w:r w:rsidRPr="00561151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ending,</w:t>
            </w:r>
            <w:proofErr w:type="gramEnd"/>
            <w:r w:rsidRPr="00561151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 I was really going to miss this support.” </w:t>
            </w:r>
            <w:r w:rsidRPr="00561151">
              <w:rPr>
                <w:rFonts w:ascii="Calibri" w:hAnsi="Calibri" w:cs="Calibri"/>
                <w:color w:val="000000"/>
                <w:sz w:val="18"/>
                <w:szCs w:val="18"/>
              </w:rPr>
              <w:t>(Carter, 2019)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  <w:p w:rsidR="00DB4B21" w:rsidRPr="00561151" w:rsidRDefault="00DB4B21" w:rsidP="00857000">
            <w:pPr>
              <w:spacing w:before="120" w:after="20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B4B21" w:rsidRPr="00561151" w:rsidTr="00857000">
        <w:tc>
          <w:tcPr>
            <w:tcW w:w="534" w:type="dxa"/>
          </w:tcPr>
          <w:p w:rsidR="00DB4B21" w:rsidRPr="00561151" w:rsidRDefault="00DB4B21" w:rsidP="00857000">
            <w:pPr>
              <w:spacing w:before="120" w:after="20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N9</w:t>
            </w:r>
          </w:p>
        </w:tc>
        <w:tc>
          <w:tcPr>
            <w:tcW w:w="1701" w:type="dxa"/>
          </w:tcPr>
          <w:p w:rsidR="00DB4B21" w:rsidRPr="00561151" w:rsidRDefault="00DB4B21" w:rsidP="00857000">
            <w:pPr>
              <w:spacing w:before="120" w:after="200" w:line="276" w:lineRule="auto"/>
              <w:rPr>
                <w:b/>
                <w:strike/>
                <w:sz w:val="18"/>
                <w:szCs w:val="18"/>
              </w:rPr>
            </w:pPr>
            <w:r w:rsidRPr="00561151">
              <w:rPr>
                <w:strike/>
                <w:sz w:val="18"/>
                <w:szCs w:val="18"/>
              </w:rPr>
              <w:t>Low social confidence</w:t>
            </w:r>
          </w:p>
        </w:tc>
        <w:tc>
          <w:tcPr>
            <w:tcW w:w="2268" w:type="dxa"/>
          </w:tcPr>
          <w:p w:rsidR="00DB4B21" w:rsidRPr="00561151" w:rsidRDefault="00DB4B21" w:rsidP="00857000">
            <w:pPr>
              <w:spacing w:before="120" w:after="200" w:line="276" w:lineRule="auto"/>
              <w:rPr>
                <w:b/>
                <w:strike/>
                <w:sz w:val="24"/>
                <w:szCs w:val="24"/>
              </w:rPr>
            </w:pPr>
            <w:r w:rsidRPr="00561151">
              <w:rPr>
                <w:rFonts w:ascii="Calibri" w:hAnsi="Calibri" w:cs="Calibri"/>
                <w:b/>
                <w:strike/>
                <w:color w:val="000000"/>
                <w:sz w:val="18"/>
                <w:szCs w:val="18"/>
              </w:rPr>
              <w:t xml:space="preserve">Attempts at friendship unsuccessful </w:t>
            </w:r>
          </w:p>
        </w:tc>
        <w:tc>
          <w:tcPr>
            <w:tcW w:w="1842" w:type="dxa"/>
          </w:tcPr>
          <w:p w:rsidR="00DB4B21" w:rsidRPr="00561151" w:rsidRDefault="00DB4B21" w:rsidP="00857000">
            <w:pPr>
              <w:spacing w:before="120" w:after="200" w:line="276" w:lineRule="auto"/>
              <w:rPr>
                <w:rFonts w:ascii="Calibri" w:hAnsi="Calibri" w:cs="Calibri"/>
                <w:strike/>
                <w:color w:val="000000"/>
                <w:sz w:val="18"/>
                <w:szCs w:val="18"/>
              </w:rPr>
            </w:pPr>
            <w:r w:rsidRPr="00561151">
              <w:rPr>
                <w:rFonts w:ascii="Calibri" w:hAnsi="Calibri" w:cs="Calibri"/>
                <w:strike/>
                <w:color w:val="000000"/>
                <w:sz w:val="18"/>
                <w:szCs w:val="18"/>
              </w:rPr>
              <w:t>Reinforces sense of social failure</w:t>
            </w:r>
          </w:p>
        </w:tc>
        <w:tc>
          <w:tcPr>
            <w:tcW w:w="1843" w:type="dxa"/>
          </w:tcPr>
          <w:p w:rsidR="00DB4B21" w:rsidRPr="00561151" w:rsidRDefault="00DB4B21" w:rsidP="00857000">
            <w:pPr>
              <w:spacing w:before="120" w:after="200" w:line="276" w:lineRule="auto"/>
              <w:rPr>
                <w:rFonts w:ascii="Calibri" w:hAnsi="Calibri" w:cs="Calibri"/>
                <w:strike/>
                <w:color w:val="000000"/>
                <w:sz w:val="18"/>
                <w:szCs w:val="18"/>
              </w:rPr>
            </w:pPr>
            <w:r w:rsidRPr="00561151">
              <w:rPr>
                <w:rFonts w:ascii="Calibri" w:hAnsi="Calibri" w:cs="Calibri"/>
                <w:strike/>
                <w:color w:val="000000"/>
                <w:sz w:val="18"/>
                <w:szCs w:val="18"/>
              </w:rPr>
              <w:t>Reduced social confidence and self-esteem</w:t>
            </w:r>
          </w:p>
        </w:tc>
        <w:tc>
          <w:tcPr>
            <w:tcW w:w="992" w:type="dxa"/>
          </w:tcPr>
          <w:p w:rsidR="00DB4B21" w:rsidRPr="00561151" w:rsidRDefault="00DB4B21" w:rsidP="00857000">
            <w:pPr>
              <w:spacing w:before="120" w:after="20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111" w:type="dxa"/>
          </w:tcPr>
          <w:p w:rsidR="00DB4B21" w:rsidRPr="00561151" w:rsidRDefault="00DB4B21" w:rsidP="00857000">
            <w:pPr>
              <w:spacing w:before="120" w:after="20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B4B21" w:rsidRPr="00561151" w:rsidTr="00857000">
        <w:tc>
          <w:tcPr>
            <w:tcW w:w="534" w:type="dxa"/>
          </w:tcPr>
          <w:p w:rsidR="00DB4B21" w:rsidRPr="00561151" w:rsidRDefault="00DB4B21" w:rsidP="00857000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N10</w:t>
            </w:r>
          </w:p>
        </w:tc>
        <w:tc>
          <w:tcPr>
            <w:tcW w:w="1701" w:type="dxa"/>
          </w:tcPr>
          <w:p w:rsidR="00DB4B21" w:rsidRPr="00561151" w:rsidRDefault="00DB4B21" w:rsidP="00857000">
            <w:pPr>
              <w:spacing w:line="276" w:lineRule="auto"/>
              <w:rPr>
                <w:b/>
                <w:strike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</w:tcPr>
          <w:p w:rsidR="00DB4B21" w:rsidRPr="00561151" w:rsidRDefault="00DB4B21" w:rsidP="00857000">
            <w:pPr>
              <w:spacing w:line="276" w:lineRule="auto"/>
              <w:rPr>
                <w:rFonts w:ascii="Calibri" w:hAnsi="Calibri" w:cs="Calibri"/>
                <w:b/>
                <w:bCs/>
                <w:strike/>
                <w:color w:val="000000"/>
                <w:sz w:val="18"/>
                <w:szCs w:val="18"/>
              </w:rPr>
            </w:pPr>
            <w:r w:rsidRPr="00561151">
              <w:rPr>
                <w:rFonts w:ascii="Calibri" w:hAnsi="Calibri" w:cs="Calibri"/>
                <w:b/>
                <w:bCs/>
                <w:strike/>
                <w:color w:val="000000"/>
                <w:sz w:val="18"/>
                <w:szCs w:val="18"/>
              </w:rPr>
              <w:t>Peers share unhelpful ideas about self-care, coping with perinatal mental health, parenting, medication, mental health services</w:t>
            </w:r>
          </w:p>
          <w:p w:rsidR="00DB4B21" w:rsidRPr="00561151" w:rsidRDefault="00DB4B21" w:rsidP="00857000">
            <w:pPr>
              <w:spacing w:line="276" w:lineRule="auto"/>
              <w:rPr>
                <w:rFonts w:ascii="Calibri" w:hAnsi="Calibri" w:cs="Calibri"/>
                <w:b/>
                <w:bCs/>
                <w:strike/>
                <w:color w:val="000000"/>
                <w:sz w:val="18"/>
                <w:szCs w:val="18"/>
              </w:rPr>
            </w:pPr>
            <w:r w:rsidRPr="00561151">
              <w:rPr>
                <w:rFonts w:ascii="Calibri" w:hAnsi="Calibri" w:cs="Calibri"/>
                <w:b/>
                <w:bCs/>
                <w:strike/>
                <w:color w:val="000000"/>
                <w:sz w:val="18"/>
                <w:szCs w:val="18"/>
              </w:rPr>
              <w:t xml:space="preserve">Group does not have effective </w:t>
            </w:r>
            <w:r>
              <w:rPr>
                <w:rFonts w:ascii="Calibri" w:hAnsi="Calibri" w:cs="Calibri"/>
                <w:b/>
                <w:bCs/>
                <w:strike/>
                <w:color w:val="000000"/>
                <w:sz w:val="18"/>
                <w:szCs w:val="18"/>
              </w:rPr>
              <w:t>facilitation</w:t>
            </w:r>
          </w:p>
        </w:tc>
        <w:tc>
          <w:tcPr>
            <w:tcW w:w="1842" w:type="dxa"/>
          </w:tcPr>
          <w:p w:rsidR="00DB4B21" w:rsidRPr="00561151" w:rsidRDefault="00DB4B21" w:rsidP="00857000">
            <w:pPr>
              <w:spacing w:line="276" w:lineRule="auto"/>
              <w:rPr>
                <w:rFonts w:ascii="Calibri" w:hAnsi="Calibri" w:cs="Calibri"/>
                <w:strike/>
                <w:color w:val="000000"/>
                <w:sz w:val="18"/>
                <w:szCs w:val="18"/>
              </w:rPr>
            </w:pPr>
            <w:r w:rsidRPr="00561151">
              <w:rPr>
                <w:rFonts w:ascii="Calibri" w:hAnsi="Calibri" w:cs="Calibri"/>
                <w:strike/>
                <w:color w:val="000000"/>
                <w:sz w:val="18"/>
                <w:szCs w:val="18"/>
              </w:rPr>
              <w:t>Mother is influenced by poor advice from group members, not redressed by facilitator</w:t>
            </w:r>
          </w:p>
        </w:tc>
        <w:tc>
          <w:tcPr>
            <w:tcW w:w="1843" w:type="dxa"/>
          </w:tcPr>
          <w:p w:rsidR="00DB4B21" w:rsidRPr="00561151" w:rsidRDefault="00DB4B21" w:rsidP="00857000">
            <w:pPr>
              <w:spacing w:line="276" w:lineRule="auto"/>
              <w:rPr>
                <w:rFonts w:ascii="Calibri" w:hAnsi="Calibri" w:cs="Calibri"/>
                <w:strike/>
                <w:color w:val="000000"/>
                <w:sz w:val="18"/>
                <w:szCs w:val="18"/>
              </w:rPr>
            </w:pPr>
            <w:r w:rsidRPr="00561151">
              <w:rPr>
                <w:rFonts w:ascii="Calibri" w:hAnsi="Calibri" w:cs="Calibri"/>
                <w:strike/>
                <w:color w:val="000000"/>
                <w:sz w:val="18"/>
                <w:szCs w:val="18"/>
              </w:rPr>
              <w:t>Lose confidence in mental health services, use ineffective or harmful coping strategies</w:t>
            </w:r>
          </w:p>
        </w:tc>
        <w:tc>
          <w:tcPr>
            <w:tcW w:w="992" w:type="dxa"/>
          </w:tcPr>
          <w:p w:rsidR="00DB4B21" w:rsidRPr="00561151" w:rsidRDefault="00DB4B21" w:rsidP="00857000">
            <w:pPr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111" w:type="dxa"/>
          </w:tcPr>
          <w:p w:rsidR="00DB4B21" w:rsidRDefault="00DB4B21" w:rsidP="00857000">
            <w:pPr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DB4B21" w:rsidRDefault="00DB4B21" w:rsidP="00857000">
            <w:pPr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DB4B21" w:rsidRPr="00561151" w:rsidRDefault="00DB4B21" w:rsidP="00857000">
            <w:pPr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:rsidR="00D301A1" w:rsidRDefault="00D301A1"/>
    <w:p w:rsidR="00F62F27" w:rsidRDefault="00F62F27">
      <w:bookmarkStart w:id="1" w:name="_GoBack"/>
      <w:bookmarkEnd w:id="1"/>
    </w:p>
    <w:p w:rsidR="00DB4B21" w:rsidRPr="00E80977" w:rsidRDefault="00DB4B21" w:rsidP="00DB4B21">
      <w:pPr>
        <w:pStyle w:val="Caption"/>
        <w:rPr>
          <w:color w:val="auto"/>
          <w:sz w:val="22"/>
          <w:szCs w:val="22"/>
        </w:rPr>
      </w:pPr>
      <w:r w:rsidRPr="00E80977">
        <w:rPr>
          <w:color w:val="auto"/>
          <w:sz w:val="22"/>
          <w:szCs w:val="22"/>
        </w:rPr>
        <w:lastRenderedPageBreak/>
        <w:t xml:space="preserve">Key </w:t>
      </w:r>
    </w:p>
    <w:p w:rsidR="00DB4B21" w:rsidRDefault="00DB4B21" w:rsidP="00DB4B21">
      <w:pPr>
        <w:spacing w:after="0"/>
        <w:rPr>
          <w:rFonts w:ascii="Calibri" w:eastAsia="Times New Roman" w:hAnsi="Calibri" w:cs="Calibri"/>
          <w:bCs/>
          <w:color w:val="000000"/>
          <w:lang w:val="en-US"/>
        </w:rPr>
      </w:pPr>
      <w:r w:rsidRPr="003C0AF6">
        <w:rPr>
          <w:rFonts w:ascii="Calibri" w:eastAsia="Times New Roman" w:hAnsi="Calibri" w:cs="Calibri"/>
          <w:b/>
          <w:bCs/>
          <w:color w:val="000000"/>
          <w:lang w:val="en-US"/>
        </w:rPr>
        <w:t>Normal font</w:t>
      </w:r>
      <w:r>
        <w:rPr>
          <w:rFonts w:ascii="Calibri" w:eastAsia="Times New Roman" w:hAnsi="Calibri" w:cs="Calibri"/>
          <w:bCs/>
          <w:color w:val="000000"/>
          <w:lang w:val="en-US"/>
        </w:rPr>
        <w:t xml:space="preserve">: </w:t>
      </w:r>
      <w:proofErr w:type="spellStart"/>
      <w:r>
        <w:rPr>
          <w:rFonts w:ascii="Calibri" w:eastAsia="Times New Roman" w:hAnsi="Calibri" w:cs="Calibri"/>
          <w:bCs/>
          <w:color w:val="000000"/>
          <w:lang w:val="en-US"/>
        </w:rPr>
        <w:t>Programme</w:t>
      </w:r>
      <w:proofErr w:type="spellEnd"/>
      <w:r>
        <w:rPr>
          <w:rFonts w:ascii="Calibri" w:eastAsia="Times New Roman" w:hAnsi="Calibri" w:cs="Calibri"/>
          <w:bCs/>
          <w:color w:val="000000"/>
          <w:lang w:val="en-US"/>
        </w:rPr>
        <w:t xml:space="preserve"> t</w:t>
      </w:r>
      <w:r w:rsidRPr="003C0AF6">
        <w:rPr>
          <w:rFonts w:ascii="Calibri" w:eastAsia="Times New Roman" w:hAnsi="Calibri" w:cs="Calibri"/>
          <w:bCs/>
          <w:color w:val="000000"/>
          <w:lang w:val="en-US"/>
        </w:rPr>
        <w:t>heories which formed the initial theoretical model</w:t>
      </w:r>
      <w:r>
        <w:rPr>
          <w:rFonts w:ascii="Calibri" w:eastAsia="Times New Roman" w:hAnsi="Calibri" w:cs="Calibri"/>
          <w:bCs/>
          <w:color w:val="000000"/>
          <w:lang w:val="en-US"/>
        </w:rPr>
        <w:t xml:space="preserve"> and were also present in the final model</w:t>
      </w:r>
      <w:r w:rsidRPr="003C0AF6">
        <w:rPr>
          <w:rFonts w:ascii="Calibri" w:eastAsia="Times New Roman" w:hAnsi="Calibri" w:cs="Calibri"/>
          <w:bCs/>
          <w:color w:val="000000"/>
          <w:lang w:val="en-US"/>
        </w:rPr>
        <w:t xml:space="preserve">. </w:t>
      </w:r>
    </w:p>
    <w:p w:rsidR="00DB4B21" w:rsidRDefault="00DB4B21" w:rsidP="00DB4B21">
      <w:pPr>
        <w:spacing w:after="0"/>
        <w:rPr>
          <w:rFonts w:ascii="Calibri" w:eastAsia="Times New Roman" w:hAnsi="Calibri" w:cs="Calibri"/>
          <w:bCs/>
          <w:color w:val="000000"/>
          <w:lang w:val="en-US"/>
        </w:rPr>
      </w:pPr>
      <w:proofErr w:type="gramStart"/>
      <w:r w:rsidRPr="003C0AF6">
        <w:rPr>
          <w:rFonts w:ascii="Calibri" w:eastAsia="Times New Roman" w:hAnsi="Calibri" w:cs="Calibri"/>
          <w:b/>
          <w:bCs/>
          <w:color w:val="000000"/>
          <w:lang w:val="en-US"/>
        </w:rPr>
        <w:t>CAPITALISED FONT</w:t>
      </w:r>
      <w:r>
        <w:rPr>
          <w:rFonts w:ascii="Calibri" w:eastAsia="Times New Roman" w:hAnsi="Calibri" w:cs="Calibri"/>
          <w:bCs/>
          <w:color w:val="000000"/>
          <w:lang w:val="en-US"/>
        </w:rPr>
        <w:t>: T</w:t>
      </w:r>
      <w:r w:rsidRPr="003C0AF6">
        <w:rPr>
          <w:rFonts w:ascii="Calibri" w:eastAsia="Times New Roman" w:hAnsi="Calibri" w:cs="Calibri"/>
          <w:bCs/>
          <w:color w:val="000000"/>
          <w:lang w:val="en-US"/>
        </w:rPr>
        <w:t xml:space="preserve">heories which </w:t>
      </w:r>
      <w:r>
        <w:rPr>
          <w:rFonts w:ascii="Calibri" w:eastAsia="Times New Roman" w:hAnsi="Calibri" w:cs="Calibri"/>
          <w:bCs/>
          <w:color w:val="000000"/>
          <w:lang w:val="en-US"/>
        </w:rPr>
        <w:t xml:space="preserve">were </w:t>
      </w:r>
      <w:r w:rsidRPr="003C0AF6">
        <w:rPr>
          <w:rFonts w:ascii="Calibri" w:eastAsia="Times New Roman" w:hAnsi="Calibri" w:cs="Calibri"/>
          <w:bCs/>
          <w:color w:val="000000"/>
          <w:lang w:val="en-US"/>
        </w:rPr>
        <w:t>not in the initial theoretical model, but were added</w:t>
      </w:r>
      <w:r>
        <w:rPr>
          <w:rFonts w:ascii="Calibri" w:eastAsia="Times New Roman" w:hAnsi="Calibri" w:cs="Calibri"/>
          <w:bCs/>
          <w:color w:val="000000"/>
          <w:lang w:val="en-US"/>
        </w:rPr>
        <w:t xml:space="preserve"> to the final theoretical model</w:t>
      </w:r>
      <w:r w:rsidRPr="003C0AF6">
        <w:rPr>
          <w:rFonts w:ascii="Calibri" w:eastAsia="Times New Roman" w:hAnsi="Calibri" w:cs="Calibri"/>
          <w:bCs/>
          <w:color w:val="000000"/>
          <w:lang w:val="en-US"/>
        </w:rPr>
        <w:t xml:space="preserve"> in the light of C-M-O analysis.</w:t>
      </w:r>
      <w:proofErr w:type="gramEnd"/>
      <w:r w:rsidRPr="003C0AF6">
        <w:rPr>
          <w:rFonts w:ascii="Calibri" w:eastAsia="Times New Roman" w:hAnsi="Calibri" w:cs="Calibri"/>
          <w:bCs/>
          <w:color w:val="000000"/>
          <w:lang w:val="en-US"/>
        </w:rPr>
        <w:t xml:space="preserve"> </w:t>
      </w:r>
    </w:p>
    <w:p w:rsidR="00DB4B21" w:rsidRDefault="00DB4B21" w:rsidP="00DB4B21">
      <w:pPr>
        <w:spacing w:after="0"/>
      </w:pPr>
      <w:r w:rsidRPr="003C0AF6">
        <w:rPr>
          <w:rFonts w:ascii="Calibri" w:eastAsia="Times New Roman" w:hAnsi="Calibri" w:cs="Calibri"/>
          <w:b/>
          <w:bCs/>
          <w:strike/>
          <w:color w:val="000000"/>
          <w:lang w:val="en-US"/>
        </w:rPr>
        <w:t>Strikethrough</w:t>
      </w:r>
      <w:r w:rsidRPr="003C0AF6">
        <w:rPr>
          <w:rFonts w:ascii="Calibri" w:eastAsia="Times New Roman" w:hAnsi="Calibri" w:cs="Calibri"/>
          <w:b/>
          <w:bCs/>
          <w:color w:val="000000"/>
          <w:lang w:val="en-US"/>
        </w:rPr>
        <w:t>:</w:t>
      </w:r>
      <w:r w:rsidRPr="003C0AF6">
        <w:rPr>
          <w:rFonts w:ascii="Calibri" w:eastAsia="Times New Roman" w:hAnsi="Calibri" w:cs="Calibri"/>
          <w:bCs/>
          <w:color w:val="000000"/>
          <w:lang w:val="en-US"/>
        </w:rPr>
        <w:t xml:space="preserve"> Theories which were in the initial theoretical model, but </w:t>
      </w:r>
      <w:r>
        <w:rPr>
          <w:rFonts w:ascii="Calibri" w:eastAsia="Times New Roman" w:hAnsi="Calibri" w:cs="Calibri"/>
          <w:bCs/>
          <w:color w:val="000000"/>
          <w:lang w:val="en-US"/>
        </w:rPr>
        <w:t>for which no evidence was found</w:t>
      </w:r>
      <w:r w:rsidRPr="003C0AF6">
        <w:rPr>
          <w:rFonts w:ascii="Calibri" w:eastAsia="Times New Roman" w:hAnsi="Calibri" w:cs="Calibri"/>
          <w:bCs/>
          <w:color w:val="000000"/>
          <w:lang w:val="en-US"/>
        </w:rPr>
        <w:t>.</w:t>
      </w:r>
    </w:p>
    <w:sectPr w:rsidR="00DB4B21" w:rsidSect="00DB4B2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B21"/>
    <w:rsid w:val="00127472"/>
    <w:rsid w:val="002551C5"/>
    <w:rsid w:val="002D3155"/>
    <w:rsid w:val="00390E09"/>
    <w:rsid w:val="005862B7"/>
    <w:rsid w:val="00A22729"/>
    <w:rsid w:val="00B5409C"/>
    <w:rsid w:val="00D301A1"/>
    <w:rsid w:val="00DB1806"/>
    <w:rsid w:val="00DB4B21"/>
    <w:rsid w:val="00F6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HAns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B21"/>
    <w:rPr>
      <w:rFonts w:asciiTheme="minorHAnsi" w:hAnsiTheme="minorHAnsi" w:cstheme="minorBid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B4B21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DB4B21"/>
    <w:pPr>
      <w:spacing w:after="0" w:line="240" w:lineRule="auto"/>
    </w:pPr>
    <w:rPr>
      <w:rFonts w:asciiTheme="minorHAnsi" w:hAnsiTheme="minorHAnsi" w:cstheme="minorBidi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DB4B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HAns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B21"/>
    <w:rPr>
      <w:rFonts w:asciiTheme="minorHAnsi" w:hAnsiTheme="minorHAnsi" w:cstheme="minorBid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B4B21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DB4B21"/>
    <w:pPr>
      <w:spacing w:after="0" w:line="240" w:lineRule="auto"/>
    </w:pPr>
    <w:rPr>
      <w:rFonts w:asciiTheme="minorHAnsi" w:hAnsiTheme="minorHAnsi" w:cstheme="minorBidi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DB4B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McLeish</dc:creator>
  <cp:lastModifiedBy>Jenny McLeish</cp:lastModifiedBy>
  <cp:revision>2</cp:revision>
  <dcterms:created xsi:type="dcterms:W3CDTF">2022-12-09T09:58:00Z</dcterms:created>
  <dcterms:modified xsi:type="dcterms:W3CDTF">2022-12-09T10:06:00Z</dcterms:modified>
</cp:coreProperties>
</file>