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7468A7" w14:textId="77777777" w:rsidR="00253389" w:rsidRPr="00577474" w:rsidRDefault="00253389" w:rsidP="00253389">
      <w:pPr>
        <w:spacing w:line="360" w:lineRule="auto"/>
        <w:rPr>
          <w:rFonts w:ascii="Calibri" w:hAnsi="Calibri" w:cs="Calibri"/>
          <w:b/>
          <w:bCs/>
          <w:sz w:val="28"/>
          <w:szCs w:val="28"/>
        </w:rPr>
      </w:pPr>
      <w:r w:rsidRPr="007F6434">
        <w:rPr>
          <w:rFonts w:ascii="Calibri" w:hAnsi="Calibri" w:cs="Calibri"/>
          <w:b/>
          <w:bCs/>
          <w:sz w:val="28"/>
          <w:szCs w:val="28"/>
        </w:rPr>
        <w:t xml:space="preserve">Construction and application of multipurpose </w:t>
      </w:r>
      <w:r>
        <w:rPr>
          <w:rFonts w:ascii="Calibri" w:hAnsi="Calibri" w:cs="Calibri"/>
          <w:b/>
          <w:bCs/>
          <w:sz w:val="28"/>
          <w:szCs w:val="28"/>
        </w:rPr>
        <w:t>MOF</w:t>
      </w:r>
      <w:r w:rsidRPr="007F6434">
        <w:rPr>
          <w:rFonts w:ascii="Calibri" w:hAnsi="Calibri" w:cs="Calibri"/>
          <w:b/>
          <w:bCs/>
          <w:sz w:val="28"/>
          <w:szCs w:val="28"/>
        </w:rPr>
        <w:t>-based hydrogen sulfide probe</w:t>
      </w:r>
      <w:r w:rsidRPr="005C597A">
        <w:rPr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</w:p>
    <w:p w14:paraId="505982CA" w14:textId="14B7FBB6" w:rsidR="00603417" w:rsidRPr="00C7430C" w:rsidRDefault="00603417" w:rsidP="00603417">
      <w:pPr>
        <w:widowControl/>
        <w:tabs>
          <w:tab w:val="left" w:pos="284"/>
        </w:tabs>
        <w:jc w:val="center"/>
        <w:rPr>
          <w:rFonts w:ascii="Calibri" w:eastAsia="宋体" w:hAnsi="Calibri" w:cs="Calibri"/>
          <w:color w:val="000000" w:themeColor="text1"/>
          <w:sz w:val="20"/>
          <w:szCs w:val="32"/>
        </w:rPr>
      </w:pPr>
      <w:r w:rsidRPr="00C7430C">
        <w:rPr>
          <w:rFonts w:ascii="Calibri" w:eastAsia="宋体" w:hAnsi="Calibri" w:cs="Calibri"/>
          <w:color w:val="000000" w:themeColor="text1"/>
          <w:sz w:val="20"/>
          <w:szCs w:val="32"/>
        </w:rPr>
        <w:t xml:space="preserve">Xinyi Liu, Xiaosong Wang, </w:t>
      </w:r>
      <w:r w:rsidRPr="008553ED">
        <w:rPr>
          <w:rFonts w:ascii="Calibri" w:eastAsia="宋体" w:hAnsi="Calibri" w:cs="Calibri"/>
          <w:color w:val="000000" w:themeColor="text1"/>
          <w:sz w:val="20"/>
          <w:szCs w:val="32"/>
        </w:rPr>
        <w:t>Yuliang Jiang*</w:t>
      </w:r>
      <w:bookmarkStart w:id="0" w:name="_GoBack"/>
      <w:bookmarkEnd w:id="0"/>
    </w:p>
    <w:p w14:paraId="14FB643D" w14:textId="77777777" w:rsidR="00603417" w:rsidRPr="008553ED" w:rsidRDefault="00603417" w:rsidP="00603417">
      <w:pPr>
        <w:widowControl/>
        <w:tabs>
          <w:tab w:val="left" w:pos="284"/>
        </w:tabs>
        <w:spacing w:line="360" w:lineRule="auto"/>
        <w:rPr>
          <w:rFonts w:ascii="Calibri" w:eastAsia="宋体" w:hAnsi="Calibri" w:cs="Calibri"/>
          <w:szCs w:val="21"/>
        </w:rPr>
      </w:pPr>
      <w:r w:rsidRPr="008553ED">
        <w:rPr>
          <w:rFonts w:ascii="Calibri" w:eastAsia="宋体" w:hAnsi="Calibri" w:cs="Calibri"/>
          <w:szCs w:val="21"/>
        </w:rPr>
        <w:t>Jiangsu Collaborative Innovation Center of Biomedical Functional Materials, Jiangsu Key Laboratory of Bio-functional Materials, School of Chemistry and Materials Science, Nanjing Normal University, Nanjing 210023, Jiangsu, Peoples R China</w:t>
      </w:r>
    </w:p>
    <w:p w14:paraId="11D6B49E" w14:textId="77777777" w:rsidR="007C1BE3" w:rsidRPr="00321155" w:rsidRDefault="007C1BE3" w:rsidP="007C1BE3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List of</w:t>
      </w:r>
      <w:r>
        <w:rPr>
          <w:rFonts w:ascii="Calibri" w:hAnsi="Calibri" w:hint="eastAsia"/>
          <w:b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c</w:t>
      </w:r>
      <w:r w:rsidRPr="00321155">
        <w:rPr>
          <w:rFonts w:ascii="Calibri" w:hAnsi="Calibri"/>
          <w:b/>
          <w:sz w:val="28"/>
          <w:szCs w:val="28"/>
        </w:rPr>
        <w:t>ontents</w:t>
      </w:r>
    </w:p>
    <w:p w14:paraId="74DBD581" w14:textId="52E94643" w:rsidR="007C1BE3" w:rsidRPr="007C1BE3" w:rsidRDefault="007C1BE3" w:rsidP="00707D29">
      <w:pPr>
        <w:spacing w:line="360" w:lineRule="auto"/>
        <w:rPr>
          <w:rFonts w:ascii="Calibri" w:hAnsi="Calibri" w:cs="Calibri"/>
          <w:bCs/>
        </w:rPr>
      </w:pPr>
      <w:bookmarkStart w:id="1" w:name="_Hlk123376275"/>
      <w:r w:rsidRPr="007C1BE3">
        <w:rPr>
          <w:rFonts w:ascii="Calibri" w:hAnsi="Calibri" w:cs="Calibri"/>
          <w:bCs/>
          <w:lang w:val="en-GB"/>
        </w:rPr>
        <w:t xml:space="preserve">1. </w:t>
      </w:r>
      <w:r w:rsidRPr="007C1BE3">
        <w:rPr>
          <w:rFonts w:ascii="Calibri" w:hAnsi="Calibri" w:cs="Calibri"/>
          <w:bCs/>
        </w:rPr>
        <w:t xml:space="preserve">SEM of </w:t>
      </w:r>
      <w:r w:rsidRPr="007C1BE3">
        <w:rPr>
          <w:rFonts w:ascii="Calibri" w:eastAsia="宋体" w:hAnsi="Calibri" w:cs="Calibri"/>
          <w:sz w:val="24"/>
          <w:szCs w:val="24"/>
        </w:rPr>
        <w:t>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</w:p>
    <w:p w14:paraId="309ABA56" w14:textId="10F7B132" w:rsidR="007C1BE3" w:rsidRPr="007C1BE3" w:rsidRDefault="007C1BE3" w:rsidP="00707D29">
      <w:pPr>
        <w:spacing w:line="360" w:lineRule="auto"/>
        <w:rPr>
          <w:rFonts w:ascii="Calibri" w:hAnsi="Calibri" w:cs="Calibri"/>
          <w:bCs/>
        </w:rPr>
      </w:pPr>
      <w:r w:rsidRPr="007C1BE3">
        <w:rPr>
          <w:rFonts w:ascii="Calibri" w:hAnsi="Calibri" w:cs="Calibri"/>
          <w:bCs/>
        </w:rPr>
        <w:t>2.</w:t>
      </w:r>
      <w:r w:rsidRPr="007C1BE3">
        <w:rPr>
          <w:rFonts w:ascii="Calibri" w:eastAsia="宋体" w:hAnsi="Calibri" w:cs="Calibri"/>
          <w:sz w:val="24"/>
          <w:szCs w:val="24"/>
        </w:rPr>
        <w:t xml:space="preserve"> FT-IR spectra of 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 xml:space="preserve">2 </w:t>
      </w:r>
      <w:r w:rsidRPr="007C1BE3">
        <w:rPr>
          <w:rFonts w:ascii="Calibri" w:eastAsia="宋体" w:hAnsi="Calibri" w:cs="Calibri"/>
          <w:sz w:val="24"/>
          <w:szCs w:val="24"/>
        </w:rPr>
        <w:t>and 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sz w:val="24"/>
          <w:szCs w:val="24"/>
        </w:rPr>
        <w:t>@BDC</w:t>
      </w:r>
    </w:p>
    <w:p w14:paraId="3AEB547A" w14:textId="60E62B95" w:rsidR="007C1BE3" w:rsidRPr="007C1BE3" w:rsidRDefault="007C1BE3" w:rsidP="00707D29">
      <w:pPr>
        <w:spacing w:line="360" w:lineRule="auto"/>
        <w:rPr>
          <w:rFonts w:ascii="Calibri" w:hAnsi="Calibri" w:cs="Calibri"/>
          <w:bCs/>
        </w:rPr>
      </w:pPr>
      <w:r w:rsidRPr="007C1BE3">
        <w:rPr>
          <w:rFonts w:ascii="Calibri" w:hAnsi="Calibri" w:cs="Calibri"/>
          <w:bCs/>
        </w:rPr>
        <w:t>3.</w:t>
      </w:r>
      <w:r w:rsidRPr="007C1BE3">
        <w:rPr>
          <w:rFonts w:ascii="Calibri" w:eastAsia="宋体" w:hAnsi="Calibri" w:cs="Calibri"/>
          <w:sz w:val="24"/>
          <w:szCs w:val="24"/>
        </w:rPr>
        <w:t xml:space="preserve"> C 1s XPS spectra of 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sz w:val="24"/>
          <w:szCs w:val="24"/>
        </w:rPr>
        <w:t>@BDC</w:t>
      </w:r>
    </w:p>
    <w:p w14:paraId="7114A0FD" w14:textId="541C15C3" w:rsidR="007C1BE3" w:rsidRPr="007C1BE3" w:rsidRDefault="007C1BE3" w:rsidP="00707D29">
      <w:pPr>
        <w:spacing w:line="360" w:lineRule="auto"/>
        <w:rPr>
          <w:rFonts w:ascii="Calibri" w:hAnsi="Calibri" w:cs="Calibri"/>
          <w:bCs/>
        </w:rPr>
      </w:pPr>
      <w:r w:rsidRPr="007C1BE3">
        <w:rPr>
          <w:rFonts w:ascii="Calibri" w:hAnsi="Calibri" w:cs="Calibri"/>
          <w:bCs/>
        </w:rPr>
        <w:t>4.</w:t>
      </w:r>
      <w:r w:rsidRPr="007C1BE3">
        <w:rPr>
          <w:rFonts w:ascii="Calibri" w:eastAsia="宋体" w:hAnsi="Calibri" w:cs="Calibri"/>
          <w:sz w:val="24"/>
          <w:szCs w:val="24"/>
        </w:rPr>
        <w:t xml:space="preserve"> The high-resolution spectra of O 1s of 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sz w:val="24"/>
          <w:szCs w:val="24"/>
        </w:rPr>
        <w:t>@BDC</w:t>
      </w:r>
    </w:p>
    <w:p w14:paraId="3F70ED7D" w14:textId="3154E0E4" w:rsidR="007C1BE3" w:rsidRPr="007C1BE3" w:rsidRDefault="007C1BE3" w:rsidP="00707D29">
      <w:pPr>
        <w:spacing w:line="360" w:lineRule="auto"/>
        <w:rPr>
          <w:rFonts w:ascii="Calibri" w:hAnsi="Calibri" w:cs="Calibri"/>
          <w:bCs/>
        </w:rPr>
      </w:pPr>
      <w:r w:rsidRPr="007C1BE3">
        <w:rPr>
          <w:rFonts w:ascii="Calibri" w:hAnsi="Calibri" w:cs="Calibri"/>
          <w:bCs/>
        </w:rPr>
        <w:t xml:space="preserve">5. </w:t>
      </w:r>
      <w:r w:rsidRPr="007C1BE3">
        <w:rPr>
          <w:rFonts w:ascii="Calibri" w:eastAsia="宋体" w:hAnsi="Calibri" w:cs="Calibri"/>
          <w:sz w:val="24"/>
          <w:szCs w:val="24"/>
        </w:rPr>
        <w:t>Zr 3d XPS spectra of 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sz w:val="24"/>
          <w:szCs w:val="24"/>
        </w:rPr>
        <w:t>@BDC</w:t>
      </w:r>
    </w:p>
    <w:p w14:paraId="6A53BDAF" w14:textId="6EEB2981" w:rsidR="007C1BE3" w:rsidRPr="007C1BE3" w:rsidRDefault="007C1BE3" w:rsidP="00707D29">
      <w:pPr>
        <w:spacing w:line="360" w:lineRule="auto"/>
        <w:rPr>
          <w:rFonts w:ascii="Calibri" w:hAnsi="Calibri" w:cs="Calibri"/>
          <w:bCs/>
          <w:szCs w:val="21"/>
        </w:rPr>
      </w:pPr>
      <w:r w:rsidRPr="007C1BE3">
        <w:rPr>
          <w:rFonts w:ascii="Calibri" w:hAnsi="Calibri" w:cs="Calibri"/>
          <w:bCs/>
          <w:szCs w:val="21"/>
        </w:rPr>
        <w:t>6.</w:t>
      </w:r>
      <w:r w:rsidRPr="007C1BE3">
        <w:rPr>
          <w:rFonts w:ascii="Calibri" w:eastAsia="宋体" w:hAnsi="Calibri" w:cs="Calibri"/>
          <w:sz w:val="24"/>
          <w:szCs w:val="24"/>
        </w:rPr>
        <w:t xml:space="preserve"> High-resolution XPS response of N 1s spectra for the 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sz w:val="24"/>
          <w:szCs w:val="24"/>
        </w:rPr>
        <w:t>@BDC</w:t>
      </w:r>
    </w:p>
    <w:p w14:paraId="0BF11C70" w14:textId="6EBCD835" w:rsidR="00ED25CA" w:rsidRDefault="007C1BE3" w:rsidP="00707D29">
      <w:pPr>
        <w:spacing w:line="360" w:lineRule="auto"/>
        <w:rPr>
          <w:rFonts w:ascii="Calibri" w:hAnsi="Calibri" w:cs="Calibri"/>
          <w:color w:val="333333"/>
          <w:sz w:val="24"/>
          <w:szCs w:val="24"/>
          <w:shd w:val="clear" w:color="auto" w:fill="FFFFFF"/>
        </w:rPr>
      </w:pPr>
      <w:r w:rsidRPr="007C1BE3">
        <w:rPr>
          <w:rFonts w:ascii="Calibri" w:hAnsi="Calibri" w:cs="Calibri"/>
          <w:bCs/>
          <w:szCs w:val="21"/>
        </w:rPr>
        <w:t xml:space="preserve">7. </w:t>
      </w:r>
      <w:r w:rsidR="00ED25CA" w:rsidRPr="00ED25CA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>Fluorescence titration spectrum</w:t>
      </w:r>
      <w:r w:rsidR="00ED25CA">
        <w:rPr>
          <w:rFonts w:ascii="Calibri" w:hAnsi="Calibri" w:cs="Calibri" w:hint="eastAsia"/>
          <w:color w:val="333333"/>
          <w:sz w:val="24"/>
          <w:szCs w:val="24"/>
          <w:shd w:val="clear" w:color="auto" w:fill="FFFFFF"/>
        </w:rPr>
        <w:t xml:space="preserve"> to S</w:t>
      </w:r>
      <w:r w:rsidR="00ED25CA" w:rsidRPr="00ED25CA">
        <w:rPr>
          <w:rFonts w:ascii="Calibri" w:hAnsi="Calibri" w:cs="Calibri" w:hint="eastAsia"/>
          <w:color w:val="333333"/>
          <w:sz w:val="24"/>
          <w:szCs w:val="24"/>
          <w:shd w:val="clear" w:color="auto" w:fill="FFFFFF"/>
          <w:vertAlign w:val="superscript"/>
        </w:rPr>
        <w:t>2-</w:t>
      </w:r>
      <w:r w:rsidR="00ED25CA">
        <w:rPr>
          <w:rFonts w:ascii="Calibri" w:hAnsi="Calibri" w:cs="Calibri" w:hint="eastAsia"/>
          <w:color w:val="333333"/>
          <w:sz w:val="24"/>
          <w:szCs w:val="24"/>
          <w:shd w:val="clear" w:color="auto" w:fill="FFFFFF"/>
        </w:rPr>
        <w:t>(a)and</w:t>
      </w:r>
      <w:r w:rsidRPr="007C1BE3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 xml:space="preserve"> Plot of </w:t>
      </w:r>
      <w:r w:rsidR="00ED25CA" w:rsidRPr="00ED25CA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>curve</w:t>
      </w:r>
      <w:r w:rsidR="00ED25CA">
        <w:rPr>
          <w:rFonts w:ascii="Calibri" w:hAnsi="Calibri" w:cs="Calibri" w:hint="eastAsia"/>
          <w:color w:val="333333"/>
          <w:sz w:val="24"/>
          <w:szCs w:val="24"/>
          <w:shd w:val="clear" w:color="auto" w:fill="FFFFFF"/>
        </w:rPr>
        <w:t>(b)</w:t>
      </w:r>
    </w:p>
    <w:p w14:paraId="1796D29A" w14:textId="3BDCBA5F" w:rsidR="007C1BE3" w:rsidRPr="007C1BE3" w:rsidRDefault="007C1BE3" w:rsidP="00707D29">
      <w:pPr>
        <w:spacing w:line="360" w:lineRule="auto"/>
        <w:rPr>
          <w:rFonts w:ascii="Calibri" w:hAnsi="Calibri" w:cs="Calibri"/>
          <w:bCs/>
        </w:rPr>
      </w:pPr>
      <w:r w:rsidRPr="007C1BE3">
        <w:rPr>
          <w:rFonts w:ascii="Calibri" w:hAnsi="Calibri" w:cs="Calibri"/>
          <w:bCs/>
        </w:rPr>
        <w:t xml:space="preserve">8. </w:t>
      </w:r>
      <w:r w:rsidRPr="007C1BE3">
        <w:rPr>
          <w:rFonts w:ascii="Calibri" w:eastAsia="宋体" w:hAnsi="Calibri" w:cs="Calibri"/>
          <w:sz w:val="24"/>
          <w:szCs w:val="24"/>
        </w:rPr>
        <w:t>UiO-66-NH</w:t>
      </w:r>
      <w:r w:rsidRPr="007C1BE3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sz w:val="24"/>
          <w:szCs w:val="24"/>
        </w:rPr>
        <w:t>@BDC relative fluorescence intensity</w:t>
      </w:r>
    </w:p>
    <w:p w14:paraId="350640A9" w14:textId="4734791A" w:rsidR="00ED25CA" w:rsidRDefault="007C1BE3" w:rsidP="00ED25CA">
      <w:pPr>
        <w:autoSpaceDE w:val="0"/>
        <w:autoSpaceDN w:val="0"/>
        <w:adjustRightInd w:val="0"/>
        <w:rPr>
          <w:rFonts w:ascii="Calibri" w:eastAsia="宋体" w:hAnsi="Calibri" w:cs="Times New Roman"/>
          <w:sz w:val="18"/>
          <w:szCs w:val="18"/>
        </w:rPr>
      </w:pPr>
      <w:r w:rsidRPr="007C1BE3">
        <w:rPr>
          <w:rFonts w:ascii="Calibri" w:hAnsi="Calibri" w:cs="Calibri"/>
          <w:bCs/>
        </w:rPr>
        <w:t xml:space="preserve">9. </w:t>
      </w:r>
      <w:r w:rsidR="00ED25CA" w:rsidRPr="00ED25CA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 xml:space="preserve">The comparison of </w:t>
      </w:r>
      <w:r w:rsidR="00ED25CA">
        <w:rPr>
          <w:rFonts w:ascii="Calibri" w:hAnsi="Calibri" w:cs="Calibri" w:hint="eastAsia"/>
          <w:color w:val="333333"/>
          <w:sz w:val="24"/>
          <w:szCs w:val="24"/>
          <w:shd w:val="clear" w:color="auto" w:fill="FFFFFF"/>
        </w:rPr>
        <w:t>MOF-based probe</w:t>
      </w:r>
      <w:r w:rsidR="00ED25CA" w:rsidRPr="00ED25CA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 xml:space="preserve"> with the reported probes for sensing of</w:t>
      </w:r>
      <w:r w:rsidR="00ED25CA" w:rsidRPr="00ED25CA">
        <w:rPr>
          <w:rFonts w:ascii="Calibri" w:eastAsia="宋体" w:hAnsi="Calibri" w:cs="Calibri"/>
          <w:noProof/>
          <w:color w:val="333333"/>
          <w:sz w:val="24"/>
          <w:szCs w:val="24"/>
          <w:shd w:val="clear" w:color="auto" w:fill="FFFFFF"/>
        </w:rPr>
        <w:t xml:space="preserve"> </w:t>
      </w:r>
      <w:r w:rsidR="00ED25CA" w:rsidRPr="007C1BE3">
        <w:rPr>
          <w:rFonts w:ascii="Calibri" w:eastAsia="宋体" w:hAnsi="Calibri" w:cs="Calibri"/>
          <w:noProof/>
          <w:color w:val="333333"/>
          <w:sz w:val="24"/>
          <w:szCs w:val="24"/>
          <w:shd w:val="clear" w:color="auto" w:fill="FFFFFF"/>
        </w:rPr>
        <w:t>S</w:t>
      </w:r>
      <w:r w:rsidR="00ED25CA" w:rsidRPr="007C1BE3">
        <w:rPr>
          <w:rFonts w:ascii="Calibri" w:eastAsia="宋体" w:hAnsi="Calibri" w:cs="Calibri"/>
          <w:noProof/>
          <w:color w:val="333333"/>
          <w:sz w:val="24"/>
          <w:szCs w:val="24"/>
          <w:shd w:val="clear" w:color="auto" w:fill="FFFFFF"/>
          <w:vertAlign w:val="superscript"/>
        </w:rPr>
        <w:t>2-</w:t>
      </w:r>
      <w:r w:rsidR="00ED25CA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 xml:space="preserve"> </w:t>
      </w:r>
    </w:p>
    <w:p w14:paraId="32F96A8A" w14:textId="77777777" w:rsidR="00ED25CA" w:rsidRDefault="007C1BE3" w:rsidP="00707D29">
      <w:pPr>
        <w:spacing w:line="360" w:lineRule="auto"/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</w:pPr>
      <w:r w:rsidRPr="007C1BE3">
        <w:rPr>
          <w:rFonts w:ascii="Calibri" w:hAnsi="Calibri" w:cs="Calibri"/>
          <w:bCs/>
          <w:szCs w:val="21"/>
        </w:rPr>
        <w:t>10.</w:t>
      </w:r>
      <w:r w:rsidRPr="007C1BE3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  <w:t xml:space="preserve"> </w:t>
      </w:r>
      <w:r w:rsidR="00ED25CA" w:rsidRPr="00ED25CA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  <w:t>Interference experiment</w:t>
      </w:r>
    </w:p>
    <w:p w14:paraId="32951CFC" w14:textId="29B4C068" w:rsidR="007C1BE3" w:rsidRPr="00707D29" w:rsidRDefault="007C1BE3" w:rsidP="00707D29">
      <w:pPr>
        <w:spacing w:line="360" w:lineRule="auto"/>
        <w:rPr>
          <w:rFonts w:ascii="Calibri" w:hAnsi="Calibri" w:cs="Calibri"/>
          <w:bCs/>
          <w:sz w:val="24"/>
          <w:szCs w:val="24"/>
        </w:rPr>
      </w:pPr>
      <w:r w:rsidRPr="00707D29">
        <w:rPr>
          <w:rFonts w:ascii="Calibri" w:hAnsi="Calibri" w:cs="Calibri"/>
          <w:bCs/>
          <w:sz w:val="24"/>
          <w:szCs w:val="24"/>
        </w:rPr>
        <w:t xml:space="preserve">11. </w:t>
      </w:r>
      <w:r w:rsidRPr="00707D29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  <w:t xml:space="preserve">(A)UV absorption spectrum, the high-resolution </w:t>
      </w:r>
      <w:r w:rsidR="00ED25CA">
        <w:rPr>
          <w:rFonts w:ascii="Calibri" w:eastAsia="宋体" w:hAnsi="Calibri" w:cs="Calibri" w:hint="eastAsia"/>
          <w:color w:val="333333"/>
          <w:sz w:val="24"/>
          <w:szCs w:val="24"/>
          <w:shd w:val="clear" w:color="auto" w:fill="FFFFFF"/>
        </w:rPr>
        <w:t xml:space="preserve">XPS </w:t>
      </w:r>
      <w:r w:rsidRPr="00707D29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  <w:t>spectra of (B)O 1s and (C)N 1s of UiO-66-</w:t>
      </w:r>
      <w:r w:rsidRPr="00707D29">
        <w:rPr>
          <w:rFonts w:ascii="Calibri" w:eastAsia="宋体" w:hAnsi="Calibri" w:cs="Calibri"/>
          <w:sz w:val="24"/>
          <w:szCs w:val="24"/>
        </w:rPr>
        <w:t>NH</w:t>
      </w:r>
      <w:r w:rsidRPr="00707D29">
        <w:rPr>
          <w:rFonts w:ascii="Calibri" w:eastAsia="宋体" w:hAnsi="Calibri" w:cs="Calibri"/>
          <w:sz w:val="24"/>
          <w:szCs w:val="24"/>
          <w:vertAlign w:val="subscript"/>
        </w:rPr>
        <w:t>2</w:t>
      </w:r>
      <w:r w:rsidRPr="00707D29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  <w:t>@BDC before and after S</w:t>
      </w:r>
      <w:r w:rsidRPr="00707D29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  <w:vertAlign w:val="superscript"/>
        </w:rPr>
        <w:t xml:space="preserve">2- </w:t>
      </w:r>
      <w:r w:rsidRPr="00707D29">
        <w:rPr>
          <w:rFonts w:ascii="Calibri" w:eastAsia="宋体" w:hAnsi="Calibri" w:cs="Calibri"/>
          <w:color w:val="333333"/>
          <w:sz w:val="24"/>
          <w:szCs w:val="24"/>
          <w:shd w:val="clear" w:color="auto" w:fill="FFFFFF"/>
        </w:rPr>
        <w:t>treatment</w:t>
      </w:r>
    </w:p>
    <w:p w14:paraId="253E69E4" w14:textId="4FFF15E0" w:rsidR="00801353" w:rsidRDefault="007C1BE3" w:rsidP="00ED25CA">
      <w:pPr>
        <w:spacing w:line="360" w:lineRule="auto"/>
      </w:pPr>
      <w:r w:rsidRPr="007C1BE3">
        <w:rPr>
          <w:rFonts w:ascii="Calibri" w:hAnsi="Calibri" w:cs="Calibri"/>
          <w:bCs/>
        </w:rPr>
        <w:t>12.</w:t>
      </w:r>
      <w:r w:rsidRPr="007C1BE3">
        <w:rPr>
          <w:rFonts w:ascii="Calibri" w:eastAsia="微软雅黑" w:hAnsi="Calibri" w:cs="Calibri"/>
          <w:color w:val="2A2B2E"/>
          <w:sz w:val="24"/>
          <w:szCs w:val="24"/>
          <w:shd w:val="clear" w:color="auto" w:fill="FFFFFF"/>
        </w:rPr>
        <w:t xml:space="preserve"> </w:t>
      </w:r>
      <w:bookmarkEnd w:id="1"/>
      <w:r w:rsidR="00ED25CA" w:rsidRPr="00ED25CA">
        <w:rPr>
          <w:rFonts w:ascii="Calibri" w:eastAsia="微软雅黑" w:hAnsi="Calibri" w:cs="Calibri"/>
          <w:color w:val="2A2B2E"/>
          <w:sz w:val="24"/>
          <w:szCs w:val="24"/>
          <w:shd w:val="clear" w:color="auto" w:fill="FFFFFF"/>
        </w:rPr>
        <w:t>Water sample detection</w:t>
      </w:r>
    </w:p>
    <w:p w14:paraId="5EBC47AC" w14:textId="07F722B2" w:rsidR="00ED25CA" w:rsidRDefault="00ED25CA">
      <w:pPr>
        <w:widowControl/>
        <w:jc w:val="left"/>
      </w:pPr>
      <w:r>
        <w:br w:type="page"/>
      </w:r>
    </w:p>
    <w:p w14:paraId="69CF4C23" w14:textId="4AFBAC78" w:rsidR="007C1BE3" w:rsidRPr="000165BE" w:rsidRDefault="007C1BE3" w:rsidP="007C1BE3">
      <w:pPr>
        <w:jc w:val="left"/>
        <w:rPr>
          <w:rFonts w:ascii="Calibri" w:hAnsi="Calibri" w:cs="Calibri"/>
          <w:b/>
          <w:sz w:val="24"/>
          <w:szCs w:val="24"/>
        </w:rPr>
      </w:pPr>
      <w:r w:rsidRPr="000165BE">
        <w:rPr>
          <w:rFonts w:ascii="Calibri" w:hAnsi="Calibri" w:cs="Calibri"/>
          <w:b/>
          <w:sz w:val="24"/>
          <w:szCs w:val="24"/>
          <w:lang w:val="en-GB"/>
        </w:rPr>
        <w:lastRenderedPageBreak/>
        <w:t xml:space="preserve">1. </w:t>
      </w:r>
      <w:r w:rsidRPr="000165BE">
        <w:rPr>
          <w:rFonts w:ascii="Calibri" w:hAnsi="Calibri" w:cs="Calibri"/>
          <w:b/>
          <w:sz w:val="24"/>
          <w:szCs w:val="24"/>
        </w:rPr>
        <w:t xml:space="preserve">SEM of </w:t>
      </w:r>
      <w:r w:rsidRPr="000165BE">
        <w:rPr>
          <w:rFonts w:ascii="Calibri" w:eastAsia="宋体" w:hAnsi="Calibri" w:cs="Calibri"/>
          <w:b/>
          <w:sz w:val="24"/>
          <w:szCs w:val="24"/>
        </w:rPr>
        <w:t>UiO-66-NH</w:t>
      </w:r>
      <w:r w:rsidRPr="000165BE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</w:p>
    <w:p w14:paraId="1B27FB86" w14:textId="53418C84" w:rsidR="00801353" w:rsidRDefault="006F4809" w:rsidP="00A2752C">
      <w:pPr>
        <w:ind w:firstLineChars="100" w:firstLine="210"/>
        <w:jc w:val="center"/>
      </w:pPr>
      <w:r w:rsidRPr="000A3286">
        <w:rPr>
          <w:rFonts w:ascii="Calibri" w:hAnsi="Calibri" w:cs="Calibri"/>
          <w:noProof/>
        </w:rPr>
        <w:drawing>
          <wp:inline distT="0" distB="0" distL="0" distR="0" wp14:anchorId="3F643D87" wp14:editId="1810818D">
            <wp:extent cx="3238500" cy="2926715"/>
            <wp:effectExtent l="0" t="0" r="0" b="69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1" r="2952"/>
                    <a:stretch/>
                  </pic:blipFill>
                  <pic:spPr bwMode="auto">
                    <a:xfrm>
                      <a:off x="0" y="0"/>
                      <a:ext cx="3244555" cy="293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38AA5A" w14:textId="6C9B5546" w:rsidR="00801353" w:rsidRDefault="00B9092D" w:rsidP="007C1BE3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Fig.S1</w:t>
      </w:r>
      <w:r w:rsidR="00DD488D" w:rsidRPr="007C1BE3">
        <w:rPr>
          <w:rFonts w:ascii="Calibri" w:eastAsia="宋体" w:hAnsi="Calibri" w:cs="Calibri"/>
          <w:szCs w:val="21"/>
        </w:rPr>
        <w:t xml:space="preserve"> </w:t>
      </w:r>
      <w:r w:rsidRPr="007C1BE3">
        <w:rPr>
          <w:rFonts w:ascii="Calibri" w:eastAsia="宋体" w:hAnsi="Calibri" w:cs="Calibri"/>
          <w:szCs w:val="21"/>
        </w:rPr>
        <w:t xml:space="preserve">SEM of </w:t>
      </w:r>
      <w:r w:rsidR="00DD488D" w:rsidRPr="007C1BE3">
        <w:rPr>
          <w:rFonts w:ascii="Calibri" w:eastAsia="宋体" w:hAnsi="Calibri" w:cs="Calibri"/>
          <w:szCs w:val="21"/>
        </w:rPr>
        <w:t>UiO-66-NH</w:t>
      </w:r>
      <w:r w:rsidR="00DD488D" w:rsidRPr="007C1BE3">
        <w:rPr>
          <w:rFonts w:ascii="Calibri" w:eastAsia="宋体" w:hAnsi="Calibri" w:cs="Calibri"/>
          <w:szCs w:val="21"/>
          <w:vertAlign w:val="subscript"/>
        </w:rPr>
        <w:t>2</w:t>
      </w:r>
      <w:r w:rsidR="007C1BE3" w:rsidRPr="007C1BE3">
        <w:rPr>
          <w:rFonts w:ascii="Calibri" w:eastAsia="宋体" w:hAnsi="Calibri" w:cs="Calibri"/>
          <w:szCs w:val="21"/>
        </w:rPr>
        <w:t>.</w:t>
      </w:r>
    </w:p>
    <w:p w14:paraId="0160A176" w14:textId="4006B9DD" w:rsidR="007C1BE3" w:rsidRPr="007C1BE3" w:rsidRDefault="007C1BE3" w:rsidP="007C1BE3">
      <w:pPr>
        <w:jc w:val="left"/>
        <w:rPr>
          <w:rFonts w:ascii="Calibri" w:hAnsi="Calibri" w:cs="Calibri"/>
          <w:b/>
        </w:rPr>
      </w:pPr>
      <w:r w:rsidRPr="000165BE">
        <w:rPr>
          <w:rFonts w:ascii="Calibri" w:hAnsi="Calibri" w:cs="Calibri"/>
          <w:b/>
          <w:sz w:val="24"/>
          <w:szCs w:val="24"/>
        </w:rPr>
        <w:t>2.</w:t>
      </w:r>
      <w:r w:rsidRPr="007C1BE3">
        <w:rPr>
          <w:rFonts w:ascii="Calibri" w:eastAsia="宋体" w:hAnsi="Calibri" w:cs="Calibri"/>
          <w:b/>
          <w:sz w:val="24"/>
          <w:szCs w:val="24"/>
        </w:rPr>
        <w:t xml:space="preserve"> FT-IR spectra of UiO-66-NH</w:t>
      </w:r>
      <w:r w:rsidRPr="007C1BE3">
        <w:rPr>
          <w:rFonts w:ascii="Calibri" w:eastAsia="宋体" w:hAnsi="Calibri" w:cs="Calibri"/>
          <w:b/>
          <w:sz w:val="24"/>
          <w:szCs w:val="24"/>
          <w:vertAlign w:val="subscript"/>
        </w:rPr>
        <w:t xml:space="preserve">2 </w:t>
      </w:r>
      <w:r w:rsidRPr="007C1BE3">
        <w:rPr>
          <w:rFonts w:ascii="Calibri" w:eastAsia="宋体" w:hAnsi="Calibri" w:cs="Calibri"/>
          <w:b/>
          <w:sz w:val="24"/>
          <w:szCs w:val="24"/>
        </w:rPr>
        <w:t>and UiO-66-NH</w:t>
      </w:r>
      <w:r w:rsidRPr="007C1BE3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b/>
          <w:sz w:val="24"/>
          <w:szCs w:val="24"/>
        </w:rPr>
        <w:t>@BDC</w:t>
      </w:r>
    </w:p>
    <w:p w14:paraId="27FDB0C0" w14:textId="558DA092" w:rsidR="00904A2C" w:rsidRDefault="00904A2C" w:rsidP="00A2752C">
      <w:pPr>
        <w:ind w:firstLineChars="100" w:firstLine="210"/>
        <w:jc w:val="center"/>
      </w:pPr>
      <w:r w:rsidRPr="000A3286">
        <w:rPr>
          <w:rFonts w:ascii="Calibri" w:hAnsi="Calibri" w:cs="Calibri"/>
          <w:noProof/>
        </w:rPr>
        <w:drawing>
          <wp:inline distT="0" distB="0" distL="0" distR="0" wp14:anchorId="2657B869" wp14:editId="76F0A1AA">
            <wp:extent cx="3383280" cy="2926080"/>
            <wp:effectExtent l="0" t="0" r="762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80" cy="292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536B94" w14:textId="002DD141" w:rsidR="00DD488D" w:rsidRPr="007C1BE3" w:rsidRDefault="00DE3C21" w:rsidP="007C1BE3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Fig.S2</w:t>
      </w:r>
      <w:r w:rsidR="00DD488D" w:rsidRPr="007C1BE3">
        <w:rPr>
          <w:rFonts w:ascii="Calibri" w:eastAsia="宋体" w:hAnsi="Calibri" w:cs="Calibri"/>
          <w:szCs w:val="21"/>
        </w:rPr>
        <w:t xml:space="preserve"> </w:t>
      </w:r>
      <w:r w:rsidR="00967AC0" w:rsidRPr="007C1BE3">
        <w:rPr>
          <w:rFonts w:ascii="Calibri" w:eastAsia="宋体" w:hAnsi="Calibri" w:cs="Calibri"/>
          <w:szCs w:val="21"/>
        </w:rPr>
        <w:t xml:space="preserve">FT-IR spectra of </w:t>
      </w:r>
      <w:r w:rsidR="00DD488D" w:rsidRPr="007C1BE3">
        <w:rPr>
          <w:rFonts w:ascii="Calibri" w:eastAsia="宋体" w:hAnsi="Calibri" w:cs="Calibri"/>
          <w:szCs w:val="21"/>
        </w:rPr>
        <w:t>UiO-66-NH</w:t>
      </w:r>
      <w:r w:rsidR="00DD488D" w:rsidRPr="007C1BE3">
        <w:rPr>
          <w:rFonts w:ascii="Calibri" w:eastAsia="宋体" w:hAnsi="Calibri" w:cs="Calibri"/>
          <w:szCs w:val="21"/>
          <w:vertAlign w:val="subscript"/>
        </w:rPr>
        <w:t>2</w:t>
      </w:r>
      <w:r w:rsidR="00967AC0" w:rsidRPr="007C1BE3">
        <w:rPr>
          <w:rFonts w:ascii="Calibri" w:eastAsia="宋体" w:hAnsi="Calibri" w:cs="Calibri"/>
          <w:szCs w:val="21"/>
          <w:vertAlign w:val="subscript"/>
        </w:rPr>
        <w:t xml:space="preserve"> </w:t>
      </w:r>
      <w:r w:rsidR="00967AC0" w:rsidRPr="007C1BE3">
        <w:rPr>
          <w:rFonts w:ascii="Calibri" w:eastAsia="宋体" w:hAnsi="Calibri" w:cs="Calibri"/>
          <w:szCs w:val="21"/>
        </w:rPr>
        <w:t xml:space="preserve">and </w:t>
      </w:r>
      <w:r w:rsidR="00DD488D" w:rsidRPr="007C1BE3">
        <w:rPr>
          <w:rFonts w:ascii="Calibri" w:eastAsia="宋体" w:hAnsi="Calibri" w:cs="Calibri"/>
          <w:szCs w:val="21"/>
        </w:rPr>
        <w:t>UiO-66-NH</w:t>
      </w:r>
      <w:r w:rsidR="00DD488D" w:rsidRPr="007C1BE3">
        <w:rPr>
          <w:rFonts w:ascii="Calibri" w:eastAsia="宋体" w:hAnsi="Calibri" w:cs="Calibri"/>
          <w:szCs w:val="21"/>
          <w:vertAlign w:val="subscript"/>
        </w:rPr>
        <w:t>2</w:t>
      </w:r>
      <w:r w:rsidR="00DD488D" w:rsidRPr="007C1BE3">
        <w:rPr>
          <w:rFonts w:ascii="Calibri" w:eastAsia="宋体" w:hAnsi="Calibri" w:cs="Calibri"/>
          <w:szCs w:val="21"/>
        </w:rPr>
        <w:t>@BDC</w:t>
      </w:r>
      <w:r w:rsidR="007C1BE3">
        <w:rPr>
          <w:rFonts w:ascii="Calibri" w:eastAsia="宋体" w:hAnsi="Calibri" w:cs="Calibri"/>
          <w:szCs w:val="21"/>
        </w:rPr>
        <w:t>.</w:t>
      </w:r>
    </w:p>
    <w:p w14:paraId="3555D183" w14:textId="08276294" w:rsidR="00DD488D" w:rsidRPr="007C1BE3" w:rsidRDefault="007C1BE3" w:rsidP="007C1BE3">
      <w:pPr>
        <w:rPr>
          <w:rFonts w:ascii="Calibri" w:hAnsi="Calibri" w:cs="Calibri"/>
          <w:b/>
        </w:rPr>
      </w:pPr>
      <w:r w:rsidRPr="000165BE">
        <w:rPr>
          <w:rFonts w:ascii="Calibri" w:hAnsi="Calibri" w:cs="Calibri"/>
          <w:b/>
          <w:sz w:val="24"/>
          <w:szCs w:val="24"/>
        </w:rPr>
        <w:t>3.</w:t>
      </w:r>
      <w:r w:rsidRPr="007C1BE3">
        <w:rPr>
          <w:rFonts w:ascii="Calibri" w:eastAsia="宋体" w:hAnsi="Calibri" w:cs="Calibri"/>
          <w:b/>
          <w:sz w:val="24"/>
          <w:szCs w:val="24"/>
        </w:rPr>
        <w:t xml:space="preserve"> C 1s XPS spectra of UiO-66-NH</w:t>
      </w:r>
      <w:r w:rsidRPr="007C1BE3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b/>
          <w:sz w:val="24"/>
          <w:szCs w:val="24"/>
        </w:rPr>
        <w:t>@BDC</w:t>
      </w:r>
    </w:p>
    <w:p w14:paraId="4DF6DA46" w14:textId="67E90A2F" w:rsidR="0001168B" w:rsidRDefault="00AC20FE" w:rsidP="00A2752C">
      <w:pPr>
        <w:ind w:firstLineChars="100" w:firstLine="210"/>
        <w:jc w:val="center"/>
      </w:pPr>
      <w:r w:rsidRPr="000A3286">
        <w:rPr>
          <w:rFonts w:ascii="Calibri" w:hAnsi="Calibri" w:cs="Calibri"/>
          <w:noProof/>
        </w:rPr>
        <w:lastRenderedPageBreak/>
        <w:drawing>
          <wp:inline distT="0" distB="0" distL="0" distR="0" wp14:anchorId="5022F993" wp14:editId="3302D85A">
            <wp:extent cx="3444240" cy="2975142"/>
            <wp:effectExtent l="0" t="0" r="381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734E6629-E2D4-8976-3D7E-0D5674814A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734E6629-E2D4-8976-3D7E-0D5674814A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025" cy="298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1A93B" w14:textId="78C14C54" w:rsidR="00AC20FE" w:rsidRDefault="00DE3C21" w:rsidP="007C1BE3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Fig.S3</w:t>
      </w:r>
      <w:r w:rsidR="00A2752C" w:rsidRPr="007C1BE3">
        <w:rPr>
          <w:rFonts w:ascii="Calibri" w:eastAsia="宋体" w:hAnsi="Calibri" w:cs="Calibri"/>
          <w:szCs w:val="21"/>
        </w:rPr>
        <w:t xml:space="preserve"> </w:t>
      </w:r>
      <w:r w:rsidR="00E408CA" w:rsidRPr="007C1BE3">
        <w:rPr>
          <w:rFonts w:ascii="Calibri" w:eastAsia="宋体" w:hAnsi="Calibri" w:cs="Calibri"/>
          <w:szCs w:val="21"/>
        </w:rPr>
        <w:t xml:space="preserve">C 1s XPS spectra of </w:t>
      </w:r>
      <w:r w:rsidR="001C2456" w:rsidRPr="007C1BE3">
        <w:rPr>
          <w:rFonts w:ascii="Calibri" w:eastAsia="宋体" w:hAnsi="Calibri" w:cs="Calibri"/>
          <w:szCs w:val="21"/>
        </w:rPr>
        <w:t>UiO-66-NH</w:t>
      </w:r>
      <w:r w:rsidR="001C2456" w:rsidRPr="007C1BE3">
        <w:rPr>
          <w:rFonts w:ascii="Calibri" w:eastAsia="宋体" w:hAnsi="Calibri" w:cs="Calibri"/>
          <w:szCs w:val="21"/>
          <w:vertAlign w:val="subscript"/>
        </w:rPr>
        <w:t>2</w:t>
      </w:r>
      <w:r w:rsidR="001C2456" w:rsidRPr="007C1BE3">
        <w:rPr>
          <w:rFonts w:ascii="Calibri" w:eastAsia="宋体" w:hAnsi="Calibri" w:cs="Calibri"/>
          <w:szCs w:val="21"/>
        </w:rPr>
        <w:t>@BDC</w:t>
      </w:r>
      <w:r w:rsidR="00E408CA" w:rsidRPr="007C1BE3">
        <w:rPr>
          <w:rFonts w:ascii="Calibri" w:eastAsia="宋体" w:hAnsi="Calibri" w:cs="Calibri"/>
          <w:szCs w:val="21"/>
        </w:rPr>
        <w:t>.</w:t>
      </w:r>
    </w:p>
    <w:p w14:paraId="1DCA6F9B" w14:textId="3A7FB2D8" w:rsidR="007C1BE3" w:rsidRPr="007C1BE3" w:rsidRDefault="007C1BE3" w:rsidP="007C1BE3">
      <w:pPr>
        <w:jc w:val="left"/>
        <w:rPr>
          <w:rFonts w:ascii="Calibri" w:hAnsi="Calibri" w:cs="Calibri"/>
          <w:b/>
        </w:rPr>
      </w:pPr>
      <w:r w:rsidRPr="000165BE">
        <w:rPr>
          <w:rFonts w:ascii="Calibri" w:hAnsi="Calibri" w:cs="Calibri"/>
          <w:b/>
          <w:sz w:val="24"/>
          <w:szCs w:val="24"/>
        </w:rPr>
        <w:t>4.</w:t>
      </w:r>
      <w:r w:rsidRPr="000165BE">
        <w:rPr>
          <w:rFonts w:ascii="Calibri" w:eastAsia="宋体" w:hAnsi="Calibri" w:cs="Calibri"/>
          <w:b/>
          <w:sz w:val="24"/>
          <w:szCs w:val="24"/>
        </w:rPr>
        <w:t xml:space="preserve"> </w:t>
      </w:r>
      <w:r w:rsidRPr="007C1BE3">
        <w:rPr>
          <w:rFonts w:ascii="Calibri" w:eastAsia="宋体" w:hAnsi="Calibri" w:cs="Calibri"/>
          <w:b/>
          <w:sz w:val="24"/>
          <w:szCs w:val="24"/>
        </w:rPr>
        <w:t>The high-resolution spectra of O 1s of UiO-66-NH</w:t>
      </w:r>
      <w:r w:rsidRPr="007C1BE3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b/>
          <w:sz w:val="24"/>
          <w:szCs w:val="24"/>
        </w:rPr>
        <w:t>@BDC</w:t>
      </w:r>
    </w:p>
    <w:p w14:paraId="1A330F82" w14:textId="4363BF74" w:rsidR="00AC20FE" w:rsidRPr="00BE53F0" w:rsidRDefault="00AC20FE" w:rsidP="00BE53F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A3286">
        <w:rPr>
          <w:rFonts w:ascii="Calibri" w:eastAsia="宋体" w:hAnsi="Calibri" w:cs="Calibri"/>
          <w:noProof/>
          <w:sz w:val="24"/>
          <w:szCs w:val="24"/>
        </w:rPr>
        <w:drawing>
          <wp:inline distT="0" distB="0" distL="0" distR="0" wp14:anchorId="05B14DF2" wp14:editId="49176F6B">
            <wp:extent cx="3445200" cy="3014550"/>
            <wp:effectExtent l="0" t="0" r="3175" b="0"/>
            <wp:docPr id="4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F494928C-4412-E2D7-237F-1238DE44A9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F494928C-4412-E2D7-237F-1238DE44A9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5200" cy="30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6BF22" w14:textId="2A9A28AE" w:rsidR="0026342A" w:rsidRPr="007C1BE3" w:rsidRDefault="00DE3C21" w:rsidP="00707D29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</w:t>
      </w:r>
      <w:r w:rsidR="00D62D34"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4</w:t>
      </w:r>
      <w:r w:rsidR="0026342A" w:rsidRPr="007C1BE3">
        <w:rPr>
          <w:rFonts w:ascii="Calibri" w:eastAsia="宋体" w:hAnsi="Calibri" w:cs="Calibri"/>
          <w:szCs w:val="21"/>
        </w:rPr>
        <w:t xml:space="preserve"> </w:t>
      </w:r>
      <w:r w:rsidR="008B7BB9" w:rsidRPr="007C1BE3">
        <w:rPr>
          <w:rFonts w:ascii="Calibri" w:eastAsia="宋体" w:hAnsi="Calibri" w:cs="Calibri"/>
          <w:szCs w:val="21"/>
        </w:rPr>
        <w:t>The high-resolution spectra of O 1s of UiO-66-NH</w:t>
      </w:r>
      <w:r w:rsidR="008B7BB9" w:rsidRPr="007C1BE3">
        <w:rPr>
          <w:rFonts w:ascii="Calibri" w:eastAsia="宋体" w:hAnsi="Calibri" w:cs="Calibri"/>
          <w:szCs w:val="21"/>
          <w:vertAlign w:val="subscript"/>
        </w:rPr>
        <w:t>2</w:t>
      </w:r>
      <w:r w:rsidR="008B7BB9" w:rsidRPr="007C1BE3">
        <w:rPr>
          <w:rFonts w:ascii="Calibri" w:eastAsia="宋体" w:hAnsi="Calibri" w:cs="Calibri"/>
          <w:szCs w:val="21"/>
        </w:rPr>
        <w:t>@BDC.</w:t>
      </w:r>
    </w:p>
    <w:p w14:paraId="64B4AB91" w14:textId="72EF8B49" w:rsidR="0026342A" w:rsidRPr="007C1BE3" w:rsidRDefault="007C1BE3" w:rsidP="00707D29">
      <w:pPr>
        <w:rPr>
          <w:rFonts w:ascii="Calibri" w:hAnsi="Calibri" w:cs="Calibri"/>
          <w:b/>
        </w:rPr>
      </w:pPr>
      <w:r w:rsidRPr="000165BE">
        <w:rPr>
          <w:rFonts w:ascii="Calibri" w:hAnsi="Calibri" w:cs="Calibri"/>
          <w:b/>
          <w:sz w:val="24"/>
          <w:szCs w:val="24"/>
        </w:rPr>
        <w:t xml:space="preserve">5. </w:t>
      </w:r>
      <w:r w:rsidRPr="007C1BE3">
        <w:rPr>
          <w:rFonts w:ascii="Calibri" w:eastAsia="宋体" w:hAnsi="Calibri" w:cs="Calibri"/>
          <w:b/>
          <w:sz w:val="24"/>
          <w:szCs w:val="24"/>
        </w:rPr>
        <w:t>Zr 3d XPS spectra of UiO-66-NH</w:t>
      </w:r>
      <w:r w:rsidRPr="007C1BE3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b/>
          <w:sz w:val="24"/>
          <w:szCs w:val="24"/>
        </w:rPr>
        <w:t>@BDC</w:t>
      </w:r>
    </w:p>
    <w:p w14:paraId="21C1CC5B" w14:textId="2D2C7B53" w:rsidR="00AC20FE" w:rsidRDefault="00AC20FE" w:rsidP="001C2456">
      <w:pPr>
        <w:ind w:firstLineChars="100" w:firstLine="210"/>
        <w:jc w:val="center"/>
      </w:pPr>
      <w:r w:rsidRPr="000A3286">
        <w:rPr>
          <w:rFonts w:ascii="Calibri" w:hAnsi="Calibri" w:cs="Calibri"/>
          <w:noProof/>
        </w:rPr>
        <w:lastRenderedPageBreak/>
        <w:drawing>
          <wp:inline distT="0" distB="0" distL="0" distR="0" wp14:anchorId="1AADFFE4" wp14:editId="43E29C99">
            <wp:extent cx="3445200" cy="3017344"/>
            <wp:effectExtent l="0" t="0" r="3175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1400B767-25E8-3FE4-C3CF-C465BF775A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1400B767-25E8-3FE4-C3CF-C465BF775A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5200" cy="301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2C49F" w14:textId="77176E4E" w:rsidR="00D62D34" w:rsidRDefault="00DE3C21" w:rsidP="007C1BE3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</w:t>
      </w:r>
      <w:r w:rsidR="00D62D34"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5</w:t>
      </w:r>
      <w:r w:rsidR="008B7BB9" w:rsidRPr="007C1BE3">
        <w:rPr>
          <w:rFonts w:ascii="Calibri" w:eastAsia="宋体" w:hAnsi="Calibri" w:cs="Calibri"/>
          <w:szCs w:val="21"/>
        </w:rPr>
        <w:t xml:space="preserve"> </w:t>
      </w:r>
      <w:r w:rsidR="0026342A" w:rsidRPr="007C1BE3">
        <w:rPr>
          <w:rFonts w:ascii="Calibri" w:eastAsia="宋体" w:hAnsi="Calibri" w:cs="Calibri"/>
          <w:szCs w:val="21"/>
        </w:rPr>
        <w:t xml:space="preserve">Zr </w:t>
      </w:r>
      <w:r w:rsidR="00E01B6D" w:rsidRPr="007C1BE3">
        <w:rPr>
          <w:rFonts w:ascii="Calibri" w:eastAsia="宋体" w:hAnsi="Calibri" w:cs="Calibri"/>
          <w:szCs w:val="21"/>
        </w:rPr>
        <w:t>3d</w:t>
      </w:r>
      <w:r w:rsidR="0026342A" w:rsidRPr="007C1BE3">
        <w:rPr>
          <w:rFonts w:ascii="Calibri" w:eastAsia="宋体" w:hAnsi="Calibri" w:cs="Calibri"/>
          <w:szCs w:val="21"/>
        </w:rPr>
        <w:t xml:space="preserve"> XPS</w:t>
      </w:r>
      <w:r w:rsidR="008B7BB9" w:rsidRPr="007C1BE3">
        <w:rPr>
          <w:rFonts w:ascii="Calibri" w:eastAsia="宋体" w:hAnsi="Calibri" w:cs="Calibri"/>
          <w:szCs w:val="21"/>
        </w:rPr>
        <w:t xml:space="preserve"> spectra of UiO-66-NH</w:t>
      </w:r>
      <w:r w:rsidR="008B7BB9" w:rsidRPr="007C1BE3">
        <w:rPr>
          <w:rFonts w:ascii="Calibri" w:eastAsia="宋体" w:hAnsi="Calibri" w:cs="Calibri"/>
          <w:szCs w:val="21"/>
          <w:vertAlign w:val="subscript"/>
        </w:rPr>
        <w:t>2</w:t>
      </w:r>
      <w:r w:rsidR="008B7BB9" w:rsidRPr="007C1BE3">
        <w:rPr>
          <w:rFonts w:ascii="Calibri" w:eastAsia="宋体" w:hAnsi="Calibri" w:cs="Calibri"/>
          <w:szCs w:val="21"/>
        </w:rPr>
        <w:t>@BDC</w:t>
      </w:r>
      <w:r w:rsidR="007C1BE3" w:rsidRPr="007C1BE3">
        <w:rPr>
          <w:rFonts w:ascii="Calibri" w:eastAsia="宋体" w:hAnsi="Calibri" w:cs="Calibri"/>
          <w:szCs w:val="21"/>
        </w:rPr>
        <w:t>.</w:t>
      </w:r>
    </w:p>
    <w:p w14:paraId="36C995FB" w14:textId="4826B1AE" w:rsidR="007C1BE3" w:rsidRPr="007C1BE3" w:rsidRDefault="007C1BE3" w:rsidP="00707D29">
      <w:pPr>
        <w:rPr>
          <w:rFonts w:ascii="Calibri" w:hAnsi="Calibri" w:cs="Calibri"/>
          <w:b/>
          <w:szCs w:val="21"/>
        </w:rPr>
      </w:pPr>
      <w:r w:rsidRPr="000165BE">
        <w:rPr>
          <w:rFonts w:ascii="Calibri" w:hAnsi="Calibri" w:cs="Calibri"/>
          <w:b/>
          <w:sz w:val="24"/>
          <w:szCs w:val="24"/>
        </w:rPr>
        <w:t>6.</w:t>
      </w:r>
      <w:r w:rsidRPr="007C1BE3">
        <w:rPr>
          <w:rFonts w:ascii="Calibri" w:eastAsia="宋体" w:hAnsi="Calibri" w:cs="Calibri"/>
          <w:b/>
          <w:sz w:val="24"/>
          <w:szCs w:val="24"/>
        </w:rPr>
        <w:t xml:space="preserve"> High-resolution XPS response of N 1s spectra for the UiO-66-NH</w:t>
      </w:r>
      <w:r w:rsidRPr="007C1BE3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7C1BE3">
        <w:rPr>
          <w:rFonts w:ascii="Calibri" w:eastAsia="宋体" w:hAnsi="Calibri" w:cs="Calibri"/>
          <w:b/>
          <w:sz w:val="24"/>
          <w:szCs w:val="24"/>
        </w:rPr>
        <w:t>@BDC</w:t>
      </w:r>
    </w:p>
    <w:p w14:paraId="4E2E2AB4" w14:textId="2579321D" w:rsidR="00AC20FE" w:rsidRDefault="00D62D34" w:rsidP="00D62D34">
      <w:pPr>
        <w:jc w:val="center"/>
      </w:pPr>
      <w:r w:rsidRPr="000A3286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7DA5265A" wp14:editId="3E0B7724">
            <wp:extent cx="3444240" cy="2950845"/>
            <wp:effectExtent l="0" t="0" r="381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2950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C52F7E" w14:textId="58EF9108" w:rsidR="00D62D34" w:rsidRPr="007C1BE3" w:rsidRDefault="00D62D34" w:rsidP="007C1BE3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Fig.S6</w:t>
      </w:r>
      <w:r w:rsidRPr="007C1BE3">
        <w:rPr>
          <w:rFonts w:ascii="Calibri" w:eastAsia="宋体" w:hAnsi="Calibri" w:cs="Calibri"/>
          <w:szCs w:val="21"/>
        </w:rPr>
        <w:t xml:space="preserve"> </w:t>
      </w:r>
      <w:bookmarkStart w:id="2" w:name="OLE_LINK1"/>
      <w:r w:rsidRPr="007C1BE3">
        <w:rPr>
          <w:rFonts w:ascii="Calibri" w:eastAsia="宋体" w:hAnsi="Calibri" w:cs="Calibri"/>
          <w:szCs w:val="21"/>
        </w:rPr>
        <w:t>High-resolution XPS response of N 1s spectra for the UiO-66-NH</w:t>
      </w:r>
      <w:r w:rsidRPr="007C1BE3">
        <w:rPr>
          <w:rFonts w:ascii="Calibri" w:eastAsia="宋体" w:hAnsi="Calibri" w:cs="Calibri"/>
          <w:szCs w:val="21"/>
          <w:vertAlign w:val="subscript"/>
        </w:rPr>
        <w:t>2</w:t>
      </w:r>
      <w:r w:rsidRPr="007C1BE3">
        <w:rPr>
          <w:rFonts w:ascii="Calibri" w:eastAsia="宋体" w:hAnsi="Calibri" w:cs="Calibri"/>
          <w:szCs w:val="21"/>
        </w:rPr>
        <w:t>@BDC.</w:t>
      </w:r>
      <w:bookmarkEnd w:id="2"/>
    </w:p>
    <w:p w14:paraId="6BEC40CC" w14:textId="20654499" w:rsidR="00E01B6D" w:rsidRPr="000165BE" w:rsidRDefault="007C1BE3" w:rsidP="00EC683C">
      <w:pPr>
        <w:jc w:val="left"/>
        <w:rPr>
          <w:rFonts w:ascii="Calibri" w:hAnsi="Calibri" w:cs="Calibri"/>
          <w:b/>
          <w:sz w:val="24"/>
          <w:szCs w:val="24"/>
        </w:rPr>
      </w:pPr>
      <w:r w:rsidRPr="000165BE">
        <w:rPr>
          <w:rFonts w:ascii="Calibri" w:hAnsi="Calibri" w:cs="Calibri"/>
          <w:b/>
          <w:sz w:val="24"/>
          <w:szCs w:val="24"/>
        </w:rPr>
        <w:t xml:space="preserve">7. 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>(A)Fluorescence emission spectra of UiO-66-NH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  <w:vertAlign w:val="subscript"/>
        </w:rPr>
        <w:t>2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 at different concentrations of S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  <w:vertAlign w:val="superscript"/>
        </w:rPr>
        <w:t>2-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>. (B)Plot of I/I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  <w:vertAlign w:val="subscript"/>
        </w:rPr>
        <w:t>0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 versus S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  <w:vertAlign w:val="superscript"/>
        </w:rPr>
        <w:t>2-</w:t>
      </w:r>
      <w:r w:rsidRPr="000165BE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 concentration</w:t>
      </w:r>
    </w:p>
    <w:p w14:paraId="3FCBAE1E" w14:textId="5A87DAF9" w:rsidR="0001168B" w:rsidRDefault="00BD6A16" w:rsidP="00DD488D">
      <w:r w:rsidRPr="000A3286">
        <w:rPr>
          <w:rFonts w:ascii="Calibri" w:hAnsi="Calibri" w:cs="Calibri"/>
          <w:noProof/>
        </w:rPr>
        <w:lastRenderedPageBreak/>
        <w:drawing>
          <wp:inline distT="0" distB="0" distL="0" distR="0" wp14:anchorId="3485AD6F" wp14:editId="69CAF0A9">
            <wp:extent cx="2529840" cy="2176145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 w:rsidRPr="000A3286">
        <w:rPr>
          <w:rFonts w:ascii="Calibri" w:hAnsi="Calibri" w:cs="Calibri"/>
          <w:noProof/>
        </w:rPr>
        <w:drawing>
          <wp:inline distT="0" distB="0" distL="0" distR="0" wp14:anchorId="4A0CA060" wp14:editId="42196653">
            <wp:extent cx="2481580" cy="217614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80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E86AD5" w14:textId="00591918" w:rsidR="00FC072B" w:rsidRPr="007C1BE3" w:rsidRDefault="00FC072B" w:rsidP="00707D29">
      <w:pPr>
        <w:rPr>
          <w:rFonts w:ascii="Calibri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 xml:space="preserve">Fig.S7 </w:t>
      </w:r>
      <w:r w:rsidRPr="00254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(A)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</w:rPr>
        <w:t>Fluorescence emission spectra of UiO-66-NH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  <w:vertAlign w:val="subscript"/>
        </w:rPr>
        <w:t>2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</w:rPr>
        <w:t xml:space="preserve"> at different concentrations of S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  <w:vertAlign w:val="superscript"/>
        </w:rPr>
        <w:t>2-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</w:rPr>
        <w:t xml:space="preserve">. </w:t>
      </w:r>
      <w:r w:rsidRPr="00254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(B)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</w:rPr>
        <w:t>Plot of I/I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  <w:vertAlign w:val="subscript"/>
        </w:rPr>
        <w:t>0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</w:rPr>
        <w:t xml:space="preserve"> versus S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  <w:vertAlign w:val="superscript"/>
        </w:rPr>
        <w:t>2-</w:t>
      </w:r>
      <w:r w:rsidRPr="007C1BE3">
        <w:rPr>
          <w:rFonts w:ascii="Calibri" w:hAnsi="Calibri" w:cs="Calibri"/>
          <w:color w:val="333333"/>
          <w:szCs w:val="21"/>
          <w:shd w:val="clear" w:color="auto" w:fill="FFFFFF"/>
        </w:rPr>
        <w:t xml:space="preserve"> concentration.</w:t>
      </w:r>
    </w:p>
    <w:p w14:paraId="27137F08" w14:textId="1EB481E3" w:rsidR="00131071" w:rsidRPr="000165BE" w:rsidRDefault="007C1BE3" w:rsidP="00707D29">
      <w:pPr>
        <w:rPr>
          <w:rFonts w:ascii="Calibri" w:hAnsi="Calibri" w:cs="Calibri"/>
          <w:b/>
          <w:sz w:val="24"/>
          <w:szCs w:val="24"/>
        </w:rPr>
      </w:pPr>
      <w:r w:rsidRPr="000165BE">
        <w:rPr>
          <w:rFonts w:ascii="Calibri" w:hAnsi="Calibri" w:cs="Calibri"/>
          <w:b/>
          <w:sz w:val="24"/>
          <w:szCs w:val="24"/>
        </w:rPr>
        <w:t xml:space="preserve">8. </w:t>
      </w:r>
      <w:r w:rsidRPr="000165BE">
        <w:rPr>
          <w:rFonts w:ascii="Calibri" w:eastAsia="宋体" w:hAnsi="Calibri" w:cs="Calibri"/>
          <w:b/>
          <w:sz w:val="24"/>
          <w:szCs w:val="24"/>
        </w:rPr>
        <w:t>UiO-66-NH</w:t>
      </w:r>
      <w:r w:rsidRPr="000165BE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0165BE">
        <w:rPr>
          <w:rFonts w:ascii="Calibri" w:eastAsia="宋体" w:hAnsi="Calibri" w:cs="Calibri"/>
          <w:b/>
          <w:sz w:val="24"/>
          <w:szCs w:val="24"/>
        </w:rPr>
        <w:t>@BDC relative fluorescence intensity</w:t>
      </w:r>
    </w:p>
    <w:p w14:paraId="5499F80C" w14:textId="7656D44B" w:rsidR="00131071" w:rsidRDefault="00D62D34" w:rsidP="00E01B6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noProof/>
          <w:color w:val="333333"/>
          <w:sz w:val="24"/>
          <w:szCs w:val="24"/>
          <w:shd w:val="clear" w:color="auto" w:fill="FFFFFF"/>
        </w:rPr>
      </w:pPr>
      <w:r w:rsidRPr="000A3286">
        <w:rPr>
          <w:rFonts w:ascii="Calibri" w:eastAsia="宋体" w:hAnsi="Calibri" w:cs="Calibri"/>
          <w:b/>
          <w:bCs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 wp14:anchorId="06896E17" wp14:editId="655483F2">
            <wp:extent cx="3523615" cy="2883535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61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62B563" w14:textId="69F77A9A" w:rsidR="00EE753D" w:rsidRDefault="00D62D34" w:rsidP="007C1BE3">
      <w:pPr>
        <w:jc w:val="center"/>
        <w:rPr>
          <w:rFonts w:ascii="Calibri" w:eastAsia="宋体" w:hAnsi="Calibri" w:cs="Calibri"/>
          <w:szCs w:val="21"/>
        </w:rPr>
      </w:pPr>
      <w:r w:rsidRPr="007C1BE3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Fig.S8</w:t>
      </w:r>
      <w:r w:rsidRPr="007C1BE3">
        <w:rPr>
          <w:rFonts w:ascii="Calibri" w:eastAsia="宋体" w:hAnsi="Calibri" w:cs="Calibri"/>
          <w:szCs w:val="21"/>
        </w:rPr>
        <w:t xml:space="preserve"> UiO-66-NH</w:t>
      </w:r>
      <w:r w:rsidRPr="007C1BE3">
        <w:rPr>
          <w:rFonts w:ascii="Calibri" w:eastAsia="宋体" w:hAnsi="Calibri" w:cs="Calibri"/>
          <w:szCs w:val="21"/>
          <w:vertAlign w:val="subscript"/>
        </w:rPr>
        <w:t>2</w:t>
      </w:r>
      <w:r w:rsidRPr="007C1BE3">
        <w:rPr>
          <w:rFonts w:ascii="Calibri" w:eastAsia="宋体" w:hAnsi="Calibri" w:cs="Calibri"/>
          <w:szCs w:val="21"/>
        </w:rPr>
        <w:t>@BDC relative fluorescence intensity</w:t>
      </w:r>
      <w:r w:rsidR="007C1BE3">
        <w:rPr>
          <w:rFonts w:ascii="Calibri" w:eastAsia="宋体" w:hAnsi="Calibri" w:cs="Calibri"/>
          <w:szCs w:val="21"/>
        </w:rPr>
        <w:t>.</w:t>
      </w:r>
    </w:p>
    <w:p w14:paraId="6A0E2770" w14:textId="0C9DDBF3" w:rsidR="00ED25CA" w:rsidRPr="00ED25CA" w:rsidRDefault="007C1BE3" w:rsidP="00ED25CA">
      <w:pPr>
        <w:jc w:val="center"/>
        <w:rPr>
          <w:rFonts w:ascii="Calibri" w:eastAsia="宋体" w:hAnsi="Calibri" w:cs="Times New Roman"/>
          <w:b/>
          <w:sz w:val="18"/>
          <w:szCs w:val="18"/>
        </w:rPr>
      </w:pPr>
      <w:r w:rsidRPr="00ED25CA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9. </w:t>
      </w:r>
      <w:r w:rsidR="00ED25CA" w:rsidRPr="00ED25CA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Table S1 The comparison of </w:t>
      </w:r>
      <w:r w:rsidR="00ED25CA" w:rsidRPr="00ED25CA">
        <w:rPr>
          <w:rFonts w:ascii="Calibri" w:hAnsi="Calibri" w:cs="Calibri" w:hint="eastAsia"/>
          <w:b/>
          <w:color w:val="333333"/>
          <w:sz w:val="24"/>
          <w:szCs w:val="24"/>
          <w:shd w:val="clear" w:color="auto" w:fill="FFFFFF"/>
        </w:rPr>
        <w:t>MOF-based probe</w:t>
      </w:r>
      <w:r w:rsidR="00ED25CA" w:rsidRPr="00ED25CA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 with the reported probes for sensing of</w:t>
      </w:r>
      <w:r w:rsidR="00ED25CA" w:rsidRPr="00ED25CA">
        <w:rPr>
          <w:rFonts w:ascii="Calibri" w:eastAsia="宋体" w:hAnsi="Calibri" w:cs="Calibri"/>
          <w:b/>
          <w:noProof/>
          <w:color w:val="333333"/>
          <w:sz w:val="24"/>
          <w:szCs w:val="24"/>
          <w:shd w:val="clear" w:color="auto" w:fill="FFFFFF"/>
        </w:rPr>
        <w:t xml:space="preserve"> S</w:t>
      </w:r>
      <w:r w:rsidR="00ED25CA" w:rsidRPr="00ED25CA">
        <w:rPr>
          <w:rFonts w:ascii="Calibri" w:eastAsia="宋体" w:hAnsi="Calibri" w:cs="Calibri"/>
          <w:b/>
          <w:noProof/>
          <w:color w:val="333333"/>
          <w:sz w:val="24"/>
          <w:szCs w:val="24"/>
          <w:shd w:val="clear" w:color="auto" w:fill="FFFFFF"/>
          <w:vertAlign w:val="superscript"/>
        </w:rPr>
        <w:t>2-</w:t>
      </w:r>
      <w:r w:rsidR="00ED25CA" w:rsidRPr="00ED25CA">
        <w:rPr>
          <w:rFonts w:ascii="Calibri" w:hAnsi="Calibri" w:cs="Calibri"/>
          <w:b/>
          <w:color w:val="333333"/>
          <w:sz w:val="24"/>
          <w:szCs w:val="24"/>
          <w:shd w:val="clear" w:color="auto" w:fill="FFFFFF"/>
        </w:rPr>
        <w:t xml:space="preserve"> </w:t>
      </w:r>
    </w:p>
    <w:p w14:paraId="7C1F99E0" w14:textId="0D25467F" w:rsidR="00602F25" w:rsidRDefault="005D673B" w:rsidP="00ED25CA">
      <w:pPr>
        <w:jc w:val="left"/>
        <w:rPr>
          <w:rFonts w:ascii="Times New Roman" w:eastAsia="宋体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6922EE">
        <w:rPr>
          <w:rFonts w:hint="eastAsia"/>
          <w:noProof/>
        </w:rPr>
        <w:lastRenderedPageBreak/>
        <w:drawing>
          <wp:inline distT="0" distB="0" distL="0" distR="0" wp14:anchorId="5E51D183" wp14:editId="6E886446">
            <wp:extent cx="5170714" cy="306174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5" b="5204"/>
                    <a:stretch/>
                  </pic:blipFill>
                  <pic:spPr bwMode="auto">
                    <a:xfrm>
                      <a:off x="0" y="0"/>
                      <a:ext cx="5184517" cy="306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5103E0" w14:textId="77777777" w:rsidR="00ED25CA" w:rsidRPr="00ED25CA" w:rsidRDefault="00764C72" w:rsidP="00ED25CA">
      <w:pPr>
        <w:spacing w:line="360" w:lineRule="auto"/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</w:rPr>
      </w:pPr>
      <w:r w:rsidRPr="00ED25CA">
        <w:rPr>
          <w:rFonts w:ascii="Calibri" w:hAnsi="Calibri" w:cs="Calibri"/>
          <w:b/>
          <w:sz w:val="24"/>
          <w:szCs w:val="24"/>
        </w:rPr>
        <w:t>10.</w:t>
      </w:r>
      <w:r w:rsidRPr="00ED25CA"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</w:rPr>
        <w:t xml:space="preserve"> </w:t>
      </w:r>
      <w:r w:rsidR="00ED25CA" w:rsidRPr="00ED25CA"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</w:rPr>
        <w:t>Interference experiment</w:t>
      </w:r>
    </w:p>
    <w:p w14:paraId="560E5C70" w14:textId="57C1B531" w:rsidR="00131071" w:rsidRDefault="00967AC0" w:rsidP="00ED25CA">
      <w:pPr>
        <w:jc w:val="center"/>
        <w:rPr>
          <w:rFonts w:ascii="Times New Roman" w:eastAsia="宋体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0A3286">
        <w:rPr>
          <w:rFonts w:ascii="Calibri" w:eastAsia="宋体" w:hAnsi="Calibri" w:cs="Calibri"/>
          <w:b/>
          <w:bCs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 wp14:anchorId="6AB42EBC" wp14:editId="64AEA6A3">
            <wp:extent cx="2879729" cy="249701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041" cy="250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537DFD" w14:textId="6960F582" w:rsidR="00131071" w:rsidRPr="00764C72" w:rsidRDefault="00DE3C21" w:rsidP="00707D29">
      <w:pPr>
        <w:rPr>
          <w:rFonts w:ascii="Calibri" w:eastAsia="宋体" w:hAnsi="Calibri" w:cs="Calibri"/>
          <w:b/>
          <w:bCs/>
          <w:color w:val="333333"/>
          <w:szCs w:val="21"/>
          <w:shd w:val="clear" w:color="auto" w:fill="FFFFFF"/>
        </w:rPr>
      </w:pPr>
      <w:r w:rsidRPr="00764C72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Fig.S9</w:t>
      </w:r>
      <w:r w:rsidR="00DD488D" w:rsidRPr="00764C72">
        <w:rPr>
          <w:rFonts w:ascii="Calibri" w:eastAsia="宋体" w:hAnsi="Calibri" w:cs="Calibri"/>
          <w:szCs w:val="21"/>
        </w:rPr>
        <w:t xml:space="preserve"> 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In the absence of (green column) and the presence of (grey column) </w:t>
      </w:r>
      <w:r w:rsidR="005F151C" w:rsidRPr="00764C72">
        <w:rPr>
          <w:rFonts w:ascii="Calibri" w:eastAsia="宋体" w:hAnsi="Calibri" w:cs="Calibri"/>
          <w:color w:val="3E3A39"/>
          <w:kern w:val="0"/>
          <w:szCs w:val="21"/>
        </w:rPr>
        <w:t>S</w:t>
      </w:r>
      <w:r w:rsidR="005F151C" w:rsidRPr="00764C72">
        <w:rPr>
          <w:rFonts w:ascii="Calibri" w:eastAsia="宋体" w:hAnsi="Calibri" w:cs="Calibri"/>
          <w:color w:val="3E3A39"/>
          <w:kern w:val="0"/>
          <w:szCs w:val="21"/>
          <w:vertAlign w:val="superscript"/>
        </w:rPr>
        <w:t>2-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, UiO-66-NH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  <w:vertAlign w:val="subscript"/>
        </w:rPr>
        <w:t>2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@BDC fluorescence response in the presence of interfering metal ions (interfering ion</w:t>
      </w:r>
      <w:r w:rsidR="009B70DF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s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 concentration 600 μM</w:t>
      </w:r>
      <w:r w:rsidR="009B70DF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,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 </w:t>
      </w:r>
      <w:r w:rsidR="005F151C" w:rsidRPr="00764C72">
        <w:rPr>
          <w:rFonts w:ascii="Calibri" w:eastAsia="宋体" w:hAnsi="Calibri" w:cs="Calibri"/>
          <w:color w:val="3E3A39"/>
          <w:kern w:val="0"/>
          <w:szCs w:val="21"/>
        </w:rPr>
        <w:t>S</w:t>
      </w:r>
      <w:r w:rsidR="005F151C" w:rsidRPr="00764C72">
        <w:rPr>
          <w:rFonts w:ascii="Calibri" w:eastAsia="宋体" w:hAnsi="Calibri" w:cs="Calibri"/>
          <w:color w:val="3E3A39"/>
          <w:kern w:val="0"/>
          <w:szCs w:val="21"/>
          <w:vertAlign w:val="superscript"/>
        </w:rPr>
        <w:t>2-</w:t>
      </w:r>
      <w:r w:rsidR="005F151C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 concentration 500 μM</w:t>
      </w:r>
      <w:r w:rsidR="00764C72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).</w:t>
      </w:r>
    </w:p>
    <w:p w14:paraId="2DBED0A0" w14:textId="34FE8714" w:rsidR="00764C72" w:rsidRPr="000165BE" w:rsidRDefault="00764C72" w:rsidP="00707D29">
      <w:pPr>
        <w:jc w:val="left"/>
        <w:rPr>
          <w:rFonts w:ascii="Calibri" w:hAnsi="Calibri" w:cs="Calibri"/>
          <w:b/>
          <w:sz w:val="24"/>
          <w:szCs w:val="24"/>
        </w:rPr>
      </w:pPr>
      <w:r w:rsidRPr="000165BE">
        <w:rPr>
          <w:rFonts w:ascii="Calibri" w:hAnsi="Calibri" w:cs="Calibri"/>
          <w:b/>
          <w:sz w:val="24"/>
          <w:szCs w:val="24"/>
        </w:rPr>
        <w:t xml:space="preserve">11. </w:t>
      </w:r>
      <w:r w:rsidRPr="000165BE"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</w:rPr>
        <w:t>(A)UV absorption spectrum, the high-resolution spectra of (B)O 1s and (C)N 1s of UiO-66-</w:t>
      </w:r>
      <w:r w:rsidRPr="000165BE">
        <w:rPr>
          <w:rFonts w:ascii="Calibri" w:eastAsia="宋体" w:hAnsi="Calibri" w:cs="Calibri"/>
          <w:b/>
          <w:sz w:val="24"/>
          <w:szCs w:val="24"/>
        </w:rPr>
        <w:t>NH</w:t>
      </w:r>
      <w:r w:rsidRPr="000165BE">
        <w:rPr>
          <w:rFonts w:ascii="Calibri" w:eastAsia="宋体" w:hAnsi="Calibri" w:cs="Calibri"/>
          <w:b/>
          <w:sz w:val="24"/>
          <w:szCs w:val="24"/>
          <w:vertAlign w:val="subscript"/>
        </w:rPr>
        <w:t>2</w:t>
      </w:r>
      <w:r w:rsidRPr="000165BE"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</w:rPr>
        <w:t>@BDC before and after S</w:t>
      </w:r>
      <w:r w:rsidRPr="000165BE"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  <w:vertAlign w:val="superscript"/>
        </w:rPr>
        <w:t xml:space="preserve">2- </w:t>
      </w:r>
      <w:r w:rsidRPr="000165BE">
        <w:rPr>
          <w:rFonts w:ascii="Calibri" w:eastAsia="宋体" w:hAnsi="Calibri" w:cs="Calibri"/>
          <w:b/>
          <w:color w:val="333333"/>
          <w:sz w:val="24"/>
          <w:szCs w:val="24"/>
          <w:shd w:val="clear" w:color="auto" w:fill="FFFFFF"/>
        </w:rPr>
        <w:t>treatment</w:t>
      </w:r>
    </w:p>
    <w:p w14:paraId="7F6BB58F" w14:textId="62213CA3" w:rsidR="00131071" w:rsidRPr="008566A9" w:rsidRDefault="00131071" w:rsidP="00764C72">
      <w:pPr>
        <w:spacing w:line="360" w:lineRule="auto"/>
        <w:rPr>
          <w:rFonts w:ascii="Calibri" w:eastAsia="宋体" w:hAnsi="Calibri" w:cs="Calibri"/>
          <w:b/>
          <w:bCs/>
          <w:color w:val="333333"/>
          <w:sz w:val="24"/>
          <w:szCs w:val="24"/>
          <w:shd w:val="clear" w:color="auto" w:fill="FFFFFF"/>
        </w:rPr>
      </w:pPr>
    </w:p>
    <w:p w14:paraId="302025A3" w14:textId="5ECD32DF" w:rsidR="00131071" w:rsidRPr="008566A9" w:rsidRDefault="00131071" w:rsidP="00764C72">
      <w:pPr>
        <w:spacing w:line="360" w:lineRule="auto"/>
        <w:rPr>
          <w:rFonts w:ascii="Calibri" w:eastAsia="宋体" w:hAnsi="Calibri" w:cs="Calibri"/>
          <w:b/>
          <w:bCs/>
          <w:color w:val="333333"/>
          <w:sz w:val="24"/>
          <w:szCs w:val="24"/>
          <w:shd w:val="clear" w:color="auto" w:fill="FFFFFF"/>
        </w:rPr>
      </w:pPr>
    </w:p>
    <w:p w14:paraId="5F4278F2" w14:textId="0DA4F3EB" w:rsidR="00F54140" w:rsidRPr="008566A9" w:rsidRDefault="00F54140" w:rsidP="00440C5E">
      <w:pPr>
        <w:rPr>
          <w:rFonts w:ascii="Calibri" w:hAnsi="Calibri" w:cs="Calibri"/>
          <w:noProof/>
        </w:rPr>
      </w:pPr>
    </w:p>
    <w:p w14:paraId="1021A23A" w14:textId="3AEFA9DF" w:rsidR="0008328A" w:rsidRDefault="009E1849" w:rsidP="00440C5E">
      <w:pPr>
        <w:rPr>
          <w:noProof/>
        </w:rPr>
      </w:pPr>
      <w:r w:rsidRPr="000A3286">
        <w:rPr>
          <w:rFonts w:ascii="Calibri" w:hAnsi="Calibri" w:cs="Calibri"/>
          <w:noProof/>
        </w:rPr>
        <w:lastRenderedPageBreak/>
        <w:drawing>
          <wp:inline distT="0" distB="0" distL="0" distR="0" wp14:anchorId="09E818BC" wp14:editId="06503207">
            <wp:extent cx="2552237" cy="213868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168" cy="2141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30598">
        <w:rPr>
          <w:noProof/>
        </w:rPr>
        <w:t xml:space="preserve">  </w:t>
      </w:r>
      <w:r w:rsidR="00930598">
        <w:rPr>
          <w:rFonts w:hint="eastAsia"/>
          <w:noProof/>
        </w:rPr>
        <w:t xml:space="preserve"> </w:t>
      </w:r>
      <w:r w:rsidRPr="000A3286">
        <w:rPr>
          <w:rFonts w:ascii="Calibri" w:hAnsi="Calibri" w:cs="Calibri"/>
          <w:noProof/>
        </w:rPr>
        <w:drawing>
          <wp:inline distT="0" distB="0" distL="0" distR="0" wp14:anchorId="343743C9" wp14:editId="13DA5B5D">
            <wp:extent cx="2475646" cy="2173605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519" cy="2176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549480" w14:textId="3BA340D2" w:rsidR="009E1849" w:rsidRDefault="009E1849" w:rsidP="00440C5E">
      <w:pPr>
        <w:rPr>
          <w:noProof/>
        </w:rPr>
      </w:pPr>
      <w:r w:rsidRPr="000A3286">
        <w:rPr>
          <w:rFonts w:ascii="Calibri" w:hAnsi="Calibri" w:cs="Calibri"/>
          <w:noProof/>
        </w:rPr>
        <w:drawing>
          <wp:inline distT="0" distB="0" distL="0" distR="0" wp14:anchorId="326985CF" wp14:editId="614F5532">
            <wp:extent cx="2466138" cy="2170430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033" cy="2178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019BB4" w14:textId="11755C90" w:rsidR="005F151C" w:rsidRPr="00764C72" w:rsidRDefault="00DE3C21" w:rsidP="00254BE3">
      <w:pPr>
        <w:rPr>
          <w:rFonts w:ascii="Calibri" w:hAnsi="Calibri" w:cs="Calibri"/>
          <w:spacing w:val="15"/>
          <w:szCs w:val="21"/>
        </w:rPr>
      </w:pPr>
      <w:r w:rsidRPr="00764C72">
        <w:rPr>
          <w:rFonts w:ascii="Calibri" w:hAnsi="Calibri" w:cs="Calibri"/>
          <w:b/>
          <w:bCs/>
          <w:color w:val="333333"/>
          <w:szCs w:val="21"/>
          <w:shd w:val="clear" w:color="auto" w:fill="FFFFFF"/>
        </w:rPr>
        <w:t>Fig.S10</w:t>
      </w:r>
      <w:r w:rsidR="009E1849" w:rsidRPr="00764C72">
        <w:rPr>
          <w:rFonts w:ascii="Calibri" w:eastAsia="宋体" w:hAnsi="Calibri" w:cs="Calibri"/>
          <w:szCs w:val="21"/>
        </w:rPr>
        <w:t xml:space="preserve"> </w:t>
      </w:r>
      <w:r w:rsidR="00F52696" w:rsidRPr="00254BE3">
        <w:rPr>
          <w:rFonts w:ascii="Calibri" w:eastAsia="宋体" w:hAnsi="Calibri" w:cs="Calibri"/>
          <w:b/>
          <w:bCs/>
          <w:color w:val="333333"/>
          <w:szCs w:val="21"/>
          <w:shd w:val="clear" w:color="auto" w:fill="FFFFFF"/>
        </w:rPr>
        <w:t>(</w:t>
      </w:r>
      <w:r w:rsidR="009E1849" w:rsidRPr="00254BE3">
        <w:rPr>
          <w:rFonts w:ascii="Calibri" w:eastAsia="宋体" w:hAnsi="Calibri" w:cs="Calibri"/>
          <w:b/>
          <w:bCs/>
          <w:color w:val="333333"/>
          <w:szCs w:val="21"/>
          <w:shd w:val="clear" w:color="auto" w:fill="FFFFFF"/>
        </w:rPr>
        <w:t>A</w:t>
      </w:r>
      <w:r w:rsidR="00F52696" w:rsidRPr="00254BE3">
        <w:rPr>
          <w:rFonts w:ascii="Calibri" w:eastAsia="宋体" w:hAnsi="Calibri" w:cs="Calibri"/>
          <w:b/>
          <w:bCs/>
          <w:color w:val="333333"/>
          <w:szCs w:val="21"/>
          <w:shd w:val="clear" w:color="auto" w:fill="FFFFFF"/>
        </w:rPr>
        <w:t>)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UV</w:t>
      </w:r>
      <w:r w:rsidR="00832499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 absorption spectrum,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 </w:t>
      </w:r>
      <w:r w:rsidR="00EC6F8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the high-resolution spectra of </w:t>
      </w:r>
      <w:r w:rsidR="009E1849" w:rsidRPr="00254BE3">
        <w:rPr>
          <w:rFonts w:ascii="Calibri" w:eastAsia="宋体" w:hAnsi="Calibri" w:cs="Calibri"/>
          <w:b/>
          <w:bCs/>
          <w:color w:val="333333"/>
          <w:szCs w:val="21"/>
          <w:shd w:val="clear" w:color="auto" w:fill="FFFFFF"/>
        </w:rPr>
        <w:t>(B)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O 1s </w:t>
      </w:r>
      <w:r w:rsidR="009E1849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and </w:t>
      </w:r>
      <w:r w:rsidR="009E1849" w:rsidRPr="00254BE3">
        <w:rPr>
          <w:rFonts w:ascii="Calibri" w:eastAsia="宋体" w:hAnsi="Calibri" w:cs="Calibri"/>
          <w:b/>
          <w:bCs/>
          <w:color w:val="333333"/>
          <w:szCs w:val="21"/>
          <w:shd w:val="clear" w:color="auto" w:fill="FFFFFF"/>
        </w:rPr>
        <w:t>(C)</w:t>
      </w:r>
      <w:r w:rsidR="009E1849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 xml:space="preserve">N 1s 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of UiO-66-</w:t>
      </w:r>
      <w:r w:rsidR="00F52696" w:rsidRPr="00764C72">
        <w:rPr>
          <w:rFonts w:ascii="Calibri" w:eastAsia="宋体" w:hAnsi="Calibri" w:cs="Calibri"/>
          <w:szCs w:val="21"/>
        </w:rPr>
        <w:t>NH</w:t>
      </w:r>
      <w:r w:rsidR="00F52696" w:rsidRPr="00764C72">
        <w:rPr>
          <w:rFonts w:ascii="Calibri" w:eastAsia="宋体" w:hAnsi="Calibri" w:cs="Calibri"/>
          <w:szCs w:val="21"/>
          <w:vertAlign w:val="subscript"/>
        </w:rPr>
        <w:t>2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@BDC before and after S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  <w:vertAlign w:val="superscript"/>
        </w:rPr>
        <w:t xml:space="preserve">2- </w:t>
      </w:r>
      <w:r w:rsidR="00F52696" w:rsidRPr="00764C72">
        <w:rPr>
          <w:rFonts w:ascii="Calibri" w:eastAsia="宋体" w:hAnsi="Calibri" w:cs="Calibri"/>
          <w:color w:val="333333"/>
          <w:szCs w:val="21"/>
          <w:shd w:val="clear" w:color="auto" w:fill="FFFFFF"/>
        </w:rPr>
        <w:t>treatment.</w:t>
      </w:r>
    </w:p>
    <w:p w14:paraId="761437D7" w14:textId="5ACE5655" w:rsidR="00ED25CA" w:rsidRDefault="00764C72" w:rsidP="00ED25CA">
      <w:pPr>
        <w:rPr>
          <w:rFonts w:ascii="Calibri" w:eastAsia="微软雅黑" w:hAnsi="Calibri" w:cs="Calibri"/>
          <w:b/>
          <w:color w:val="2A2B2E"/>
          <w:sz w:val="24"/>
          <w:szCs w:val="24"/>
          <w:shd w:val="clear" w:color="auto" w:fill="FFFFFF"/>
        </w:rPr>
      </w:pPr>
      <w:r w:rsidRPr="000165BE">
        <w:rPr>
          <w:rFonts w:ascii="Calibri" w:hAnsi="Calibri" w:cs="Calibri"/>
          <w:b/>
          <w:sz w:val="24"/>
          <w:szCs w:val="24"/>
        </w:rPr>
        <w:t>12.</w:t>
      </w:r>
      <w:r w:rsidRPr="000165BE">
        <w:rPr>
          <w:rFonts w:ascii="Calibri" w:eastAsia="微软雅黑" w:hAnsi="Calibri" w:cs="Calibri"/>
          <w:b/>
          <w:color w:val="2A2B2E"/>
          <w:sz w:val="24"/>
          <w:szCs w:val="24"/>
          <w:shd w:val="clear" w:color="auto" w:fill="FFFFFF"/>
        </w:rPr>
        <w:t xml:space="preserve"> </w:t>
      </w:r>
      <w:r w:rsidR="00ED25CA" w:rsidRPr="00764C72">
        <w:rPr>
          <w:rStyle w:val="tgt"/>
          <w:rFonts w:ascii="Calibri" w:eastAsia="宋体" w:hAnsi="Calibri" w:cs="Calibri"/>
          <w:b/>
          <w:bCs/>
          <w:color w:val="2A2B2E"/>
          <w:szCs w:val="21"/>
          <w:shd w:val="clear" w:color="auto" w:fill="FCFDFE"/>
        </w:rPr>
        <w:t>Table</w:t>
      </w:r>
      <w:r w:rsidR="00ED25CA">
        <w:rPr>
          <w:rStyle w:val="tgt"/>
          <w:rFonts w:ascii="Calibri" w:eastAsia="宋体" w:hAnsi="Calibri" w:cs="Calibri"/>
          <w:b/>
          <w:bCs/>
          <w:color w:val="2A2B2E"/>
          <w:szCs w:val="21"/>
          <w:shd w:val="clear" w:color="auto" w:fill="FCFDFE"/>
        </w:rPr>
        <w:t xml:space="preserve"> </w:t>
      </w:r>
      <w:r w:rsidR="00ED25CA" w:rsidRPr="00764C72">
        <w:rPr>
          <w:rStyle w:val="tgt"/>
          <w:rFonts w:ascii="Calibri" w:eastAsia="宋体" w:hAnsi="Calibri" w:cs="Calibri"/>
          <w:b/>
          <w:bCs/>
          <w:color w:val="2A2B2E"/>
          <w:szCs w:val="21"/>
          <w:shd w:val="clear" w:color="auto" w:fill="FCFDFE"/>
        </w:rPr>
        <w:t>S2</w:t>
      </w:r>
      <w:r w:rsidR="00ED25CA">
        <w:rPr>
          <w:rStyle w:val="tgt"/>
          <w:rFonts w:ascii="Calibri" w:eastAsia="宋体" w:hAnsi="Calibri" w:cs="Calibri" w:hint="eastAsia"/>
          <w:b/>
          <w:bCs/>
          <w:color w:val="2A2B2E"/>
          <w:szCs w:val="21"/>
          <w:shd w:val="clear" w:color="auto" w:fill="FCFDFE"/>
        </w:rPr>
        <w:t xml:space="preserve"> </w:t>
      </w:r>
      <w:r w:rsidR="00ED25CA" w:rsidRPr="00ED25CA">
        <w:rPr>
          <w:rFonts w:ascii="Calibri" w:eastAsia="微软雅黑" w:hAnsi="Calibri" w:cs="Calibri"/>
          <w:b/>
          <w:color w:val="2A2B2E"/>
          <w:sz w:val="24"/>
          <w:szCs w:val="24"/>
          <w:shd w:val="clear" w:color="auto" w:fill="FFFFFF"/>
        </w:rPr>
        <w:t>Water sample detection</w:t>
      </w:r>
    </w:p>
    <w:p w14:paraId="2005BA07" w14:textId="00AF1B43" w:rsidR="00C831BA" w:rsidRDefault="00C831BA" w:rsidP="00ED25CA">
      <w:r w:rsidRPr="000A3286">
        <w:rPr>
          <w:rFonts w:ascii="Calibri" w:hAnsi="Calibri" w:cs="Calibri"/>
          <w:noProof/>
        </w:rPr>
        <w:drawing>
          <wp:inline distT="0" distB="0" distL="0" distR="0" wp14:anchorId="04A90F8F" wp14:editId="6DE7D70C">
            <wp:extent cx="5052060" cy="24231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-1222" r="11268" b="7726"/>
                    <a:stretch/>
                  </pic:blipFill>
                  <pic:spPr bwMode="auto">
                    <a:xfrm>
                      <a:off x="0" y="0"/>
                      <a:ext cx="5052227" cy="242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5A2713" w14:textId="2058C754" w:rsidR="00C831BA" w:rsidRPr="00764C72" w:rsidRDefault="00C831BA" w:rsidP="00440C5E"/>
    <w:sectPr w:rsidR="00C831BA" w:rsidRPr="00764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25A005" w14:textId="77777777" w:rsidR="00125540" w:rsidRDefault="00125540" w:rsidP="00A15D5B">
      <w:r>
        <w:separator/>
      </w:r>
    </w:p>
  </w:endnote>
  <w:endnote w:type="continuationSeparator" w:id="0">
    <w:p w14:paraId="1F49B84E" w14:textId="77777777" w:rsidR="00125540" w:rsidRDefault="00125540" w:rsidP="00A15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8FE027" w14:textId="77777777" w:rsidR="00125540" w:rsidRDefault="00125540" w:rsidP="00A15D5B">
      <w:r>
        <w:separator/>
      </w:r>
    </w:p>
  </w:footnote>
  <w:footnote w:type="continuationSeparator" w:id="0">
    <w:p w14:paraId="0AF36D5F" w14:textId="77777777" w:rsidR="00125540" w:rsidRDefault="00125540" w:rsidP="00A15D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41B"/>
    <w:rsid w:val="0001168B"/>
    <w:rsid w:val="000165BE"/>
    <w:rsid w:val="000733AE"/>
    <w:rsid w:val="0008328A"/>
    <w:rsid w:val="00086961"/>
    <w:rsid w:val="0009030F"/>
    <w:rsid w:val="00096463"/>
    <w:rsid w:val="000A3286"/>
    <w:rsid w:val="000D79BD"/>
    <w:rsid w:val="000F0102"/>
    <w:rsid w:val="000F26F7"/>
    <w:rsid w:val="000F5BE9"/>
    <w:rsid w:val="000F7FC1"/>
    <w:rsid w:val="00125540"/>
    <w:rsid w:val="00131071"/>
    <w:rsid w:val="00144264"/>
    <w:rsid w:val="001821E0"/>
    <w:rsid w:val="001C2456"/>
    <w:rsid w:val="002023DD"/>
    <w:rsid w:val="00227F58"/>
    <w:rsid w:val="00253389"/>
    <w:rsid w:val="00254BE3"/>
    <w:rsid w:val="0026342A"/>
    <w:rsid w:val="002A7691"/>
    <w:rsid w:val="002D6817"/>
    <w:rsid w:val="002F1B67"/>
    <w:rsid w:val="00315231"/>
    <w:rsid w:val="003B6DFA"/>
    <w:rsid w:val="003D38F3"/>
    <w:rsid w:val="003E54AD"/>
    <w:rsid w:val="00413468"/>
    <w:rsid w:val="00420D43"/>
    <w:rsid w:val="00421483"/>
    <w:rsid w:val="00440C5E"/>
    <w:rsid w:val="00451657"/>
    <w:rsid w:val="00486DBB"/>
    <w:rsid w:val="00495198"/>
    <w:rsid w:val="00512B84"/>
    <w:rsid w:val="005270BF"/>
    <w:rsid w:val="005B43C8"/>
    <w:rsid w:val="005B6FDC"/>
    <w:rsid w:val="005D4262"/>
    <w:rsid w:val="005D673B"/>
    <w:rsid w:val="005F151C"/>
    <w:rsid w:val="00602F25"/>
    <w:rsid w:val="00603417"/>
    <w:rsid w:val="00687268"/>
    <w:rsid w:val="006B414D"/>
    <w:rsid w:val="006E2D11"/>
    <w:rsid w:val="006F4809"/>
    <w:rsid w:val="00703E2D"/>
    <w:rsid w:val="00707D29"/>
    <w:rsid w:val="0071041B"/>
    <w:rsid w:val="00716E65"/>
    <w:rsid w:val="00764C72"/>
    <w:rsid w:val="00793261"/>
    <w:rsid w:val="007A48DC"/>
    <w:rsid w:val="007C1BE3"/>
    <w:rsid w:val="007E4CE6"/>
    <w:rsid w:val="00801353"/>
    <w:rsid w:val="008170E1"/>
    <w:rsid w:val="00832499"/>
    <w:rsid w:val="008566A9"/>
    <w:rsid w:val="008B4267"/>
    <w:rsid w:val="008B7BB9"/>
    <w:rsid w:val="00904A2C"/>
    <w:rsid w:val="009164EF"/>
    <w:rsid w:val="00930598"/>
    <w:rsid w:val="00934873"/>
    <w:rsid w:val="00967AC0"/>
    <w:rsid w:val="0099250D"/>
    <w:rsid w:val="009A457D"/>
    <w:rsid w:val="009A5695"/>
    <w:rsid w:val="009B3257"/>
    <w:rsid w:val="009B70DF"/>
    <w:rsid w:val="009E1849"/>
    <w:rsid w:val="009F3D1A"/>
    <w:rsid w:val="00A15D5B"/>
    <w:rsid w:val="00A2752C"/>
    <w:rsid w:val="00AB6497"/>
    <w:rsid w:val="00AB6C9D"/>
    <w:rsid w:val="00AC0889"/>
    <w:rsid w:val="00AC20FE"/>
    <w:rsid w:val="00AD3B2B"/>
    <w:rsid w:val="00B9092D"/>
    <w:rsid w:val="00BD6A16"/>
    <w:rsid w:val="00BE53F0"/>
    <w:rsid w:val="00C56008"/>
    <w:rsid w:val="00C6160E"/>
    <w:rsid w:val="00C831BA"/>
    <w:rsid w:val="00CC327D"/>
    <w:rsid w:val="00D62D34"/>
    <w:rsid w:val="00D7066C"/>
    <w:rsid w:val="00D914A7"/>
    <w:rsid w:val="00D9556C"/>
    <w:rsid w:val="00DB1345"/>
    <w:rsid w:val="00DD488D"/>
    <w:rsid w:val="00DE3C21"/>
    <w:rsid w:val="00E01B6D"/>
    <w:rsid w:val="00E11F98"/>
    <w:rsid w:val="00E26122"/>
    <w:rsid w:val="00E339F3"/>
    <w:rsid w:val="00E408CA"/>
    <w:rsid w:val="00EC683C"/>
    <w:rsid w:val="00EC6F86"/>
    <w:rsid w:val="00ED25CA"/>
    <w:rsid w:val="00EE753D"/>
    <w:rsid w:val="00F52696"/>
    <w:rsid w:val="00F54140"/>
    <w:rsid w:val="00FB708D"/>
    <w:rsid w:val="00FC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19FC14"/>
  <w15:docId w15:val="{9A45433B-F2B9-4680-875C-CA6B9F767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B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5D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5D5B"/>
    <w:rPr>
      <w:sz w:val="18"/>
      <w:szCs w:val="18"/>
    </w:rPr>
  </w:style>
  <w:style w:type="character" w:customStyle="1" w:styleId="tgt">
    <w:name w:val="tgt"/>
    <w:basedOn w:val="a0"/>
    <w:rsid w:val="009F3D1A"/>
  </w:style>
  <w:style w:type="paragraph" w:styleId="a7">
    <w:name w:val="Balloon Text"/>
    <w:basedOn w:val="a"/>
    <w:link w:val="a8"/>
    <w:uiPriority w:val="99"/>
    <w:semiHidden/>
    <w:unhideWhenUsed/>
    <w:rsid w:val="00ED25C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25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7B15F-A6BD-49BB-8055-2C865D310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xy</dc:creator>
  <cp:keywords/>
  <dc:description/>
  <cp:lastModifiedBy>jiang</cp:lastModifiedBy>
  <cp:revision>7</cp:revision>
  <dcterms:created xsi:type="dcterms:W3CDTF">2023-01-15T02:07:00Z</dcterms:created>
  <dcterms:modified xsi:type="dcterms:W3CDTF">2023-03-08T06:35:00Z</dcterms:modified>
</cp:coreProperties>
</file>