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Primer sequences used for RT-qPCR of the tested genes.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2"/>
        <w:tblW w:w="9870" w:type="dxa"/>
        <w:jc w:val="center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790"/>
        <w:gridCol w:w="2041"/>
        <w:gridCol w:w="1134"/>
        <w:gridCol w:w="4905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Accession number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Sequences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66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β-actin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NM_007393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5´-AGAGGGAAATCGTGCGTGAC-3´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5´-CAATAGTGATGACCTGGCCGT-3´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i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Times New Roman" w:hAnsi="Times New Roman" w:cs="Times New Roman"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YP</w:t>
            </w:r>
            <w:r>
              <w:rPr>
                <w:rFonts w:ascii="Times New Roman" w:hAnsi="Times New Roman" w:eastAsia="MS PGothic" w:cs="Times New Roman"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imes New Roman" w:hAnsi="Times New Roman" w:cs="Times New Roman"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MS PGothic" w:cs="Times New Roman"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NM_007824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-GGGAATGCCATTTACTTGGA-3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-GTCCGGATATTCAAGGATGC-3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Times New Roman" w:hAnsi="Times New Roman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YP</w:t>
            </w: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="Times New Roman" w:hAnsi="Times New Roman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NM_024264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-CTATGTGCTGCACTTGCCC-3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-GGGCACTAGCCAGATTCACA-3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Bsep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NM_021022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5´-CCAGAACATGACAAACGGAA-3´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5´-AAGGACAGCCACACCAACTC-3´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Mrp2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NM_013806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5´-TCCAGGACCAAGAGATTTGC-3´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5´-TCTGTGAGTGCAAGAGACAGGT-3´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Ntcp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NM_011387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-AGGGGGACATGAACCTCAG-3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-TCCGTCGTAGATTCCTTTGC-3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i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Oatp1b2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NM_020495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Forward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Reverse</w:t>
            </w:r>
          </w:p>
        </w:tc>
        <w:tc>
          <w:tcPr>
            <w:tcW w:w="49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-ACCAAACTCAGCATCCAAGC-3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  <w:p>
            <w:pPr>
              <w:widowControl/>
              <w:spacing w:line="360" w:lineRule="auto"/>
              <w:jc w:val="center"/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  <w:r>
              <w:rPr>
                <w:rFonts w:ascii="Times New Roman" w:hAnsi="Times New Roman" w:eastAsia="MS PGothic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-TAGCTGAATGAGAGGGCTGC-3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´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serum bile acids levels (n=7). 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976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1492"/>
        <w:gridCol w:w="1800"/>
        <w:gridCol w:w="1785"/>
        <w:gridCol w:w="197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Class</w:t>
            </w:r>
          </w:p>
        </w:tc>
        <w:tc>
          <w:tcPr>
            <w:tcW w:w="1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Class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MCS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 xml:space="preserve"> group</w:t>
            </w:r>
          </w:p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(ng/mL)</w:t>
            </w:r>
          </w:p>
        </w:tc>
        <w:tc>
          <w:tcPr>
            <w:tcW w:w="17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MCD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group</w:t>
            </w:r>
          </w:p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(ng/mL)</w:t>
            </w:r>
          </w:p>
        </w:tc>
        <w:tc>
          <w:tcPr>
            <w:tcW w:w="19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 xml:space="preserve">DMY 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 xml:space="preserve">group </w:t>
            </w:r>
          </w:p>
          <w:p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(ng/mL)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taurolithocholic acid-3-sulfate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TLCA-3S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Dehydrolithocholic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DLCA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Isoallolithocholic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IALCA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isolithocholic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18.84±3.9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27.1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±2.65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31.78±19.78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Nor-Deoxycholic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orDCA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25.20±17.8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308.8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±49.47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173.90±60.01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3-oxodeoxycholic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3-oxo-DCA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19.10±13.3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41.0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±26.1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55.7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±83.93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7-ketolithocholic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7-KLCA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9.45±7.3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18.1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±11.74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12-ketolithocholic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12-KLCA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16.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±12.28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302.0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±167.80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541.05±274.35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448.7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±369.08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Isodeoxycholic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IDCA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murideoxycholic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MDCA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31.4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±32.79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17.3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±13.02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24.42±37.11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3β-deoxycholic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3β-DCA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±2.28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27.7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±21.6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24.99±35.2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3β-Ursodeoxycholic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3β-UDCA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±3.59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6.88±2.72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±6.5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Chenodeoxycholic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CDCA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265.08±159.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516.8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±354.8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298.7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±430.0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tcBorders>
              <w:bottom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β-Hyodeoxycholic Acid</w:t>
            </w:r>
          </w:p>
        </w:tc>
        <w:tc>
          <w:tcPr>
            <w:tcW w:w="1492" w:type="dxa"/>
            <w:tcBorders>
              <w:bottom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3β-HDCA</w:t>
            </w:r>
          </w:p>
        </w:tc>
        <w:tc>
          <w:tcPr>
            <w:tcW w:w="1800" w:type="dxa"/>
            <w:tcBorders>
              <w:bottom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tcBorders>
              <w:bottom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tcBorders>
              <w:bottom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tcBorders>
              <w:top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Ursodeoxycholic acid</w:t>
            </w:r>
          </w:p>
        </w:tc>
        <w:tc>
          <w:tcPr>
            <w:tcW w:w="1492" w:type="dxa"/>
            <w:tcBorders>
              <w:top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UDCA</w:t>
            </w:r>
          </w:p>
        </w:tc>
        <w:tc>
          <w:tcPr>
            <w:tcW w:w="1800" w:type="dxa"/>
            <w:tcBorders>
              <w:top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15.95±6.7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785" w:type="dxa"/>
            <w:tcBorders>
              <w:top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94.3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±57.7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978" w:type="dxa"/>
            <w:tcBorders>
              <w:top w:val="nil"/>
            </w:tcBorders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29.5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±23.05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Hyodeoxycholic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HDCA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57.1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±54.09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44.9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±11.31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34.95±28.60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norcholic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NCA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38.59±11.48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32.14±9.04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Dehydrocholic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DHCA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±0.7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2.32±1.09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6,7-diketolithocholic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6,7-DKLCA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7,12-diketolithocholic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7,12-DKLCA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10.3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12-Oxochenodeoxycholic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12-oxo-CDCA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3-Oxocholic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3-oxo-CA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±3.64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7-Ketodeoxycholic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7-KDCA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902.78±652.38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3084.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±1563.1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1208.7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±1028.19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ω-muricholic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ω-MCA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1784.80±1037.18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4240.15±2372.45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5089.00±4502.66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3β-Cholic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3β-CA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1468.4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±1104.71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1959.4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±620.9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962.50±655.9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β-muricholic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β-MCA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828.34±860.40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2399.6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±1651.4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2445.53±3194.7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hyocholic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15.04±10.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65.2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±52.2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27.8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±29.3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α-muricholic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α-MCA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110.75±110.73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217.1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±118.22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132.26±140.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Ursocholic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UCA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15.04±5.66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111.91±54.98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130.84±122.08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GLCA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1.6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±0.19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±0.30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1.23±0.1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GDCA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0.34±0.1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0.27±0.1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Glycoursodeoxycholic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GUDCA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Glycochenodeoxycholic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GCDCA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±0.16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0.33±0.0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0.26±0.0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lithocholic acid-3-sulfate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LCA-3S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Glycodehydrocholic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GDHCA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GCA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10.52±2.18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10.8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±1.66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Glycohyocholic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taurolithocholic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TLCA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28.3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±31.3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15.9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±2.8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12.95±2.5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Taurochenodeoxycholic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TCDCA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715.62±748.5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400.37±122.184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±99.77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381.67±352.97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244.78±77.53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189.24±89.94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Tauroursodeoxycholic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TUDCA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427.4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±368.43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266.7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±81.38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256.0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±65.83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Taurodehydrocholic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TDHCA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glycolithocholic acid-3-sulfate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GLCA-3S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Taurohyocholic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THCA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Tauro-β-muricholic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Tβ-MCA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9614.02±11017.9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7787.0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±2299.32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7517.05±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w w:val="108"/>
                <w:kern w:val="0"/>
                <w:sz w:val="18"/>
                <w:szCs w:val="18"/>
                <w:lang w:val="en-US" w:eastAsia="zh-CN"/>
              </w:rPr>
              <w:t>1307.35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270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Taurocholic acid</w:t>
            </w:r>
          </w:p>
        </w:tc>
        <w:tc>
          <w:tcPr>
            <w:tcW w:w="1492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highlight w:val="none"/>
                <w:lang w:val="en-US" w:eastAsia="zh-CN"/>
              </w:rPr>
              <w:t>TCA</w:t>
            </w:r>
          </w:p>
        </w:tc>
        <w:tc>
          <w:tcPr>
            <w:tcW w:w="1800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11325.0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±12396.73</w:t>
            </w:r>
          </w:p>
        </w:tc>
        <w:tc>
          <w:tcPr>
            <w:tcW w:w="1785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5186.67±1261.6</w:t>
            </w:r>
            <w:r>
              <w:rPr>
                <w:rFonts w:hint="eastAsia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978" w:type="dxa"/>
            <w:vAlign w:val="bottom"/>
          </w:tcPr>
          <w:p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w w:val="108"/>
                <w:kern w:val="0"/>
                <w:sz w:val="18"/>
                <w:szCs w:val="18"/>
                <w:lang w:val="en-US" w:eastAsia="zh-CN"/>
              </w:rPr>
              <w:t>6133.73±1041.95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ZDYzZWI2ODRjOGI0NTYxOWNkZDgwODk4YmU2NzEifQ=="/>
  </w:docVars>
  <w:rsids>
    <w:rsidRoot w:val="48AA3A31"/>
    <w:rsid w:val="02490E16"/>
    <w:rsid w:val="44F60451"/>
    <w:rsid w:val="48AA3A31"/>
    <w:rsid w:val="6CEB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2416</Characters>
  <Lines>0</Lines>
  <Paragraphs>0</Paragraphs>
  <TotalTime>0</TotalTime>
  <ScaleCrop>false</ScaleCrop>
  <LinksUpToDate>false</LinksUpToDate>
  <CharactersWithSpaces>2477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2022-11-13T08:58:00Z</dcterms:created>
  <dc:creator>想打电话告诉你</dc:creator>
  <cp:lastModifiedBy>想打电话告诉你</cp:lastModifiedBy>
  <dcterms:modified xsi:type="dcterms:W3CDTF">2023-02-21T09:40:29Z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C677A3DF9AC74C9D8E1EC65E2AB8EDE2</vt:lpwstr>
  </property>
</Properties>
</file>