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67DDE" w14:textId="6FAF71A7" w:rsidR="0064280A" w:rsidRPr="00D93C5A" w:rsidRDefault="0064280A" w:rsidP="0064280A">
      <w:pPr>
        <w:spacing w:line="480" w:lineRule="auto"/>
        <w:jc w:val="center"/>
        <w:rPr>
          <w:b/>
          <w:sz w:val="20"/>
          <w:szCs w:val="20"/>
        </w:rPr>
      </w:pPr>
      <w:r w:rsidRPr="00D93C5A">
        <w:rPr>
          <w:b/>
          <w:sz w:val="20"/>
          <w:szCs w:val="20"/>
        </w:rPr>
        <w:t>Supplement</w:t>
      </w:r>
      <w:r w:rsidR="00E63B63" w:rsidRPr="00D93C5A">
        <w:rPr>
          <w:b/>
          <w:sz w:val="20"/>
          <w:szCs w:val="20"/>
        </w:rPr>
        <w:t xml:space="preserve"> to:</w:t>
      </w:r>
    </w:p>
    <w:p w14:paraId="346C4C4D" w14:textId="76E46221" w:rsidR="00D67E8D" w:rsidRPr="00D67E8D" w:rsidRDefault="00D67E8D" w:rsidP="00D67E8D">
      <w:pPr>
        <w:jc w:val="center"/>
        <w:rPr>
          <w:b/>
          <w:bCs/>
          <w:sz w:val="20"/>
          <w:szCs w:val="20"/>
        </w:rPr>
      </w:pPr>
      <w:r w:rsidRPr="00D67E8D">
        <w:rPr>
          <w:b/>
          <w:bCs/>
          <w:sz w:val="20"/>
          <w:szCs w:val="20"/>
        </w:rPr>
        <w:t>Perceived risk of LSD use in the United States from 2015-2019: Are Americans more realistically assessing LSD’s risks?</w:t>
      </w:r>
    </w:p>
    <w:p w14:paraId="072814E6" w14:textId="77777777" w:rsidR="00E63B63" w:rsidRPr="00D93C5A" w:rsidRDefault="00E63B63" w:rsidP="00E63B63">
      <w:pPr>
        <w:rPr>
          <w:b/>
          <w:bCs/>
          <w:sz w:val="20"/>
          <w:szCs w:val="20"/>
        </w:rPr>
      </w:pPr>
    </w:p>
    <w:p w14:paraId="17C5D76F" w14:textId="0440CC82" w:rsidR="00D93C5A" w:rsidRPr="00D93C5A" w:rsidRDefault="00D93C5A" w:rsidP="00D93C5A">
      <w:pPr>
        <w:jc w:val="center"/>
        <w:rPr>
          <w:bCs/>
          <w:sz w:val="20"/>
          <w:szCs w:val="20"/>
          <w:vertAlign w:val="superscript"/>
        </w:rPr>
      </w:pPr>
      <w:r w:rsidRPr="00D93C5A">
        <w:rPr>
          <w:bCs/>
          <w:sz w:val="20"/>
          <w:szCs w:val="20"/>
        </w:rPr>
        <w:t>Brian S. Barnett, MD, Akhil Anand, MD, Elizabeth N. Dewey, MS, Darron Smith, PhD, Sandeep M. Nayak, MD</w:t>
      </w:r>
      <w:r w:rsidR="00CE1CBF">
        <w:rPr>
          <w:bCs/>
          <w:sz w:val="20"/>
          <w:szCs w:val="20"/>
          <w:vertAlign w:val="superscript"/>
        </w:rPr>
        <w:t xml:space="preserve"> </w:t>
      </w:r>
      <w:r w:rsidRPr="00D93C5A">
        <w:rPr>
          <w:bCs/>
          <w:sz w:val="20"/>
          <w:szCs w:val="20"/>
        </w:rPr>
        <w:t>and Jeremy Weleff, DO</w:t>
      </w:r>
    </w:p>
    <w:p w14:paraId="38A811C6" w14:textId="77777777" w:rsidR="00E63B63" w:rsidRPr="00D93C5A" w:rsidRDefault="00E63B63" w:rsidP="0064280A">
      <w:pPr>
        <w:spacing w:line="480" w:lineRule="auto"/>
        <w:jc w:val="center"/>
        <w:rPr>
          <w:b/>
          <w:sz w:val="20"/>
          <w:szCs w:val="20"/>
        </w:rPr>
      </w:pPr>
    </w:p>
    <w:p w14:paraId="37966B7B" w14:textId="70B74D70" w:rsidR="0064280A" w:rsidRPr="00D93C5A" w:rsidRDefault="0064280A" w:rsidP="0064280A">
      <w:pPr>
        <w:spacing w:line="480" w:lineRule="auto"/>
        <w:rPr>
          <w:b/>
          <w:sz w:val="20"/>
          <w:szCs w:val="20"/>
        </w:rPr>
      </w:pPr>
      <w:r w:rsidRPr="00D93C5A">
        <w:rPr>
          <w:b/>
          <w:sz w:val="20"/>
          <w:szCs w:val="20"/>
        </w:rPr>
        <w:t>Appendix 1</w:t>
      </w:r>
      <w:r w:rsidR="00B53E02" w:rsidRPr="00D93C5A">
        <w:rPr>
          <w:b/>
          <w:sz w:val="20"/>
          <w:szCs w:val="20"/>
        </w:rPr>
        <w:t>: Details on s</w:t>
      </w:r>
      <w:r w:rsidR="009355BA" w:rsidRPr="00D93C5A">
        <w:rPr>
          <w:b/>
          <w:sz w:val="20"/>
          <w:szCs w:val="20"/>
        </w:rPr>
        <w:t>election of independent variables in multivariable logistic regression models assessing perceived risk of LSD use (prLSD)</w:t>
      </w:r>
    </w:p>
    <w:p w14:paraId="180A36D6" w14:textId="77777777" w:rsidR="009355BA" w:rsidRPr="00D93C5A" w:rsidRDefault="009355BA" w:rsidP="0064280A">
      <w:pPr>
        <w:spacing w:line="480" w:lineRule="auto"/>
        <w:rPr>
          <w:bCs/>
          <w:sz w:val="20"/>
          <w:szCs w:val="20"/>
        </w:rPr>
      </w:pPr>
    </w:p>
    <w:p w14:paraId="7F7DE7F8" w14:textId="1EC0F1B0" w:rsidR="00227896" w:rsidRPr="00D93C5A" w:rsidRDefault="009355BA" w:rsidP="0064280A">
      <w:pPr>
        <w:spacing w:line="480" w:lineRule="auto"/>
        <w:rPr>
          <w:bCs/>
          <w:sz w:val="20"/>
          <w:szCs w:val="20"/>
        </w:rPr>
      </w:pPr>
      <w:r w:rsidRPr="00D93C5A">
        <w:rPr>
          <w:bCs/>
          <w:sz w:val="20"/>
          <w:szCs w:val="20"/>
        </w:rPr>
        <w:t>Given past associations with LSD use, the following independent variables were incorporated into the model:</w:t>
      </w:r>
      <w:r w:rsidR="0064280A" w:rsidRPr="00D93C5A">
        <w:rPr>
          <w:bCs/>
          <w:sz w:val="20"/>
          <w:szCs w:val="20"/>
        </w:rPr>
        <w:t xml:space="preserve"> year of survey administration </w:t>
      </w:r>
      <w:r w:rsidR="0064280A" w:rsidRPr="00D93C5A">
        <w:rPr>
          <w:bCs/>
          <w:sz w:val="20"/>
          <w:szCs w:val="20"/>
        </w:rPr>
        <w:fldChar w:fldCharType="begin" w:fldLock="1"/>
      </w:r>
      <w:r w:rsidR="00233D47" w:rsidRPr="00D93C5A">
        <w:rPr>
          <w:bCs/>
          <w:sz w:val="20"/>
          <w:szCs w:val="20"/>
        </w:rPr>
        <w:instrText xml:space="preserve"> ADDIN ZOTERO_ITEM CSL_CITATION {"citationID":"BkTm5HmK","properties":{"formattedCitation":"(Killion et al., 2021; Yockey et al., 2020)","plainCitation":"(Killion et al., 2021; Yockey et al., 2020)","noteIndex":0},"citationItems":[{"id":4846,"uris":["http://www.mendeley.com/documents/?uuid=c4894193-8f24-4bed-8c0e-4f985aa19e43","http://zotero.org/users/10392653/items/KCJYH3CK"],"itemData":{"id":4846,"type":"article-journal","abstract":"BACKGROUND: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 Yockey et al., 2020)</w:t>
      </w:r>
      <w:r w:rsidR="0064280A" w:rsidRPr="00D93C5A">
        <w:rPr>
          <w:bCs/>
          <w:sz w:val="20"/>
          <w:szCs w:val="20"/>
        </w:rPr>
        <w:fldChar w:fldCharType="end"/>
      </w:r>
      <w:r w:rsidR="0064280A" w:rsidRPr="00D93C5A">
        <w:rPr>
          <w:bCs/>
          <w:sz w:val="20"/>
          <w:szCs w:val="20"/>
        </w:rPr>
        <w:t xml:space="preserve">, age </w:t>
      </w:r>
      <w:r w:rsidR="0064280A" w:rsidRPr="00D93C5A">
        <w:rPr>
          <w:bCs/>
          <w:sz w:val="20"/>
          <w:szCs w:val="20"/>
        </w:rPr>
        <w:fldChar w:fldCharType="begin" w:fldLock="1"/>
      </w:r>
      <w:r w:rsidR="00233D47" w:rsidRPr="00D93C5A">
        <w:rPr>
          <w:bCs/>
          <w:sz w:val="20"/>
          <w:szCs w:val="20"/>
        </w:rPr>
        <w:instrText xml:space="preserve"> ADDIN ZOTERO_ITEM CSL_CITATION {"citationID":"W4gD7TPt","properties":{"formattedCitation":"(Killion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education level </w:t>
      </w:r>
      <w:r w:rsidR="0064280A" w:rsidRPr="00D93C5A">
        <w:rPr>
          <w:bCs/>
          <w:sz w:val="20"/>
          <w:szCs w:val="20"/>
        </w:rPr>
        <w:fldChar w:fldCharType="begin" w:fldLock="1"/>
      </w:r>
      <w:r w:rsidR="00233D47" w:rsidRPr="00D93C5A">
        <w:rPr>
          <w:bCs/>
          <w:sz w:val="20"/>
          <w:szCs w:val="20"/>
        </w:rPr>
        <w:instrText xml:space="preserve"> ADDIN ZOTERO_ITEM CSL_CITATION {"citationID":"keji3eme","properties":{"formattedCitation":"(Killion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marital status </w:t>
      </w:r>
      <w:r w:rsidR="0064280A" w:rsidRPr="00D93C5A">
        <w:rPr>
          <w:bCs/>
          <w:sz w:val="20"/>
          <w:szCs w:val="20"/>
        </w:rPr>
        <w:fldChar w:fldCharType="begin" w:fldLock="1"/>
      </w:r>
      <w:r w:rsidR="00233D47" w:rsidRPr="00D93C5A">
        <w:rPr>
          <w:bCs/>
          <w:sz w:val="20"/>
          <w:szCs w:val="20"/>
        </w:rPr>
        <w:instrText xml:space="preserve"> ADDIN ZOTERO_ITEM CSL_CITATION {"citationID":"Tsnb3vNf","properties":{"formattedCitation":"(Killion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gender </w:t>
      </w:r>
      <w:r w:rsidR="0064280A" w:rsidRPr="00D93C5A">
        <w:rPr>
          <w:bCs/>
          <w:sz w:val="20"/>
          <w:szCs w:val="20"/>
        </w:rPr>
        <w:fldChar w:fldCharType="begin" w:fldLock="1"/>
      </w:r>
      <w:r w:rsidR="00233D47" w:rsidRPr="00D93C5A">
        <w:rPr>
          <w:bCs/>
          <w:sz w:val="20"/>
          <w:szCs w:val="20"/>
        </w:rPr>
        <w:instrText xml:space="preserve"> ADDIN ZOTERO_ITEM CSL_CITATION {"citationID":"eIojXotC","properties":{"formattedCitation":"(Killion et al., 2021; Yockey et al., 2019)","plainCitation":"(Killion et al., 2021; Yockey et al., 2019)","noteIndex":0},"citationItems":[{"id":4846,"uris":["http://www.mendeley.com/documents/?uuid=c4894193-8f24-4bed-8c0e-4f985aa19e43","http://zotero.org/users/10392653/items/KCJYH3CK"],"itemData":{"id":4846,"type":"article-journal","abstract":"BACKGROUND: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 Yockey et al., 2019)</w:t>
      </w:r>
      <w:r w:rsidR="0064280A" w:rsidRPr="00D93C5A">
        <w:rPr>
          <w:bCs/>
          <w:sz w:val="20"/>
          <w:szCs w:val="20"/>
        </w:rPr>
        <w:fldChar w:fldCharType="end"/>
      </w:r>
      <w:r w:rsidR="0064280A" w:rsidRPr="00D93C5A">
        <w:rPr>
          <w:bCs/>
          <w:sz w:val="20"/>
          <w:szCs w:val="20"/>
        </w:rPr>
        <w:t xml:space="preserve">, income </w:t>
      </w:r>
      <w:r w:rsidR="0064280A" w:rsidRPr="00D93C5A">
        <w:rPr>
          <w:bCs/>
          <w:sz w:val="20"/>
          <w:szCs w:val="20"/>
        </w:rPr>
        <w:fldChar w:fldCharType="begin" w:fldLock="1"/>
      </w:r>
      <w:r w:rsidR="00233D47" w:rsidRPr="00D93C5A">
        <w:rPr>
          <w:bCs/>
          <w:sz w:val="20"/>
          <w:szCs w:val="20"/>
        </w:rPr>
        <w:instrText xml:space="preserve"> ADDIN ZOTERO_ITEM CSL_CITATION {"citationID":"xa54IKtH","properties":{"formattedCitation":"(Killion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urbanicity </w:t>
      </w:r>
      <w:r w:rsidR="0064280A" w:rsidRPr="00D93C5A">
        <w:rPr>
          <w:bCs/>
          <w:sz w:val="20"/>
          <w:szCs w:val="20"/>
        </w:rPr>
        <w:fldChar w:fldCharType="begin" w:fldLock="1"/>
      </w:r>
      <w:r w:rsidR="00233D47" w:rsidRPr="00D93C5A">
        <w:rPr>
          <w:bCs/>
          <w:sz w:val="20"/>
          <w:szCs w:val="20"/>
        </w:rPr>
        <w:instrText xml:space="preserve"> ADDIN ZOTERO_ITEM CSL_CITATION {"citationID":"1O6FZMBr","properties":{"formattedCitation":"(Killion et al., 2021; Yockey et al., 2019)","plainCitation":"(Killion et al., 2021; Yockey et al., 2019)","noteIndex":0},"citationItems":[{"id":4846,"uris":["http://www.mendeley.com/documents/?uuid=c4894193-8f24-4bed-8c0e-4f985aa19e43","http://zotero.org/users/10392653/items/KCJYH3CK"],"itemData":{"id":4846,"type":"article-journal","abstract":"BACKGROUND: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 Yockey et al., 2019)</w:t>
      </w:r>
      <w:r w:rsidR="0064280A" w:rsidRPr="00D93C5A">
        <w:rPr>
          <w:bCs/>
          <w:sz w:val="20"/>
          <w:szCs w:val="20"/>
        </w:rPr>
        <w:fldChar w:fldCharType="end"/>
      </w:r>
      <w:r w:rsidR="0064280A" w:rsidRPr="00D93C5A">
        <w:rPr>
          <w:bCs/>
          <w:sz w:val="20"/>
          <w:szCs w:val="20"/>
        </w:rPr>
        <w:t xml:space="preserve">, race/ethnicity </w:t>
      </w:r>
      <w:r w:rsidR="0064280A" w:rsidRPr="00D93C5A">
        <w:rPr>
          <w:bCs/>
          <w:sz w:val="20"/>
          <w:szCs w:val="20"/>
        </w:rPr>
        <w:fldChar w:fldCharType="begin" w:fldLock="1"/>
      </w:r>
      <w:r w:rsidR="00233D47" w:rsidRPr="00D93C5A">
        <w:rPr>
          <w:bCs/>
          <w:sz w:val="20"/>
          <w:szCs w:val="20"/>
        </w:rPr>
        <w:instrText xml:space="preserve"> ADDIN ZOTERO_ITEM CSL_CITATION {"citationID":"vbQyC1Fi","properties":{"formattedCitation":"(Killion et al., 2021; Yockey et al., 2019)","plainCitation":"(Killion et al., 2021; Yockey et al., 2019)","noteIndex":0},"citationItems":[{"id":4846,"uris":["http://www.mendeley.com/documents/?uuid=c4894193-8f24-4bed-8c0e-4f985aa19e43","http://zotero.org/users/10392653/items/KCJYH3CK"],"itemData":{"id":4846,"type":"article-journal","abstract":"BACKGROUND: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 Yockey et al., 2019)</w:t>
      </w:r>
      <w:r w:rsidR="0064280A" w:rsidRPr="00D93C5A">
        <w:rPr>
          <w:bCs/>
          <w:sz w:val="20"/>
          <w:szCs w:val="20"/>
        </w:rPr>
        <w:fldChar w:fldCharType="end"/>
      </w:r>
      <w:r w:rsidR="0064280A" w:rsidRPr="00D93C5A">
        <w:rPr>
          <w:bCs/>
          <w:sz w:val="20"/>
          <w:szCs w:val="20"/>
        </w:rPr>
        <w:t xml:space="preserve">, past year psychological distress </w:t>
      </w:r>
      <w:r w:rsidR="0064280A" w:rsidRPr="00D93C5A">
        <w:rPr>
          <w:bCs/>
          <w:sz w:val="20"/>
          <w:szCs w:val="20"/>
        </w:rPr>
        <w:fldChar w:fldCharType="begin" w:fldLock="1"/>
      </w:r>
      <w:r w:rsidR="00233D47" w:rsidRPr="00D93C5A">
        <w:rPr>
          <w:bCs/>
          <w:sz w:val="20"/>
          <w:szCs w:val="20"/>
        </w:rPr>
        <w:instrText xml:space="preserve"> ADDIN ZOTERO_ITEM CSL_CITATION {"citationID":"Qi9l25vq","properties":{"formattedCitation":"(Killion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use of other psychoactive drugs </w:t>
      </w:r>
      <w:r w:rsidR="0064280A" w:rsidRPr="00D93C5A">
        <w:rPr>
          <w:bCs/>
          <w:sz w:val="20"/>
          <w:szCs w:val="20"/>
        </w:rPr>
        <w:fldChar w:fldCharType="begin" w:fldLock="1"/>
      </w:r>
      <w:r w:rsidR="00233D47" w:rsidRPr="00D93C5A">
        <w:rPr>
          <w:bCs/>
          <w:sz w:val="20"/>
          <w:szCs w:val="20"/>
        </w:rPr>
        <w:instrText xml:space="preserve"> ADDIN ZOTERO_ITEM CSL_CITATION {"citationID":"z9oEAjlU","properties":{"formattedCitation":"(Killion et al., 2021; Yockey et al., 2019)","plainCitation":"(Killion et al., 2021; Yockey et al., 2019)","noteIndex":0},"citationItems":[{"id":4846,"uris":["http://www.mendeley.com/documents/?uuid=c4894193-8f24-4bed-8c0e-4f985aa19e43","http://zotero.org/users/10392653/items/KCJYH3CK"],"itemData":{"id":4846,"type":"article-journal","abstract":"BACKGROUND: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 Yockey et al., 2019)</w:t>
      </w:r>
      <w:r w:rsidR="0064280A" w:rsidRPr="00D93C5A">
        <w:rPr>
          <w:bCs/>
          <w:sz w:val="20"/>
          <w:szCs w:val="20"/>
        </w:rPr>
        <w:fldChar w:fldCharType="end"/>
      </w:r>
      <w:r w:rsidR="0064280A" w:rsidRPr="00D93C5A">
        <w:rPr>
          <w:bCs/>
          <w:sz w:val="20"/>
          <w:szCs w:val="20"/>
        </w:rPr>
        <w:t xml:space="preserve">, previous arrests </w:t>
      </w:r>
      <w:r w:rsidR="0064280A" w:rsidRPr="00D93C5A">
        <w:rPr>
          <w:bCs/>
          <w:sz w:val="20"/>
          <w:szCs w:val="20"/>
        </w:rPr>
        <w:fldChar w:fldCharType="begin" w:fldLock="1"/>
      </w:r>
      <w:r w:rsidR="00233D47" w:rsidRPr="00D93C5A">
        <w:rPr>
          <w:bCs/>
          <w:sz w:val="20"/>
          <w:szCs w:val="20"/>
        </w:rPr>
        <w:instrText xml:space="preserve"> ADDIN ZOTERO_ITEM CSL_CITATION {"citationID":"kbR1Ek61","properties":{"formattedCitation":"(Killion et al., 2021)","plainCitation":"(Killion et al., 2021)","noteIndex":0},"citationItems":[{"id":4846,"uris":["http://www.mendeley.com/documents/?uuid=c4894193-8f24-4bed-8c0e-4f985aa19e43","http://zotero.org/users/10392653/items/KCJYH3CK"],"itemData":{"id":4846,"type":"article-journal","abstract":"BACKGROUND: Recent years have witnessed an increased interest in LSD. This study  investigates current information on the trends and correlates of LSD use from years 2002-2018 and seeks to develop an initial typology of use and misuse. METHODS: Data is taken from the NSDUH (National Survey on Drug Use and Health) collected between 2002 and 2018 and trends and correlates of LSD use were analyzed with a survey adjusted logistic regression. RESULTS: Our findings indicate that LSD use has increased 200 % over the study period (.23 % 2002-2005 to .72 % 2015-2018, AOR = 1.10, 95 % CI = 1.08, 1.12). Our findings also indicate several correlates of LSD use including higher levels of education (college degrees: AOR = 1.62, 95 % CI = 1.23, 2.13), not being married (divorced or separated, AOR = 2.31, 95 % CI = 1.44, 3.73, and have never been married, AOR = 5.67, f 95 % CI = 4.09, 7.86), as well as higher levels of antisocial behavior (having been arrested AOR = 3.20, 95 % CI = 2.50, 4.09) and comorbid mental health and substance abuse disorders (serious psychological distress, AOR = 2.39, 95 % CI = 2.05, 2.80). Further, four distinct subclasses were also discovered within LSD users and two of these subtypes of LSD users contained comorbid mental health disturbances and heavy involvement in the criminal justice system. CONCLUSION: LSD use has been on the rise within the last decades, particularly among those who are well educated. Two subclasses of LSD use (those with severe comorbid mental health disorders and those with criminal justice involvement) may require further interventions.","container-title":"Drug and alcohol dependence","DOI":"10.1016/j.drugalcdep.2021.108715","ISSN":"1879-0046 (Electronic)","language":"eng","note":"PMID: 33887665\npublisher-place: Ireland","page":"108715","title":"LSD use in the United States: Trends, correlates, and a typology of us.","volume":"223","author":[{"family":"Killion","given":"Brittany"},{"family":"Hai","given":"Audrey Hang"},{"family":"Alsolami","given":"Abdulaziz"},{"family":"Vaughn","given":"Michael G"},{"family":"Sehun Oh","given":"P"},{"family":"Salas-Wright","given":"Christopher P"}],"issued":{"date-parts":[["2021",6]]}}}],"schema":"https://github.com/citation-style-language/schema/raw/master/csl-citation.json"} </w:instrText>
      </w:r>
      <w:r w:rsidR="0064280A" w:rsidRPr="00D93C5A">
        <w:rPr>
          <w:bCs/>
          <w:sz w:val="20"/>
          <w:szCs w:val="20"/>
        </w:rPr>
        <w:fldChar w:fldCharType="separate"/>
      </w:r>
      <w:r w:rsidR="00EE599B" w:rsidRPr="00D93C5A">
        <w:rPr>
          <w:sz w:val="20"/>
          <w:szCs w:val="20"/>
        </w:rPr>
        <w:t>(Killion et al., 2021)</w:t>
      </w:r>
      <w:r w:rsidR="0064280A" w:rsidRPr="00D93C5A">
        <w:rPr>
          <w:bCs/>
          <w:sz w:val="20"/>
          <w:szCs w:val="20"/>
        </w:rPr>
        <w:fldChar w:fldCharType="end"/>
      </w:r>
      <w:r w:rsidR="0064280A" w:rsidRPr="00D93C5A">
        <w:rPr>
          <w:bCs/>
          <w:sz w:val="20"/>
          <w:szCs w:val="20"/>
        </w:rPr>
        <w:t xml:space="preserve">, risk taking behavior </w:t>
      </w:r>
      <w:r w:rsidR="0064280A" w:rsidRPr="00D93C5A">
        <w:rPr>
          <w:bCs/>
          <w:sz w:val="20"/>
          <w:szCs w:val="20"/>
        </w:rPr>
        <w:fldChar w:fldCharType="begin" w:fldLock="1"/>
      </w:r>
      <w:r w:rsidR="00233D47" w:rsidRPr="00D93C5A">
        <w:rPr>
          <w:bCs/>
          <w:sz w:val="20"/>
          <w:szCs w:val="20"/>
        </w:rPr>
        <w:instrText xml:space="preserve"> ADDIN ZOTERO_ITEM CSL_CITATION {"citationID":"ZTRnWNma","properties":{"formattedCitation":"(Yockey et al., 2019)","plainCitation":"(Yockey et al., 2019)","noteIndex":0},"citationItems":[{"id":5217,"uris":["http://www.mendeley.com/documents/?uuid=1cc30c62-904f-4b33-b4e1-16d82c823372","http://zotero.org/users/10392653/items/FWTWNKEK"],"itemData":{"id":5217,"type":"article-journal","note":"Citation Key: article","title":"“Go Ask Alice, When She’s 10 Feet Tall”: Psychosocial correlates to lifetime LSD use among a national sample of adults","author":[{"family":"Yockey","given":"Andrew"},{"family":"King","given":"Keith"},{"family":"Vidourek","given":"Rebecca"}],"issued":{"date-parts":[["2019"]]}}}],"schema":"https://github.com/citation-style-language/schema/raw/master/csl-citation.json"} </w:instrText>
      </w:r>
      <w:r w:rsidR="0064280A" w:rsidRPr="00D93C5A">
        <w:rPr>
          <w:bCs/>
          <w:sz w:val="20"/>
          <w:szCs w:val="20"/>
        </w:rPr>
        <w:fldChar w:fldCharType="separate"/>
      </w:r>
      <w:r w:rsidR="00EE599B" w:rsidRPr="00D93C5A">
        <w:rPr>
          <w:sz w:val="20"/>
          <w:szCs w:val="20"/>
        </w:rPr>
        <w:t>(Yockey et al., 2019)</w:t>
      </w:r>
      <w:r w:rsidR="0064280A" w:rsidRPr="00D93C5A">
        <w:rPr>
          <w:bCs/>
          <w:sz w:val="20"/>
          <w:szCs w:val="20"/>
        </w:rPr>
        <w:fldChar w:fldCharType="end"/>
      </w:r>
      <w:r w:rsidR="0064280A" w:rsidRPr="00D93C5A">
        <w:rPr>
          <w:bCs/>
          <w:sz w:val="20"/>
          <w:szCs w:val="20"/>
        </w:rPr>
        <w:t xml:space="preserve">, risk perception of LSD and other drugs </w:t>
      </w:r>
      <w:r w:rsidR="0064280A" w:rsidRPr="00D93C5A">
        <w:rPr>
          <w:bCs/>
          <w:sz w:val="20"/>
          <w:szCs w:val="20"/>
        </w:rPr>
        <w:fldChar w:fldCharType="begin" w:fldLock="1"/>
      </w:r>
      <w:r w:rsidR="00233D47" w:rsidRPr="00D93C5A">
        <w:rPr>
          <w:bCs/>
          <w:sz w:val="20"/>
          <w:szCs w:val="20"/>
        </w:rPr>
        <w:instrText xml:space="preserve"> ADDIN ZOTERO_ITEM CSL_CITATION {"citationID":"X1mdF5Ny","properties":{"formattedCitation":"(Yockey et al., 2020)","plainCitation":"(Yockey et al., 2020)","noteIndex":0},"citationItems":[{"id":4723,"uris":["http://www.mendeley.com/documents/?uuid=d7d8223d-174c-4849-8219-48005c20e9a0","http://zotero.org/users/10392653/items/PPWIIFDN"],"itemData":{"id":4723,"type":"article-journal","abstract":"Background\nThe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EE599B" w:rsidRPr="00D93C5A">
        <w:rPr>
          <w:sz w:val="20"/>
          <w:szCs w:val="20"/>
        </w:rPr>
        <w:t>(Yockey et al., 2020)</w:t>
      </w:r>
      <w:r w:rsidR="0064280A" w:rsidRPr="00D93C5A">
        <w:rPr>
          <w:bCs/>
          <w:sz w:val="20"/>
          <w:szCs w:val="20"/>
        </w:rPr>
        <w:fldChar w:fldCharType="end"/>
      </w:r>
      <w:r w:rsidR="0064280A" w:rsidRPr="00D93C5A">
        <w:rPr>
          <w:bCs/>
          <w:sz w:val="20"/>
          <w:szCs w:val="20"/>
        </w:rPr>
        <w:t>, sexually transmitted infections (STIs)</w:t>
      </w:r>
      <w:r w:rsidR="00CE1CBF">
        <w:rPr>
          <w:bCs/>
          <w:sz w:val="20"/>
          <w:szCs w:val="20"/>
        </w:rPr>
        <w:t xml:space="preserve"> </w:t>
      </w:r>
      <w:r w:rsidR="0064280A" w:rsidRPr="00D93C5A">
        <w:rPr>
          <w:bCs/>
          <w:sz w:val="20"/>
          <w:szCs w:val="20"/>
        </w:rPr>
        <w:fldChar w:fldCharType="begin" w:fldLock="1"/>
      </w:r>
      <w:r w:rsidR="00233D47" w:rsidRPr="00D93C5A">
        <w:rPr>
          <w:bCs/>
          <w:sz w:val="20"/>
          <w:szCs w:val="20"/>
        </w:rPr>
        <w:instrText xml:space="preserve"> ADDIN ZOTERO_ITEM CSL_CITATION {"citationID":"LpJi5Hkc","properties":{"formattedCitation":"(Folch et al., 2015)","plainCitation":"(Folch et al., 2015)","noteIndex":0},"citationItems":[{"id":5188,"uris":["http://www.mendeley.com/documents/?uuid=47c11d1f-718d-46b2-98f4-2359cd235a98","http://zotero.org/users/10392653/items/NRC35HY3"],"itemData":{"id":5188,"type":"article-journal","abstract":"BASIS AND OBJECTIVE: To describe the pattern of drug use among men who have sex  with men (MSM) living in Spain and its association with sexual risk practices. MATERIAL AND METHOD: The European MSM Internet Survey was implemented in 2010 in 38 European countries on websites for MSM and collected data on sociodemographics, sexual behavior, and other sexual health variables. The association between unprotected anal intercourse (UAI) with casual partners and drug consumption was evaluated using multivariate logistic regression models. RESULTS: Among the 13,111 participants, most consumed drugs were cannabis (30.1%), popper (28.4%) and cocaine (18.7%). The risk of UAI with casual partners was 1.5 among those who had used drugs in relation to the other participants. The proportion of MSM who had injected drugs at least once in life was 2.5%, and 1.4% in the last 12 months. The prevalence of UAI with casual partners (53.4%), human immunodeficiency virus (HIV) (23%), hepatitis C (8.2%) and sexually transmitted infections (STI) (15.8%) was higher in MSM injectors related to those who had not used injected drugs (P&lt;.05). CONCLUSIONS: The results of this study confirm a high prevalence of drug use in MSM and their relationship to sexual risk behavior. Although the use of injected drugs in MSM is a minority, this group reported a higher level of sexual risk behaviors, self-reported HIV, hepatitis C and other STI.","container-title":"Medicina clinica","DOI":"10.1016/j.medcli.2014.04.030","ISSN":"1578-8989 (Electronic)","issue":"3","language":"spa","note":"PMID: 25256434\npublisher-place: Spain","page":"102-107","title":"[High prevalence of drug consumption and sexual risk behaviors in men who have  sex with men].","volume":"145","author":[{"family":"Folch","given":"Cinta"},{"family":"Fernández-Dávila","given":"Percy"},{"family":"Ferrer","given":"Laia"},{"family":"Soriano","given":"Raúl"},{"family":"Díez","given":"Mercedes"},{"family":"Casabona","given":"Jordi"}],"issued":{"date-parts":[["2015",8]]}}}],"schema":"https://github.com/citation-style-language/schema/raw/master/csl-citation.json"} </w:instrText>
      </w:r>
      <w:r w:rsidR="0064280A" w:rsidRPr="00D93C5A">
        <w:rPr>
          <w:bCs/>
          <w:sz w:val="20"/>
          <w:szCs w:val="20"/>
        </w:rPr>
        <w:fldChar w:fldCharType="separate"/>
      </w:r>
      <w:r w:rsidR="00EE599B" w:rsidRPr="00D93C5A">
        <w:rPr>
          <w:sz w:val="20"/>
          <w:szCs w:val="20"/>
        </w:rPr>
        <w:t>(Folch et al., 2015)</w:t>
      </w:r>
      <w:r w:rsidR="0064280A" w:rsidRPr="00D93C5A">
        <w:rPr>
          <w:bCs/>
          <w:sz w:val="20"/>
          <w:szCs w:val="20"/>
        </w:rPr>
        <w:fldChar w:fldCharType="end"/>
      </w:r>
      <w:r w:rsidR="0064280A" w:rsidRPr="00D93C5A">
        <w:rPr>
          <w:bCs/>
          <w:sz w:val="20"/>
          <w:szCs w:val="20"/>
        </w:rPr>
        <w:t xml:space="preserve">, and history of hallucinogen abuse or dependence </w:t>
      </w:r>
      <w:r w:rsidR="0064280A" w:rsidRPr="00D93C5A">
        <w:rPr>
          <w:bCs/>
          <w:sz w:val="20"/>
          <w:szCs w:val="20"/>
        </w:rPr>
        <w:fldChar w:fldCharType="begin" w:fldLock="1"/>
      </w:r>
      <w:r w:rsidR="00233D47" w:rsidRPr="00D93C5A">
        <w:rPr>
          <w:bCs/>
          <w:sz w:val="20"/>
          <w:szCs w:val="20"/>
        </w:rPr>
        <w:instrText xml:space="preserve"> ADDIN ZOTERO_ITEM CSL_CITATION {"citationID":"xBiIAGn4","properties":{"formattedCitation":"(Ross and Bogenschutz, 2017)","plainCitation":"(Ross and Bogenschutz, 2017)","noteIndex":0},"citationItems":[{"id":5210,"uris":["http://www.mendeley.com/documents/?uuid=b4d2a5cf-f076-4943-a3f0-3f8642103c00","http://zotero.org/users/10392653/items/3FXGAXMB"],"itemData":{"id":5210,"type":"chapter","container-title":"Kaplan &amp;. Sadock's Comprehensive Textbook of Psychiatry","event-place":"Philadelphia, PA","page":"1312-1327","publisher":"Wolters Kluwer","publisher-place":"Philadelphia, PA","title":"Hallucinogen-related disorders","author":[{"family":"Ross","given":"S"},{"family":"Bogenschutz","given":"M"}],"editor":[{"family":"Sadock","given":"BJ"},{"family":"Sadock","given":"VA"},{"family":"Ruiz","given":"P"}],"issued":{"date-parts":[["2017"]]}}}],"schema":"https://github.com/citation-style-language/schema/raw/master/csl-citation.json"} </w:instrText>
      </w:r>
      <w:r w:rsidR="0064280A" w:rsidRPr="00D93C5A">
        <w:rPr>
          <w:bCs/>
          <w:sz w:val="20"/>
          <w:szCs w:val="20"/>
        </w:rPr>
        <w:fldChar w:fldCharType="separate"/>
      </w:r>
      <w:r w:rsidR="00EE599B" w:rsidRPr="00D93C5A">
        <w:rPr>
          <w:sz w:val="20"/>
          <w:szCs w:val="20"/>
        </w:rPr>
        <w:t>(Ross and Bogenschutz, 2017)</w:t>
      </w:r>
      <w:r w:rsidR="0064280A" w:rsidRPr="00D93C5A">
        <w:rPr>
          <w:bCs/>
          <w:sz w:val="20"/>
          <w:szCs w:val="20"/>
        </w:rPr>
        <w:fldChar w:fldCharType="end"/>
      </w:r>
      <w:r w:rsidR="0064280A" w:rsidRPr="00D93C5A">
        <w:rPr>
          <w:bCs/>
          <w:sz w:val="20"/>
          <w:szCs w:val="20"/>
        </w:rPr>
        <w:t xml:space="preserve">. Based on evidence that LSD use among bisexual people may be increasing </w:t>
      </w:r>
      <w:r w:rsidR="0064280A" w:rsidRPr="00D93C5A">
        <w:rPr>
          <w:bCs/>
          <w:sz w:val="20"/>
          <w:szCs w:val="20"/>
        </w:rPr>
        <w:fldChar w:fldCharType="begin" w:fldLock="1"/>
      </w:r>
      <w:r w:rsidR="00233D47" w:rsidRPr="00D93C5A">
        <w:rPr>
          <w:bCs/>
          <w:sz w:val="20"/>
          <w:szCs w:val="20"/>
        </w:rPr>
        <w:instrText xml:space="preserve"> ADDIN ZOTERO_ITEM CSL_CITATION {"citationID":"P9NoR2qo","properties":{"formattedCitation":"(Yockey et al., 2020)","plainCitation":"(Yockey et al., 2020)","noteIndex":0},"citationItems":[{"id":4723,"uris":["http://www.mendeley.com/documents/?uuid=d7d8223d-174c-4849-8219-48005c20e9a0","http://zotero.org/users/10392653/items/PPWIIFDN"],"itemData":{"id":4723,"type":"article-journal","abstract":"Background\nThe recent use of LSD to treat severe psychological disorders in several clinical applications has proven effective in reducing symptoms and distressing events. Trend analyses are warranted to provide the most current data for clinical and health interventions. The purpose of this study was to examine trends in LSD use among adults in the United States.\nMethods\nA secondary analysis of the 2015–2018 National Survey on Drug Use and Health was conducted on 168, 562 adults ages 18 and older.\nResults\nPast-year LSD use increased 56.4% (P &lt; .0001) from 2015 to 2018. The proportion of LSD users ages 26−34 increased from 19.6% to 31.1% (P &lt; .0001), ages 35−49 increased from 2.73% to 8.82% (P &lt; .0001) and 50 years or older increased from 1.83% to 2.66% (P &lt; .0001). LSD use among bisexual individuals increased from 11.2% to 13.0% (P &lt; .0001). LSD use among individuals with a college degree or more increased from 18.2% to 31.1% (P &lt; .0001). Significant decreases in LSD use were present in individuals who were multi-racial (P &lt; .0001), less than high school education P &lt; .0001), high school education (P &lt; .001), and perceived great risk of drugs (P &lt; .0001).\nConclusions\nLSD use in the US jumped 56.4% from 2015 to 2018. Results from the present study can inform prevention and harm reduction efforts (e.g., co-morbid substance use interventions, health messaging).","container-title":"Drug and Alcohol Dependence","DOI":"https://doi.org/10.1016/j.drugalcdep.2020.108071","ISSN":"0376-8716","note":"Citation Key: YOCKEY2020108071","page":"108071","title":"Trends in LSD use among US adults: 2015–2018","volume":"212","author":[{"family":"Yockey","given":"R Andrew"},{"family":"Vidourek","given":"Rebecca A"},{"family":"King","given":"Keith A"}],"issued":{"date-parts":[["2020"]]}}}],"schema":"https://github.com/citation-style-language/schema/raw/master/csl-citation.json"} </w:instrText>
      </w:r>
      <w:r w:rsidR="0064280A" w:rsidRPr="00D93C5A">
        <w:rPr>
          <w:bCs/>
          <w:sz w:val="20"/>
          <w:szCs w:val="20"/>
        </w:rPr>
        <w:fldChar w:fldCharType="separate"/>
      </w:r>
      <w:r w:rsidR="00EE599B" w:rsidRPr="00D93C5A">
        <w:rPr>
          <w:sz w:val="20"/>
          <w:szCs w:val="20"/>
        </w:rPr>
        <w:t>(Yockey et al., 2020)</w:t>
      </w:r>
      <w:r w:rsidR="0064280A" w:rsidRPr="00D93C5A">
        <w:rPr>
          <w:bCs/>
          <w:sz w:val="20"/>
          <w:szCs w:val="20"/>
        </w:rPr>
        <w:fldChar w:fldCharType="end"/>
      </w:r>
      <w:r w:rsidR="0064280A" w:rsidRPr="00D93C5A">
        <w:rPr>
          <w:bCs/>
          <w:sz w:val="20"/>
          <w:szCs w:val="20"/>
        </w:rPr>
        <w:t xml:space="preserve">, we included bisexual and lesbian/gay sexual identity in the models. Since mystical experiences sometimes occur in LSD users </w:t>
      </w:r>
      <w:r w:rsidR="0064280A" w:rsidRPr="00D93C5A">
        <w:rPr>
          <w:bCs/>
          <w:sz w:val="20"/>
          <w:szCs w:val="20"/>
        </w:rPr>
        <w:fldChar w:fldCharType="begin" w:fldLock="1"/>
      </w:r>
      <w:r w:rsidR="00233D47" w:rsidRPr="00D93C5A">
        <w:rPr>
          <w:bCs/>
          <w:sz w:val="20"/>
          <w:szCs w:val="20"/>
        </w:rPr>
        <w:instrText xml:space="preserve"> ADDIN ZOTERO_ITEM CSL_CITATION {"citationID":"MKsQLBO0","properties":{"formattedCitation":"(Liechti et al., 2017)","plainCitation":"(Liechti et al., 2017)","noteIndex":0},"citationItems":[{"id":5218,"uris":["http://www.mendeley.com/documents/?uuid=7754919b-d7f8-43ca-a466-f3b73d512964","http://zotero.org/users/10392653/items/XBKNCQK8"],"itemData":{"id":5218,"type":"article-journal","abstract":"RATIONALE: Lysergic acid diethylamide (LSD) is used recreationally and in  clinical research. Acute mystical-type experiences that are acutely induced by hallucinogens are thought to contribute to their potential therapeutic effects. However, no data have been reported on LSD-induced mystical experiences and their relationship to alterations of consciousness. Additionally, LSD dose- and concentration-response functions with regard to alterations of consciousness are lacking. METHODS: We conducted two placebo-controlled, double-blind, cross-over studies using oral administration of 100 and 200 μg LSD in 24 and 16 subjects, respectively. Acute effects of LSD were assessed using the 5 Dimensions of Altered States of Consciousness (5D-ASC) scale after both doses and the Mystical Experience Questionnaire (MEQ) after 200 μg. RESULTS: On the MEQ, 200 μg LSD induced mystical experiences that were comparable to those in patients who underwent LSD-assisted psychotherapy but were fewer than those reported for psilocybin in healthy subjects or patients. On the 5D-ASC scale, LSD produced higher ratings of blissful state, insightfulness, and changed meaning of percepts after 200 μg compared with 100 μg. Plasma levels of LSD were not positively correlated with its effects, with the exception of ego dissolution at 100 μg. CONCLUSIONS: Mystical-type experiences were infrequent after LSD, possibly because of the set and setting used in the present study. LSD may produce greater or different alterations of consciousness at 200 μg (i.e., a dose that is currently used in psychotherapy in Switzerland) compared with 100 μg (i.e., a dose used in imaging studies). Ego dissolution may reflect plasma levels of LSD, whereas more robustly induced effects of LSD may not result in such associations.","container-title":"Psychopharmacology","DOI":"10.1007/s00213-016-4453-0","ISSN":"1432-2072 (Electronic)","issue":"9-10","language":"eng","note":"PMID: 27714429","page":"1499-1510","title":"Alterations of consciousness and mystical-type experiences after acute LSD in  humans.","volume":"234","author":[{"family":"Liechti","given":"Matthias E"},{"family":"Dolder","given":"Patrick C"},{"family":"Schmid","given":"Yasmin"}],"issued":{"date-parts":[["2017",5]]}}}],"schema":"https://github.com/citation-style-language/schema/raw/master/csl-citation.json"} </w:instrText>
      </w:r>
      <w:r w:rsidR="0064280A" w:rsidRPr="00D93C5A">
        <w:rPr>
          <w:bCs/>
          <w:sz w:val="20"/>
          <w:szCs w:val="20"/>
        </w:rPr>
        <w:fldChar w:fldCharType="separate"/>
      </w:r>
      <w:r w:rsidR="00EE599B" w:rsidRPr="00D93C5A">
        <w:rPr>
          <w:sz w:val="20"/>
          <w:szCs w:val="20"/>
        </w:rPr>
        <w:t>(Liechti et al., 2017)</w:t>
      </w:r>
      <w:r w:rsidR="0064280A" w:rsidRPr="00D93C5A">
        <w:rPr>
          <w:bCs/>
          <w:sz w:val="20"/>
          <w:szCs w:val="20"/>
        </w:rPr>
        <w:fldChar w:fldCharType="end"/>
      </w:r>
      <w:r w:rsidR="0064280A" w:rsidRPr="00D93C5A">
        <w:rPr>
          <w:bCs/>
          <w:sz w:val="20"/>
          <w:szCs w:val="20"/>
        </w:rPr>
        <w:t>, we also incorporated questions about importance of religious beliefs in the lives of survey participants</w:t>
      </w:r>
      <w:r w:rsidR="00CE1CBF">
        <w:rPr>
          <w:bCs/>
          <w:sz w:val="20"/>
          <w:szCs w:val="20"/>
        </w:rPr>
        <w:t>, including their self-reported influence on decision-making</w:t>
      </w:r>
      <w:r w:rsidR="0064280A" w:rsidRPr="00D93C5A">
        <w:rPr>
          <w:bCs/>
          <w:sz w:val="20"/>
          <w:szCs w:val="20"/>
        </w:rPr>
        <w:t xml:space="preserve">. Given the previously mentioned association between LSD use and risk-taking behavior, we incorporated two additional risk-taking variables: selling illegal drugs at least once and ever using a needle to inject drugs. LSD use has previously been associated with suicidal ideation </w:t>
      </w:r>
      <w:r w:rsidR="0064280A" w:rsidRPr="00D93C5A">
        <w:rPr>
          <w:bCs/>
          <w:sz w:val="20"/>
          <w:szCs w:val="20"/>
        </w:rPr>
        <w:fldChar w:fldCharType="begin" w:fldLock="1"/>
      </w:r>
      <w:r w:rsidR="00233D47" w:rsidRPr="00D93C5A">
        <w:rPr>
          <w:bCs/>
          <w:sz w:val="20"/>
          <w:szCs w:val="20"/>
        </w:rPr>
        <w:instrText xml:space="preserve"> ADDIN ZOTERO_ITEM CSL_CITATION {"citationID":"abzpzlMZ","properties":{"formattedCitation":"(Han et al., 2022)","plainCitation":"(Han et al., 2022)","noteIndex":0},"citationItems":[{"id":4981,"uris":["http://www.mendeley.com/documents/?uuid=b8b06ea7-6623-449e-8705-7ad37b328674","http://zotero.org/users/10392653/items/9DSSADTJ"],"itemData":{"id":4981,"type":"article-journal","abstract":"AIM: To examine prevalence of mental health conditions and receipt of mental health  care (MHC) by illicit lysergic acid diethylamide (LSD) use status (past-year; lifetime without-past-year; never) among young adults. DESIGN: Cross-sectional, annual survey data from 2015 to 2019 National Surveys on Drug Use and Health (NSDUH). SETTING: United States. PARTICIPANTS: A total of 69 916 NSDUH participants ages 18 to 25. MEASUREMENTS: Outcomes included past-year serious psychological distress (SPD), suicidal ideation, Diagnostic and Statistical Manual of Mental Disorders (DSM)-IV major depressive episode (MDE), any mental illness, serious mental illness, receipt of mental health care (MHC, inpatient/outpatient or receipt of prescription medications), and number of days of being unable to work or attend normal activities because of mental health conditions. FINDINGS: Multivariable analyses found that compared with those who never used illicit LSD, adults with past-year illicit LSD use had greater risk of suicidal ideation (adjusted risk ratio [ARR] = 1.2, 95% CI = 1.06-1.41), SPD (ARR = 1.2, 95% CI = 1.04-1.28), MDE (ARR = 1.3, 95% CI = 1.17-1.52), and any/serious mental illness (ARRs = 1.2-1.3, 95% CI = 1.02-1.41) and reported missing more days because of mental health conditions (adjusted incidence rate ratio = 1.6, 95% CI = 1.31-1.86). Lifetime (without past-year) use showed similar, although less consistent, associations. Compared with those never using illicit LSD, adults with past-year use were less likely to receive prescription medications for MHC (ARR = 0.7, 95% CI = 0.60-0.84) and to receive overall MHC (ARR = 0.7, 95% CI= 0.64-0.84). Compared with those using in the past-year, adults with lifetime (without past-year) use were more likely to receive prescription medications for MHC (ARR = 1.2, 95% CI = 1.01-1.46) and receive overall MHC (ARR = 1.2, 95% CI = 1.03-1.45). CONCLUSIONS: Young adults with past-year illicit lysergic acid diethylamide use have elevated prevalence of mental health conditions and are less likely to receive prescription medications for mental health care and overall mental health care. Regardless of past-year use status, young adults with lifetime illicit lysergic acid diethylamide use may benefit from mental illness prevention and interventions.","container-title":"Addiction (Abingdon, England)","DOI":"10.1111/add.15789","ISSN":"1360-0443 (Electronic)","language":"eng","note":"PMID: 34985157\npublisher-place: England","title":"Mental health conditions and receipt of mental health care by illicit lysergic acid  diethylamide (LSD) use status among young adults in the United States.","author":[{"family":"Han","given":"Beth"},{"family":"Blanco","given":"Carlos"},{"family":"Einstein","given":"Emily B"},{"family":"Compton","given":"Wilson M"}],"issued":{"date-parts":[["2022",1]]}}}],"schema":"https://github.com/citation-style-language/schema/raw/master/csl-citation.json"} </w:instrText>
      </w:r>
      <w:r w:rsidR="0064280A" w:rsidRPr="00D93C5A">
        <w:rPr>
          <w:bCs/>
          <w:sz w:val="20"/>
          <w:szCs w:val="20"/>
        </w:rPr>
        <w:fldChar w:fldCharType="separate"/>
      </w:r>
      <w:r w:rsidR="00EE599B" w:rsidRPr="00D93C5A">
        <w:rPr>
          <w:sz w:val="20"/>
          <w:szCs w:val="20"/>
        </w:rPr>
        <w:t>(Han et al., 2022)</w:t>
      </w:r>
      <w:r w:rsidR="0064280A" w:rsidRPr="00D93C5A">
        <w:rPr>
          <w:bCs/>
          <w:sz w:val="20"/>
          <w:szCs w:val="20"/>
        </w:rPr>
        <w:fldChar w:fldCharType="end"/>
      </w:r>
      <w:r w:rsidR="0064280A" w:rsidRPr="00D93C5A">
        <w:rPr>
          <w:bCs/>
          <w:sz w:val="20"/>
          <w:szCs w:val="20"/>
        </w:rPr>
        <w:t xml:space="preserve">, so we included a past-year suicide attempt variable. Based on LSD use’s correlation with past arrest history, we incorporate two related variables: ever having stolen anything worth more than $50 and ever having attacked anyone with intent to seriously hurt them. Access to psychoactive substances is associated with use </w:t>
      </w:r>
      <w:r w:rsidR="0064280A" w:rsidRPr="00D93C5A">
        <w:rPr>
          <w:bCs/>
          <w:sz w:val="20"/>
          <w:szCs w:val="20"/>
        </w:rPr>
        <w:fldChar w:fldCharType="begin" w:fldLock="1"/>
      </w:r>
      <w:r w:rsidR="00233D47" w:rsidRPr="00D93C5A">
        <w:rPr>
          <w:bCs/>
          <w:sz w:val="20"/>
          <w:szCs w:val="20"/>
        </w:rPr>
        <w:instrText xml:space="preserve"> ADDIN ZOTERO_ITEM CSL_CITATION {"citationID":"BmTbcDNb","properties":{"formattedCitation":"(Ambrose et al., 2021; MacNabb et al., 2022)","plainCitation":"(Ambrose et al., 2021; MacNabb et al., 2022)","noteIndex":0},"citationItems":[{"id":5214,"uris":["http://www.mendeley.com/documents/?uuid=837a8d12-3b90-458f-90e3-1c76abf57b25","http://zotero.org/users/10392653/items/UKIT7SMX"],"itemData":{"id":5214,"type":"article-journal","abstract":"We investigate whether adult marijuana use in Washington responds to increased local access as measured by drive time to the nearest legal marijuana retailer as well as measures of retail density. Using survey data from the Behavioral Risk Factor Surveillance System, we find that as retailers open closer to where they live, more individuals use marijuana and more frequently. These effects are concentrated among young adults (ages 18-26), women, and rural residents. Controlling for distance to the nearest retailer, we find that whether retail density affects marijuana use depends on how it is measured.","container-title":"Contemporary economic policy","DOI":"10.1111/coep.12518","ISSN":"1074-3529 (Print)","issue":"4","language":"eng","note":"PMID: 34712040","page":"778-807","title":"Geographical access to recreational marijuana","volume":"39","author":[{"family":"Ambrose","given":"Christopher A"},{"family":"Cowan","given":"Benjamin W"},{"family":"Rosenman","given":"Robert E"}],"issued":{"date-parts":[["2021",10]]}}},{"id":5219,"uris":["http://www.mendeley.com/documents/?uuid=89afebfc-1155-423d-9d4c-5feec7e31440","http://zotero.org/users/10392653/items/F7B8FECK"],"itemData":{"id":5219,"type":"article-journal","abstract":"INTRODUCTION: Alcohol access has changed in Canada during the COVID-19 pandemic.  This study compares the use of two novel purchasing modes (via delivery and in excess/stockpiling) to traditional, in-person purchasing to determine if their use is associated with sociodemographic and psychosocial characteristics, perceived COVID-19 health risk or consumption frequency. METHODS: We draw on cross-sectional survey data from 2000 residents of the Canadian provinces of Nova Scotia and New Brunswick, ages 19 years and older that were administered online and by telephone. Associations between purchasing modes and sociodemographic and psychosocial characteristics, perceived COVID-19 health risk or consumption frequency were assessed using logistic regression. RESULTS: About 70% of people who drink purchased in-person, 17% used delivery and 30% purchased in excess/stockpiled. Sociodemographic and psychosocial attributes varied among those at increased odds of using each purchasing mode. Those at higher COVID-19 health risk were at higher odds of getting alcohol delivered. Increased drinking frequency was associated with alcohol delivery and purchasing in excess/stockpiling. DISCUSSION AND CONCLUSIONS: This study highlights the need for increased public health considerations regarding changes to alcohol regulations. Alcohol delivery and purchasing in excess/stockpiling is positively associated with heavier drinking. Drinkers at higher COVID-19 health risk were more likely to purchase online for delivery, which suggests novel purchasing modes may serve a partial public health function.","container-title":"Drug and alcohol review","DOI":"10.1111/dar.13423","ISSN":"1465-3362 (Electronic)","issue":"4","language":"eng","note":"PMID: 34923690\npublisher-place: Australia","page":"902-911","title":"Alcohol access and purchasing behaviour during COVID-19 pandemic restrictions: An  exploration of sociodemographic, health and psychosocial correlates in two Canadian provinces.","volume":"41","author":[{"family":"MacNabb","given":"Kathleen"},{"family":"Blades","given":"Sarah"},{"family":"Thompson","given":"Kara"},{"family":"Dutton","given":"Daniel J"},{"family":"Liu","given":"Tong"},{"family":"Asbridge","given":"Mark"}],"issued":{"date-parts":[["2022",5]]}}}],"schema":"https://github.com/citation-style-language/schema/raw/master/csl-citation.json"} </w:instrText>
      </w:r>
      <w:r w:rsidR="0064280A" w:rsidRPr="00D93C5A">
        <w:rPr>
          <w:bCs/>
          <w:sz w:val="20"/>
          <w:szCs w:val="20"/>
        </w:rPr>
        <w:fldChar w:fldCharType="separate"/>
      </w:r>
      <w:r w:rsidR="00EE599B" w:rsidRPr="00D93C5A">
        <w:rPr>
          <w:sz w:val="20"/>
          <w:szCs w:val="20"/>
        </w:rPr>
        <w:t>(Ambrose et al., 2021; MacNabb et al., 2022)</w:t>
      </w:r>
      <w:r w:rsidR="0064280A" w:rsidRPr="00D93C5A">
        <w:rPr>
          <w:bCs/>
          <w:sz w:val="20"/>
          <w:szCs w:val="20"/>
        </w:rPr>
        <w:fldChar w:fldCharType="end"/>
      </w:r>
      <w:r w:rsidR="0064280A" w:rsidRPr="00D93C5A">
        <w:rPr>
          <w:bCs/>
          <w:sz w:val="20"/>
          <w:szCs w:val="20"/>
        </w:rPr>
        <w:t xml:space="preserve">, so we incorporated variables on reported difficulty accessing LSD and whether the respondent had been approached by someone selling drugs in the previous year. Insurance status was included in the model since it is associated with some types of substance use </w:t>
      </w:r>
      <w:r w:rsidR="0064280A" w:rsidRPr="00D93C5A">
        <w:rPr>
          <w:bCs/>
          <w:sz w:val="20"/>
          <w:szCs w:val="20"/>
        </w:rPr>
        <w:fldChar w:fldCharType="begin" w:fldLock="1"/>
      </w:r>
      <w:r w:rsidR="00233D47" w:rsidRPr="00D93C5A">
        <w:rPr>
          <w:bCs/>
          <w:sz w:val="20"/>
          <w:szCs w:val="20"/>
        </w:rPr>
        <w:instrText xml:space="preserve"> ADDIN ZOTERO_ITEM CSL_CITATION {"citationID":"B1j3VKbR","properties":{"formattedCitation":"(Tardelli et al., 2019)","plainCitation":"(Tardelli et al., 2019)","noteIndex":0},"citationItems":[{"id":5212,"uris":["http://www.mendeley.com/documents/?uuid=29e8d1d3-84b3-4d9f-8412-f80b6170039b","http://zotero.org/users/10392653/items/YDVFJUJ2"],"itemData":{"id":5212,"type":"article-journal","abstract":"OBJECTIVES: To report and analyze prevalence's of Benzodiazepines (BZDs) and  Prescription Opioids (POs) use by insurance status and to investigate associations between insurance status and BZDs, POs and concurrent medical/non-medical use and use disorders. METHODS: This study included 81,133 adults ages 18 and older from 2015 and 2016 National Survey on Drug Use and Health. Participants' self-reported past- year medical use, non-medical use and use disorders of BZDs and POs were assessed, along with their insurance status (Private/Military, Medicare, Medicaid, and Uninsured) and demographic characteristics. RESULTS: In 2015-2016, 12.6% of adults reported using BZDs and 36.9% reported using POs in the past year. Among adults, 8.3% reported past-year use of both BZDs and POs; also, 1.9% and 3.8% reported non-medical use of BZDs and POs, respectively, and 0.9% reported non-medical use of both BZDs and POs. Medicaid-covered respondents had higher risk of BZDs (aRRR = 1.59, 95%CI = [1.45, 1.74]), POs (aRRR = 1.66, 95%CI = [1.54, 1.79]) and concurrent past-year medical use (aRRR = 2.11, 95%CI = [1.87, 2.38]), higher risk of BZDs non-medical use (aRRR = 1.40, 95%CI = [1.17, 1.68]) and BZD Use Disorders (aRRR = 2.60, 95%CI = [1.82, 3.72]), POs non-medical use (aRRR = 1.67, 95%CI = [1.45, 1.92]), PO use Disorders (aRRR = 4.12, 95%CI = [3.33, 5.11]) and concurrent non-medical use (aRRR = 1.52, 95%CI = [1.20, 1.92]) and Use Disorders (aRRR = 3.68, 95%CI = [1.93, 6.78]), compared to those with private insurance. CONCLUSIONS: Future health policies should focus on reducing individual and co-prescription of BZDs and POs and providing different strategies of pain management.","container-title":"Drug and alcohol dependence","DOI":"10.1016/j.drugalcdep.2019.107573","ISSN":"1879-0046 (Electronic)","language":"eng","note":"PMID: 31568936","page":"107573","title":"Medical use, non-medical use and use disorders of benzodiazepines and  prescription opioids in adults: Differences by insurance status.","volume":"204","author":[{"family":"Tardelli","given":"Vítor Soares"},{"family":"Fidalgo","given":"Thiago Marques"},{"family":"Santaella","given":"Julian"},{"family":"Martins","given":"Silvia S"}],"issued":{"date-parts":[["2019",11]]}}}],"schema":"https://github.com/citation-style-language/schema/raw/master/csl-citation.json"} </w:instrText>
      </w:r>
      <w:r w:rsidR="0064280A" w:rsidRPr="00D93C5A">
        <w:rPr>
          <w:bCs/>
          <w:sz w:val="20"/>
          <w:szCs w:val="20"/>
        </w:rPr>
        <w:fldChar w:fldCharType="separate"/>
      </w:r>
      <w:r w:rsidR="00EE599B" w:rsidRPr="00D93C5A">
        <w:rPr>
          <w:sz w:val="20"/>
          <w:szCs w:val="20"/>
        </w:rPr>
        <w:t>(Tardelli et al., 2019)</w:t>
      </w:r>
      <w:r w:rsidR="0064280A" w:rsidRPr="00D93C5A">
        <w:rPr>
          <w:bCs/>
          <w:sz w:val="20"/>
          <w:szCs w:val="20"/>
        </w:rPr>
        <w:fldChar w:fldCharType="end"/>
      </w:r>
      <w:r w:rsidR="0064280A" w:rsidRPr="00D93C5A">
        <w:rPr>
          <w:bCs/>
          <w:sz w:val="20"/>
          <w:szCs w:val="20"/>
        </w:rPr>
        <w:t xml:space="preserve">, though we are unaware of investigations into its relationship with LSD use. Since substance use is associated with medical hospitalizations </w:t>
      </w:r>
      <w:r w:rsidR="0064280A" w:rsidRPr="00D93C5A">
        <w:rPr>
          <w:bCs/>
          <w:sz w:val="20"/>
          <w:szCs w:val="20"/>
        </w:rPr>
        <w:lastRenderedPageBreak/>
        <w:fldChar w:fldCharType="begin" w:fldLock="1"/>
      </w:r>
      <w:r w:rsidR="00233D47" w:rsidRPr="00D93C5A">
        <w:rPr>
          <w:bCs/>
          <w:sz w:val="20"/>
          <w:szCs w:val="20"/>
        </w:rPr>
        <w:instrText xml:space="preserve"> ADDIN ZOTERO_ITEM CSL_CITATION {"citationID":"Zc6iqDqL","properties":{"formattedCitation":"(Wu et al., 2018)","plainCitation":"(Wu et al., 2018)","noteIndex":0},"citationItems":[{"id":5208,"uris":["http://www.mendeley.com/documents/?uuid=8f38a394-e3e3-4b91-9008-599bd6461124","http://zotero.org/users/10392653/items/QKY6XJKJ"],"itemData":{"id":5208,"type":"article-journal","abstract":"BACKGROUND: Chronic diseases are prevalent and the leading causes of mortality.  Comorbidity of substance use disorders (SUDs) and chronic diseases is understudied to inform behavioral healthcare integration. OBJECTIVES: This study leveraged electronic health record (EHR) data of 211,880 adults from a large health system to examine prevalence and correlates of comorbidity of SUDs and nine chronic disease groups and to determine their association with hospitalization. METHODS: Logistic regression analyses were conducted to estimate associations between chronic diseases and SUDs. To control for severity of diagnosis, analyses of associations between SUD and hospitalization were stratified by the number of chronic conditions. RESULTS: In the sample, 48.3% had ≥1 chronic condition (hypertension 33.7%, arthritis 16.2%, diabetes 13.7%, chronic kidney disease 9.9%, asthma 9.1%, chronic obstructive pulmonary disease 8.9%, ischemic heart disease 8.3%, cancer 4.6%, and hepatitis 1.3%). Prevalence of SUD (overall 13.3%) among patients increased with multiple chronic conditions (14.3% having SUD among patients with one condition; 21.2% having SUD among patients with two to three conditions; and 32.5% having SUD among patients with 4-9 conditions). Chronic conditions were associated with increased odds of SUDs. For all SUD groups, hospitalization was more prevalent among patients with SUD than those without it; prevalence of hospitalization increased with the number of comorbid chronic conditions. CONCLUSIONS: Findings reveal a striking pattern of multicomorbidity of SUD and chronic diseases and its positive association with hospitalization. Behavioral healthcare integration should consider efforts to assess and treat comorbid SUD and chronic diseases, especially among adults with multiple chronic conditions.","container-title":"Drug and alcohol dependence","DOI":"10.1016/j.drugalcdep.2018.08.013","ISSN":"1879-0046 (Electronic)","language":"eng","note":"PMID: 30312893","page":"316-323","title":"Multicomorbidity of chronic diseases and substance use disorders and their  association with hospitalization: Results from electronic health records data.","volume":"192","author":[{"family":"Wu","given":"Li-Tzy"},{"family":"Zhu","given":"He"},{"family":"Ghitza","given":"Udi E"}],"issued":{"date-parts":[["2018",11]]}}}],"schema":"https://github.com/citation-style-language/schema/raw/master/csl-citation.json"} </w:instrText>
      </w:r>
      <w:r w:rsidR="0064280A" w:rsidRPr="00D93C5A">
        <w:rPr>
          <w:bCs/>
          <w:sz w:val="20"/>
          <w:szCs w:val="20"/>
        </w:rPr>
        <w:fldChar w:fldCharType="separate"/>
      </w:r>
      <w:r w:rsidR="00EE599B" w:rsidRPr="00D93C5A">
        <w:rPr>
          <w:sz w:val="20"/>
          <w:szCs w:val="20"/>
        </w:rPr>
        <w:t>(Wu et al., 2018)</w:t>
      </w:r>
      <w:r w:rsidR="0064280A" w:rsidRPr="00D93C5A">
        <w:rPr>
          <w:bCs/>
          <w:sz w:val="20"/>
          <w:szCs w:val="20"/>
        </w:rPr>
        <w:fldChar w:fldCharType="end"/>
      </w:r>
      <w:r w:rsidR="0064280A" w:rsidRPr="00D93C5A">
        <w:rPr>
          <w:bCs/>
          <w:sz w:val="20"/>
          <w:szCs w:val="20"/>
        </w:rPr>
        <w:t>, we incorporated a variable on past-year hospitalization. Because of LSD’s association with income level, we incorporated variables for current employment status, number of employers in the past year, and participation in government assistance programs in the current year (a variable combining participation in the Supplemental Security Income or “food stamps” program or receipt or either cash assistance or non-cash governmental assistance). Working cell phone access is known to be low in some groups who use drugs</w:t>
      </w:r>
      <w:r w:rsidR="00CE1CBF">
        <w:rPr>
          <w:bCs/>
          <w:sz w:val="20"/>
          <w:szCs w:val="20"/>
        </w:rPr>
        <w:t xml:space="preserve"> </w:t>
      </w:r>
      <w:r w:rsidR="0064280A" w:rsidRPr="00D93C5A">
        <w:rPr>
          <w:bCs/>
          <w:sz w:val="20"/>
          <w:szCs w:val="20"/>
        </w:rPr>
        <w:fldChar w:fldCharType="begin" w:fldLock="1"/>
      </w:r>
      <w:r w:rsidR="00233D47" w:rsidRPr="00D93C5A">
        <w:rPr>
          <w:bCs/>
          <w:sz w:val="20"/>
          <w:szCs w:val="20"/>
        </w:rPr>
        <w:instrText xml:space="preserve"> ADDIN ZOTERO_ITEM CSL_CITATION {"citationID":"ZKTAvAQp","properties":{"formattedCitation":"(Ozga et al., 2022)","plainCitation":"(Ozga et al., 2022)","noteIndex":0},"citationItems":[{"id":5211,"uris":["http://www.mendeley.com/documents/?uuid=d5412472-a938-4ee8-a3b3-724a83b0f9b9","http://zotero.org/users/10392653/items/KEJCVD2Y"],"itemData":{"id":5211,"type":"article-journal","abstract":"Background: Mobile health (mHealth) interventions have the potential to improve  substance use treatment engagement and outcomes, and to reduce risk behaviors among people who inject drugs (PWID). However, there are few studies assessing mobile technology use among PWID and none have investigated continuity of mobile phone use. Methods: We surveyed 494 PWID. We used bivariate (independent-sample t- and chi-square tests) and multivariate (logistic regression) analyses to determine whether mobile phone and/or internet use differed as a function of participant- and/or injection-related characteristics. Results: Most participants (77%) had a mobile phone, with 67% having a phone that was free of charge. Participants with a phone were significantly less likely to be homeless (AOR = 0.28), to have shared syringes (AOR = 0.53), and to have reused syringes (AOR = 0.26) in the past 3 months. We observed high rates of phone and number turnover, with more than half reporting that they got a new phone (57%) and/or number (56%) at least once within the past 3 months. Most participants were familiar with using the internet (80% ever use), though participants who had ever used the internet were younger (AOR = 0.89), were less likely to be homeless (AOR = 0.38), were less likely to have shared syringes (AOR = 0.49), and were more likely to have injected methamphetamine by itself (AOR = 2.49) in the past 3 months. Conclusions: Overall, mobile technology and internet use was high among our sample of PWID. Several factors should be considered in recruiting diverse samples of PWID to minimize bias in mHealth study outcomes, including mobile phone access and protocol type (text- vs internet-based).","container-title":"Substance abuse","DOI":"10.1080/08897077.2021.1975871","ISSN":"1547-0164 (Electronic)","issue":"1","language":"eng","note":"PMID: 34491889\npublisher-place: United States","page":"592-597","title":"Mobile phone and internet use among people who inject drugs: Implications for  mobile health interventions.","volume":"43","author":[{"family":"Ozga","given":"Jenny E"},{"family":"Paquette","given":"Catherine"},{"family":"Syvertsen","given":"Jennifer L"},{"family":"Pollini","given":"Robin A"}],"issued":{"date-parts":[["2022"]]}}}],"schema":"https://github.com/citation-style-language/schema/raw/master/csl-citation.json"} </w:instrText>
      </w:r>
      <w:r w:rsidR="0064280A" w:rsidRPr="00D93C5A">
        <w:rPr>
          <w:bCs/>
          <w:sz w:val="20"/>
          <w:szCs w:val="20"/>
        </w:rPr>
        <w:fldChar w:fldCharType="separate"/>
      </w:r>
      <w:r w:rsidR="00EE599B" w:rsidRPr="00D93C5A">
        <w:rPr>
          <w:sz w:val="20"/>
          <w:szCs w:val="20"/>
        </w:rPr>
        <w:t>(Ozga et al., 2022)</w:t>
      </w:r>
      <w:r w:rsidR="0064280A" w:rsidRPr="00D93C5A">
        <w:rPr>
          <w:bCs/>
          <w:sz w:val="20"/>
          <w:szCs w:val="20"/>
        </w:rPr>
        <w:fldChar w:fldCharType="end"/>
      </w:r>
      <w:r w:rsidR="0064280A" w:rsidRPr="00D93C5A">
        <w:rPr>
          <w:bCs/>
          <w:sz w:val="20"/>
          <w:szCs w:val="20"/>
        </w:rPr>
        <w:t xml:space="preserve">, but has not been explored with LSD use, so this variable was added. Finally, since parenthood is associated with decreased substance use </w:t>
      </w:r>
      <w:r w:rsidR="0064280A" w:rsidRPr="00D93C5A">
        <w:rPr>
          <w:bCs/>
          <w:sz w:val="20"/>
          <w:szCs w:val="20"/>
        </w:rPr>
        <w:fldChar w:fldCharType="begin" w:fldLock="1"/>
      </w:r>
      <w:r w:rsidR="00233D47" w:rsidRPr="00D93C5A">
        <w:rPr>
          <w:bCs/>
          <w:sz w:val="20"/>
          <w:szCs w:val="20"/>
        </w:rPr>
        <w:instrText xml:space="preserve"> ADDIN ZOTERO_ITEM CSL_CITATION {"citationID":"bdpQojrN","properties":{"formattedCitation":"(Fergusson et al., 2012)","plainCitation":"(Fergusson et al., 2012)","noteIndex":0},"citationItems":[{"id":5215,"uris":["http://www.mendeley.com/documents/?uuid=0c581d51-5df6-44c2-add8-b85b327ba4ba","http://zotero.org/users/10392653/items/HGTTG3FB"],"itemData":{"id":5215,"type":"article-journal","abstract":"BACKGROUND: This study examined the associations between the transition to  parenthood and substance use disorders from ages 18 to 30 in a New Zealand birth cohort. METHODS: Outcomes included: DSM-IV criteria for: (a) alcohol abuse/dependence (AAD) and (b) illicit substance abuse/dependence. The study also used measures transition to parenthood during the period 18-30 years; and observed covariate factors including: family socio-economic status; family functioning; childhood abuse exposure; childhood personal and behavioural characteristics; and psychosocial adjustment in adolescence. Data were analysed using repeated measures generalised estimating equation models, and conditional fixed effects regression modelling to control for confounding. Gender interactions were examined using moderated regression analyses. RESULTS: Those who became parents had unadjusted odds of substance use disorder outcomes that were approximately 50% lower than those who had not become parents. Adjustment of the associations for both: (a) observed confounding factors and (b) non-observed fixed effects; strengthened the associations between parenthood status and substance use disorders. Custodial parents had odds of substance use disorders that were 57-78% lower than those who did not become parents after adjusting for non-observed fixed effects. Additional analyses suggested these effects were confined to custodial parents only. There was also evidence for gender×parenthood status interactions for AAD, with the effects of parenthood on AAD being stronger for females. CONCLUSIONS: The results suggest that the transition to custodial parenthood may result in reduced risks of substance use disorder, particularly amongst female cohort members.","container-title":"Drug and alcohol dependence","DOI":"10.1016/j.drugalcdep.2012.03.003","ISSN":"1879-0046 (Electronic)","issue":"3","language":"eng","note":"PMID: 22472644\npublisher-place: Ireland","page":"295-300","title":"Transition to parenthood and substance use disorders: findings from a 30-year  longitudinal study.","volume":"125","author":[{"family":"Fergusson","given":"David M"},{"family":"Boden","given":"Joseph M"},{"family":"John Horwood","given":"L"}],"issued":{"date-parts":[["2012",10]]}}}],"schema":"https://github.com/citation-style-language/schema/raw/master/csl-citation.json"} </w:instrText>
      </w:r>
      <w:r w:rsidR="0064280A" w:rsidRPr="00D93C5A">
        <w:rPr>
          <w:bCs/>
          <w:sz w:val="20"/>
          <w:szCs w:val="20"/>
        </w:rPr>
        <w:fldChar w:fldCharType="separate"/>
      </w:r>
      <w:r w:rsidR="00EE599B" w:rsidRPr="00D93C5A">
        <w:rPr>
          <w:sz w:val="20"/>
          <w:szCs w:val="20"/>
        </w:rPr>
        <w:t>(Fergusson et al., 2012)</w:t>
      </w:r>
      <w:r w:rsidR="0064280A" w:rsidRPr="00D93C5A">
        <w:rPr>
          <w:bCs/>
          <w:sz w:val="20"/>
          <w:szCs w:val="20"/>
        </w:rPr>
        <w:fldChar w:fldCharType="end"/>
      </w:r>
      <w:r w:rsidR="0064280A" w:rsidRPr="00D93C5A">
        <w:rPr>
          <w:bCs/>
          <w:sz w:val="20"/>
          <w:szCs w:val="20"/>
        </w:rPr>
        <w:t xml:space="preserve">, but also has not been investigated with LSD use, variables on the number of children under 18 years of age in the home and current pregnancy were incorporated into the models. </w:t>
      </w:r>
    </w:p>
    <w:p w14:paraId="687F5C04" w14:textId="77777777" w:rsidR="008E2CB4" w:rsidRPr="00D93C5A" w:rsidRDefault="008E2CB4">
      <w:pPr>
        <w:spacing w:after="160" w:line="259" w:lineRule="auto"/>
        <w:rPr>
          <w:bCs/>
          <w:sz w:val="20"/>
          <w:szCs w:val="20"/>
        </w:rPr>
      </w:pPr>
    </w:p>
    <w:p w14:paraId="78F9F29F" w14:textId="14FCF683" w:rsidR="008E2CB4" w:rsidRPr="00D93C5A" w:rsidRDefault="008E2CB4" w:rsidP="008E2CB4">
      <w:pPr>
        <w:spacing w:line="480" w:lineRule="auto"/>
        <w:rPr>
          <w:b/>
          <w:sz w:val="20"/>
          <w:szCs w:val="20"/>
        </w:rPr>
      </w:pPr>
      <w:r w:rsidRPr="00D93C5A">
        <w:rPr>
          <w:b/>
          <w:sz w:val="20"/>
          <w:szCs w:val="20"/>
        </w:rPr>
        <w:t>Appendix 2: More information about LSD’s risk profile</w:t>
      </w:r>
    </w:p>
    <w:p w14:paraId="4789B0F8" w14:textId="62355087" w:rsidR="008E2CB4" w:rsidRPr="00D93C5A" w:rsidRDefault="008E2CB4" w:rsidP="008E2CB4">
      <w:pPr>
        <w:spacing w:line="480" w:lineRule="auto"/>
        <w:rPr>
          <w:b/>
          <w:sz w:val="20"/>
          <w:szCs w:val="20"/>
        </w:rPr>
      </w:pPr>
      <w:r w:rsidRPr="00D93C5A">
        <w:rPr>
          <w:sz w:val="20"/>
          <w:szCs w:val="20"/>
        </w:rPr>
        <w:t xml:space="preserve">More serious psychologically driven adverse events </w:t>
      </w:r>
      <w:r w:rsidR="00CE1CBF">
        <w:rPr>
          <w:sz w:val="20"/>
          <w:szCs w:val="20"/>
        </w:rPr>
        <w:t xml:space="preserve">during or after LSD use </w:t>
      </w:r>
      <w:r w:rsidRPr="00D93C5A">
        <w:rPr>
          <w:sz w:val="20"/>
          <w:szCs w:val="20"/>
        </w:rPr>
        <w:t xml:space="preserve">such as suicide </w:t>
      </w:r>
      <w:r w:rsidRPr="00D93C5A">
        <w:rPr>
          <w:sz w:val="20"/>
          <w:szCs w:val="20"/>
        </w:rPr>
        <w:fldChar w:fldCharType="begin"/>
      </w:r>
      <w:r w:rsidRPr="00D93C5A">
        <w:rPr>
          <w:sz w:val="20"/>
          <w:szCs w:val="20"/>
        </w:rPr>
        <w:instrText xml:space="preserve"> ADDIN ZOTERO_ITEM CSL_CITATION {"citationID":"DyE1YgeK","properties":{"formattedCitation":"(Cohen, 1960; Malleson, 1971; Smart and Bateman, 1967)","plainCitation":"(Cohen, 1960; Malleson, 1971; Smart and Bateman, 1967)","noteIndex":0},"citationItems":[{"id":3208,"uris":["http://zotero.org/users/10392653/items/VW99R9WG"],"itemData":{"id":3208,"type":"article-journal","container-title":"The Journal of nervous and mental disease","DOI":"10.1097/00005053-196001000-00005","ISSN":"0022-3018 (Print)","language":"eng","note":"PMID: 13811003\npublisher-place: United States\nCitation Key: COHEN1960","page":"30-40","title":"Lysergic acid diethylamide: side effects and complications.","volume":"130","author":[{"family":"Cohen","given":"Sidney"}],"issued":{"date-parts":[["1960",1]]}}},{"id":3193,"uris":["http://zotero.org/users/10392653/items/85584SMI"],"itemData":{"id":3193,"type":"article-journal","container-title":"Canadian Medical Association journal","ISSN":"0008-4409 (Print)","issue":"20","language":"eng","note":"PMID: 4862277\npublisher-place: Canada\nCitation Key: Smart1967","page":"1214-1221","title":"Unfavourable reactions to LSD: a review and analysis of the available case reports.","volume":"97","author":[{"family":"Smart","given":"R G"},{"family":"Bateman","given":"K"}],"issued":{"date-parts":[["1967",11]]}}},{"id":5403,"uris":["http://zotero.org/users/10392653/items/DSJ4KIBT"],"itemData":{"id":5403,"type":"article-journal","container-title":"The British journal of psychiatry : the journal of mental science","DOI":"10.1192/bjp.118.543.229","ISSN":"0007-1250","issue":"543","journalAbbreviation":"Br J Psychiatry","language":"eng","note":"publisher-place: England\nPMID: 4995932","page":"229-230","title":"Acute adverse reactions to LSD in clinical and experimental use in the United Kingdom.","volume":"118","author":[{"family":"Malleson","given":"N."}],"issued":{"date-parts":[["1971",2]]}}}],"schema":"https://github.com/citation-style-language/schema/raw/master/csl-citation.json"} </w:instrText>
      </w:r>
      <w:r w:rsidRPr="00D93C5A">
        <w:rPr>
          <w:sz w:val="20"/>
          <w:szCs w:val="20"/>
        </w:rPr>
        <w:fldChar w:fldCharType="separate"/>
      </w:r>
      <w:r w:rsidRPr="00D93C5A">
        <w:rPr>
          <w:sz w:val="20"/>
          <w:szCs w:val="20"/>
        </w:rPr>
        <w:t>(Cohen, 1960; Malleson, 1971; Smart and Bateman, 1967)</w:t>
      </w:r>
      <w:r w:rsidRPr="00D93C5A">
        <w:rPr>
          <w:sz w:val="20"/>
          <w:szCs w:val="20"/>
        </w:rPr>
        <w:fldChar w:fldCharType="end"/>
      </w:r>
      <w:r w:rsidRPr="00D93C5A">
        <w:rPr>
          <w:sz w:val="20"/>
          <w:szCs w:val="20"/>
        </w:rPr>
        <w:t xml:space="preserve">, non-suicidal self harm </w:t>
      </w:r>
      <w:r w:rsidRPr="00D93C5A">
        <w:rPr>
          <w:sz w:val="20"/>
          <w:szCs w:val="20"/>
        </w:rPr>
        <w:fldChar w:fldCharType="begin"/>
      </w:r>
      <w:r w:rsidRPr="00D93C5A">
        <w:rPr>
          <w:sz w:val="20"/>
          <w:szCs w:val="20"/>
        </w:rPr>
        <w:instrText xml:space="preserve"> ADDIN ZOTERO_ITEM CSL_CITATION {"citationID":"UqiM6tkV","properties":{"formattedCitation":"(Blacha et al., 2013)","plainCitation":"(Blacha et al., 2013)","noteIndex":0},"citationItems":[{"id":5388,"uris":["http://zotero.org/users/10392653/items/B6DTEPZB"],"itemData":{"id":5388,"type":"article-journal","abstract":"BACKGROUND: Genital self-mutilation is a well-known phenomenon in patients with  schizophrenia and has occasionally been described in patients with personality disorders or transsexuality. However, literature just provides few cases of genital self-mutilation related to the use of psychotropic substances. CASE DESCRIPTION: A previously mentally healthy man (age, 32 years) performed manual amputation of both testes after first use of lysergic acid diethylamide in combination with alcohol consumption. Follow-up examination 6 month after the event did not reveal the development of a psychiatric disorder. CONCLUSIONS: This report shows that a first and single use of lysergic acid diethylamide in combination with alcohol can cause intoxication with dramatic consequences.","container-title":"Journal of addiction medicine","DOI":"10.1097/ADM.0b013e318279737b","ISSN":"1932-0620 (Print)","issue":"1","language":"eng","note":"PMID: 23222128\npublisher-place: United States","page":"83-84","title":"Self-inflicted testicular amputation in first lysergic acid diethylamide use.","volume":"7","author":[{"family":"Blacha","given":"Christian"},{"family":"Schmid","given":"Markus M"},{"family":"Gahr","given":"Maximilian"},{"family":"Freudenmann","given":"Roland W"},{"family":"Plener","given":"Paul L"},{"family":"Finter","given":"Florian"},{"family":"Connemann","given":"Bernhard J"},{"family":"Schönfeldt-Lecuona","given":"Carlos"}],"issued":{"date-parts":[["2013"]]}}}],"schema":"https://github.com/citation-style-language/schema/raw/master/csl-citation.json"} </w:instrText>
      </w:r>
      <w:r w:rsidRPr="00D93C5A">
        <w:rPr>
          <w:sz w:val="20"/>
          <w:szCs w:val="20"/>
        </w:rPr>
        <w:fldChar w:fldCharType="separate"/>
      </w:r>
      <w:r w:rsidRPr="00D93C5A">
        <w:rPr>
          <w:sz w:val="20"/>
          <w:szCs w:val="20"/>
        </w:rPr>
        <w:t>(Blacha et al., 2013)</w:t>
      </w:r>
      <w:r w:rsidRPr="00D93C5A">
        <w:rPr>
          <w:sz w:val="20"/>
          <w:szCs w:val="20"/>
        </w:rPr>
        <w:fldChar w:fldCharType="end"/>
      </w:r>
      <w:r w:rsidRPr="00D93C5A">
        <w:rPr>
          <w:sz w:val="20"/>
          <w:szCs w:val="20"/>
        </w:rPr>
        <w:t xml:space="preserve">, solar maculopathy </w:t>
      </w:r>
      <w:r w:rsidRPr="00D93C5A">
        <w:rPr>
          <w:sz w:val="20"/>
          <w:szCs w:val="20"/>
        </w:rPr>
        <w:fldChar w:fldCharType="begin"/>
      </w:r>
      <w:r w:rsidRPr="00D93C5A">
        <w:rPr>
          <w:sz w:val="20"/>
          <w:szCs w:val="20"/>
        </w:rPr>
        <w:instrText xml:space="preserve"> ADDIN ZOTERO_ITEM CSL_CITATION {"citationID":"RmF36IAS","properties":{"formattedCitation":"(Fuller, 1976)","plainCitation":"(Fuller, 1976)","noteIndex":0},"citationItems":[{"id":5404,"uris":["http://zotero.org/users/10392653/items/4I5PW8ZP"],"itemData":{"id":5404,"type":"article-journal","abstract":"Summary A 23-year-old man sustained severe macular damage by sun gazing during a hallucinogenic drug-induced state. Sequential fundus photography and fluorescein angiography documented prominent focal injury to the retinal pigment epithelium.","container-title":"American Journal of Ophthalmology","DOI":"https://doi.org/10.1016/0002-9394(76)90295-6","ISSN":"0002-9394","issue":"4","page":"413-416","title":"Severe Solar Maculopathy Associated with the use of Lysergic Acid Diethylamide (LSD)","volume":"81","author":[{"family":"Fuller","given":"Dwain G."}],"issued":{"date-parts":[["1976"]]}}}],"schema":"https://github.com/citation-style-language/schema/raw/master/csl-citation.json"} </w:instrText>
      </w:r>
      <w:r w:rsidRPr="00D93C5A">
        <w:rPr>
          <w:sz w:val="20"/>
          <w:szCs w:val="20"/>
        </w:rPr>
        <w:fldChar w:fldCharType="separate"/>
      </w:r>
      <w:r w:rsidRPr="00D93C5A">
        <w:rPr>
          <w:sz w:val="20"/>
          <w:szCs w:val="20"/>
        </w:rPr>
        <w:t>(Fuller, 1976)</w:t>
      </w:r>
      <w:r w:rsidRPr="00D93C5A">
        <w:rPr>
          <w:sz w:val="20"/>
          <w:szCs w:val="20"/>
        </w:rPr>
        <w:fldChar w:fldCharType="end"/>
      </w:r>
      <w:r w:rsidRPr="00D93C5A">
        <w:rPr>
          <w:sz w:val="20"/>
          <w:szCs w:val="20"/>
          <w:vertAlign w:val="superscript"/>
        </w:rPr>
        <w:t xml:space="preserve"> </w:t>
      </w:r>
      <w:r w:rsidRPr="00D93C5A">
        <w:rPr>
          <w:sz w:val="20"/>
          <w:szCs w:val="20"/>
        </w:rPr>
        <w:t xml:space="preserve">, acute and prolonged psychosis </w:t>
      </w:r>
      <w:r w:rsidRPr="00D93C5A">
        <w:rPr>
          <w:sz w:val="20"/>
          <w:szCs w:val="20"/>
        </w:rPr>
        <w:fldChar w:fldCharType="begin"/>
      </w:r>
      <w:r w:rsidRPr="00D93C5A">
        <w:rPr>
          <w:sz w:val="20"/>
          <w:szCs w:val="20"/>
        </w:rPr>
        <w:instrText xml:space="preserve"> ADDIN ZOTERO_ITEM CSL_CITATION {"citationID":"4nIG64u1","properties":{"formattedCitation":"(Cohen, 1960)","plainCitation":"(Cohen, 1960)","noteIndex":0},"citationItems":[{"id":3208,"uris":["http://zotero.org/users/10392653/items/VW99R9WG"],"itemData":{"id":3208,"type":"article-journal","container-title":"The Journal of nervous and mental disease","DOI":"10.1097/00005053-196001000-00005","ISSN":"0022-3018 (Print)","language":"eng","note":"PMID: 13811003\npublisher-place: United States\nCitation Key: COHEN1960","page":"30-40","title":"Lysergic acid diethylamide: side effects and complications.","volume":"130","author":[{"family":"Cohen","given":"Sidney"}],"issued":{"date-parts":[["1960",1]]}}}],"schema":"https://github.com/citation-style-language/schema/raw/master/csl-citation.json"} </w:instrText>
      </w:r>
      <w:r w:rsidRPr="00D93C5A">
        <w:rPr>
          <w:sz w:val="20"/>
          <w:szCs w:val="20"/>
        </w:rPr>
        <w:fldChar w:fldCharType="separate"/>
      </w:r>
      <w:r w:rsidRPr="00D93C5A">
        <w:rPr>
          <w:sz w:val="20"/>
          <w:szCs w:val="20"/>
        </w:rPr>
        <w:t>(Cohen, 1960)</w:t>
      </w:r>
      <w:r w:rsidRPr="00D93C5A">
        <w:rPr>
          <w:sz w:val="20"/>
          <w:szCs w:val="20"/>
        </w:rPr>
        <w:fldChar w:fldCharType="end"/>
      </w:r>
      <w:r w:rsidRPr="00D93C5A">
        <w:rPr>
          <w:sz w:val="20"/>
          <w:szCs w:val="20"/>
        </w:rPr>
        <w:t xml:space="preserve">, catatonia </w:t>
      </w:r>
      <w:r w:rsidRPr="00D93C5A">
        <w:rPr>
          <w:sz w:val="20"/>
          <w:szCs w:val="20"/>
        </w:rPr>
        <w:fldChar w:fldCharType="begin"/>
      </w:r>
      <w:r w:rsidRPr="00D93C5A">
        <w:rPr>
          <w:sz w:val="20"/>
          <w:szCs w:val="20"/>
        </w:rPr>
        <w:instrText xml:space="preserve"> ADDIN ZOTERO_ITEM CSL_CITATION {"citationID":"FRneTZVb","properties":{"formattedCitation":"(Perera et al., 1995)","plainCitation":"(Perera et al., 1995)","noteIndex":0},"citationItems":[{"id":5411,"uris":["http://zotero.org/users/10392653/items/YZUZPVX9"],"itemData":{"id":5411,"type":"article-journal","abstract":"The case of a patient who developed catatonia one week following Lysergic Acid Diethylamide (LSD) ingestion is presented. The psychosis developed two days after  the intake. The catatonic syndrome resolved dramatically following one treatment  of electroconvulsive therapy (ECT). This is perhaps the first case report of  catatonia following the use of LSD. The need for a diagnostic category of organic  catatonia is highlighted.","container-title":"The Australian and New Zealand journal of psychiatry","DOI":"10.1080/00048679509075930","ISSN":"0004-8674","issue":"2","journalAbbreviation":"Aust N Z J Psychiatry","language":"eng","note":"publisher-place: England\nPMID: 7487800","page":"324-327","title":"Catatonia LSD induced?","volume":"29","author":[{"family":"Perera","given":"K. M."},{"family":"Ferraro","given":"A."},{"family":"Pinto","given":"M. R."}],"issued":{"date-parts":[["1995",6]]}}}],"schema":"https://github.com/citation-style-language/schema/raw/master/csl-citation.json"} </w:instrText>
      </w:r>
      <w:r w:rsidRPr="00D93C5A">
        <w:rPr>
          <w:sz w:val="20"/>
          <w:szCs w:val="20"/>
        </w:rPr>
        <w:fldChar w:fldCharType="separate"/>
      </w:r>
      <w:r w:rsidRPr="00D93C5A">
        <w:rPr>
          <w:sz w:val="20"/>
          <w:szCs w:val="20"/>
        </w:rPr>
        <w:t>(Perera et al., 1995)</w:t>
      </w:r>
      <w:r w:rsidRPr="00D93C5A">
        <w:rPr>
          <w:sz w:val="20"/>
          <w:szCs w:val="20"/>
        </w:rPr>
        <w:fldChar w:fldCharType="end"/>
      </w:r>
      <w:r w:rsidRPr="00D93C5A">
        <w:rPr>
          <w:sz w:val="20"/>
          <w:szCs w:val="20"/>
        </w:rPr>
        <w:t xml:space="preserve">, and hallucinogen persisting perception disorder (HPPD) </w:t>
      </w:r>
      <w:r w:rsidRPr="00D93C5A">
        <w:rPr>
          <w:sz w:val="20"/>
          <w:szCs w:val="20"/>
        </w:rPr>
        <w:fldChar w:fldCharType="begin"/>
      </w:r>
      <w:r w:rsidRPr="00D93C5A">
        <w:rPr>
          <w:sz w:val="20"/>
          <w:szCs w:val="20"/>
        </w:rPr>
        <w:instrText xml:space="preserve"> ADDIN ZOTERO_ITEM CSL_CITATION {"citationID":"YQ6Exp3i","properties":{"formattedCitation":"(Martinotti et al., 2018)","plainCitation":"(Martinotti et al., 2018)","noteIndex":0},"citationItems":[{"id":4275,"uris":["http://zotero.org/users/10392653/items/AV5W5EI2"],"itemData":{"id":4275,"type":"article-journal","abstract":"Hallucinogen Persisting Perception Disorder (HPPD) is a rare, and therefore, poorly  understood condition linked to hallucinogenic drugs consumption. The prevalence of this disorder is low; the condition is more often diagnosed in individuals with a history of previous psychological issues or substance misuse, but it can arise in anyone, even after a single exposure to triggering drugs. The aims of the present study are to review all the original studies about HPPD in order to evaluate the following: (1) the possible suggested etiologies; (2) the possible hallucinogens involved in HPPD induction; (3) the clinical features of both HPPD I and II; (4) the possible psychiatric comorbidities; and (5) the available and potential therapeutic strategies. We searched PubMed to identify original studies about psychedelics and Hallucinogen Persisting Perception Disorder (HPPD). Our research yielded a total of 45 papers, which have been analyzed and tabled to provide readers with the most updated and comprehensive literature review about the clinical features and treatment options for HPPD.","container-title":"Brain sciences","DOI":"10.3390/brainsci8030047","ISSN":"2076-3425 (Print)","issue":"3","language":"eng","note":"PMID: 29547576","title":"Hallucinogen Persisting Perception Disorder: Etiology, Clinical Features, and  Therapeutic Perspectives.","volume":"8","author":[{"family":"Martinotti","given":"Giovanni"},{"family":"Santacroce","given":"Rita"},{"family":"Pettorruso","given":"Mauro"},{"family":"Montemitro","given":"Chiara"},{"family":"Spano","given":"Maria Chiara"},{"family":"Lorusso","given":"Marco"},{"family":"Giannantonio","given":"Massimo","non-dropping-particle":"di"},{"family":"Lerner","given":"Arturo G"}],"issued":{"date-parts":[["2018",3]]}}}],"schema":"https://github.com/citation-style-language/schema/raw/master/csl-citation.json"} </w:instrText>
      </w:r>
      <w:r w:rsidRPr="00D93C5A">
        <w:rPr>
          <w:sz w:val="20"/>
          <w:szCs w:val="20"/>
        </w:rPr>
        <w:fldChar w:fldCharType="separate"/>
      </w:r>
      <w:r w:rsidRPr="00D93C5A">
        <w:rPr>
          <w:sz w:val="20"/>
          <w:szCs w:val="20"/>
        </w:rPr>
        <w:t>(Martinotti et al., 2018)</w:t>
      </w:r>
      <w:r w:rsidRPr="00D93C5A">
        <w:rPr>
          <w:sz w:val="20"/>
          <w:szCs w:val="20"/>
        </w:rPr>
        <w:fldChar w:fldCharType="end"/>
      </w:r>
      <w:r w:rsidRPr="00D93C5A">
        <w:rPr>
          <w:sz w:val="20"/>
          <w:szCs w:val="20"/>
        </w:rPr>
        <w:t xml:space="preserve"> have only been reported extremely rarely. Though similar evidence does not exist for LSD, there is no evidence of long-term cognitive impairment in ritualistic users of peyote </w:t>
      </w:r>
      <w:r w:rsidRPr="00D93C5A">
        <w:rPr>
          <w:sz w:val="20"/>
          <w:szCs w:val="20"/>
        </w:rPr>
        <w:fldChar w:fldCharType="begin"/>
      </w:r>
      <w:r w:rsidRPr="00D93C5A">
        <w:rPr>
          <w:sz w:val="20"/>
          <w:szCs w:val="20"/>
        </w:rPr>
        <w:instrText xml:space="preserve"> ADDIN ZOTERO_ITEM CSL_CITATION {"citationID":"npsl0elG","properties":{"formattedCitation":"(Halpern et al., 2005)","plainCitation":"(Halpern et al., 2005)","noteIndex":0},"citationItems":[{"id":3210,"uris":["http://zotero.org/users/10392653/items/BI36N9IM"],"itemData":{"id":3210,"type":"article-journal","abstract":"BACKGROUND: Hallucinogens are widely used, both by drug abusers and by peoples of traditional cultures who ingest these substances for religious or healing purposes. However, the long-term residual psychological and cognitive effects of hallucinogens remain poorly understood. METHODS: We recruited three groups of Navajo Native Americans, age 18-45: 1) 61 Native American Church members who regularly ingested peyote, a hallucinogen-containing cactus; 2) 36 individuals with past alcohol dependence, but currently sober at least 2 months; and 3) 79 individuals reporting minimal use of peyote, alcohol, or other substances. We administered a screening interview, the Rand Mental Health Inventory (RMHI), and ten standard neuropsychological tests of memory and attentional/executive functions. RESULTS: Compared to Navajos with minimal substance use, the peyote group showed no significant deficits on the RMHI or any neuropsychological measures, whereas the former alcoholic group showed significant deficits (p &lt; .05) on every scale of the RMHI and on two neuropsychological measures. Within the peyote group, total lifetime peyote use was not significantly associated with neuropsychological performance. CONCLUSIONS: We found no evidence of psychological or cognitive deficits among Native Americans using peyote regularly in a religious setting. It should be recognized, however, that these findings may not generalize to illicit hallucinogen users.","container-title":"Biological psychiatry","DOI":"10.1016/j.biopsych.2005.06.038","ISSN":"0006-3223 (Print)","issue":"8","language":"eng","note":"PMID: 16271313\npublisher-place: United States\nCitation Key: Halpern2005","page":"624-631","title":"Psychological and cognitive effects of long-term peyote use among Native Americans.","volume":"58","author":[{"family":"Halpern","given":"John H"},{"family":"Sherwood","given":"Andrea R"},{"family":"Hudson","given":"James I"},{"family":"Yurgelun-Todd","given":"Deborah"},{"family":"Pope","given":"Harrison G Jr"}],"issued":{"date-parts":[["2005",10]]}}}],"schema":"https://github.com/citation-style-language/schema/raw/master/csl-citation.json"} </w:instrText>
      </w:r>
      <w:r w:rsidRPr="00D93C5A">
        <w:rPr>
          <w:sz w:val="20"/>
          <w:szCs w:val="20"/>
        </w:rPr>
        <w:fldChar w:fldCharType="separate"/>
      </w:r>
      <w:r w:rsidRPr="00D93C5A">
        <w:rPr>
          <w:sz w:val="20"/>
          <w:szCs w:val="20"/>
        </w:rPr>
        <w:t>(Halpern et al., 2005)</w:t>
      </w:r>
      <w:r w:rsidRPr="00D93C5A">
        <w:rPr>
          <w:sz w:val="20"/>
          <w:szCs w:val="20"/>
        </w:rPr>
        <w:fldChar w:fldCharType="end"/>
      </w:r>
      <w:r w:rsidRPr="00D93C5A">
        <w:rPr>
          <w:sz w:val="20"/>
          <w:szCs w:val="20"/>
        </w:rPr>
        <w:t xml:space="preserve"> or in participants in a recent clinical trial of psilocybin </w:t>
      </w:r>
      <w:r w:rsidRPr="00D93C5A">
        <w:rPr>
          <w:sz w:val="20"/>
          <w:szCs w:val="20"/>
        </w:rPr>
        <w:fldChar w:fldCharType="begin"/>
      </w:r>
      <w:r w:rsidRPr="00D93C5A">
        <w:rPr>
          <w:sz w:val="20"/>
          <w:szCs w:val="20"/>
        </w:rPr>
        <w:instrText xml:space="preserve"> ADDIN ZOTERO_ITEM CSL_CITATION {"citationID":"pgqq3jbh","properties":{"formattedCitation":"(Rucker et al., 2022)","plainCitation":"(Rucker et al., 2022)","noteIndex":0},"citationItems":[{"id":4859,"uris":["http://zotero.org/users/10392653/items/E4FAM7QF"],"itemData":{"id":4859,"type":"article-journal","abstract":"BACKGROUND: Psilocybin, a psychoactive serotonin receptor partial agonist, has been  reported to acutely reduce clinical symptoms of depressive disorders. Psilocybin's effects on cognitive function have not been widely or systematically studied. AIM: The aim of this study was to explore the safety of simultaneous administration of psilocybin to healthy participants in the largest randomised controlled trial of psilocybin to date. Primary and secondary endpoints assessed the short- and longer-term change in cognitive functioning, as assessed by a Cambridge Neuropsychological Test Automated Battery (CANTAB) Panel, and emotional processing scales. Safety was assessed via endpoints which included cognitive function, assessed by CANTAB global composite score, and treatment-emergent adverse event (TEAE) monitoring. METHODS: In this phase 1, randomised, double-blind, placebo-controlled study, healthy participants (n = 89; mean age 36.1 years; 41 females, 48 males) were randomised to receive a single oral dose of 10 or 25 mg psilocybin, or placebo, administered simultaneously to up to six participants, with one-to-one psychological support - each participant having an assigned, dedicated therapist available throughout the session. RESULTS: In total, 511 TEAEs were reported, with a median duration of 1.0 day; 67% of all TEAEs started and resolved on the day of administration. There were no serious TEAEs, and none led to study withdrawal. There were no clinically relevant between-group differences in CANTAB global composite score, CANTAB cognitive domain scores, or emotional processing scale scores. CONCLUSIONS: These results indicate that 10 mg and 25 mg doses of psilocybin were generally well tolerated when given to up to six participants simultaneously and did not have any detrimental short- or long-term effects on cognitive functioning or emotional processing. CLINICAL TRIAL REGISTRATION: EudraCT (https://www.clinicaltrialsregister.eu/) number: 2018-000978-30.","container-title":"Journal of psychopharmacology (Oxford, England)","DOI":"10.1177/02698811211064720","ISSN":"1461-7285 (Electronic)","issue":"1","language":"eng","note":"PMID: 35090363","page":"114-125","title":"The effects of psilocybin on cognitive and emotional functions in healthy  participants: Results from a phase 1, randomised, placebo-controlled trial involving simultaneous psilocybin administration and preparation.","volume":"36","author":[{"family":"Rucker","given":"James J"},{"family":"Marwood","given":"Lindsey"},{"family":"Ajantaival","given":"Riikka-Liisa J"},{"family":"Bird","given":"Catherine"},{"family":"Eriksson","given":"Hans"},{"family":"Harrison","given":"John"},{"family":"Lennard-Jones","given":"Molly"},{"family":"Mistry","given":"Sunil"},{"family":"Saldarini","given":"Francesco"},{"family":"Stansfield","given":"Susan"},{"family":"Tai","given":"Sara J"},{"family":"Williams","given":"Sam"},{"family":"Weston","given":"Neil"},{"family":"Malievskaia","given":"Ekaterina"},{"family":"Young","given":"Allan H"}],"issued":{"date-parts":[["2022",1]]}}}],"schema":"https://github.com/citation-style-language/schema/raw/master/csl-citation.json"} </w:instrText>
      </w:r>
      <w:r w:rsidRPr="00D93C5A">
        <w:rPr>
          <w:sz w:val="20"/>
          <w:szCs w:val="20"/>
        </w:rPr>
        <w:fldChar w:fldCharType="separate"/>
      </w:r>
      <w:r w:rsidRPr="00D93C5A">
        <w:rPr>
          <w:sz w:val="20"/>
          <w:szCs w:val="20"/>
        </w:rPr>
        <w:t>(Rucker et al., 2022)</w:t>
      </w:r>
      <w:r w:rsidRPr="00D93C5A">
        <w:rPr>
          <w:sz w:val="20"/>
          <w:szCs w:val="20"/>
        </w:rPr>
        <w:fldChar w:fldCharType="end"/>
      </w:r>
      <w:r w:rsidRPr="00D93C5A">
        <w:rPr>
          <w:sz w:val="20"/>
          <w:szCs w:val="20"/>
        </w:rPr>
        <w:t xml:space="preserve">, suggesting LSD is likely safe in this regard. Potential cardiovascular adverse effects of LSD have been rarely reported and include arrhythmia </w:t>
      </w:r>
      <w:r w:rsidRPr="00D93C5A">
        <w:rPr>
          <w:sz w:val="20"/>
          <w:szCs w:val="20"/>
        </w:rPr>
        <w:fldChar w:fldCharType="begin"/>
      </w:r>
      <w:r w:rsidRPr="00D93C5A">
        <w:rPr>
          <w:sz w:val="20"/>
          <w:szCs w:val="20"/>
        </w:rPr>
        <w:instrText xml:space="preserve"> ADDIN ZOTERO_ITEM CSL_CITATION {"citationID":"bMXNcqnm","properties":{"formattedCitation":"(Nepal et al., 2017)","plainCitation":"(Nepal et al., 2017)","noteIndex":0},"citationItems":[{"id":5390,"uris":["http://zotero.org/users/10392653/items/UD4RF8D5"],"itemData":{"id":5390,"type":"chapter","collection-title":"American Thoracic Society International Conference Abstracts","container-title":"B55. CRITICAL CARE CASE REPORTS: DRUG OVERDOSES","note":"DOI: 10.1164/ajrccm-conference.2017.195.1_MeetingAbstracts.A3773","number-of-volumes":"313","page":"A3773-A3773","publisher":"American Thoracic Society","title":"Out of Hospital Cardiac Arrest Triggered by LSD in a Patient with Suspected Brugada Syndrome","URL":"https://doi.org/10.1164/ajrccm-conference.2017.195.1_MeetingAbstracts.A3773","author":[{"family":"Nepal","given":"Chhabindra"},{"family":"Patel","given":"Sunny"},{"family":"Ahmad","given":"Noeen"},{"family":"Mirrer","given":"Brooks"},{"family":"Cohen","given":"Ronny"}],"accessed":{"date-parts":[["2022",10,22]]},"issued":{"date-parts":[["2017",5,1]]}}}],"schema":"https://github.com/citation-style-language/schema/raw/master/csl-citation.json"} </w:instrText>
      </w:r>
      <w:r w:rsidRPr="00D93C5A">
        <w:rPr>
          <w:sz w:val="20"/>
          <w:szCs w:val="20"/>
        </w:rPr>
        <w:fldChar w:fldCharType="separate"/>
      </w:r>
      <w:r w:rsidRPr="00D93C5A">
        <w:rPr>
          <w:sz w:val="20"/>
          <w:szCs w:val="20"/>
        </w:rPr>
        <w:t>(Nepal et al., 2017)</w:t>
      </w:r>
      <w:r w:rsidRPr="00D93C5A">
        <w:rPr>
          <w:sz w:val="20"/>
          <w:szCs w:val="20"/>
        </w:rPr>
        <w:fldChar w:fldCharType="end"/>
      </w:r>
      <w:r w:rsidRPr="00D93C5A">
        <w:rPr>
          <w:sz w:val="20"/>
          <w:szCs w:val="20"/>
        </w:rPr>
        <w:t xml:space="preserve">, myocardial infarction </w:t>
      </w:r>
      <w:r w:rsidRPr="00D93C5A">
        <w:rPr>
          <w:sz w:val="20"/>
          <w:szCs w:val="20"/>
        </w:rPr>
        <w:fldChar w:fldCharType="begin"/>
      </w:r>
      <w:r w:rsidRPr="00D93C5A">
        <w:rPr>
          <w:sz w:val="20"/>
          <w:szCs w:val="20"/>
        </w:rPr>
        <w:instrText xml:space="preserve"> ADDIN ZOTERO_ITEM CSL_CITATION {"citationID":"19Y9USEl","properties":{"formattedCitation":"(Liakoni et al., 2015)","plainCitation":"(Liakoni et al., 2015)","noteIndex":0},"citationItems":[{"id":5393,"uris":["http://zotero.org/users/10392653/items/G8WRMSGD"],"itemData":{"id":5393,"type":"article-journal","abstract":"QUESTIONS UNDER STUDY: To describe acute toxicity of recreational drugs including novel psychoactive substances. METHODS: We included all cases presenting at the  emergency department (ED) of the University Hospital of Basel, Switzerland,  between October 2013 and September 2014 with acute toxicity due to self-reported  recreational drug use or with symptoms/signs consistent with acute toxicity.  Isolated ethanol intoxications were excluded. Intoxications were confirmed with  immunoassays and liquid chromatography coupled with mass spectrometry (LC-MS/MS),  which also detected novel psychoactive substances. RESULTS: Among the 47,767  attendances at the ED, 216 were directly related to acute toxicity of  recreational drugs. The mean patient age was 31 years and 69% were male.  Analytical drug confirmation was available in 180 cases. Most presentations were  related to cocaine (36%), cannabis (31%), opioids (13%),  3,4-methylenedioxy-methamphetamine (MDMA, 9%), other amphetamines (7%),  benzodiazepines (7%), and lysergic acid diethylamide (LSD, 5%). The substances  most commonly detected analytically were cannabis (37%), cocaine (33%), opioids  (29%), benzodiazepines (21%), and amphetamines including MDMA (13%). Notably,  there were only two cases of novel psychoactive substances  (2,5-dimethoxy-4-bromophenethylamine [2C-B] and pentylone). The most frequent  symptoms were tachycardia (31%), anxiety (27%), nausea or vomiting (23%), and  agitation (22%). Severe complications included myocardial infarction (2),  psychosis (10), seizures (10), and 1 fatality. Most patients were discharged home  (68%), 8% were admitted to intensive care and 9% were referred to psychiatric  care. CONCLUSION: Medical problems related to illicit drugs mostly concerned  cocaine and cannabis and mainly involved sympathomimetic toxicity and/or  psychiatric disorders. ED presentations associated with novel psychoactive  substances appeared to be relatively rare.","container-title":"Swiss medical weekly","DOI":"10.4414/smw.2015.14166","ISSN":"1424-3997 0036-7672","journalAbbreviation":"Swiss Med Wkly","language":"eng","note":"publisher-place: Switzerland\nPMID: 26218967","page":"w14166","title":"Acute health problems due to recreational drug use in patients presenting to an urban emergency department in Switzerland.","volume":"145","author":[{"family":"Liakoni","given":"Evangelia"},{"family":"Dolder","given":"Patrick C."},{"family":"Rentsch","given":"Katharina"},{"family":"Liechti","given":"Matthias E."}],"issued":{"date-parts":[["2015"]]}}}],"schema":"https://github.com/citation-style-language/schema/raw/master/csl-citation.json"} </w:instrText>
      </w:r>
      <w:r w:rsidRPr="00D93C5A">
        <w:rPr>
          <w:sz w:val="20"/>
          <w:szCs w:val="20"/>
        </w:rPr>
        <w:fldChar w:fldCharType="separate"/>
      </w:r>
      <w:r w:rsidRPr="00D93C5A">
        <w:rPr>
          <w:sz w:val="20"/>
          <w:szCs w:val="20"/>
        </w:rPr>
        <w:t>(Liakoni et al., 2015)</w:t>
      </w:r>
      <w:r w:rsidRPr="00D93C5A">
        <w:rPr>
          <w:sz w:val="20"/>
          <w:szCs w:val="20"/>
        </w:rPr>
        <w:fldChar w:fldCharType="end"/>
      </w:r>
      <w:r w:rsidRPr="00D93C5A">
        <w:rPr>
          <w:sz w:val="20"/>
          <w:szCs w:val="20"/>
        </w:rPr>
        <w:t xml:space="preserve">, carotid artery obstruction </w:t>
      </w:r>
      <w:r w:rsidRPr="00D93C5A">
        <w:rPr>
          <w:sz w:val="20"/>
          <w:szCs w:val="20"/>
        </w:rPr>
        <w:fldChar w:fldCharType="begin"/>
      </w:r>
      <w:r w:rsidRPr="00D93C5A">
        <w:rPr>
          <w:sz w:val="20"/>
          <w:szCs w:val="20"/>
        </w:rPr>
        <w:instrText xml:space="preserve"> ADDIN ZOTERO_ITEM CSL_CITATION {"citationID":"LqyROik7","properties":{"formattedCitation":"(Lieberman et al., 1974; Sobel et al., 1971)","plainCitation":"(Lieberman et al., 1974; Sobel et al., 1971)","noteIndex":0},"citationItems":[{"id":4292,"uris":["http://zotero.org/users/10392653/items/F68DECPI"],"itemData":{"id":4292,"type":"article-journal","container-title":"Stroke","DOI":"10.1161/01.str.5.2.213","ISSN":"0039-2499 (Print)","issue":"2","language":"eng","note":"PMID: 4816136\npublisher-place: United States","page":"213-215","title":"Carotid artery occlusion following ingestion of LSD.","volume":"5","author":[{"family":"Lieberman","given":"A N"},{"family":"Bloom","given":"W"},{"family":"Kishore","given":"P S"},{"family":"Lin","given":"J P"}],"issued":{"date-parts":[["1974"]]}}},{"id":5396,"uris":["http://zotero.org/users/10392653/items/Y94V9P5C"],"itemData":{"id":5396,"type":"article-journal","container-title":"Archives of internal medicine","ISSN":"0003-9926","issue":"2","journalAbbreviation":"Arch Intern Med","language":"eng","note":"publisher-place: United States\nPMID: 5101155","page":"290-291","title":"Carotid artery obstruction following LSD capsule ingestion.","volume":"127","author":[{"family":"Sobel","given":"J."},{"family":"Espinas","given":"O. E."},{"family":"Friedman","given":"S. A."}],"issued":{"date-parts":[["1971",2]]}}}],"schema":"https://github.com/citation-style-language/schema/raw/master/csl-citation.json"} </w:instrText>
      </w:r>
      <w:r w:rsidRPr="00D93C5A">
        <w:rPr>
          <w:sz w:val="20"/>
          <w:szCs w:val="20"/>
        </w:rPr>
        <w:fldChar w:fldCharType="separate"/>
      </w:r>
      <w:r w:rsidRPr="00D93C5A">
        <w:rPr>
          <w:sz w:val="20"/>
          <w:szCs w:val="20"/>
        </w:rPr>
        <w:t>(Lieberman et al., 1974; Sobel et al., 1971)</w:t>
      </w:r>
      <w:r w:rsidRPr="00D93C5A">
        <w:rPr>
          <w:sz w:val="20"/>
          <w:szCs w:val="20"/>
        </w:rPr>
        <w:fldChar w:fldCharType="end"/>
      </w:r>
      <w:r w:rsidRPr="00D93C5A">
        <w:rPr>
          <w:sz w:val="20"/>
          <w:szCs w:val="20"/>
        </w:rPr>
        <w:t xml:space="preserve">, and vasospasm </w:t>
      </w:r>
      <w:r w:rsidRPr="00D93C5A">
        <w:rPr>
          <w:sz w:val="20"/>
          <w:szCs w:val="20"/>
        </w:rPr>
        <w:fldChar w:fldCharType="begin"/>
      </w:r>
      <w:r w:rsidRPr="00D93C5A">
        <w:rPr>
          <w:sz w:val="20"/>
          <w:szCs w:val="20"/>
        </w:rPr>
        <w:instrText xml:space="preserve"> ADDIN ZOTERO_ITEM CSL_CITATION {"citationID":"LfaRDnHV","properties":{"formattedCitation":"(Raval et al., 2008)","plainCitation":"(Raval et al., 2008)","noteIndex":0},"citationItems":[{"id":4290,"uris":["http://zotero.org/users/10392653/items/LK4H8A8V"],"itemData":{"id":4290,"type":"article-journal","abstract":"Ergot poisoning is an uncommon but recognized cause of peripheral vascular ischemia  and lower extremity gangrene. The traditional management of ergot-related vasospasm includes withdrawal of the inciting compound and supportive care. The authors report a rare case of ergotism related to lysergic acid diethylamide (LSD) ingestion and describe unconventional treatment of associated extensive lower extremity vasospasm with use of balloon percutaneous transluminal angioplasty.","container-title":"Journal of vascular and interventional radiology : JVIR","DOI":"10.1016/j.jvir.2008.05.008","ISSN":"1535-7732 (Electronic)","issue":"8","language":"eng","note":"PMID: 18656018\npublisher-place: United States","page":"1227-1230","title":"Percutaneous transluminal angioplasty in the treatment of extensive LSD-induced  lower extremity vasospasm refractory to pharmacologic therapy.","volume":"19","author":[{"family":"Raval","given":"Mehul V"},{"family":"Gaba","given":"Ron C"},{"family":"Brown","given":"Katherine"},{"family":"Sato","given":"Kent T"},{"family":"Eskandari","given":"Mark K"}],"issued":{"date-parts":[["2008",8]]}}}],"schema":"https://github.com/citation-style-language/schema/raw/master/csl-citation.json"} </w:instrText>
      </w:r>
      <w:r w:rsidRPr="00D93C5A">
        <w:rPr>
          <w:sz w:val="20"/>
          <w:szCs w:val="20"/>
        </w:rPr>
        <w:fldChar w:fldCharType="separate"/>
      </w:r>
      <w:r w:rsidRPr="00D93C5A">
        <w:rPr>
          <w:sz w:val="20"/>
          <w:szCs w:val="20"/>
        </w:rPr>
        <w:t>(Raval et al., 2008)</w:t>
      </w:r>
      <w:r w:rsidRPr="00D93C5A">
        <w:rPr>
          <w:sz w:val="20"/>
          <w:szCs w:val="20"/>
        </w:rPr>
        <w:fldChar w:fldCharType="end"/>
      </w:r>
      <w:r w:rsidRPr="00D93C5A">
        <w:rPr>
          <w:sz w:val="20"/>
          <w:szCs w:val="20"/>
        </w:rPr>
        <w:t xml:space="preserve">, with at least one cardiovascular related death, in a patient with Brugada syndrome </w:t>
      </w:r>
      <w:r w:rsidRPr="00D93C5A">
        <w:rPr>
          <w:sz w:val="20"/>
          <w:szCs w:val="20"/>
        </w:rPr>
        <w:fldChar w:fldCharType="begin"/>
      </w:r>
      <w:r w:rsidRPr="00D93C5A">
        <w:rPr>
          <w:sz w:val="20"/>
          <w:szCs w:val="20"/>
        </w:rPr>
        <w:instrText xml:space="preserve"> ADDIN ZOTERO_ITEM CSL_CITATION {"citationID":"mk7mtPjX","properties":{"formattedCitation":"(Nepal et al., 2017)","plainCitation":"(Nepal et al., 2017)","noteIndex":0},"citationItems":[{"id":5390,"uris":["http://zotero.org/users/10392653/items/UD4RF8D5"],"itemData":{"id":5390,"type":"chapter","collection-title":"American Thoracic Society International Conference Abstracts","container-title":"B55. CRITICAL CARE CASE REPORTS: DRUG OVERDOSES","note":"DOI: 10.1164/ajrccm-conference.2017.195.1_MeetingAbstracts.A3773","number-of-volumes":"313","page":"A3773-A3773","publisher":"American Thoracic Society","title":"Out of Hospital Cardiac Arrest Triggered by LSD in a Patient with Suspected Brugada Syndrome","URL":"https://doi.org/10.1164/ajrccm-conference.2017.195.1_MeetingAbstracts.A3773","author":[{"family":"Nepal","given":"Chhabindra"},{"family":"Patel","given":"Sunny"},{"family":"Ahmad","given":"Noeen"},{"family":"Mirrer","given":"Brooks"},{"family":"Cohen","given":"Ronny"}],"accessed":{"date-parts":[["2022",10,22]]},"issued":{"date-parts":[["2017",5,1]]}}}],"schema":"https://github.com/citation-style-language/schema/raw/master/csl-citation.json"} </w:instrText>
      </w:r>
      <w:r w:rsidRPr="00D93C5A">
        <w:rPr>
          <w:sz w:val="20"/>
          <w:szCs w:val="20"/>
        </w:rPr>
        <w:fldChar w:fldCharType="separate"/>
      </w:r>
      <w:r w:rsidRPr="00D93C5A">
        <w:rPr>
          <w:sz w:val="20"/>
          <w:szCs w:val="20"/>
        </w:rPr>
        <w:t>(Nepal et al., 2017)</w:t>
      </w:r>
      <w:r w:rsidRPr="00D93C5A">
        <w:rPr>
          <w:sz w:val="20"/>
          <w:szCs w:val="20"/>
        </w:rPr>
        <w:fldChar w:fldCharType="end"/>
      </w:r>
      <w:r w:rsidRPr="00D93C5A">
        <w:rPr>
          <w:sz w:val="20"/>
          <w:szCs w:val="20"/>
        </w:rPr>
        <w:t xml:space="preserve">. No evidence of carcinogenic potential for LSD has been identified in humans </w:t>
      </w:r>
      <w:r w:rsidRPr="00D93C5A">
        <w:rPr>
          <w:sz w:val="20"/>
          <w:szCs w:val="20"/>
        </w:rPr>
        <w:fldChar w:fldCharType="begin"/>
      </w:r>
      <w:r w:rsidR="00CE1CBF">
        <w:rPr>
          <w:sz w:val="20"/>
          <w:szCs w:val="20"/>
        </w:rPr>
        <w:instrText xml:space="preserve"> ADDIN ZOTERO_ITEM CSL_CITATION {"citationID":"p5hlJaAn","properties":{"formattedCitation":"(Barnett et al., 2022; Simonsson et al., 2021)","plainCitation":"(Barnett et al., 2022; Simonsson et al., 2021)","noteIndex":0},"citationItems":[{"id":5399,"uris":["http://zotero.org/users/10392653/items/LJJ3PWEJ"],"itemData":{"id":5399,"type":"article-journal","abstract":"BACKGROUND: In 1967, concerns about the carcinogenic potential of psychedelics arose after a study reported chromosomal damage in human leukocytes following in  vitro lysergic acid (LSD) exposure. Worries were further heightened by subsequent  reports of leukemia and other cancers in LSD users. Additional investigations of  psychedelics' effects on chromosomes were published over the next decade, with  the majority suggesting these concerns were unfounded. However, the relationship  between psychedelics and cancer has been explored only minimally from an  epidemiological perspective. AIMS: To determine whether associations exist  between psychedelic use and either lifetime cancer or hematologic cancer  diagnoses. METHODS: We analyzed data from adult participants in the 2015-2019  administrations of the National Survey on Drug Use and Health for associations  between lifetime use of psychedelics and lifetime diagnosis of either any cancer  or hematologic cancer. RESULTS: We identified no associations between lifetime  psychedelic use and either lifetime cancer diagnosis or hematologic cancer  diagnosis. Sub-analyses of lifetime lysergamide, phenethylamine, and tryptamine  use also revealed no associations with lifetime cancer or hematologic cancer  diagnosis. CONCLUSIONS: While laboratory studies and case reports from the 1960s  and 1970s generated concerns about psychedelics' carcinogenic potential, this  analysis of recent epidemiological data does not support an association between  psychedelic use and development of cancer in general or hematologic cancer.  Important study limitations to consider include a lack of information about  psychedelic dosage, number of lifetime psychedelic exposures, and the temporal  relationship between psychedelic use and cancer diagnosis.","container-title":"Journal of psychopharmacology (Oxford, England)","DOI":"10.1177/02698811221117536","ISSN":"1461-7285 0269-8811","issue":"10","journalAbbreviation":"J Psychopharmacol","language":"eng","note":"publisher-place: United States\nPMID: 35971893","page":"1118-1128","title":"Is psychedelic use associated with cancer?: Interrogating a half-century-old claim using contemporary population-level data.","volume":"36","author":[{"family":"Barnett","given":"Brian S."},{"family":"Ziegler","given":"Kathleen"},{"family":"Doblin","given":"Rick"},{"family":"Carlo","given":"Andrew D."}],"issued":{"date-parts":[["2022",10]]}}},{"id":4721,"uris":["http://zotero.org/users/10392653/items/J8EWTLVW"],"itemData":{"id":4721,"type":"article-journal","abstract":"BACKGROUND: In recent years, there has been significant research on the mental  health effects of classic psychedelic use, but there is very little evidence on how classic psychedelics might influence physical health. AIMS: The purpose of the present study was to investigate the associations between lifetime classic psychedelic use and markers of physical health. METHODS: Using data from the National Survey on Drug Use and Health (2015-2018) with 171,766 (unweighted) adults aged 18 or above in the United States, the current study examined the associations between lifetime classic psychedelic use and three markers of physical health (self-reported overall health, body mass index, and heart condition and/or cancer in the past 12 months) while controlling for a range of covariates. RESULTS: Respondents who reported having tried a classic psychedelic at least once in their lifetime had significantly higher odds of greater self-reported overall health and significantly lower odds of being overweight or obese versus having a normal weight. The association between lifetime classic psychedelic use and having a heart condition and/or cancer in the past 12 months approached conventional levels of significance, with lower odds of having a heart condition and/or cancer in the past 12 months for respondents who had tried a classic psychedelic at least once. CONCLUSION: The results of the present study suggest that classic psychedelics may be beneficial to physical health. Future research should investigate the causal effects of classic psychedelics on physical health and evaluate possible mechanisms.","container-title":"Journal of psychopharmacology (Oxford, England)","DOI":"10.1177/0269881121996863","ISSN":"1461-7285 (Electronic)","issue":"4","language":"eng","note":"PMID: 33719688","page":"447-452","title":"Associations between lifetime classic psychedelic use and markers of physical  health.","volume":"35","author":[{"family":"Simonsson","given":"Otto"},{"family":"Sexton","given":"James D"},{"family":"Hendricks","given":"Peter S"}],"issued":{"date-parts":[["2021",4]]}}}],"schema":"https://github.com/citation-style-language/schema/raw/master/csl-citation.json"} </w:instrText>
      </w:r>
      <w:r w:rsidRPr="00D93C5A">
        <w:rPr>
          <w:sz w:val="20"/>
          <w:szCs w:val="20"/>
        </w:rPr>
        <w:fldChar w:fldCharType="separate"/>
      </w:r>
      <w:r w:rsidR="00CE1CBF" w:rsidRPr="00CE1CBF">
        <w:rPr>
          <w:sz w:val="20"/>
        </w:rPr>
        <w:t>(Barnett et al., 2022; Simonsson et al., 2021)</w:t>
      </w:r>
      <w:r w:rsidRPr="00D93C5A">
        <w:rPr>
          <w:sz w:val="20"/>
          <w:szCs w:val="20"/>
        </w:rPr>
        <w:fldChar w:fldCharType="end"/>
      </w:r>
      <w:r w:rsidRPr="00D93C5A">
        <w:rPr>
          <w:sz w:val="20"/>
          <w:szCs w:val="20"/>
        </w:rPr>
        <w:t xml:space="preserve">. Seizures </w:t>
      </w:r>
      <w:r w:rsidRPr="00D93C5A">
        <w:rPr>
          <w:sz w:val="20"/>
          <w:szCs w:val="20"/>
        </w:rPr>
        <w:fldChar w:fldCharType="begin"/>
      </w:r>
      <w:r w:rsidRPr="00D93C5A">
        <w:rPr>
          <w:sz w:val="20"/>
          <w:szCs w:val="20"/>
        </w:rPr>
        <w:instrText xml:space="preserve"> ADDIN ZOTERO_ITEM CSL_CITATION {"citationID":"ezZxIYqZ","properties":{"formattedCitation":"(Simonsson et al., 2022)","plainCitation":"(Simonsson et al., 2022)","noteIndex":0},"citationItems":[{"id":5412,"uris":["http://zotero.org/users/10392653/items/9ERCTIRC"],"itemData":{"id":5412,"type":"article-journal","abstract":"OBJECTIVES: Previous studies have reported links between classic psychedelic use and seizures, but little remains known about prevalence and potential risk  factors of classic psychedelic-related seizures. METHODS: Using a sample  representative of the US adult population with regard to sex, age, and ethnicity  (N = 2822), this study examined the prevalence and potential risk factors of  classic psychedelic-related seizures, in a subsample of respondents who reported  lifetime classic psychedelic use (n = 613). RESULTS: Among those who reported  lifetime classic psychedelic use, 1.5 % reported classic psychedelic-related  seizures, a statistic that comports with the prevalence of epilepsy in the US  population. Among those who reported seizures while using a classic psychedelic,  almost half reported co-use of antidepressants, mood stabilizers, or opioid  replacement therapies at the time of the seizures. Notably, classic  psychedelic-related seizures were more commonly reported in certain respondents,  especially those with a personal or family history of epilepsy. CONCLUSIONS:  These results suggest that classic psychedelic use could increase the risk of  seizures in certain populations, particularly those with a personal or family  history of epilepsy.","container-title":"Drug and alcohol dependence","DOI":"10.1016/j.drugalcdep.2022.109586","ISSN":"1879-0046 0376-8716","journalAbbreviation":"Drug Alcohol Depend","language":"eng","license":"Copyright © 2022 The Authors. Published by Elsevier B.V. All rights reserved.","note":"publisher-place: Ireland\nPMID: 35981469","page":"109586","title":"Prevalence and associations of classic psychedelic-related seizures in a population-based sample.","volume":"239","author":[{"family":"Simonsson","given":"Otto"},{"family":"Goldberg","given":"Simon B."},{"family":"Chambers","given":"Richard"},{"family":"Osika","given":"Walter"},{"family":"Long","given":"Dustin M."},{"family":"Hendricks","given":"Peter S."}],"issued":{"date-parts":[["2022",10,1]]}}}],"schema":"https://github.com/citation-style-language/schema/raw/master/csl-citation.json"} </w:instrText>
      </w:r>
      <w:r w:rsidRPr="00D93C5A">
        <w:rPr>
          <w:sz w:val="20"/>
          <w:szCs w:val="20"/>
        </w:rPr>
        <w:fldChar w:fldCharType="separate"/>
      </w:r>
      <w:r w:rsidRPr="00D93C5A">
        <w:rPr>
          <w:sz w:val="20"/>
          <w:szCs w:val="20"/>
        </w:rPr>
        <w:t>(Simonsson et al., 2022)</w:t>
      </w:r>
      <w:r w:rsidRPr="00D93C5A">
        <w:rPr>
          <w:sz w:val="20"/>
          <w:szCs w:val="20"/>
        </w:rPr>
        <w:fldChar w:fldCharType="end"/>
      </w:r>
      <w:r w:rsidRPr="00D93C5A">
        <w:rPr>
          <w:sz w:val="20"/>
          <w:szCs w:val="20"/>
        </w:rPr>
        <w:t xml:space="preserve">, rhabdomyolysis </w:t>
      </w:r>
      <w:r w:rsidRPr="00D93C5A">
        <w:rPr>
          <w:sz w:val="20"/>
          <w:szCs w:val="20"/>
        </w:rPr>
        <w:fldChar w:fldCharType="begin"/>
      </w:r>
      <w:r w:rsidRPr="00D93C5A">
        <w:rPr>
          <w:sz w:val="20"/>
          <w:szCs w:val="20"/>
        </w:rPr>
        <w:instrText xml:space="preserve"> ADDIN ZOTERO_ITEM CSL_CITATION {"citationID":"pXa8osu3","properties":{"formattedCitation":"(Berrens et al., 2010)","plainCitation":"(Berrens et al., 2010)","noteIndex":0},"citationItems":[{"id":5444,"uris":["http://zotero.org/users/10392653/items/X5EQFVD3"],"itemData":{"id":5444,"type":"article-journal","abstract":"BACKGROUND: Rhabdomyolysis involves the release of intracellular contents secondary to muscle cell injury; it generally presents with muscle pain and  weakness. Illicit drugs, including phencyclidine, MDMA (\"ecstasy\"), and cocaine,  are frequently documented as a cause of rhabdomyolysis. OBJECTIVE: The authors  review the literature on LSD-associated rhabdomyolysis. METHOD: The authors  provide a new case report of a previously health patient who suffered  rhabdomyolysis after LSD ingestion. RESULTS: Although frequently listed as a  cause of rhabdomyolysis, there are only limited reports of rhabdomyolysis in  patients who have ingested LSD. DISCUSSION: The discussion outlines potential  mechanisms and management of LSD-associated rhabdomyolysis. Consultation  psychiatrists may be called to assist in management of acute mental-status  changes or agitation associated with LSD intoxication in addition to facilitating  subsequent chemical-dependency treatment.","container-title":"Psychosomatics","DOI":"10.1176/appi.psy.51.4.356","ISSN":"1545-7206 0033-3182","issue":"4","journalAbbreviation":"Psychosomatics","language":"eng","note":"publisher-place: England\nPMID: 20587768","page":"356-356.e3","title":"Rhabdomyolysis After LSD Ingestion.","volume":"51","author":[{"family":"Berrens","given":"Zachary"},{"family":"Lammers","given":"Jessica"},{"family":"White","given":"Christopher"}],"issued":{"date-parts":[["2010",8]]}}}],"schema":"https://github.com/citation-style-language/schema/raw/master/csl-citation.json"} </w:instrText>
      </w:r>
      <w:r w:rsidRPr="00D93C5A">
        <w:rPr>
          <w:sz w:val="20"/>
          <w:szCs w:val="20"/>
        </w:rPr>
        <w:fldChar w:fldCharType="separate"/>
      </w:r>
      <w:r w:rsidRPr="00D93C5A">
        <w:rPr>
          <w:sz w:val="20"/>
          <w:szCs w:val="20"/>
        </w:rPr>
        <w:t>(Berrens et al., 2010)</w:t>
      </w:r>
      <w:r w:rsidRPr="00D93C5A">
        <w:rPr>
          <w:sz w:val="20"/>
          <w:szCs w:val="20"/>
        </w:rPr>
        <w:fldChar w:fldCharType="end"/>
      </w:r>
      <w:r w:rsidRPr="00D93C5A">
        <w:rPr>
          <w:sz w:val="20"/>
          <w:szCs w:val="20"/>
        </w:rPr>
        <w:t xml:space="preserve">, and serotonin syndrome </w:t>
      </w:r>
      <w:r w:rsidRPr="00D93C5A">
        <w:rPr>
          <w:sz w:val="20"/>
          <w:szCs w:val="20"/>
        </w:rPr>
        <w:fldChar w:fldCharType="begin"/>
      </w:r>
      <w:r w:rsidRPr="00D93C5A">
        <w:rPr>
          <w:sz w:val="20"/>
          <w:szCs w:val="20"/>
        </w:rPr>
        <w:instrText xml:space="preserve"> ADDIN ZOTERO_ITEM CSL_CITATION {"citationID":"hpNtlAaC","properties":{"formattedCitation":"(Gillman, 2010)","plainCitation":"(Gillman, 2010)","noteIndex":0},"citationItems":[{"id":5445,"uris":["http://zotero.org/users/10392653/items/K6PLA4NF"],"itemData":{"id":5445,"type":"article-journal","abstract":"The US Food and Drug Administration (FDA) have suggested that fatal serotonin syndrome (SS) is possible with selective serotonin reuptake inhibitors (SSRIs)  and triptans: this warning affects millions of patients as these drugs are  frequently given simultaneously. SS is a complex topic about which there is much  misinformation. The misconception that 5-HT1A receptors can cause serious SS is  still widely perpetuated, despite quality evidence that it is activation of the  5-HT2A receptor that is required for serious SS. This review considers SS  involving serotonin agonists: ergotamine, lysergic acid diethylamide,  bromocriptine, and buspirone, as well as triptans, and reviews the experimental  foundation underpinning the latest understanding of SS. It is concluded that  there is neither significant clinical evidence, nor theoretical reason, to  entertain speculation about serious SS from triptans and SSRIs. The  misunderstandings about SS exhibited by the FDA, and shared by the UK Medicines  and Healthcare products Regulatory Agency (in relation to methylene blue), are an  important issue with wide ramifications.","container-title":"Headache","DOI":"10.1111/j.1526-4610.2009.01575.x","ISSN":"1526-4610 0017-8748","issue":"2","journalAbbreviation":"Headache","language":"eng","note":"publisher-place: United States\nPMID: 19925619","page":"264-272","title":"Triptans, serotonin agonists, and serotonin syndrome (serotonin toxicity): a review.","volume":"50","author":[{"family":"Gillman","given":"P. Ken"}],"issued":{"date-parts":[["2010",2]]}}}],"schema":"https://github.com/citation-style-language/schema/raw/master/csl-citation.json"} </w:instrText>
      </w:r>
      <w:r w:rsidRPr="00D93C5A">
        <w:rPr>
          <w:sz w:val="20"/>
          <w:szCs w:val="20"/>
        </w:rPr>
        <w:fldChar w:fldCharType="separate"/>
      </w:r>
      <w:r w:rsidRPr="00D93C5A">
        <w:rPr>
          <w:sz w:val="20"/>
          <w:szCs w:val="20"/>
        </w:rPr>
        <w:t>(Gillman, 2010)</w:t>
      </w:r>
      <w:r w:rsidRPr="00D93C5A">
        <w:rPr>
          <w:sz w:val="20"/>
          <w:szCs w:val="20"/>
        </w:rPr>
        <w:fldChar w:fldCharType="end"/>
      </w:r>
      <w:r w:rsidRPr="00D93C5A">
        <w:rPr>
          <w:sz w:val="20"/>
          <w:szCs w:val="20"/>
        </w:rPr>
        <w:t xml:space="preserve"> are other rarely reported serious adverse events.</w:t>
      </w:r>
    </w:p>
    <w:p w14:paraId="7448A371" w14:textId="62A4D4AA" w:rsidR="00227896" w:rsidRPr="00D93C5A" w:rsidRDefault="00227896">
      <w:pPr>
        <w:spacing w:after="160" w:line="259" w:lineRule="auto"/>
        <w:rPr>
          <w:bCs/>
          <w:sz w:val="20"/>
          <w:szCs w:val="20"/>
        </w:rPr>
      </w:pPr>
      <w:r w:rsidRPr="00D93C5A">
        <w:rPr>
          <w:bCs/>
          <w:sz w:val="20"/>
          <w:szCs w:val="20"/>
        </w:rPr>
        <w:br w:type="page"/>
      </w:r>
    </w:p>
    <w:p w14:paraId="07E1BF9F" w14:textId="77777777" w:rsidR="00227896" w:rsidRPr="00D93C5A" w:rsidRDefault="00227896" w:rsidP="0064280A">
      <w:pPr>
        <w:spacing w:line="480" w:lineRule="auto"/>
        <w:rPr>
          <w:bCs/>
          <w:sz w:val="20"/>
          <w:szCs w:val="20"/>
        </w:rPr>
        <w:sectPr w:rsidR="00227896" w:rsidRPr="00D93C5A">
          <w:footerReference w:type="default" r:id="rId8"/>
          <w:pgSz w:w="12240" w:h="15840"/>
          <w:pgMar w:top="1440" w:right="1440" w:bottom="1440" w:left="1440" w:header="720" w:footer="720" w:gutter="0"/>
          <w:cols w:space="720"/>
          <w:docGrid w:linePitch="360"/>
        </w:sectPr>
      </w:pPr>
    </w:p>
    <w:p w14:paraId="7C4ED74E" w14:textId="27F44FC4" w:rsidR="00B53E02" w:rsidRPr="00D93C5A" w:rsidRDefault="00B53E02" w:rsidP="0064280A">
      <w:pPr>
        <w:spacing w:line="480" w:lineRule="auto"/>
        <w:rPr>
          <w:b/>
          <w:sz w:val="20"/>
          <w:szCs w:val="20"/>
        </w:rPr>
      </w:pPr>
      <w:r w:rsidRPr="00D93C5A">
        <w:rPr>
          <w:b/>
          <w:sz w:val="20"/>
          <w:szCs w:val="20"/>
        </w:rPr>
        <w:lastRenderedPageBreak/>
        <w:t xml:space="preserve">Appendix </w:t>
      </w:r>
      <w:r w:rsidR="008E2CB4" w:rsidRPr="00D93C5A">
        <w:rPr>
          <w:b/>
          <w:sz w:val="20"/>
          <w:szCs w:val="20"/>
        </w:rPr>
        <w:t>3</w:t>
      </w:r>
      <w:r w:rsidRPr="00D93C5A">
        <w:rPr>
          <w:b/>
          <w:sz w:val="20"/>
          <w:szCs w:val="20"/>
        </w:rPr>
        <w:t>: Supplemental Tables</w:t>
      </w:r>
    </w:p>
    <w:tbl>
      <w:tblPr>
        <w:tblW w:w="5000" w:type="pct"/>
        <w:tblLayout w:type="fixed"/>
        <w:tblLook w:val="04A0" w:firstRow="1" w:lastRow="0" w:firstColumn="1" w:lastColumn="0" w:noHBand="0" w:noVBand="1"/>
      </w:tblPr>
      <w:tblGrid>
        <w:gridCol w:w="3680"/>
        <w:gridCol w:w="901"/>
        <w:gridCol w:w="1439"/>
        <w:gridCol w:w="269"/>
        <w:gridCol w:w="1457"/>
        <w:gridCol w:w="1457"/>
        <w:gridCol w:w="1457"/>
        <w:gridCol w:w="1460"/>
        <w:gridCol w:w="820"/>
      </w:tblGrid>
      <w:tr w:rsidR="004F14ED" w:rsidRPr="00D93C5A" w14:paraId="22444326" w14:textId="77777777" w:rsidTr="00527FEA">
        <w:trPr>
          <w:trHeight w:val="280"/>
        </w:trPr>
        <w:tc>
          <w:tcPr>
            <w:tcW w:w="5000" w:type="pct"/>
            <w:gridSpan w:val="9"/>
            <w:tcBorders>
              <w:top w:val="single" w:sz="8" w:space="0" w:color="000000"/>
              <w:left w:val="single" w:sz="8" w:space="0" w:color="000000"/>
              <w:bottom w:val="single" w:sz="4" w:space="0" w:color="000000"/>
              <w:right w:val="single" w:sz="8" w:space="0" w:color="000000"/>
            </w:tcBorders>
            <w:shd w:val="clear" w:color="000000" w:fill="FFFFFF"/>
            <w:noWrap/>
            <w:vAlign w:val="center"/>
            <w:hideMark/>
          </w:tcPr>
          <w:p w14:paraId="2A1928F0" w14:textId="20EE7591" w:rsidR="004F14ED" w:rsidRPr="00D93C5A" w:rsidRDefault="004F14ED">
            <w:pPr>
              <w:rPr>
                <w:b/>
                <w:bCs/>
                <w:color w:val="000000"/>
                <w:sz w:val="20"/>
                <w:szCs w:val="20"/>
                <w:lang w:val="en-US"/>
              </w:rPr>
            </w:pPr>
            <w:r w:rsidRPr="00D93C5A">
              <w:rPr>
                <w:b/>
                <w:sz w:val="20"/>
                <w:szCs w:val="20"/>
              </w:rPr>
              <w:t>Supplemental Table 1</w:t>
            </w:r>
            <w:r w:rsidRPr="00D93C5A">
              <w:rPr>
                <w:b/>
                <w:color w:val="000000"/>
                <w:sz w:val="20"/>
                <w:szCs w:val="20"/>
              </w:rPr>
              <w:t>.</w:t>
            </w:r>
            <w:r w:rsidRPr="00D93C5A">
              <w:rPr>
                <w:b/>
                <w:bCs/>
                <w:color w:val="000000"/>
                <w:sz w:val="20"/>
                <w:szCs w:val="20"/>
              </w:rPr>
              <w:t xml:space="preserve"> Drug Use Characteristics for NSDUH Survey Respondents by Perceived Risk of LSD Use from 2015-2019.</w:t>
            </w:r>
          </w:p>
        </w:tc>
      </w:tr>
      <w:tr w:rsidR="00227896" w:rsidRPr="00D93C5A" w14:paraId="45A36682" w14:textId="77777777" w:rsidTr="00527FEA">
        <w:trPr>
          <w:trHeight w:val="330"/>
        </w:trPr>
        <w:tc>
          <w:tcPr>
            <w:tcW w:w="1422" w:type="pct"/>
            <w:vMerge w:val="restart"/>
            <w:tcBorders>
              <w:top w:val="nil"/>
              <w:left w:val="single" w:sz="8" w:space="0" w:color="000000"/>
              <w:right w:val="single" w:sz="4" w:space="0" w:color="D9D9D9"/>
            </w:tcBorders>
            <w:shd w:val="clear" w:color="000000" w:fill="FFFFFF"/>
            <w:noWrap/>
            <w:vAlign w:val="bottom"/>
            <w:hideMark/>
          </w:tcPr>
          <w:p w14:paraId="2FD0D8FB" w14:textId="1A11F77F" w:rsidR="00227896" w:rsidRPr="00D93C5A" w:rsidRDefault="00227896" w:rsidP="00227896">
            <w:pPr>
              <w:jc w:val="center"/>
              <w:rPr>
                <w:b/>
                <w:bCs/>
                <w:color w:val="000000"/>
                <w:sz w:val="20"/>
                <w:szCs w:val="20"/>
              </w:rPr>
            </w:pPr>
            <w:r w:rsidRPr="00D93C5A">
              <w:rPr>
                <w:b/>
                <w:bCs/>
                <w:color w:val="000000"/>
                <w:sz w:val="20"/>
                <w:szCs w:val="20"/>
              </w:rPr>
              <w:t>Factor</w:t>
            </w:r>
          </w:p>
        </w:tc>
        <w:tc>
          <w:tcPr>
            <w:tcW w:w="904" w:type="pct"/>
            <w:gridSpan w:val="2"/>
            <w:vMerge w:val="restart"/>
            <w:tcBorders>
              <w:top w:val="nil"/>
              <w:left w:val="nil"/>
              <w:right w:val="single" w:sz="4" w:space="0" w:color="D9D9D9"/>
            </w:tcBorders>
            <w:shd w:val="clear" w:color="auto" w:fill="auto"/>
            <w:noWrap/>
            <w:vAlign w:val="bottom"/>
            <w:hideMark/>
          </w:tcPr>
          <w:p w14:paraId="593CE8BA" w14:textId="77777777" w:rsidR="00227896" w:rsidRPr="00D93C5A" w:rsidRDefault="00227896">
            <w:pPr>
              <w:rPr>
                <w:color w:val="000000"/>
                <w:sz w:val="20"/>
                <w:szCs w:val="20"/>
              </w:rPr>
            </w:pPr>
            <w:r w:rsidRPr="00D93C5A">
              <w:rPr>
                <w:color w:val="000000"/>
                <w:sz w:val="20"/>
                <w:szCs w:val="20"/>
              </w:rPr>
              <w:t> </w:t>
            </w:r>
          </w:p>
          <w:p w14:paraId="58C9F587" w14:textId="2B542C77" w:rsidR="00227896" w:rsidRPr="00D93C5A" w:rsidRDefault="00227896" w:rsidP="00227896">
            <w:pPr>
              <w:jc w:val="center"/>
              <w:rPr>
                <w:color w:val="000000"/>
                <w:sz w:val="20"/>
                <w:szCs w:val="20"/>
              </w:rPr>
            </w:pPr>
            <w:r w:rsidRPr="00D93C5A">
              <w:rPr>
                <w:b/>
                <w:bCs/>
                <w:color w:val="000000"/>
                <w:sz w:val="20"/>
                <w:szCs w:val="20"/>
              </w:rPr>
              <w:t>Overall</w:t>
            </w:r>
          </w:p>
        </w:tc>
        <w:tc>
          <w:tcPr>
            <w:tcW w:w="104" w:type="pct"/>
            <w:tcBorders>
              <w:top w:val="nil"/>
              <w:left w:val="nil"/>
              <w:bottom w:val="single" w:sz="4" w:space="0" w:color="D9D9D9"/>
              <w:right w:val="single" w:sz="4" w:space="0" w:color="D9D9D9"/>
            </w:tcBorders>
            <w:shd w:val="clear" w:color="000000" w:fill="FFFFFF"/>
            <w:noWrap/>
            <w:vAlign w:val="center"/>
            <w:hideMark/>
          </w:tcPr>
          <w:p w14:paraId="56DD26AA" w14:textId="77777777" w:rsidR="00227896" w:rsidRPr="00D93C5A" w:rsidRDefault="00227896">
            <w:pPr>
              <w:jc w:val="center"/>
              <w:rPr>
                <w:b/>
                <w:bCs/>
                <w:color w:val="000000"/>
                <w:sz w:val="20"/>
                <w:szCs w:val="20"/>
              </w:rPr>
            </w:pPr>
            <w:r w:rsidRPr="00D93C5A">
              <w:rPr>
                <w:b/>
                <w:bCs/>
                <w:color w:val="000000"/>
                <w:sz w:val="20"/>
                <w:szCs w:val="20"/>
              </w:rPr>
              <w:t> </w:t>
            </w:r>
          </w:p>
        </w:tc>
        <w:tc>
          <w:tcPr>
            <w:tcW w:w="2253" w:type="pct"/>
            <w:gridSpan w:val="4"/>
            <w:tcBorders>
              <w:top w:val="single" w:sz="4" w:space="0" w:color="000000"/>
              <w:left w:val="nil"/>
              <w:bottom w:val="single" w:sz="4" w:space="0" w:color="000000"/>
              <w:right w:val="single" w:sz="4" w:space="0" w:color="D9D9D9"/>
            </w:tcBorders>
            <w:shd w:val="clear" w:color="000000" w:fill="FFFFFF"/>
            <w:noWrap/>
            <w:vAlign w:val="center"/>
            <w:hideMark/>
          </w:tcPr>
          <w:p w14:paraId="7D2133CD" w14:textId="77777777" w:rsidR="00227896" w:rsidRPr="00D93C5A" w:rsidRDefault="00227896">
            <w:pPr>
              <w:jc w:val="center"/>
              <w:rPr>
                <w:b/>
                <w:bCs/>
                <w:color w:val="000000"/>
                <w:sz w:val="20"/>
                <w:szCs w:val="20"/>
              </w:rPr>
            </w:pPr>
            <w:r w:rsidRPr="00D93C5A">
              <w:rPr>
                <w:b/>
                <w:bCs/>
                <w:color w:val="000000"/>
                <w:sz w:val="20"/>
                <w:szCs w:val="20"/>
              </w:rPr>
              <w:t>Perceived Risk of LSD Use / One or Twice Ever</w:t>
            </w:r>
          </w:p>
        </w:tc>
        <w:tc>
          <w:tcPr>
            <w:tcW w:w="317" w:type="pct"/>
            <w:tcBorders>
              <w:top w:val="nil"/>
              <w:left w:val="nil"/>
              <w:bottom w:val="single" w:sz="4" w:space="0" w:color="D9D9D9"/>
              <w:right w:val="single" w:sz="8" w:space="0" w:color="000000"/>
            </w:tcBorders>
            <w:shd w:val="clear" w:color="000000" w:fill="FFFFFF"/>
            <w:noWrap/>
            <w:vAlign w:val="center"/>
            <w:hideMark/>
          </w:tcPr>
          <w:p w14:paraId="7DCD3CD3" w14:textId="77777777" w:rsidR="00227896" w:rsidRPr="00D93C5A" w:rsidRDefault="00227896">
            <w:pPr>
              <w:rPr>
                <w:b/>
                <w:bCs/>
                <w:color w:val="000000"/>
                <w:sz w:val="20"/>
                <w:szCs w:val="20"/>
              </w:rPr>
            </w:pPr>
            <w:r w:rsidRPr="00D93C5A">
              <w:rPr>
                <w:b/>
                <w:bCs/>
                <w:color w:val="000000"/>
                <w:sz w:val="20"/>
                <w:szCs w:val="20"/>
              </w:rPr>
              <w:t> </w:t>
            </w:r>
          </w:p>
        </w:tc>
      </w:tr>
      <w:tr w:rsidR="00227896" w:rsidRPr="00D93C5A" w14:paraId="2D951BFC" w14:textId="77777777" w:rsidTr="000A624B">
        <w:trPr>
          <w:trHeight w:val="278"/>
        </w:trPr>
        <w:tc>
          <w:tcPr>
            <w:tcW w:w="1422" w:type="pct"/>
            <w:vMerge/>
            <w:tcBorders>
              <w:left w:val="single" w:sz="8" w:space="0" w:color="000000"/>
              <w:right w:val="single" w:sz="4" w:space="0" w:color="D9D9D9"/>
            </w:tcBorders>
            <w:shd w:val="clear" w:color="000000" w:fill="FFFFFF"/>
            <w:noWrap/>
            <w:vAlign w:val="center"/>
            <w:hideMark/>
          </w:tcPr>
          <w:p w14:paraId="28A06CCF" w14:textId="323FC600" w:rsidR="00227896" w:rsidRPr="00D93C5A" w:rsidRDefault="00227896">
            <w:pPr>
              <w:rPr>
                <w:b/>
                <w:bCs/>
                <w:color w:val="000000"/>
                <w:sz w:val="20"/>
                <w:szCs w:val="20"/>
              </w:rPr>
            </w:pPr>
          </w:p>
        </w:tc>
        <w:tc>
          <w:tcPr>
            <w:tcW w:w="904" w:type="pct"/>
            <w:gridSpan w:val="2"/>
            <w:vMerge/>
            <w:tcBorders>
              <w:left w:val="nil"/>
              <w:bottom w:val="single" w:sz="4" w:space="0" w:color="D9D9D9"/>
              <w:right w:val="single" w:sz="4" w:space="0" w:color="D9D9D9"/>
            </w:tcBorders>
            <w:shd w:val="clear" w:color="000000" w:fill="FFFFFF"/>
            <w:noWrap/>
            <w:vAlign w:val="center"/>
            <w:hideMark/>
          </w:tcPr>
          <w:p w14:paraId="2D7B0409" w14:textId="76C100F5" w:rsidR="00227896" w:rsidRPr="00D93C5A" w:rsidRDefault="00227896">
            <w:pPr>
              <w:jc w:val="center"/>
              <w:rPr>
                <w:b/>
                <w:bCs/>
                <w:color w:val="000000"/>
                <w:sz w:val="20"/>
                <w:szCs w:val="20"/>
              </w:rPr>
            </w:pPr>
          </w:p>
        </w:tc>
        <w:tc>
          <w:tcPr>
            <w:tcW w:w="104" w:type="pct"/>
            <w:vMerge w:val="restart"/>
            <w:tcBorders>
              <w:top w:val="nil"/>
              <w:left w:val="single" w:sz="4" w:space="0" w:color="D9D9D9"/>
              <w:bottom w:val="single" w:sz="4" w:space="0" w:color="000000"/>
              <w:right w:val="single" w:sz="4" w:space="0" w:color="D9D9D9"/>
            </w:tcBorders>
            <w:shd w:val="clear" w:color="000000" w:fill="FFFFFF"/>
            <w:noWrap/>
            <w:vAlign w:val="center"/>
            <w:hideMark/>
          </w:tcPr>
          <w:p w14:paraId="6356A802" w14:textId="77777777" w:rsidR="00227896" w:rsidRPr="00D93C5A" w:rsidRDefault="00227896">
            <w:pPr>
              <w:jc w:val="center"/>
              <w:rPr>
                <w:b/>
                <w:bCs/>
                <w:color w:val="000000"/>
                <w:sz w:val="20"/>
                <w:szCs w:val="20"/>
              </w:rPr>
            </w:pPr>
            <w:r w:rsidRPr="00D93C5A">
              <w:rPr>
                <w:b/>
                <w:bCs/>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bottom"/>
            <w:hideMark/>
          </w:tcPr>
          <w:p w14:paraId="0E782D4C" w14:textId="77777777" w:rsidR="00227896" w:rsidRPr="00D93C5A" w:rsidRDefault="00227896">
            <w:pPr>
              <w:jc w:val="center"/>
              <w:rPr>
                <w:b/>
                <w:bCs/>
                <w:color w:val="000000"/>
                <w:sz w:val="20"/>
                <w:szCs w:val="20"/>
              </w:rPr>
            </w:pPr>
            <w:r w:rsidRPr="00D93C5A">
              <w:rPr>
                <w:b/>
                <w:bCs/>
                <w:color w:val="000000"/>
                <w:sz w:val="20"/>
                <w:szCs w:val="20"/>
              </w:rPr>
              <w:t>No risk</w:t>
            </w:r>
          </w:p>
        </w:tc>
        <w:tc>
          <w:tcPr>
            <w:tcW w:w="563" w:type="pct"/>
            <w:tcBorders>
              <w:top w:val="nil"/>
              <w:left w:val="nil"/>
              <w:bottom w:val="single" w:sz="4" w:space="0" w:color="D9D9D9"/>
              <w:right w:val="single" w:sz="4" w:space="0" w:color="D9D9D9"/>
            </w:tcBorders>
            <w:shd w:val="clear" w:color="000000" w:fill="FFFFFF"/>
            <w:noWrap/>
            <w:vAlign w:val="bottom"/>
            <w:hideMark/>
          </w:tcPr>
          <w:p w14:paraId="336E648C" w14:textId="77777777" w:rsidR="00227896" w:rsidRPr="00D93C5A" w:rsidRDefault="00227896">
            <w:pPr>
              <w:jc w:val="center"/>
              <w:rPr>
                <w:b/>
                <w:bCs/>
                <w:color w:val="000000"/>
                <w:sz w:val="20"/>
                <w:szCs w:val="20"/>
              </w:rPr>
            </w:pPr>
            <w:r w:rsidRPr="00D93C5A">
              <w:rPr>
                <w:b/>
                <w:bCs/>
                <w:color w:val="000000"/>
                <w:sz w:val="20"/>
                <w:szCs w:val="20"/>
              </w:rPr>
              <w:t>Slight risk</w:t>
            </w:r>
          </w:p>
        </w:tc>
        <w:tc>
          <w:tcPr>
            <w:tcW w:w="563" w:type="pct"/>
            <w:tcBorders>
              <w:top w:val="nil"/>
              <w:left w:val="nil"/>
              <w:bottom w:val="single" w:sz="4" w:space="0" w:color="D9D9D9"/>
              <w:right w:val="single" w:sz="4" w:space="0" w:color="D9D9D9"/>
            </w:tcBorders>
            <w:shd w:val="clear" w:color="000000" w:fill="FFFFFF"/>
            <w:noWrap/>
            <w:vAlign w:val="bottom"/>
            <w:hideMark/>
          </w:tcPr>
          <w:p w14:paraId="2D142195" w14:textId="77777777" w:rsidR="00227896" w:rsidRPr="00D93C5A" w:rsidRDefault="00227896">
            <w:pPr>
              <w:jc w:val="center"/>
              <w:rPr>
                <w:b/>
                <w:bCs/>
                <w:color w:val="000000"/>
                <w:sz w:val="20"/>
                <w:szCs w:val="20"/>
              </w:rPr>
            </w:pPr>
            <w:r w:rsidRPr="00D93C5A">
              <w:rPr>
                <w:b/>
                <w:bCs/>
                <w:color w:val="000000"/>
                <w:sz w:val="20"/>
                <w:szCs w:val="20"/>
              </w:rPr>
              <w:t>Moderate risk</w:t>
            </w:r>
          </w:p>
        </w:tc>
        <w:tc>
          <w:tcPr>
            <w:tcW w:w="564" w:type="pct"/>
            <w:tcBorders>
              <w:top w:val="nil"/>
              <w:left w:val="nil"/>
              <w:bottom w:val="single" w:sz="4" w:space="0" w:color="D9D9D9"/>
              <w:right w:val="single" w:sz="4" w:space="0" w:color="D9D9D9"/>
            </w:tcBorders>
            <w:shd w:val="clear" w:color="000000" w:fill="FFFFFF"/>
            <w:noWrap/>
            <w:vAlign w:val="bottom"/>
            <w:hideMark/>
          </w:tcPr>
          <w:p w14:paraId="785918FB" w14:textId="77777777" w:rsidR="00227896" w:rsidRPr="00D93C5A" w:rsidRDefault="00227896">
            <w:pPr>
              <w:jc w:val="center"/>
              <w:rPr>
                <w:b/>
                <w:bCs/>
                <w:color w:val="000000"/>
                <w:sz w:val="20"/>
                <w:szCs w:val="20"/>
              </w:rPr>
            </w:pPr>
            <w:r w:rsidRPr="00D93C5A">
              <w:rPr>
                <w:b/>
                <w:bCs/>
                <w:color w:val="000000"/>
                <w:sz w:val="20"/>
                <w:szCs w:val="20"/>
              </w:rPr>
              <w:t>Great risk</w:t>
            </w:r>
          </w:p>
        </w:tc>
        <w:tc>
          <w:tcPr>
            <w:tcW w:w="317" w:type="pct"/>
            <w:vMerge w:val="restart"/>
            <w:tcBorders>
              <w:top w:val="nil"/>
              <w:left w:val="single" w:sz="4" w:space="0" w:color="D9D9D9"/>
              <w:bottom w:val="single" w:sz="4" w:space="0" w:color="000000"/>
              <w:right w:val="single" w:sz="8" w:space="0" w:color="000000"/>
            </w:tcBorders>
            <w:shd w:val="clear" w:color="000000" w:fill="FFFFFF"/>
            <w:noWrap/>
            <w:vAlign w:val="center"/>
            <w:hideMark/>
          </w:tcPr>
          <w:p w14:paraId="0D205CCF" w14:textId="77777777" w:rsidR="00227896" w:rsidRPr="00D93C5A" w:rsidRDefault="00227896">
            <w:pPr>
              <w:jc w:val="center"/>
              <w:rPr>
                <w:b/>
                <w:bCs/>
                <w:color w:val="000000"/>
                <w:sz w:val="20"/>
                <w:szCs w:val="20"/>
              </w:rPr>
            </w:pPr>
            <w:r w:rsidRPr="00D93C5A">
              <w:rPr>
                <w:b/>
                <w:bCs/>
                <w:i/>
                <w:color w:val="000000"/>
                <w:sz w:val="20"/>
                <w:szCs w:val="20"/>
              </w:rPr>
              <w:t>p</w:t>
            </w:r>
            <w:r w:rsidRPr="00D93C5A">
              <w:rPr>
                <w:b/>
                <w:bCs/>
                <w:color w:val="000000"/>
                <w:sz w:val="20"/>
                <w:szCs w:val="20"/>
              </w:rPr>
              <w:t>-value</w:t>
            </w:r>
          </w:p>
        </w:tc>
      </w:tr>
      <w:tr w:rsidR="00227896" w:rsidRPr="00D93C5A" w14:paraId="4E7CE47C" w14:textId="77777777" w:rsidTr="000A624B">
        <w:trPr>
          <w:trHeight w:val="280"/>
        </w:trPr>
        <w:tc>
          <w:tcPr>
            <w:tcW w:w="1422" w:type="pct"/>
            <w:vMerge/>
            <w:tcBorders>
              <w:left w:val="single" w:sz="8" w:space="0" w:color="000000"/>
              <w:bottom w:val="single" w:sz="4" w:space="0" w:color="000000"/>
              <w:right w:val="single" w:sz="4" w:space="0" w:color="D9D9D9"/>
            </w:tcBorders>
            <w:vAlign w:val="center"/>
            <w:hideMark/>
          </w:tcPr>
          <w:p w14:paraId="4C5F6185" w14:textId="77777777" w:rsidR="00227896" w:rsidRPr="00D93C5A" w:rsidRDefault="00227896">
            <w:pPr>
              <w:rPr>
                <w:b/>
                <w:bCs/>
                <w:color w:val="000000"/>
                <w:sz w:val="20"/>
                <w:szCs w:val="20"/>
              </w:rPr>
            </w:pPr>
          </w:p>
        </w:tc>
        <w:tc>
          <w:tcPr>
            <w:tcW w:w="904" w:type="pct"/>
            <w:gridSpan w:val="2"/>
            <w:tcBorders>
              <w:top w:val="single" w:sz="4" w:space="0" w:color="D9D9D9"/>
              <w:left w:val="nil"/>
              <w:bottom w:val="single" w:sz="4" w:space="0" w:color="000000"/>
              <w:right w:val="single" w:sz="4" w:space="0" w:color="D9D9D9"/>
            </w:tcBorders>
            <w:shd w:val="clear" w:color="000000" w:fill="FFFFFF"/>
            <w:noWrap/>
            <w:vAlign w:val="center"/>
            <w:hideMark/>
          </w:tcPr>
          <w:p w14:paraId="022D1665" w14:textId="77777777" w:rsidR="00227896" w:rsidRPr="00D93C5A" w:rsidRDefault="00227896">
            <w:pPr>
              <w:jc w:val="center"/>
              <w:rPr>
                <w:b/>
                <w:bCs/>
                <w:color w:val="000000"/>
                <w:sz w:val="20"/>
                <w:szCs w:val="20"/>
              </w:rPr>
            </w:pPr>
            <w:r w:rsidRPr="00D93C5A">
              <w:rPr>
                <w:b/>
                <w:bCs/>
                <w:color w:val="000000"/>
                <w:sz w:val="20"/>
                <w:szCs w:val="20"/>
              </w:rPr>
              <w:t>(N=273,817)</w:t>
            </w:r>
          </w:p>
        </w:tc>
        <w:tc>
          <w:tcPr>
            <w:tcW w:w="104" w:type="pct"/>
            <w:vMerge/>
            <w:tcBorders>
              <w:top w:val="nil"/>
              <w:left w:val="single" w:sz="4" w:space="0" w:color="D9D9D9"/>
              <w:bottom w:val="single" w:sz="4" w:space="0" w:color="000000"/>
              <w:right w:val="single" w:sz="4" w:space="0" w:color="D9D9D9"/>
            </w:tcBorders>
            <w:vAlign w:val="center"/>
            <w:hideMark/>
          </w:tcPr>
          <w:p w14:paraId="16C0C376" w14:textId="77777777" w:rsidR="00227896" w:rsidRPr="00D93C5A" w:rsidRDefault="00227896">
            <w:pPr>
              <w:rPr>
                <w:b/>
                <w:bCs/>
                <w:color w:val="000000"/>
                <w:sz w:val="20"/>
                <w:szCs w:val="20"/>
              </w:rPr>
            </w:pPr>
          </w:p>
        </w:tc>
        <w:tc>
          <w:tcPr>
            <w:tcW w:w="563" w:type="pct"/>
            <w:tcBorders>
              <w:top w:val="nil"/>
              <w:left w:val="nil"/>
              <w:bottom w:val="single" w:sz="4" w:space="0" w:color="000000"/>
              <w:right w:val="single" w:sz="4" w:space="0" w:color="D9D9D9"/>
            </w:tcBorders>
            <w:shd w:val="clear" w:color="000000" w:fill="FFFFFF"/>
            <w:noWrap/>
            <w:vAlign w:val="center"/>
            <w:hideMark/>
          </w:tcPr>
          <w:p w14:paraId="7C174422" w14:textId="77777777" w:rsidR="00227896" w:rsidRPr="00D93C5A" w:rsidRDefault="00227896">
            <w:pPr>
              <w:jc w:val="center"/>
              <w:rPr>
                <w:b/>
                <w:bCs/>
                <w:color w:val="000000"/>
                <w:sz w:val="20"/>
                <w:szCs w:val="20"/>
              </w:rPr>
            </w:pPr>
            <w:r w:rsidRPr="00D93C5A">
              <w:rPr>
                <w:b/>
                <w:bCs/>
                <w:color w:val="000000"/>
                <w:sz w:val="20"/>
                <w:szCs w:val="20"/>
              </w:rPr>
              <w:t>(N=11,848)</w:t>
            </w:r>
          </w:p>
        </w:tc>
        <w:tc>
          <w:tcPr>
            <w:tcW w:w="563" w:type="pct"/>
            <w:tcBorders>
              <w:top w:val="nil"/>
              <w:left w:val="nil"/>
              <w:bottom w:val="single" w:sz="4" w:space="0" w:color="000000"/>
              <w:right w:val="single" w:sz="4" w:space="0" w:color="D9D9D9"/>
            </w:tcBorders>
            <w:shd w:val="clear" w:color="000000" w:fill="FFFFFF"/>
            <w:noWrap/>
            <w:vAlign w:val="center"/>
            <w:hideMark/>
          </w:tcPr>
          <w:p w14:paraId="239DBB06" w14:textId="77777777" w:rsidR="00227896" w:rsidRPr="00D93C5A" w:rsidRDefault="00227896">
            <w:pPr>
              <w:jc w:val="center"/>
              <w:rPr>
                <w:b/>
                <w:bCs/>
                <w:color w:val="000000"/>
                <w:sz w:val="20"/>
                <w:szCs w:val="20"/>
              </w:rPr>
            </w:pPr>
            <w:r w:rsidRPr="00D93C5A">
              <w:rPr>
                <w:b/>
                <w:bCs/>
                <w:color w:val="000000"/>
                <w:sz w:val="20"/>
                <w:szCs w:val="20"/>
              </w:rPr>
              <w:t>(N=37,038)</w:t>
            </w:r>
          </w:p>
        </w:tc>
        <w:tc>
          <w:tcPr>
            <w:tcW w:w="563" w:type="pct"/>
            <w:tcBorders>
              <w:top w:val="nil"/>
              <w:left w:val="nil"/>
              <w:bottom w:val="single" w:sz="4" w:space="0" w:color="000000"/>
              <w:right w:val="single" w:sz="4" w:space="0" w:color="D9D9D9"/>
            </w:tcBorders>
            <w:shd w:val="clear" w:color="000000" w:fill="FFFFFF"/>
            <w:noWrap/>
            <w:vAlign w:val="center"/>
            <w:hideMark/>
          </w:tcPr>
          <w:p w14:paraId="751C9398" w14:textId="77777777" w:rsidR="00227896" w:rsidRPr="00D93C5A" w:rsidRDefault="00227896">
            <w:pPr>
              <w:jc w:val="center"/>
              <w:rPr>
                <w:b/>
                <w:bCs/>
                <w:color w:val="000000"/>
                <w:sz w:val="20"/>
                <w:szCs w:val="20"/>
              </w:rPr>
            </w:pPr>
            <w:r w:rsidRPr="00D93C5A">
              <w:rPr>
                <w:b/>
                <w:bCs/>
                <w:color w:val="000000"/>
                <w:sz w:val="20"/>
                <w:szCs w:val="20"/>
              </w:rPr>
              <w:t>(N=58,989)</w:t>
            </w:r>
          </w:p>
        </w:tc>
        <w:tc>
          <w:tcPr>
            <w:tcW w:w="564" w:type="pct"/>
            <w:tcBorders>
              <w:top w:val="nil"/>
              <w:left w:val="nil"/>
              <w:bottom w:val="single" w:sz="4" w:space="0" w:color="000000"/>
              <w:right w:val="single" w:sz="4" w:space="0" w:color="D9D9D9"/>
            </w:tcBorders>
            <w:shd w:val="clear" w:color="000000" w:fill="FFFFFF"/>
            <w:noWrap/>
            <w:vAlign w:val="center"/>
            <w:hideMark/>
          </w:tcPr>
          <w:p w14:paraId="645713D2" w14:textId="77777777" w:rsidR="00227896" w:rsidRPr="00D93C5A" w:rsidRDefault="00227896">
            <w:pPr>
              <w:jc w:val="center"/>
              <w:rPr>
                <w:b/>
                <w:bCs/>
                <w:color w:val="000000"/>
                <w:sz w:val="20"/>
                <w:szCs w:val="20"/>
              </w:rPr>
            </w:pPr>
            <w:r w:rsidRPr="00D93C5A">
              <w:rPr>
                <w:b/>
                <w:bCs/>
                <w:color w:val="000000"/>
                <w:sz w:val="20"/>
                <w:szCs w:val="20"/>
              </w:rPr>
              <w:t>(N=165,942)</w:t>
            </w:r>
          </w:p>
        </w:tc>
        <w:tc>
          <w:tcPr>
            <w:tcW w:w="317" w:type="pct"/>
            <w:vMerge/>
            <w:tcBorders>
              <w:top w:val="nil"/>
              <w:left w:val="single" w:sz="4" w:space="0" w:color="D9D9D9"/>
              <w:bottom w:val="single" w:sz="4" w:space="0" w:color="000000"/>
              <w:right w:val="single" w:sz="8" w:space="0" w:color="000000"/>
            </w:tcBorders>
            <w:vAlign w:val="center"/>
            <w:hideMark/>
          </w:tcPr>
          <w:p w14:paraId="7BA044D0" w14:textId="77777777" w:rsidR="00227896" w:rsidRPr="00D93C5A" w:rsidRDefault="00227896">
            <w:pPr>
              <w:rPr>
                <w:b/>
                <w:bCs/>
                <w:color w:val="000000"/>
                <w:sz w:val="20"/>
                <w:szCs w:val="20"/>
              </w:rPr>
            </w:pPr>
          </w:p>
        </w:tc>
      </w:tr>
      <w:tr w:rsidR="00527FEA" w:rsidRPr="00D93C5A" w14:paraId="02953EF9"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28564BE1" w14:textId="77777777" w:rsidR="004F14ED" w:rsidRPr="00612E1E" w:rsidRDefault="004F14ED">
            <w:pPr>
              <w:rPr>
                <w:color w:val="000000"/>
                <w:sz w:val="20"/>
                <w:szCs w:val="20"/>
              </w:rPr>
            </w:pPr>
            <w:r w:rsidRPr="00612E1E">
              <w:rPr>
                <w:color w:val="000000"/>
                <w:sz w:val="20"/>
                <w:szCs w:val="20"/>
              </w:rPr>
              <w:t>Tobacco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11A9C09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84F4AFC" w14:textId="77777777" w:rsidR="004F14ED" w:rsidRPr="00D93C5A" w:rsidRDefault="004F14ED">
            <w:pPr>
              <w:jc w:val="center"/>
              <w:rPr>
                <w:color w:val="000000"/>
                <w:sz w:val="20"/>
                <w:szCs w:val="20"/>
              </w:rPr>
            </w:pPr>
            <w:r w:rsidRPr="00D93C5A">
              <w:rPr>
                <w:color w:val="000000"/>
                <w:sz w:val="20"/>
                <w:szCs w:val="20"/>
              </w:rPr>
              <w:t>62.8 (62.5, 63.2)</w:t>
            </w:r>
          </w:p>
        </w:tc>
        <w:tc>
          <w:tcPr>
            <w:tcW w:w="104" w:type="pct"/>
            <w:tcBorders>
              <w:top w:val="nil"/>
              <w:left w:val="nil"/>
              <w:bottom w:val="single" w:sz="4" w:space="0" w:color="D9D9D9"/>
              <w:right w:val="single" w:sz="4" w:space="0" w:color="D9D9D9"/>
            </w:tcBorders>
            <w:shd w:val="clear" w:color="000000" w:fill="FFFFFF"/>
            <w:noWrap/>
            <w:vAlign w:val="center"/>
            <w:hideMark/>
          </w:tcPr>
          <w:p w14:paraId="54FC7A5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4EF334C" w14:textId="77777777" w:rsidR="004F14ED" w:rsidRPr="00D93C5A" w:rsidRDefault="004F14ED">
            <w:pPr>
              <w:jc w:val="center"/>
              <w:rPr>
                <w:color w:val="000000"/>
                <w:sz w:val="20"/>
                <w:szCs w:val="20"/>
              </w:rPr>
            </w:pPr>
            <w:r w:rsidRPr="00D93C5A">
              <w:rPr>
                <w:color w:val="000000"/>
                <w:sz w:val="20"/>
                <w:szCs w:val="20"/>
              </w:rPr>
              <w:t>71.7 (70.4, 73.0)</w:t>
            </w:r>
          </w:p>
        </w:tc>
        <w:tc>
          <w:tcPr>
            <w:tcW w:w="563" w:type="pct"/>
            <w:tcBorders>
              <w:top w:val="nil"/>
              <w:left w:val="nil"/>
              <w:bottom w:val="single" w:sz="4" w:space="0" w:color="D9D9D9"/>
              <w:right w:val="single" w:sz="4" w:space="0" w:color="D9D9D9"/>
            </w:tcBorders>
            <w:shd w:val="clear" w:color="000000" w:fill="FFFFFF"/>
            <w:noWrap/>
            <w:vAlign w:val="center"/>
            <w:hideMark/>
          </w:tcPr>
          <w:p w14:paraId="178FF1EF" w14:textId="77777777" w:rsidR="004F14ED" w:rsidRPr="00D93C5A" w:rsidRDefault="004F14ED">
            <w:pPr>
              <w:jc w:val="center"/>
              <w:rPr>
                <w:color w:val="000000"/>
                <w:sz w:val="20"/>
                <w:szCs w:val="20"/>
              </w:rPr>
            </w:pPr>
            <w:r w:rsidRPr="00D93C5A">
              <w:rPr>
                <w:color w:val="000000"/>
                <w:sz w:val="20"/>
                <w:szCs w:val="20"/>
              </w:rPr>
              <w:t>71.6 (71.0, 72.3)</w:t>
            </w:r>
          </w:p>
        </w:tc>
        <w:tc>
          <w:tcPr>
            <w:tcW w:w="563" w:type="pct"/>
            <w:tcBorders>
              <w:top w:val="nil"/>
              <w:left w:val="nil"/>
              <w:bottom w:val="single" w:sz="4" w:space="0" w:color="D9D9D9"/>
              <w:right w:val="single" w:sz="4" w:space="0" w:color="D9D9D9"/>
            </w:tcBorders>
            <w:shd w:val="clear" w:color="000000" w:fill="FFFFFF"/>
            <w:noWrap/>
            <w:vAlign w:val="center"/>
            <w:hideMark/>
          </w:tcPr>
          <w:p w14:paraId="0841131A" w14:textId="77777777" w:rsidR="004F14ED" w:rsidRPr="00D93C5A" w:rsidRDefault="004F14ED">
            <w:pPr>
              <w:jc w:val="center"/>
              <w:rPr>
                <w:color w:val="000000"/>
                <w:sz w:val="20"/>
                <w:szCs w:val="20"/>
              </w:rPr>
            </w:pPr>
            <w:r w:rsidRPr="00D93C5A">
              <w:rPr>
                <w:color w:val="000000"/>
                <w:sz w:val="20"/>
                <w:szCs w:val="20"/>
              </w:rPr>
              <w:t>62.7 (62.1, 63.2)</w:t>
            </w:r>
          </w:p>
        </w:tc>
        <w:tc>
          <w:tcPr>
            <w:tcW w:w="564" w:type="pct"/>
            <w:tcBorders>
              <w:top w:val="nil"/>
              <w:left w:val="nil"/>
              <w:bottom w:val="single" w:sz="4" w:space="0" w:color="D9D9D9"/>
              <w:right w:val="single" w:sz="4" w:space="0" w:color="D9D9D9"/>
            </w:tcBorders>
            <w:shd w:val="clear" w:color="000000" w:fill="FFFFFF"/>
            <w:noWrap/>
            <w:vAlign w:val="center"/>
            <w:hideMark/>
          </w:tcPr>
          <w:p w14:paraId="4386858A" w14:textId="77777777" w:rsidR="004F14ED" w:rsidRPr="00D93C5A" w:rsidRDefault="004F14ED">
            <w:pPr>
              <w:jc w:val="center"/>
              <w:rPr>
                <w:color w:val="000000"/>
                <w:sz w:val="20"/>
                <w:szCs w:val="20"/>
              </w:rPr>
            </w:pPr>
            <w:r w:rsidRPr="00D93C5A">
              <w:rPr>
                <w:color w:val="000000"/>
                <w:sz w:val="20"/>
                <w:szCs w:val="20"/>
              </w:rPr>
              <w:t>61.0 (60.6, 61.4)</w:t>
            </w:r>
          </w:p>
        </w:tc>
        <w:tc>
          <w:tcPr>
            <w:tcW w:w="317" w:type="pct"/>
            <w:tcBorders>
              <w:top w:val="nil"/>
              <w:left w:val="nil"/>
              <w:bottom w:val="single" w:sz="4" w:space="0" w:color="D9D9D9"/>
              <w:right w:val="single" w:sz="8" w:space="0" w:color="000000"/>
            </w:tcBorders>
            <w:shd w:val="clear" w:color="000000" w:fill="FFFFFF"/>
            <w:noWrap/>
            <w:vAlign w:val="center"/>
            <w:hideMark/>
          </w:tcPr>
          <w:p w14:paraId="1ABDE8B6" w14:textId="60BEB72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B288E3A"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29D9A6B" w14:textId="77777777" w:rsidR="004F14ED" w:rsidRPr="00612E1E" w:rsidRDefault="004F14ED">
            <w:pPr>
              <w:rPr>
                <w:color w:val="000000"/>
                <w:sz w:val="20"/>
                <w:szCs w:val="20"/>
              </w:rPr>
            </w:pPr>
            <w:r w:rsidRPr="00612E1E">
              <w:rPr>
                <w:color w:val="000000"/>
                <w:sz w:val="20"/>
                <w:szCs w:val="20"/>
              </w:rPr>
              <w:t>Tobacco / Past Month</w:t>
            </w:r>
          </w:p>
        </w:tc>
        <w:tc>
          <w:tcPr>
            <w:tcW w:w="348" w:type="pct"/>
            <w:tcBorders>
              <w:top w:val="nil"/>
              <w:left w:val="nil"/>
              <w:bottom w:val="single" w:sz="4" w:space="0" w:color="D9D9D9"/>
              <w:right w:val="single" w:sz="4" w:space="0" w:color="D9D9D9"/>
            </w:tcBorders>
            <w:shd w:val="clear" w:color="000000" w:fill="FFFFFF"/>
            <w:noWrap/>
            <w:vAlign w:val="center"/>
            <w:hideMark/>
          </w:tcPr>
          <w:p w14:paraId="6339CB0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B2F637A" w14:textId="77777777" w:rsidR="004F14ED" w:rsidRPr="00D93C5A" w:rsidRDefault="004F14ED">
            <w:pPr>
              <w:jc w:val="center"/>
              <w:rPr>
                <w:color w:val="000000"/>
                <w:sz w:val="20"/>
                <w:szCs w:val="20"/>
              </w:rPr>
            </w:pPr>
            <w:r w:rsidRPr="00D93C5A">
              <w:rPr>
                <w:color w:val="000000"/>
                <w:sz w:val="20"/>
                <w:szCs w:val="20"/>
              </w:rPr>
              <w:t>22.6 (22.3, 22.9)</w:t>
            </w:r>
          </w:p>
        </w:tc>
        <w:tc>
          <w:tcPr>
            <w:tcW w:w="104" w:type="pct"/>
            <w:tcBorders>
              <w:top w:val="nil"/>
              <w:left w:val="nil"/>
              <w:bottom w:val="single" w:sz="4" w:space="0" w:color="D9D9D9"/>
              <w:right w:val="single" w:sz="4" w:space="0" w:color="D9D9D9"/>
            </w:tcBorders>
            <w:shd w:val="clear" w:color="000000" w:fill="FFFFFF"/>
            <w:noWrap/>
            <w:vAlign w:val="center"/>
            <w:hideMark/>
          </w:tcPr>
          <w:p w14:paraId="24080A2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37B256E" w14:textId="77777777" w:rsidR="004F14ED" w:rsidRPr="00D93C5A" w:rsidRDefault="004F14ED">
            <w:pPr>
              <w:jc w:val="center"/>
              <w:rPr>
                <w:color w:val="000000"/>
                <w:sz w:val="20"/>
                <w:szCs w:val="20"/>
              </w:rPr>
            </w:pPr>
            <w:r w:rsidRPr="00D93C5A">
              <w:rPr>
                <w:color w:val="000000"/>
                <w:sz w:val="20"/>
                <w:szCs w:val="20"/>
              </w:rPr>
              <w:t>34.4 (33.1, 35.6)</w:t>
            </w:r>
          </w:p>
        </w:tc>
        <w:tc>
          <w:tcPr>
            <w:tcW w:w="563" w:type="pct"/>
            <w:tcBorders>
              <w:top w:val="nil"/>
              <w:left w:val="nil"/>
              <w:bottom w:val="single" w:sz="4" w:space="0" w:color="D9D9D9"/>
              <w:right w:val="single" w:sz="4" w:space="0" w:color="D9D9D9"/>
            </w:tcBorders>
            <w:shd w:val="clear" w:color="000000" w:fill="FFFFFF"/>
            <w:noWrap/>
            <w:vAlign w:val="center"/>
            <w:hideMark/>
          </w:tcPr>
          <w:p w14:paraId="0657D8F0" w14:textId="77777777" w:rsidR="004F14ED" w:rsidRPr="00D93C5A" w:rsidRDefault="004F14ED">
            <w:pPr>
              <w:jc w:val="center"/>
              <w:rPr>
                <w:color w:val="000000"/>
                <w:sz w:val="20"/>
                <w:szCs w:val="20"/>
              </w:rPr>
            </w:pPr>
            <w:r w:rsidRPr="00D93C5A">
              <w:rPr>
                <w:color w:val="000000"/>
                <w:sz w:val="20"/>
                <w:szCs w:val="20"/>
              </w:rPr>
              <w:t>28.2 (27.5, 28.8)</w:t>
            </w:r>
          </w:p>
        </w:tc>
        <w:tc>
          <w:tcPr>
            <w:tcW w:w="563" w:type="pct"/>
            <w:tcBorders>
              <w:top w:val="nil"/>
              <w:left w:val="nil"/>
              <w:bottom w:val="single" w:sz="4" w:space="0" w:color="D9D9D9"/>
              <w:right w:val="single" w:sz="4" w:space="0" w:color="D9D9D9"/>
            </w:tcBorders>
            <w:shd w:val="clear" w:color="000000" w:fill="FFFFFF"/>
            <w:noWrap/>
            <w:vAlign w:val="center"/>
            <w:hideMark/>
          </w:tcPr>
          <w:p w14:paraId="732A18D8" w14:textId="77777777" w:rsidR="004F14ED" w:rsidRPr="00D93C5A" w:rsidRDefault="004F14ED">
            <w:pPr>
              <w:jc w:val="center"/>
              <w:rPr>
                <w:color w:val="000000"/>
                <w:sz w:val="20"/>
                <w:szCs w:val="20"/>
              </w:rPr>
            </w:pPr>
            <w:r w:rsidRPr="00D93C5A">
              <w:rPr>
                <w:color w:val="000000"/>
                <w:sz w:val="20"/>
                <w:szCs w:val="20"/>
              </w:rPr>
              <w:t>23.0 (22.4, 23.6)</w:t>
            </w:r>
          </w:p>
        </w:tc>
        <w:tc>
          <w:tcPr>
            <w:tcW w:w="564" w:type="pct"/>
            <w:tcBorders>
              <w:top w:val="nil"/>
              <w:left w:val="nil"/>
              <w:bottom w:val="single" w:sz="4" w:space="0" w:color="D9D9D9"/>
              <w:right w:val="single" w:sz="4" w:space="0" w:color="D9D9D9"/>
            </w:tcBorders>
            <w:shd w:val="clear" w:color="000000" w:fill="FFFFFF"/>
            <w:noWrap/>
            <w:vAlign w:val="center"/>
            <w:hideMark/>
          </w:tcPr>
          <w:p w14:paraId="3108165F" w14:textId="77777777" w:rsidR="004F14ED" w:rsidRPr="00D93C5A" w:rsidRDefault="004F14ED">
            <w:pPr>
              <w:jc w:val="center"/>
              <w:rPr>
                <w:color w:val="000000"/>
                <w:sz w:val="20"/>
                <w:szCs w:val="20"/>
              </w:rPr>
            </w:pPr>
            <w:r w:rsidRPr="00D93C5A">
              <w:rPr>
                <w:color w:val="000000"/>
                <w:sz w:val="20"/>
                <w:szCs w:val="20"/>
              </w:rPr>
              <w:t>21.0 (20.7, 21.4)</w:t>
            </w:r>
          </w:p>
        </w:tc>
        <w:tc>
          <w:tcPr>
            <w:tcW w:w="317" w:type="pct"/>
            <w:tcBorders>
              <w:top w:val="nil"/>
              <w:left w:val="nil"/>
              <w:bottom w:val="single" w:sz="4" w:space="0" w:color="D9D9D9"/>
              <w:right w:val="single" w:sz="8" w:space="0" w:color="000000"/>
            </w:tcBorders>
            <w:shd w:val="clear" w:color="000000" w:fill="FFFFFF"/>
            <w:noWrap/>
            <w:vAlign w:val="center"/>
            <w:hideMark/>
          </w:tcPr>
          <w:p w14:paraId="1E4F16C0" w14:textId="73856D4A"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C6BFC82"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DE5360A" w14:textId="77777777" w:rsidR="004F14ED" w:rsidRPr="00612E1E" w:rsidRDefault="004F14ED">
            <w:pPr>
              <w:rPr>
                <w:color w:val="000000"/>
                <w:sz w:val="20"/>
                <w:szCs w:val="20"/>
              </w:rPr>
            </w:pPr>
            <w:r w:rsidRPr="00612E1E">
              <w:rPr>
                <w:color w:val="000000"/>
                <w:sz w:val="20"/>
                <w:szCs w:val="20"/>
              </w:rPr>
              <w:t>Tobacco / Past Year</w:t>
            </w:r>
          </w:p>
        </w:tc>
        <w:tc>
          <w:tcPr>
            <w:tcW w:w="348" w:type="pct"/>
            <w:tcBorders>
              <w:top w:val="nil"/>
              <w:left w:val="nil"/>
              <w:bottom w:val="single" w:sz="4" w:space="0" w:color="D9D9D9"/>
              <w:right w:val="single" w:sz="4" w:space="0" w:color="D9D9D9"/>
            </w:tcBorders>
            <w:shd w:val="clear" w:color="000000" w:fill="FFFFFF"/>
            <w:noWrap/>
            <w:vAlign w:val="center"/>
            <w:hideMark/>
          </w:tcPr>
          <w:p w14:paraId="1D56F7D9"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C6F0DFC" w14:textId="77777777" w:rsidR="004F14ED" w:rsidRPr="00D93C5A" w:rsidRDefault="004F14ED">
            <w:pPr>
              <w:jc w:val="center"/>
              <w:rPr>
                <w:color w:val="000000"/>
                <w:sz w:val="20"/>
                <w:szCs w:val="20"/>
              </w:rPr>
            </w:pPr>
            <w:r w:rsidRPr="00D93C5A">
              <w:rPr>
                <w:color w:val="000000"/>
                <w:sz w:val="20"/>
                <w:szCs w:val="20"/>
              </w:rPr>
              <w:t>27.8 (27.5, 28.1)</w:t>
            </w:r>
          </w:p>
        </w:tc>
        <w:tc>
          <w:tcPr>
            <w:tcW w:w="104" w:type="pct"/>
            <w:tcBorders>
              <w:top w:val="nil"/>
              <w:left w:val="nil"/>
              <w:bottom w:val="single" w:sz="4" w:space="0" w:color="D9D9D9"/>
              <w:right w:val="single" w:sz="4" w:space="0" w:color="D9D9D9"/>
            </w:tcBorders>
            <w:shd w:val="clear" w:color="000000" w:fill="FFFFFF"/>
            <w:noWrap/>
            <w:vAlign w:val="center"/>
            <w:hideMark/>
          </w:tcPr>
          <w:p w14:paraId="3B78415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F6F29FB" w14:textId="77777777" w:rsidR="004F14ED" w:rsidRPr="00D93C5A" w:rsidRDefault="004F14ED">
            <w:pPr>
              <w:jc w:val="center"/>
              <w:rPr>
                <w:color w:val="000000"/>
                <w:sz w:val="20"/>
                <w:szCs w:val="20"/>
              </w:rPr>
            </w:pPr>
            <w:r w:rsidRPr="00D93C5A">
              <w:rPr>
                <w:color w:val="000000"/>
                <w:sz w:val="20"/>
                <w:szCs w:val="20"/>
              </w:rPr>
              <w:t>43.0 (41.6, 44.4)</w:t>
            </w:r>
          </w:p>
        </w:tc>
        <w:tc>
          <w:tcPr>
            <w:tcW w:w="563" w:type="pct"/>
            <w:tcBorders>
              <w:top w:val="nil"/>
              <w:left w:val="nil"/>
              <w:bottom w:val="single" w:sz="4" w:space="0" w:color="D9D9D9"/>
              <w:right w:val="single" w:sz="4" w:space="0" w:color="D9D9D9"/>
            </w:tcBorders>
            <w:shd w:val="clear" w:color="000000" w:fill="FFFFFF"/>
            <w:noWrap/>
            <w:vAlign w:val="center"/>
            <w:hideMark/>
          </w:tcPr>
          <w:p w14:paraId="36AA3C54" w14:textId="77777777" w:rsidR="004F14ED" w:rsidRPr="00D93C5A" w:rsidRDefault="004F14ED">
            <w:pPr>
              <w:jc w:val="center"/>
              <w:rPr>
                <w:color w:val="000000"/>
                <w:sz w:val="20"/>
                <w:szCs w:val="20"/>
              </w:rPr>
            </w:pPr>
            <w:r w:rsidRPr="00D93C5A">
              <w:rPr>
                <w:color w:val="000000"/>
                <w:sz w:val="20"/>
                <w:szCs w:val="20"/>
              </w:rPr>
              <w:t>36.6 (35.9, 37.3)</w:t>
            </w:r>
          </w:p>
        </w:tc>
        <w:tc>
          <w:tcPr>
            <w:tcW w:w="563" w:type="pct"/>
            <w:tcBorders>
              <w:top w:val="nil"/>
              <w:left w:val="nil"/>
              <w:bottom w:val="single" w:sz="4" w:space="0" w:color="D9D9D9"/>
              <w:right w:val="single" w:sz="4" w:space="0" w:color="D9D9D9"/>
            </w:tcBorders>
            <w:shd w:val="clear" w:color="000000" w:fill="FFFFFF"/>
            <w:noWrap/>
            <w:vAlign w:val="center"/>
            <w:hideMark/>
          </w:tcPr>
          <w:p w14:paraId="3BD93A8F" w14:textId="77777777" w:rsidR="004F14ED" w:rsidRPr="00D93C5A" w:rsidRDefault="004F14ED">
            <w:pPr>
              <w:jc w:val="center"/>
              <w:rPr>
                <w:color w:val="000000"/>
                <w:sz w:val="20"/>
                <w:szCs w:val="20"/>
              </w:rPr>
            </w:pPr>
            <w:r w:rsidRPr="00D93C5A">
              <w:rPr>
                <w:color w:val="000000"/>
                <w:sz w:val="20"/>
                <w:szCs w:val="20"/>
              </w:rPr>
              <w:t>29.7 (29.1, 30.4)</w:t>
            </w:r>
          </w:p>
        </w:tc>
        <w:tc>
          <w:tcPr>
            <w:tcW w:w="564" w:type="pct"/>
            <w:tcBorders>
              <w:top w:val="nil"/>
              <w:left w:val="nil"/>
              <w:bottom w:val="single" w:sz="4" w:space="0" w:color="D9D9D9"/>
              <w:right w:val="single" w:sz="4" w:space="0" w:color="D9D9D9"/>
            </w:tcBorders>
            <w:shd w:val="clear" w:color="000000" w:fill="FFFFFF"/>
            <w:noWrap/>
            <w:vAlign w:val="center"/>
            <w:hideMark/>
          </w:tcPr>
          <w:p w14:paraId="17A843D6" w14:textId="77777777" w:rsidR="004F14ED" w:rsidRPr="00D93C5A" w:rsidRDefault="004F14ED">
            <w:pPr>
              <w:jc w:val="center"/>
              <w:rPr>
                <w:color w:val="000000"/>
                <w:sz w:val="20"/>
                <w:szCs w:val="20"/>
              </w:rPr>
            </w:pPr>
            <w:r w:rsidRPr="00D93C5A">
              <w:rPr>
                <w:color w:val="000000"/>
                <w:sz w:val="20"/>
                <w:szCs w:val="20"/>
              </w:rPr>
              <w:t>25.1 (24.7, 25.5)</w:t>
            </w:r>
          </w:p>
        </w:tc>
        <w:tc>
          <w:tcPr>
            <w:tcW w:w="317" w:type="pct"/>
            <w:tcBorders>
              <w:top w:val="nil"/>
              <w:left w:val="nil"/>
              <w:bottom w:val="single" w:sz="4" w:space="0" w:color="D9D9D9"/>
              <w:right w:val="single" w:sz="8" w:space="0" w:color="000000"/>
            </w:tcBorders>
            <w:shd w:val="clear" w:color="000000" w:fill="FFFFFF"/>
            <w:noWrap/>
            <w:vAlign w:val="center"/>
            <w:hideMark/>
          </w:tcPr>
          <w:p w14:paraId="2D3F31F3" w14:textId="59E64F8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13A1341"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5C30124" w14:textId="14C208D6" w:rsidR="004F14ED" w:rsidRPr="00612E1E" w:rsidRDefault="00612E1E">
            <w:pPr>
              <w:rPr>
                <w:color w:val="000000"/>
                <w:sz w:val="20"/>
                <w:szCs w:val="20"/>
              </w:rPr>
            </w:pPr>
            <w:r w:rsidRPr="00612E1E">
              <w:rPr>
                <w:color w:val="000000"/>
                <w:sz w:val="20"/>
                <w:szCs w:val="20"/>
              </w:rPr>
              <w:t>Alcohol /</w:t>
            </w:r>
            <w:r w:rsidR="004F14ED" w:rsidRPr="00612E1E">
              <w:rPr>
                <w:color w:val="000000"/>
                <w:sz w:val="20"/>
                <w:szCs w:val="20"/>
              </w:rPr>
              <w:t xml:space="preserve">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50F6393"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5A6BB94B" w14:textId="77777777" w:rsidR="004F14ED" w:rsidRPr="00D93C5A" w:rsidRDefault="004F14ED">
            <w:pPr>
              <w:jc w:val="center"/>
              <w:rPr>
                <w:color w:val="000000"/>
                <w:sz w:val="20"/>
                <w:szCs w:val="20"/>
              </w:rPr>
            </w:pPr>
            <w:r w:rsidRPr="00D93C5A">
              <w:rPr>
                <w:color w:val="000000"/>
                <w:sz w:val="20"/>
                <w:szCs w:val="20"/>
              </w:rPr>
              <w:t>81.2 (81.0, 81.4)</w:t>
            </w:r>
          </w:p>
        </w:tc>
        <w:tc>
          <w:tcPr>
            <w:tcW w:w="104" w:type="pct"/>
            <w:tcBorders>
              <w:top w:val="nil"/>
              <w:left w:val="nil"/>
              <w:bottom w:val="single" w:sz="4" w:space="0" w:color="D9D9D9"/>
              <w:right w:val="single" w:sz="4" w:space="0" w:color="D9D9D9"/>
            </w:tcBorders>
            <w:shd w:val="clear" w:color="000000" w:fill="FFFFFF"/>
            <w:noWrap/>
            <w:vAlign w:val="center"/>
            <w:hideMark/>
          </w:tcPr>
          <w:p w14:paraId="71B0699B"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7D046B6" w14:textId="77777777" w:rsidR="004F14ED" w:rsidRPr="00D93C5A" w:rsidRDefault="004F14ED">
            <w:pPr>
              <w:jc w:val="center"/>
              <w:rPr>
                <w:color w:val="000000"/>
                <w:sz w:val="20"/>
                <w:szCs w:val="20"/>
              </w:rPr>
            </w:pPr>
            <w:r w:rsidRPr="00D93C5A">
              <w:rPr>
                <w:color w:val="000000"/>
                <w:sz w:val="20"/>
                <w:szCs w:val="20"/>
              </w:rPr>
              <w:t>78.7 (77.6, 79.8)</w:t>
            </w:r>
          </w:p>
        </w:tc>
        <w:tc>
          <w:tcPr>
            <w:tcW w:w="563" w:type="pct"/>
            <w:tcBorders>
              <w:top w:val="nil"/>
              <w:left w:val="nil"/>
              <w:bottom w:val="single" w:sz="4" w:space="0" w:color="D9D9D9"/>
              <w:right w:val="single" w:sz="4" w:space="0" w:color="D9D9D9"/>
            </w:tcBorders>
            <w:shd w:val="clear" w:color="000000" w:fill="FFFFFF"/>
            <w:noWrap/>
            <w:vAlign w:val="center"/>
            <w:hideMark/>
          </w:tcPr>
          <w:p w14:paraId="2C358112" w14:textId="77777777" w:rsidR="004F14ED" w:rsidRPr="00D93C5A" w:rsidRDefault="004F14ED">
            <w:pPr>
              <w:jc w:val="center"/>
              <w:rPr>
                <w:color w:val="000000"/>
                <w:sz w:val="20"/>
                <w:szCs w:val="20"/>
              </w:rPr>
            </w:pPr>
            <w:r w:rsidRPr="00D93C5A">
              <w:rPr>
                <w:color w:val="000000"/>
                <w:sz w:val="20"/>
                <w:szCs w:val="20"/>
              </w:rPr>
              <w:t>85.2 (84.6, 85.7)</w:t>
            </w:r>
          </w:p>
        </w:tc>
        <w:tc>
          <w:tcPr>
            <w:tcW w:w="563" w:type="pct"/>
            <w:tcBorders>
              <w:top w:val="nil"/>
              <w:left w:val="nil"/>
              <w:bottom w:val="single" w:sz="4" w:space="0" w:color="D9D9D9"/>
              <w:right w:val="single" w:sz="4" w:space="0" w:color="D9D9D9"/>
            </w:tcBorders>
            <w:shd w:val="clear" w:color="000000" w:fill="FFFFFF"/>
            <w:noWrap/>
            <w:vAlign w:val="center"/>
            <w:hideMark/>
          </w:tcPr>
          <w:p w14:paraId="1BA557EC" w14:textId="77777777" w:rsidR="004F14ED" w:rsidRPr="00D93C5A" w:rsidRDefault="004F14ED">
            <w:pPr>
              <w:jc w:val="center"/>
              <w:rPr>
                <w:color w:val="000000"/>
                <w:sz w:val="20"/>
                <w:szCs w:val="20"/>
              </w:rPr>
            </w:pPr>
            <w:r w:rsidRPr="00D93C5A">
              <w:rPr>
                <w:color w:val="000000"/>
                <w:sz w:val="20"/>
                <w:szCs w:val="20"/>
              </w:rPr>
              <w:t>80.6 (80.1, 81.1)</w:t>
            </w:r>
          </w:p>
        </w:tc>
        <w:tc>
          <w:tcPr>
            <w:tcW w:w="564" w:type="pct"/>
            <w:tcBorders>
              <w:top w:val="nil"/>
              <w:left w:val="nil"/>
              <w:bottom w:val="single" w:sz="4" w:space="0" w:color="D9D9D9"/>
              <w:right w:val="single" w:sz="4" w:space="0" w:color="D9D9D9"/>
            </w:tcBorders>
            <w:shd w:val="clear" w:color="000000" w:fill="FFFFFF"/>
            <w:noWrap/>
            <w:vAlign w:val="center"/>
            <w:hideMark/>
          </w:tcPr>
          <w:p w14:paraId="312ABE0B" w14:textId="77777777" w:rsidR="004F14ED" w:rsidRPr="00D93C5A" w:rsidRDefault="004F14ED">
            <w:pPr>
              <w:jc w:val="center"/>
              <w:rPr>
                <w:color w:val="000000"/>
                <w:sz w:val="20"/>
                <w:szCs w:val="20"/>
              </w:rPr>
            </w:pPr>
            <w:r w:rsidRPr="00D93C5A">
              <w:rPr>
                <w:color w:val="000000"/>
                <w:sz w:val="20"/>
                <w:szCs w:val="20"/>
              </w:rPr>
              <w:t>80.8 (80.6, 81.1)</w:t>
            </w:r>
          </w:p>
        </w:tc>
        <w:tc>
          <w:tcPr>
            <w:tcW w:w="317" w:type="pct"/>
            <w:tcBorders>
              <w:top w:val="nil"/>
              <w:left w:val="nil"/>
              <w:bottom w:val="single" w:sz="4" w:space="0" w:color="D9D9D9"/>
              <w:right w:val="single" w:sz="8" w:space="0" w:color="000000"/>
            </w:tcBorders>
            <w:shd w:val="clear" w:color="000000" w:fill="FFFFFF"/>
            <w:noWrap/>
            <w:vAlign w:val="center"/>
            <w:hideMark/>
          </w:tcPr>
          <w:p w14:paraId="4FC98682" w14:textId="482F4E9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D6502A5"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2C0158EA" w14:textId="77777777" w:rsidR="004F14ED" w:rsidRPr="00612E1E" w:rsidRDefault="004F14ED">
            <w:pPr>
              <w:rPr>
                <w:color w:val="000000"/>
                <w:sz w:val="20"/>
                <w:szCs w:val="20"/>
              </w:rPr>
            </w:pPr>
            <w:r w:rsidRPr="00612E1E">
              <w:rPr>
                <w:color w:val="000000"/>
                <w:sz w:val="20"/>
                <w:szCs w:val="20"/>
              </w:rPr>
              <w:t>Marijuana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4ABCDA9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A1B4A3B" w14:textId="77777777" w:rsidR="004F14ED" w:rsidRPr="00D93C5A" w:rsidRDefault="004F14ED">
            <w:pPr>
              <w:jc w:val="center"/>
              <w:rPr>
                <w:color w:val="000000"/>
                <w:sz w:val="20"/>
                <w:szCs w:val="20"/>
              </w:rPr>
            </w:pPr>
            <w:r w:rsidRPr="00D93C5A">
              <w:rPr>
                <w:color w:val="000000"/>
                <w:sz w:val="20"/>
                <w:szCs w:val="20"/>
              </w:rPr>
              <w:t>45.5 (45.2, 45.8)</w:t>
            </w:r>
          </w:p>
        </w:tc>
        <w:tc>
          <w:tcPr>
            <w:tcW w:w="104" w:type="pct"/>
            <w:tcBorders>
              <w:top w:val="nil"/>
              <w:left w:val="nil"/>
              <w:bottom w:val="single" w:sz="4" w:space="0" w:color="D9D9D9"/>
              <w:right w:val="single" w:sz="4" w:space="0" w:color="D9D9D9"/>
            </w:tcBorders>
            <w:shd w:val="clear" w:color="000000" w:fill="FFFFFF"/>
            <w:noWrap/>
            <w:vAlign w:val="center"/>
            <w:hideMark/>
          </w:tcPr>
          <w:p w14:paraId="13FB9A6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365EC9D1" w14:textId="77777777" w:rsidR="004F14ED" w:rsidRPr="00D93C5A" w:rsidRDefault="004F14ED">
            <w:pPr>
              <w:jc w:val="center"/>
              <w:rPr>
                <w:color w:val="000000"/>
                <w:sz w:val="20"/>
                <w:szCs w:val="20"/>
              </w:rPr>
            </w:pPr>
            <w:r w:rsidRPr="00D93C5A">
              <w:rPr>
                <w:color w:val="000000"/>
                <w:sz w:val="20"/>
                <w:szCs w:val="20"/>
              </w:rPr>
              <w:t>64.9 (63.5, 66.4)</w:t>
            </w:r>
          </w:p>
        </w:tc>
        <w:tc>
          <w:tcPr>
            <w:tcW w:w="563" w:type="pct"/>
            <w:tcBorders>
              <w:top w:val="nil"/>
              <w:left w:val="nil"/>
              <w:bottom w:val="single" w:sz="4" w:space="0" w:color="D9D9D9"/>
              <w:right w:val="single" w:sz="4" w:space="0" w:color="D9D9D9"/>
            </w:tcBorders>
            <w:shd w:val="clear" w:color="000000" w:fill="FFFFFF"/>
            <w:noWrap/>
            <w:vAlign w:val="center"/>
            <w:hideMark/>
          </w:tcPr>
          <w:p w14:paraId="6D712872" w14:textId="77777777" w:rsidR="004F14ED" w:rsidRPr="00D93C5A" w:rsidRDefault="004F14ED">
            <w:pPr>
              <w:jc w:val="center"/>
              <w:rPr>
                <w:color w:val="000000"/>
                <w:sz w:val="20"/>
                <w:szCs w:val="20"/>
              </w:rPr>
            </w:pPr>
            <w:r w:rsidRPr="00D93C5A">
              <w:rPr>
                <w:color w:val="000000"/>
                <w:sz w:val="20"/>
                <w:szCs w:val="20"/>
              </w:rPr>
              <w:t>66.9 (66.1, 67.8)</w:t>
            </w:r>
          </w:p>
        </w:tc>
        <w:tc>
          <w:tcPr>
            <w:tcW w:w="563" w:type="pct"/>
            <w:tcBorders>
              <w:top w:val="nil"/>
              <w:left w:val="nil"/>
              <w:bottom w:val="single" w:sz="4" w:space="0" w:color="D9D9D9"/>
              <w:right w:val="single" w:sz="4" w:space="0" w:color="D9D9D9"/>
            </w:tcBorders>
            <w:shd w:val="clear" w:color="000000" w:fill="FFFFFF"/>
            <w:noWrap/>
            <w:vAlign w:val="center"/>
            <w:hideMark/>
          </w:tcPr>
          <w:p w14:paraId="29298F3B" w14:textId="77777777" w:rsidR="004F14ED" w:rsidRPr="00D93C5A" w:rsidRDefault="004F14ED">
            <w:pPr>
              <w:jc w:val="center"/>
              <w:rPr>
                <w:color w:val="000000"/>
                <w:sz w:val="20"/>
                <w:szCs w:val="20"/>
              </w:rPr>
            </w:pPr>
            <w:r w:rsidRPr="00D93C5A">
              <w:rPr>
                <w:color w:val="000000"/>
                <w:sz w:val="20"/>
                <w:szCs w:val="20"/>
              </w:rPr>
              <w:t>53.2 (52.5, 54.0)</w:t>
            </w:r>
          </w:p>
        </w:tc>
        <w:tc>
          <w:tcPr>
            <w:tcW w:w="564" w:type="pct"/>
            <w:tcBorders>
              <w:top w:val="nil"/>
              <w:left w:val="nil"/>
              <w:bottom w:val="single" w:sz="4" w:space="0" w:color="D9D9D9"/>
              <w:right w:val="single" w:sz="4" w:space="0" w:color="D9D9D9"/>
            </w:tcBorders>
            <w:shd w:val="clear" w:color="000000" w:fill="FFFFFF"/>
            <w:noWrap/>
            <w:vAlign w:val="center"/>
            <w:hideMark/>
          </w:tcPr>
          <w:p w14:paraId="3A68A0FA" w14:textId="77777777" w:rsidR="004F14ED" w:rsidRPr="00D93C5A" w:rsidRDefault="004F14ED">
            <w:pPr>
              <w:jc w:val="center"/>
              <w:rPr>
                <w:color w:val="000000"/>
                <w:sz w:val="20"/>
                <w:szCs w:val="20"/>
              </w:rPr>
            </w:pPr>
            <w:r w:rsidRPr="00D93C5A">
              <w:rPr>
                <w:color w:val="000000"/>
                <w:sz w:val="20"/>
                <w:szCs w:val="20"/>
              </w:rPr>
              <w:t>39.0 (38.6, 39.4)</w:t>
            </w:r>
          </w:p>
        </w:tc>
        <w:tc>
          <w:tcPr>
            <w:tcW w:w="317" w:type="pct"/>
            <w:tcBorders>
              <w:top w:val="nil"/>
              <w:left w:val="nil"/>
              <w:bottom w:val="single" w:sz="4" w:space="0" w:color="D9D9D9"/>
              <w:right w:val="single" w:sz="8" w:space="0" w:color="000000"/>
            </w:tcBorders>
            <w:shd w:val="clear" w:color="000000" w:fill="FFFFFF"/>
            <w:noWrap/>
            <w:vAlign w:val="center"/>
            <w:hideMark/>
          </w:tcPr>
          <w:p w14:paraId="5AF468CA" w14:textId="77EC8821" w:rsidR="004F14ED" w:rsidRPr="00D93C5A" w:rsidRDefault="004F14ED">
            <w:pPr>
              <w:jc w:val="center"/>
              <w:rPr>
                <w:b/>
                <w:bCs/>
                <w:i/>
                <w:iCs/>
                <w:color w:val="000000"/>
                <w:sz w:val="20"/>
                <w:szCs w:val="20"/>
              </w:rPr>
            </w:pPr>
            <w:r w:rsidRPr="00D93C5A">
              <w:rPr>
                <w:b/>
                <w:bCs/>
                <w:i/>
                <w:iCs/>
                <w:color w:val="000000"/>
                <w:sz w:val="20"/>
                <w:szCs w:val="20"/>
              </w:rPr>
              <w:t>&lt;0.001</w:t>
            </w:r>
          </w:p>
        </w:tc>
      </w:tr>
      <w:tr w:rsidR="006E616A" w:rsidRPr="00D93C5A" w14:paraId="24B97DB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11CD3514" w14:textId="1BB672AF" w:rsidR="006E616A" w:rsidRPr="00612E1E" w:rsidRDefault="006E616A" w:rsidP="006E616A">
            <w:pPr>
              <w:rPr>
                <w:color w:val="000000"/>
                <w:sz w:val="20"/>
                <w:szCs w:val="20"/>
              </w:rPr>
            </w:pPr>
            <w:r w:rsidRPr="000A624B">
              <w:rPr>
                <w:color w:val="000000"/>
                <w:sz w:val="20"/>
                <w:szCs w:val="20"/>
              </w:rPr>
              <w:t>LSD / Ever</w:t>
            </w:r>
          </w:p>
        </w:tc>
        <w:tc>
          <w:tcPr>
            <w:tcW w:w="348" w:type="pct"/>
            <w:tcBorders>
              <w:top w:val="nil"/>
              <w:left w:val="nil"/>
              <w:bottom w:val="single" w:sz="4" w:space="0" w:color="D9D9D9"/>
              <w:right w:val="single" w:sz="4" w:space="0" w:color="D9D9D9"/>
            </w:tcBorders>
            <w:shd w:val="clear" w:color="000000" w:fill="FFFFFF"/>
            <w:noWrap/>
            <w:vAlign w:val="center"/>
          </w:tcPr>
          <w:p w14:paraId="087A0DE5" w14:textId="415A6224" w:rsidR="006E616A" w:rsidRPr="00D93C5A" w:rsidRDefault="006E616A" w:rsidP="006E616A">
            <w:pPr>
              <w:jc w:val="center"/>
              <w:rPr>
                <w:color w:val="000000"/>
                <w:sz w:val="20"/>
                <w:szCs w:val="20"/>
              </w:rPr>
            </w:pPr>
            <w:r w:rsidRPr="000A624B">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4D73C48F" w14:textId="4373CC41" w:rsidR="006E616A" w:rsidRPr="00D93C5A" w:rsidRDefault="006E616A" w:rsidP="006E616A">
            <w:pPr>
              <w:jc w:val="center"/>
              <w:rPr>
                <w:color w:val="000000"/>
                <w:sz w:val="20"/>
                <w:szCs w:val="20"/>
              </w:rPr>
            </w:pPr>
            <w:r w:rsidRPr="000A624B">
              <w:rPr>
                <w:color w:val="000000"/>
                <w:sz w:val="20"/>
                <w:szCs w:val="20"/>
              </w:rPr>
              <w:t>10.0 (9.8, 10.2)</w:t>
            </w:r>
          </w:p>
        </w:tc>
        <w:tc>
          <w:tcPr>
            <w:tcW w:w="104" w:type="pct"/>
            <w:tcBorders>
              <w:top w:val="nil"/>
              <w:left w:val="nil"/>
              <w:bottom w:val="single" w:sz="4" w:space="0" w:color="D9D9D9"/>
              <w:right w:val="single" w:sz="4" w:space="0" w:color="D9D9D9"/>
            </w:tcBorders>
            <w:shd w:val="clear" w:color="000000" w:fill="FFFFFF"/>
            <w:noWrap/>
            <w:vAlign w:val="center"/>
          </w:tcPr>
          <w:p w14:paraId="6D488EE4" w14:textId="4C6FB6E6" w:rsidR="006E616A" w:rsidRPr="00D93C5A" w:rsidRDefault="006E616A" w:rsidP="006E616A">
            <w:pPr>
              <w:rPr>
                <w:color w:val="000000"/>
                <w:sz w:val="20"/>
                <w:szCs w:val="20"/>
              </w:rPr>
            </w:pPr>
            <w:r w:rsidRPr="000A624B">
              <w:rPr>
                <w:color w:val="000000"/>
                <w:sz w:val="20"/>
                <w:szCs w:val="20"/>
              </w:rPr>
              <w:t xml:space="preserve"> </w:t>
            </w:r>
          </w:p>
        </w:tc>
        <w:tc>
          <w:tcPr>
            <w:tcW w:w="563" w:type="pct"/>
            <w:tcBorders>
              <w:top w:val="nil"/>
              <w:left w:val="nil"/>
              <w:bottom w:val="single" w:sz="4" w:space="0" w:color="D9D9D9"/>
              <w:right w:val="single" w:sz="4" w:space="0" w:color="D9D9D9"/>
            </w:tcBorders>
            <w:shd w:val="clear" w:color="000000" w:fill="FFFFFF"/>
            <w:noWrap/>
            <w:vAlign w:val="center"/>
          </w:tcPr>
          <w:p w14:paraId="139EC514" w14:textId="74C874DC" w:rsidR="006E616A" w:rsidRPr="00D93C5A" w:rsidRDefault="006E616A" w:rsidP="006E616A">
            <w:pPr>
              <w:jc w:val="center"/>
              <w:rPr>
                <w:color w:val="000000"/>
                <w:sz w:val="20"/>
                <w:szCs w:val="20"/>
              </w:rPr>
            </w:pPr>
            <w:r w:rsidRPr="000A624B">
              <w:rPr>
                <w:color w:val="000000"/>
                <w:sz w:val="20"/>
                <w:szCs w:val="20"/>
              </w:rPr>
              <w:t>37.5 (35.8, 39.1)</w:t>
            </w:r>
          </w:p>
        </w:tc>
        <w:tc>
          <w:tcPr>
            <w:tcW w:w="563" w:type="pct"/>
            <w:tcBorders>
              <w:top w:val="nil"/>
              <w:left w:val="nil"/>
              <w:bottom w:val="single" w:sz="4" w:space="0" w:color="D9D9D9"/>
              <w:right w:val="single" w:sz="4" w:space="0" w:color="D9D9D9"/>
            </w:tcBorders>
            <w:shd w:val="clear" w:color="000000" w:fill="FFFFFF"/>
            <w:noWrap/>
            <w:vAlign w:val="center"/>
          </w:tcPr>
          <w:p w14:paraId="4CFB5AAB" w14:textId="49381DEC" w:rsidR="006E616A" w:rsidRPr="00D93C5A" w:rsidRDefault="006E616A" w:rsidP="006E616A">
            <w:pPr>
              <w:jc w:val="center"/>
              <w:rPr>
                <w:color w:val="000000"/>
                <w:sz w:val="20"/>
                <w:szCs w:val="20"/>
              </w:rPr>
            </w:pPr>
            <w:r w:rsidRPr="000A624B">
              <w:rPr>
                <w:color w:val="000000"/>
                <w:sz w:val="20"/>
                <w:szCs w:val="20"/>
              </w:rPr>
              <w:t>27.3 (26.4, 28.2)</w:t>
            </w:r>
          </w:p>
        </w:tc>
        <w:tc>
          <w:tcPr>
            <w:tcW w:w="563" w:type="pct"/>
            <w:tcBorders>
              <w:top w:val="nil"/>
              <w:left w:val="nil"/>
              <w:bottom w:val="single" w:sz="4" w:space="0" w:color="D9D9D9"/>
              <w:right w:val="single" w:sz="4" w:space="0" w:color="D9D9D9"/>
            </w:tcBorders>
            <w:shd w:val="clear" w:color="000000" w:fill="FFFFFF"/>
            <w:noWrap/>
            <w:vAlign w:val="center"/>
          </w:tcPr>
          <w:p w14:paraId="61D23A1F" w14:textId="08E0C646" w:rsidR="006E616A" w:rsidRPr="00D93C5A" w:rsidRDefault="006E616A" w:rsidP="006E616A">
            <w:pPr>
              <w:jc w:val="center"/>
              <w:rPr>
                <w:color w:val="000000"/>
                <w:sz w:val="20"/>
                <w:szCs w:val="20"/>
              </w:rPr>
            </w:pPr>
            <w:r w:rsidRPr="000A624B">
              <w:rPr>
                <w:color w:val="000000"/>
                <w:sz w:val="20"/>
                <w:szCs w:val="20"/>
              </w:rPr>
              <w:t>12.8 (12.3, 13.3)</w:t>
            </w:r>
          </w:p>
        </w:tc>
        <w:tc>
          <w:tcPr>
            <w:tcW w:w="564" w:type="pct"/>
            <w:tcBorders>
              <w:top w:val="nil"/>
              <w:left w:val="nil"/>
              <w:bottom w:val="single" w:sz="4" w:space="0" w:color="D9D9D9"/>
              <w:right w:val="single" w:sz="4" w:space="0" w:color="D9D9D9"/>
            </w:tcBorders>
            <w:shd w:val="clear" w:color="000000" w:fill="FFFFFF"/>
            <w:noWrap/>
            <w:vAlign w:val="center"/>
          </w:tcPr>
          <w:p w14:paraId="590C9598" w14:textId="32230F3F" w:rsidR="006E616A" w:rsidRPr="00D93C5A" w:rsidRDefault="006E616A" w:rsidP="006E616A">
            <w:pPr>
              <w:jc w:val="center"/>
              <w:rPr>
                <w:color w:val="000000"/>
                <w:sz w:val="20"/>
                <w:szCs w:val="20"/>
              </w:rPr>
            </w:pPr>
            <w:r w:rsidRPr="000A624B">
              <w:rPr>
                <w:color w:val="000000"/>
                <w:sz w:val="20"/>
                <w:szCs w:val="20"/>
              </w:rPr>
              <w:t>5.0 (4.9, 5.2)</w:t>
            </w:r>
          </w:p>
        </w:tc>
        <w:tc>
          <w:tcPr>
            <w:tcW w:w="317" w:type="pct"/>
            <w:tcBorders>
              <w:top w:val="nil"/>
              <w:left w:val="nil"/>
              <w:bottom w:val="single" w:sz="4" w:space="0" w:color="D9D9D9"/>
              <w:right w:val="single" w:sz="8" w:space="0" w:color="000000"/>
            </w:tcBorders>
            <w:shd w:val="clear" w:color="000000" w:fill="FFFFFF"/>
            <w:noWrap/>
            <w:vAlign w:val="center"/>
          </w:tcPr>
          <w:p w14:paraId="52D3DC5B" w14:textId="060CB6FC" w:rsidR="006E616A" w:rsidRPr="00D93C5A" w:rsidRDefault="006E616A" w:rsidP="006E616A">
            <w:pPr>
              <w:jc w:val="center"/>
              <w:rPr>
                <w:b/>
                <w:bCs/>
                <w:i/>
                <w:iCs/>
                <w:color w:val="000000"/>
                <w:sz w:val="20"/>
                <w:szCs w:val="20"/>
              </w:rPr>
            </w:pPr>
            <w:r w:rsidRPr="000A624B">
              <w:rPr>
                <w:b/>
                <w:i/>
                <w:color w:val="000000"/>
                <w:sz w:val="20"/>
                <w:szCs w:val="20"/>
              </w:rPr>
              <w:t>&lt;0.001</w:t>
            </w:r>
          </w:p>
        </w:tc>
      </w:tr>
      <w:tr w:rsidR="006E616A" w:rsidRPr="00D93C5A" w14:paraId="3EA7E4C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020CDBDD" w14:textId="30D4A5E2" w:rsidR="006E616A" w:rsidRPr="00612E1E" w:rsidRDefault="006E616A" w:rsidP="006E616A">
            <w:pPr>
              <w:rPr>
                <w:color w:val="000000"/>
                <w:sz w:val="20"/>
                <w:szCs w:val="20"/>
              </w:rPr>
            </w:pPr>
            <w:r w:rsidRPr="000A624B">
              <w:rPr>
                <w:color w:val="000000"/>
                <w:sz w:val="20"/>
                <w:szCs w:val="20"/>
              </w:rPr>
              <w:t>LSD / Past Year</w:t>
            </w:r>
          </w:p>
        </w:tc>
        <w:tc>
          <w:tcPr>
            <w:tcW w:w="348" w:type="pct"/>
            <w:tcBorders>
              <w:top w:val="nil"/>
              <w:left w:val="nil"/>
              <w:bottom w:val="single" w:sz="4" w:space="0" w:color="D9D9D9"/>
              <w:right w:val="single" w:sz="4" w:space="0" w:color="D9D9D9"/>
            </w:tcBorders>
            <w:shd w:val="clear" w:color="000000" w:fill="FFFFFF"/>
            <w:noWrap/>
            <w:vAlign w:val="center"/>
          </w:tcPr>
          <w:p w14:paraId="425B5705" w14:textId="68EC9BC0" w:rsidR="006E616A" w:rsidRPr="00D93C5A" w:rsidRDefault="006E616A" w:rsidP="006E616A">
            <w:pPr>
              <w:jc w:val="center"/>
              <w:rPr>
                <w:color w:val="000000"/>
                <w:sz w:val="20"/>
                <w:szCs w:val="20"/>
              </w:rPr>
            </w:pPr>
            <w:r w:rsidRPr="000A624B">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45263B54" w14:textId="58200DFC" w:rsidR="006E616A" w:rsidRPr="00D93C5A" w:rsidRDefault="006E616A" w:rsidP="006E616A">
            <w:pPr>
              <w:jc w:val="center"/>
              <w:rPr>
                <w:color w:val="000000"/>
                <w:sz w:val="20"/>
                <w:szCs w:val="20"/>
              </w:rPr>
            </w:pPr>
            <w:r w:rsidRPr="000A624B">
              <w:rPr>
                <w:color w:val="000000"/>
                <w:sz w:val="20"/>
                <w:szCs w:val="20"/>
              </w:rPr>
              <w:t>0.78 (0.74, 0.83)</w:t>
            </w:r>
          </w:p>
        </w:tc>
        <w:tc>
          <w:tcPr>
            <w:tcW w:w="104" w:type="pct"/>
            <w:tcBorders>
              <w:top w:val="nil"/>
              <w:left w:val="nil"/>
              <w:bottom w:val="single" w:sz="4" w:space="0" w:color="D9D9D9"/>
              <w:right w:val="single" w:sz="4" w:space="0" w:color="D9D9D9"/>
            </w:tcBorders>
            <w:shd w:val="clear" w:color="000000" w:fill="FFFFFF"/>
            <w:noWrap/>
            <w:vAlign w:val="center"/>
          </w:tcPr>
          <w:p w14:paraId="66BECE32" w14:textId="60C55257" w:rsidR="006E616A" w:rsidRPr="00D93C5A" w:rsidRDefault="006E616A" w:rsidP="006E616A">
            <w:pPr>
              <w:rPr>
                <w:color w:val="000000"/>
                <w:sz w:val="20"/>
                <w:szCs w:val="20"/>
              </w:rPr>
            </w:pPr>
            <w:r w:rsidRPr="000A624B">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tcPr>
          <w:p w14:paraId="40F93559" w14:textId="0CF4ACA0" w:rsidR="006E616A" w:rsidRPr="00D93C5A" w:rsidRDefault="006E616A" w:rsidP="006E616A">
            <w:pPr>
              <w:jc w:val="center"/>
              <w:rPr>
                <w:color w:val="000000"/>
                <w:sz w:val="20"/>
                <w:szCs w:val="20"/>
              </w:rPr>
            </w:pPr>
            <w:r w:rsidRPr="000A624B">
              <w:rPr>
                <w:color w:val="000000"/>
                <w:sz w:val="20"/>
                <w:szCs w:val="20"/>
              </w:rPr>
              <w:t>7.7 (7.1, 8.4)</w:t>
            </w:r>
          </w:p>
        </w:tc>
        <w:tc>
          <w:tcPr>
            <w:tcW w:w="563" w:type="pct"/>
            <w:tcBorders>
              <w:top w:val="nil"/>
              <w:left w:val="nil"/>
              <w:bottom w:val="single" w:sz="4" w:space="0" w:color="D9D9D9"/>
              <w:right w:val="single" w:sz="4" w:space="0" w:color="D9D9D9"/>
            </w:tcBorders>
            <w:shd w:val="clear" w:color="000000" w:fill="FFFFFF"/>
            <w:noWrap/>
            <w:vAlign w:val="center"/>
          </w:tcPr>
          <w:p w14:paraId="3380615D" w14:textId="218F2183" w:rsidR="006E616A" w:rsidRPr="00D93C5A" w:rsidRDefault="006E616A" w:rsidP="006E616A">
            <w:pPr>
              <w:jc w:val="center"/>
              <w:rPr>
                <w:color w:val="000000"/>
                <w:sz w:val="20"/>
                <w:szCs w:val="20"/>
              </w:rPr>
            </w:pPr>
            <w:r w:rsidRPr="000A624B">
              <w:rPr>
                <w:color w:val="000000"/>
                <w:sz w:val="20"/>
                <w:szCs w:val="20"/>
              </w:rPr>
              <w:t>3.0 (2.8, 3.3)</w:t>
            </w:r>
          </w:p>
        </w:tc>
        <w:tc>
          <w:tcPr>
            <w:tcW w:w="563" w:type="pct"/>
            <w:tcBorders>
              <w:top w:val="nil"/>
              <w:left w:val="nil"/>
              <w:bottom w:val="single" w:sz="4" w:space="0" w:color="D9D9D9"/>
              <w:right w:val="single" w:sz="4" w:space="0" w:color="D9D9D9"/>
            </w:tcBorders>
            <w:shd w:val="clear" w:color="000000" w:fill="FFFFFF"/>
            <w:noWrap/>
            <w:vAlign w:val="center"/>
          </w:tcPr>
          <w:p w14:paraId="5F23F1F1" w14:textId="0B055897" w:rsidR="006E616A" w:rsidRPr="00D93C5A" w:rsidRDefault="006E616A" w:rsidP="006E616A">
            <w:pPr>
              <w:jc w:val="center"/>
              <w:rPr>
                <w:color w:val="000000"/>
                <w:sz w:val="20"/>
                <w:szCs w:val="20"/>
              </w:rPr>
            </w:pPr>
            <w:r w:rsidRPr="000A624B">
              <w:rPr>
                <w:color w:val="000000"/>
                <w:sz w:val="20"/>
                <w:szCs w:val="20"/>
              </w:rPr>
              <w:t>0.64 (0.56, 0.73)</w:t>
            </w:r>
          </w:p>
        </w:tc>
        <w:tc>
          <w:tcPr>
            <w:tcW w:w="564" w:type="pct"/>
            <w:tcBorders>
              <w:top w:val="nil"/>
              <w:left w:val="nil"/>
              <w:bottom w:val="single" w:sz="4" w:space="0" w:color="D9D9D9"/>
              <w:right w:val="single" w:sz="4" w:space="0" w:color="D9D9D9"/>
            </w:tcBorders>
            <w:shd w:val="clear" w:color="000000" w:fill="FFFFFF"/>
            <w:noWrap/>
            <w:vAlign w:val="center"/>
          </w:tcPr>
          <w:p w14:paraId="01059D7F" w14:textId="67243C98" w:rsidR="006E616A" w:rsidRPr="00D93C5A" w:rsidRDefault="006E616A" w:rsidP="006E616A">
            <w:pPr>
              <w:jc w:val="center"/>
              <w:rPr>
                <w:color w:val="000000"/>
                <w:sz w:val="20"/>
                <w:szCs w:val="20"/>
              </w:rPr>
            </w:pPr>
            <w:r w:rsidRPr="000A624B">
              <w:rPr>
                <w:color w:val="000000"/>
                <w:sz w:val="20"/>
                <w:szCs w:val="20"/>
              </w:rPr>
              <w:t>0.09 (0.07, 0.10)</w:t>
            </w:r>
          </w:p>
        </w:tc>
        <w:tc>
          <w:tcPr>
            <w:tcW w:w="317" w:type="pct"/>
            <w:tcBorders>
              <w:top w:val="nil"/>
              <w:left w:val="nil"/>
              <w:bottom w:val="single" w:sz="4" w:space="0" w:color="D9D9D9"/>
              <w:right w:val="single" w:sz="8" w:space="0" w:color="000000"/>
            </w:tcBorders>
            <w:shd w:val="clear" w:color="000000" w:fill="FFFFFF"/>
            <w:noWrap/>
            <w:vAlign w:val="center"/>
          </w:tcPr>
          <w:p w14:paraId="4F77B6AD" w14:textId="743585B5" w:rsidR="006E616A" w:rsidRPr="00D93C5A" w:rsidRDefault="006E616A" w:rsidP="006E616A">
            <w:pPr>
              <w:jc w:val="center"/>
              <w:rPr>
                <w:b/>
                <w:bCs/>
                <w:i/>
                <w:iCs/>
                <w:color w:val="000000"/>
                <w:sz w:val="20"/>
                <w:szCs w:val="20"/>
              </w:rPr>
            </w:pPr>
            <w:r w:rsidRPr="000A624B">
              <w:rPr>
                <w:b/>
                <w:bCs/>
                <w:i/>
                <w:iCs/>
                <w:color w:val="000000"/>
                <w:sz w:val="20"/>
                <w:szCs w:val="20"/>
              </w:rPr>
              <w:t>&lt;0.001</w:t>
            </w:r>
          </w:p>
        </w:tc>
      </w:tr>
      <w:tr w:rsidR="006E616A" w:rsidRPr="00D93C5A" w14:paraId="4D211C44"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tcPr>
          <w:p w14:paraId="717284CD" w14:textId="44575F93" w:rsidR="006E616A" w:rsidRPr="00612E1E" w:rsidRDefault="006E616A" w:rsidP="006E616A">
            <w:pPr>
              <w:rPr>
                <w:color w:val="000000"/>
                <w:sz w:val="20"/>
                <w:szCs w:val="20"/>
              </w:rPr>
            </w:pPr>
            <w:r w:rsidRPr="00D93C5A">
              <w:rPr>
                <w:color w:val="000000"/>
                <w:sz w:val="20"/>
                <w:szCs w:val="20"/>
              </w:rPr>
              <w:t>LSD / Past Month</w:t>
            </w:r>
          </w:p>
        </w:tc>
        <w:tc>
          <w:tcPr>
            <w:tcW w:w="348" w:type="pct"/>
            <w:tcBorders>
              <w:top w:val="nil"/>
              <w:left w:val="nil"/>
              <w:bottom w:val="single" w:sz="4" w:space="0" w:color="D9D9D9"/>
              <w:right w:val="single" w:sz="4" w:space="0" w:color="D9D9D9"/>
            </w:tcBorders>
            <w:shd w:val="clear" w:color="000000" w:fill="FFFFFF"/>
            <w:noWrap/>
            <w:vAlign w:val="center"/>
          </w:tcPr>
          <w:p w14:paraId="515D9D77" w14:textId="66FA56C1" w:rsidR="006E616A" w:rsidRPr="00D93C5A" w:rsidRDefault="006E616A" w:rsidP="006E616A">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tcPr>
          <w:p w14:paraId="0F6EB4C7" w14:textId="2CDF077A" w:rsidR="006E616A" w:rsidRPr="00D93C5A" w:rsidRDefault="006E616A" w:rsidP="006E616A">
            <w:pPr>
              <w:jc w:val="center"/>
              <w:rPr>
                <w:color w:val="000000"/>
                <w:sz w:val="20"/>
                <w:szCs w:val="20"/>
              </w:rPr>
            </w:pPr>
            <w:r w:rsidRPr="00D93C5A">
              <w:rPr>
                <w:color w:val="000000"/>
                <w:sz w:val="20"/>
                <w:szCs w:val="20"/>
              </w:rPr>
              <w:t>0.17 (0.15, 0.19)</w:t>
            </w:r>
          </w:p>
        </w:tc>
        <w:tc>
          <w:tcPr>
            <w:tcW w:w="104" w:type="pct"/>
            <w:tcBorders>
              <w:top w:val="nil"/>
              <w:left w:val="nil"/>
              <w:bottom w:val="single" w:sz="4" w:space="0" w:color="D9D9D9"/>
              <w:right w:val="single" w:sz="4" w:space="0" w:color="D9D9D9"/>
            </w:tcBorders>
            <w:shd w:val="clear" w:color="000000" w:fill="FFFFFF"/>
            <w:noWrap/>
            <w:vAlign w:val="center"/>
          </w:tcPr>
          <w:p w14:paraId="2519E1E7" w14:textId="032E933D" w:rsidR="006E616A" w:rsidRPr="00D93C5A" w:rsidRDefault="006E616A" w:rsidP="006E616A">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tcPr>
          <w:p w14:paraId="6CFC29D1" w14:textId="2CD33C51" w:rsidR="006E616A" w:rsidRPr="00D93C5A" w:rsidRDefault="006E616A" w:rsidP="006E616A">
            <w:pPr>
              <w:jc w:val="center"/>
              <w:rPr>
                <w:color w:val="000000"/>
                <w:sz w:val="20"/>
                <w:szCs w:val="20"/>
              </w:rPr>
            </w:pPr>
            <w:r w:rsidRPr="00D93C5A">
              <w:rPr>
                <w:color w:val="000000"/>
                <w:sz w:val="20"/>
                <w:szCs w:val="20"/>
              </w:rPr>
              <w:t>1.9 (1.6, 2.2)</w:t>
            </w:r>
          </w:p>
        </w:tc>
        <w:tc>
          <w:tcPr>
            <w:tcW w:w="563" w:type="pct"/>
            <w:tcBorders>
              <w:top w:val="nil"/>
              <w:left w:val="nil"/>
              <w:bottom w:val="single" w:sz="4" w:space="0" w:color="D9D9D9"/>
              <w:right w:val="single" w:sz="4" w:space="0" w:color="D9D9D9"/>
            </w:tcBorders>
            <w:shd w:val="clear" w:color="000000" w:fill="FFFFFF"/>
            <w:noWrap/>
            <w:vAlign w:val="center"/>
          </w:tcPr>
          <w:p w14:paraId="20DD1B08" w14:textId="3EBDA8E6" w:rsidR="006E616A" w:rsidRPr="00D93C5A" w:rsidRDefault="006E616A" w:rsidP="006E616A">
            <w:pPr>
              <w:jc w:val="center"/>
              <w:rPr>
                <w:color w:val="000000"/>
                <w:sz w:val="20"/>
                <w:szCs w:val="20"/>
              </w:rPr>
            </w:pPr>
            <w:r w:rsidRPr="00D93C5A">
              <w:rPr>
                <w:color w:val="000000"/>
                <w:sz w:val="20"/>
                <w:szCs w:val="20"/>
              </w:rPr>
              <w:t>0.65 (0.55, 0.75)</w:t>
            </w:r>
          </w:p>
        </w:tc>
        <w:tc>
          <w:tcPr>
            <w:tcW w:w="563" w:type="pct"/>
            <w:tcBorders>
              <w:top w:val="nil"/>
              <w:left w:val="nil"/>
              <w:bottom w:val="single" w:sz="4" w:space="0" w:color="D9D9D9"/>
              <w:right w:val="single" w:sz="4" w:space="0" w:color="D9D9D9"/>
            </w:tcBorders>
            <w:shd w:val="clear" w:color="000000" w:fill="FFFFFF"/>
            <w:noWrap/>
            <w:vAlign w:val="center"/>
          </w:tcPr>
          <w:p w14:paraId="5D62CF28" w14:textId="0D055640" w:rsidR="006E616A" w:rsidRPr="00D93C5A" w:rsidRDefault="006E616A" w:rsidP="006E616A">
            <w:pPr>
              <w:jc w:val="center"/>
              <w:rPr>
                <w:color w:val="000000"/>
                <w:sz w:val="20"/>
                <w:szCs w:val="20"/>
              </w:rPr>
            </w:pPr>
            <w:r w:rsidRPr="00D93C5A">
              <w:rPr>
                <w:color w:val="000000"/>
                <w:sz w:val="20"/>
                <w:szCs w:val="20"/>
              </w:rPr>
              <w:t>0.11 (0.08, 0.13)</w:t>
            </w:r>
          </w:p>
        </w:tc>
        <w:tc>
          <w:tcPr>
            <w:tcW w:w="564" w:type="pct"/>
            <w:tcBorders>
              <w:top w:val="nil"/>
              <w:left w:val="nil"/>
              <w:bottom w:val="single" w:sz="4" w:space="0" w:color="D9D9D9"/>
              <w:right w:val="single" w:sz="4" w:space="0" w:color="D9D9D9"/>
            </w:tcBorders>
            <w:shd w:val="clear" w:color="000000" w:fill="FFFFFF"/>
            <w:noWrap/>
            <w:vAlign w:val="center"/>
          </w:tcPr>
          <w:p w14:paraId="32B215C9" w14:textId="20CA8ECC" w:rsidR="006E616A" w:rsidRPr="00D93C5A" w:rsidRDefault="006E616A" w:rsidP="006E616A">
            <w:pPr>
              <w:jc w:val="center"/>
              <w:rPr>
                <w:color w:val="000000"/>
                <w:sz w:val="20"/>
                <w:szCs w:val="20"/>
              </w:rPr>
            </w:pPr>
            <w:r w:rsidRPr="00D93C5A">
              <w:rPr>
                <w:color w:val="000000"/>
                <w:sz w:val="20"/>
                <w:szCs w:val="20"/>
              </w:rPr>
              <w:t>0.01 (0.01, 0.02)</w:t>
            </w:r>
          </w:p>
        </w:tc>
        <w:tc>
          <w:tcPr>
            <w:tcW w:w="317" w:type="pct"/>
            <w:tcBorders>
              <w:top w:val="nil"/>
              <w:left w:val="nil"/>
              <w:bottom w:val="single" w:sz="4" w:space="0" w:color="D9D9D9"/>
              <w:right w:val="single" w:sz="8" w:space="0" w:color="000000"/>
            </w:tcBorders>
            <w:shd w:val="clear" w:color="000000" w:fill="FFFFFF"/>
            <w:noWrap/>
            <w:vAlign w:val="center"/>
          </w:tcPr>
          <w:p w14:paraId="74FA9B34" w14:textId="15D4EEC5" w:rsidR="006E616A" w:rsidRPr="00D93C5A" w:rsidRDefault="006E616A" w:rsidP="006E616A">
            <w:pPr>
              <w:jc w:val="center"/>
              <w:rPr>
                <w:b/>
                <w:bCs/>
                <w:i/>
                <w:iCs/>
                <w:color w:val="000000"/>
                <w:sz w:val="20"/>
                <w:szCs w:val="20"/>
              </w:rPr>
            </w:pPr>
            <w:r w:rsidRPr="00D93C5A">
              <w:rPr>
                <w:b/>
                <w:bCs/>
                <w:i/>
                <w:iCs/>
                <w:color w:val="000000"/>
                <w:sz w:val="20"/>
                <w:szCs w:val="20"/>
              </w:rPr>
              <w:t>&lt;0.001</w:t>
            </w:r>
          </w:p>
        </w:tc>
      </w:tr>
      <w:tr w:rsidR="00527FEA" w:rsidRPr="00D93C5A" w14:paraId="6964B8D0"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23580B" w14:textId="7B192D45" w:rsidR="004F14ED" w:rsidRPr="00612E1E" w:rsidRDefault="006E616A">
            <w:pPr>
              <w:rPr>
                <w:color w:val="000000"/>
                <w:sz w:val="20"/>
                <w:szCs w:val="20"/>
              </w:rPr>
            </w:pPr>
            <w:r>
              <w:rPr>
                <w:color w:val="000000"/>
                <w:sz w:val="20"/>
                <w:szCs w:val="20"/>
              </w:rPr>
              <w:t xml:space="preserve">Other </w:t>
            </w:r>
            <w:r w:rsidR="004F14ED" w:rsidRPr="00612E1E">
              <w:rPr>
                <w:color w:val="000000"/>
                <w:sz w:val="20"/>
                <w:szCs w:val="20"/>
              </w:rPr>
              <w:t>Hallucinogen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1F5919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4DFF1ED" w14:textId="77777777" w:rsidR="004F14ED" w:rsidRPr="00D93C5A" w:rsidRDefault="004F14ED">
            <w:pPr>
              <w:jc w:val="center"/>
              <w:rPr>
                <w:color w:val="000000"/>
                <w:sz w:val="20"/>
                <w:szCs w:val="20"/>
              </w:rPr>
            </w:pPr>
            <w:r w:rsidRPr="00D93C5A">
              <w:rPr>
                <w:color w:val="000000"/>
                <w:sz w:val="20"/>
                <w:szCs w:val="20"/>
              </w:rPr>
              <w:t>17.8 (17.6, 18.1)</w:t>
            </w:r>
          </w:p>
        </w:tc>
        <w:tc>
          <w:tcPr>
            <w:tcW w:w="104" w:type="pct"/>
            <w:tcBorders>
              <w:top w:val="nil"/>
              <w:left w:val="nil"/>
              <w:bottom w:val="single" w:sz="4" w:space="0" w:color="D9D9D9"/>
              <w:right w:val="single" w:sz="4" w:space="0" w:color="D9D9D9"/>
            </w:tcBorders>
            <w:shd w:val="clear" w:color="000000" w:fill="FFFFFF"/>
            <w:noWrap/>
            <w:vAlign w:val="center"/>
            <w:hideMark/>
          </w:tcPr>
          <w:p w14:paraId="5E50EC49"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1859F88" w14:textId="77777777" w:rsidR="004F14ED" w:rsidRPr="00D93C5A" w:rsidRDefault="004F14ED">
            <w:pPr>
              <w:jc w:val="center"/>
              <w:rPr>
                <w:color w:val="000000"/>
                <w:sz w:val="20"/>
                <w:szCs w:val="20"/>
              </w:rPr>
            </w:pPr>
            <w:r w:rsidRPr="00D93C5A">
              <w:rPr>
                <w:color w:val="000000"/>
                <w:sz w:val="20"/>
                <w:szCs w:val="20"/>
              </w:rPr>
              <w:t>46.2 (44.8, 47.6)</w:t>
            </w:r>
          </w:p>
        </w:tc>
        <w:tc>
          <w:tcPr>
            <w:tcW w:w="563" w:type="pct"/>
            <w:tcBorders>
              <w:top w:val="nil"/>
              <w:left w:val="nil"/>
              <w:bottom w:val="single" w:sz="4" w:space="0" w:color="D9D9D9"/>
              <w:right w:val="single" w:sz="4" w:space="0" w:color="D9D9D9"/>
            </w:tcBorders>
            <w:shd w:val="clear" w:color="000000" w:fill="FFFFFF"/>
            <w:noWrap/>
            <w:vAlign w:val="center"/>
            <w:hideMark/>
          </w:tcPr>
          <w:p w14:paraId="5E461DA4" w14:textId="77777777" w:rsidR="004F14ED" w:rsidRPr="00D93C5A" w:rsidRDefault="004F14ED">
            <w:pPr>
              <w:jc w:val="center"/>
              <w:rPr>
                <w:color w:val="000000"/>
                <w:sz w:val="20"/>
                <w:szCs w:val="20"/>
              </w:rPr>
            </w:pPr>
            <w:r w:rsidRPr="00D93C5A">
              <w:rPr>
                <w:color w:val="000000"/>
                <w:sz w:val="20"/>
                <w:szCs w:val="20"/>
              </w:rPr>
              <w:t>40.5 (39.6, 41.3)</w:t>
            </w:r>
          </w:p>
        </w:tc>
        <w:tc>
          <w:tcPr>
            <w:tcW w:w="563" w:type="pct"/>
            <w:tcBorders>
              <w:top w:val="nil"/>
              <w:left w:val="nil"/>
              <w:bottom w:val="single" w:sz="4" w:space="0" w:color="D9D9D9"/>
              <w:right w:val="single" w:sz="4" w:space="0" w:color="D9D9D9"/>
            </w:tcBorders>
            <w:shd w:val="clear" w:color="000000" w:fill="FFFFFF"/>
            <w:noWrap/>
            <w:vAlign w:val="center"/>
            <w:hideMark/>
          </w:tcPr>
          <w:p w14:paraId="42EBF25F" w14:textId="77777777" w:rsidR="004F14ED" w:rsidRPr="00D93C5A" w:rsidRDefault="004F14ED">
            <w:pPr>
              <w:jc w:val="center"/>
              <w:rPr>
                <w:color w:val="000000"/>
                <w:sz w:val="20"/>
                <w:szCs w:val="20"/>
              </w:rPr>
            </w:pPr>
            <w:r w:rsidRPr="00D93C5A">
              <w:rPr>
                <w:color w:val="000000"/>
                <w:sz w:val="20"/>
                <w:szCs w:val="20"/>
              </w:rPr>
              <w:t>24.0 (23.5, 24.6)</w:t>
            </w:r>
          </w:p>
        </w:tc>
        <w:tc>
          <w:tcPr>
            <w:tcW w:w="564" w:type="pct"/>
            <w:tcBorders>
              <w:top w:val="nil"/>
              <w:left w:val="nil"/>
              <w:bottom w:val="single" w:sz="4" w:space="0" w:color="D9D9D9"/>
              <w:right w:val="single" w:sz="4" w:space="0" w:color="D9D9D9"/>
            </w:tcBorders>
            <w:shd w:val="clear" w:color="000000" w:fill="FFFFFF"/>
            <w:noWrap/>
            <w:vAlign w:val="center"/>
            <w:hideMark/>
          </w:tcPr>
          <w:p w14:paraId="70BDFF86" w14:textId="77777777" w:rsidR="004F14ED" w:rsidRPr="00D93C5A" w:rsidRDefault="004F14ED">
            <w:pPr>
              <w:jc w:val="center"/>
              <w:rPr>
                <w:color w:val="000000"/>
                <w:sz w:val="20"/>
                <w:szCs w:val="20"/>
              </w:rPr>
            </w:pPr>
            <w:r w:rsidRPr="00D93C5A">
              <w:rPr>
                <w:color w:val="000000"/>
                <w:sz w:val="20"/>
                <w:szCs w:val="20"/>
              </w:rPr>
              <w:t>11.0 (10.8, 11.3)</w:t>
            </w:r>
          </w:p>
        </w:tc>
        <w:tc>
          <w:tcPr>
            <w:tcW w:w="317" w:type="pct"/>
            <w:tcBorders>
              <w:top w:val="nil"/>
              <w:left w:val="nil"/>
              <w:bottom w:val="single" w:sz="4" w:space="0" w:color="D9D9D9"/>
              <w:right w:val="single" w:sz="8" w:space="0" w:color="000000"/>
            </w:tcBorders>
            <w:shd w:val="clear" w:color="000000" w:fill="FFFFFF"/>
            <w:noWrap/>
            <w:vAlign w:val="center"/>
            <w:hideMark/>
          </w:tcPr>
          <w:p w14:paraId="4400AFCA" w14:textId="2AEA41D6"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69B17C2"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812FAFF" w14:textId="77777777" w:rsidR="004F14ED" w:rsidRPr="00D93C5A" w:rsidRDefault="004F14ED">
            <w:pPr>
              <w:ind w:firstLineChars="100" w:firstLine="200"/>
              <w:rPr>
                <w:color w:val="000000"/>
                <w:sz w:val="20"/>
                <w:szCs w:val="20"/>
              </w:rPr>
            </w:pPr>
            <w:r w:rsidRPr="00D93C5A">
              <w:rPr>
                <w:color w:val="000000"/>
                <w:sz w:val="20"/>
                <w:szCs w:val="20"/>
              </w:rPr>
              <w:t>Ketamine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B33F701"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397D08F" w14:textId="77777777" w:rsidR="004F14ED" w:rsidRPr="00D93C5A" w:rsidRDefault="004F14ED">
            <w:pPr>
              <w:jc w:val="center"/>
              <w:rPr>
                <w:color w:val="000000"/>
                <w:sz w:val="20"/>
                <w:szCs w:val="20"/>
              </w:rPr>
            </w:pPr>
            <w:r w:rsidRPr="00D93C5A">
              <w:rPr>
                <w:color w:val="000000"/>
                <w:sz w:val="20"/>
                <w:szCs w:val="20"/>
              </w:rPr>
              <w:t>1.3 (1.2, 1.4)</w:t>
            </w:r>
          </w:p>
        </w:tc>
        <w:tc>
          <w:tcPr>
            <w:tcW w:w="104" w:type="pct"/>
            <w:tcBorders>
              <w:top w:val="nil"/>
              <w:left w:val="nil"/>
              <w:bottom w:val="single" w:sz="4" w:space="0" w:color="D9D9D9"/>
              <w:right w:val="single" w:sz="4" w:space="0" w:color="D9D9D9"/>
            </w:tcBorders>
            <w:shd w:val="clear" w:color="000000" w:fill="FFFFFF"/>
            <w:noWrap/>
            <w:vAlign w:val="center"/>
            <w:hideMark/>
          </w:tcPr>
          <w:p w14:paraId="3228C6B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15BCF8A" w14:textId="77777777" w:rsidR="004F14ED" w:rsidRPr="00D93C5A" w:rsidRDefault="004F14ED">
            <w:pPr>
              <w:jc w:val="center"/>
              <w:rPr>
                <w:color w:val="000000"/>
                <w:sz w:val="20"/>
                <w:szCs w:val="20"/>
              </w:rPr>
            </w:pPr>
            <w:r w:rsidRPr="00D93C5A">
              <w:rPr>
                <w:color w:val="000000"/>
                <w:sz w:val="20"/>
                <w:szCs w:val="20"/>
              </w:rPr>
              <w:t>7.2 (6.6, 7.8)</w:t>
            </w:r>
          </w:p>
        </w:tc>
        <w:tc>
          <w:tcPr>
            <w:tcW w:w="563" w:type="pct"/>
            <w:tcBorders>
              <w:top w:val="nil"/>
              <w:left w:val="nil"/>
              <w:bottom w:val="single" w:sz="4" w:space="0" w:color="D9D9D9"/>
              <w:right w:val="single" w:sz="4" w:space="0" w:color="D9D9D9"/>
            </w:tcBorders>
            <w:shd w:val="clear" w:color="000000" w:fill="FFFFFF"/>
            <w:noWrap/>
            <w:vAlign w:val="center"/>
            <w:hideMark/>
          </w:tcPr>
          <w:p w14:paraId="1A35CD68" w14:textId="77777777" w:rsidR="004F14ED" w:rsidRPr="00D93C5A" w:rsidRDefault="004F14ED">
            <w:pPr>
              <w:jc w:val="center"/>
              <w:rPr>
                <w:color w:val="000000"/>
                <w:sz w:val="20"/>
                <w:szCs w:val="20"/>
              </w:rPr>
            </w:pPr>
            <w:r w:rsidRPr="00D93C5A">
              <w:rPr>
                <w:color w:val="000000"/>
                <w:sz w:val="20"/>
                <w:szCs w:val="20"/>
              </w:rPr>
              <w:t>3.9 (3.7, 4.2)</w:t>
            </w:r>
          </w:p>
        </w:tc>
        <w:tc>
          <w:tcPr>
            <w:tcW w:w="563" w:type="pct"/>
            <w:tcBorders>
              <w:top w:val="nil"/>
              <w:left w:val="nil"/>
              <w:bottom w:val="single" w:sz="4" w:space="0" w:color="D9D9D9"/>
              <w:right w:val="single" w:sz="4" w:space="0" w:color="D9D9D9"/>
            </w:tcBorders>
            <w:shd w:val="clear" w:color="000000" w:fill="FFFFFF"/>
            <w:noWrap/>
            <w:vAlign w:val="center"/>
            <w:hideMark/>
          </w:tcPr>
          <w:p w14:paraId="1D15D451" w14:textId="77777777" w:rsidR="004F14ED" w:rsidRPr="00D93C5A" w:rsidRDefault="004F14ED">
            <w:pPr>
              <w:jc w:val="center"/>
              <w:rPr>
                <w:color w:val="000000"/>
                <w:sz w:val="20"/>
                <w:szCs w:val="20"/>
              </w:rPr>
            </w:pPr>
            <w:r w:rsidRPr="00D93C5A">
              <w:rPr>
                <w:color w:val="000000"/>
                <w:sz w:val="20"/>
                <w:szCs w:val="20"/>
              </w:rPr>
              <w:t>1.5 (1.4, 1.6)</w:t>
            </w:r>
          </w:p>
        </w:tc>
        <w:tc>
          <w:tcPr>
            <w:tcW w:w="564" w:type="pct"/>
            <w:tcBorders>
              <w:top w:val="nil"/>
              <w:left w:val="nil"/>
              <w:bottom w:val="single" w:sz="4" w:space="0" w:color="D9D9D9"/>
              <w:right w:val="single" w:sz="4" w:space="0" w:color="D9D9D9"/>
            </w:tcBorders>
            <w:shd w:val="clear" w:color="000000" w:fill="FFFFFF"/>
            <w:noWrap/>
            <w:vAlign w:val="center"/>
            <w:hideMark/>
          </w:tcPr>
          <w:p w14:paraId="697EF07B" w14:textId="77777777" w:rsidR="004F14ED" w:rsidRPr="00D93C5A" w:rsidRDefault="004F14ED">
            <w:pPr>
              <w:jc w:val="center"/>
              <w:rPr>
                <w:color w:val="000000"/>
                <w:sz w:val="20"/>
                <w:szCs w:val="20"/>
              </w:rPr>
            </w:pPr>
            <w:r w:rsidRPr="00D93C5A">
              <w:rPr>
                <w:color w:val="000000"/>
                <w:sz w:val="20"/>
                <w:szCs w:val="20"/>
              </w:rPr>
              <w:t>0.52 (0.48, 0.56)</w:t>
            </w:r>
          </w:p>
        </w:tc>
        <w:tc>
          <w:tcPr>
            <w:tcW w:w="317" w:type="pct"/>
            <w:tcBorders>
              <w:top w:val="nil"/>
              <w:left w:val="nil"/>
              <w:bottom w:val="single" w:sz="4" w:space="0" w:color="D9D9D9"/>
              <w:right w:val="single" w:sz="8" w:space="0" w:color="000000"/>
            </w:tcBorders>
            <w:shd w:val="clear" w:color="000000" w:fill="FFFFFF"/>
            <w:noWrap/>
            <w:vAlign w:val="center"/>
            <w:hideMark/>
          </w:tcPr>
          <w:p w14:paraId="45DC7C58" w14:textId="0BAA9A33"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A2170D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6EB3481" w14:textId="77777777" w:rsidR="004F14ED" w:rsidRPr="00D93C5A" w:rsidRDefault="004F14ED">
            <w:pPr>
              <w:ind w:firstLineChars="100" w:firstLine="200"/>
              <w:rPr>
                <w:color w:val="000000"/>
                <w:sz w:val="20"/>
                <w:szCs w:val="20"/>
              </w:rPr>
            </w:pPr>
            <w:r w:rsidRPr="00D93C5A">
              <w:rPr>
                <w:color w:val="000000"/>
                <w:sz w:val="20"/>
                <w:szCs w:val="20"/>
              </w:rPr>
              <w:t>Inhalants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384A408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39B85FE" w14:textId="77777777" w:rsidR="004F14ED" w:rsidRPr="00D93C5A" w:rsidRDefault="004F14ED">
            <w:pPr>
              <w:jc w:val="center"/>
              <w:rPr>
                <w:color w:val="000000"/>
                <w:sz w:val="20"/>
                <w:szCs w:val="20"/>
              </w:rPr>
            </w:pPr>
            <w:r w:rsidRPr="00D93C5A">
              <w:rPr>
                <w:color w:val="000000"/>
                <w:sz w:val="20"/>
                <w:szCs w:val="20"/>
              </w:rPr>
              <w:t>9.3 (9.2, 9.5)</w:t>
            </w:r>
          </w:p>
        </w:tc>
        <w:tc>
          <w:tcPr>
            <w:tcW w:w="104" w:type="pct"/>
            <w:tcBorders>
              <w:top w:val="nil"/>
              <w:left w:val="nil"/>
              <w:bottom w:val="single" w:sz="4" w:space="0" w:color="D9D9D9"/>
              <w:right w:val="single" w:sz="4" w:space="0" w:color="D9D9D9"/>
            </w:tcBorders>
            <w:shd w:val="clear" w:color="000000" w:fill="FFFFFF"/>
            <w:noWrap/>
            <w:vAlign w:val="center"/>
            <w:hideMark/>
          </w:tcPr>
          <w:p w14:paraId="50702528"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94E5F19" w14:textId="77777777" w:rsidR="004F14ED" w:rsidRPr="00D93C5A" w:rsidRDefault="004F14ED">
            <w:pPr>
              <w:jc w:val="center"/>
              <w:rPr>
                <w:color w:val="000000"/>
                <w:sz w:val="20"/>
                <w:szCs w:val="20"/>
              </w:rPr>
            </w:pPr>
            <w:r w:rsidRPr="00D93C5A">
              <w:rPr>
                <w:color w:val="000000"/>
                <w:sz w:val="20"/>
                <w:szCs w:val="20"/>
              </w:rPr>
              <w:t>23.7 (22.5, 24.9)</w:t>
            </w:r>
          </w:p>
        </w:tc>
        <w:tc>
          <w:tcPr>
            <w:tcW w:w="563" w:type="pct"/>
            <w:tcBorders>
              <w:top w:val="nil"/>
              <w:left w:val="nil"/>
              <w:bottom w:val="single" w:sz="4" w:space="0" w:color="D9D9D9"/>
              <w:right w:val="single" w:sz="4" w:space="0" w:color="D9D9D9"/>
            </w:tcBorders>
            <w:shd w:val="clear" w:color="000000" w:fill="FFFFFF"/>
            <w:noWrap/>
            <w:vAlign w:val="center"/>
            <w:hideMark/>
          </w:tcPr>
          <w:p w14:paraId="4EA32DAE" w14:textId="77777777" w:rsidR="004F14ED" w:rsidRPr="00D93C5A" w:rsidRDefault="004F14ED">
            <w:pPr>
              <w:jc w:val="center"/>
              <w:rPr>
                <w:color w:val="000000"/>
                <w:sz w:val="20"/>
                <w:szCs w:val="20"/>
              </w:rPr>
            </w:pPr>
            <w:r w:rsidRPr="00D93C5A">
              <w:rPr>
                <w:color w:val="000000"/>
                <w:sz w:val="20"/>
                <w:szCs w:val="20"/>
              </w:rPr>
              <w:t>21.1 (20.5, 21.7)</w:t>
            </w:r>
          </w:p>
        </w:tc>
        <w:tc>
          <w:tcPr>
            <w:tcW w:w="563" w:type="pct"/>
            <w:tcBorders>
              <w:top w:val="nil"/>
              <w:left w:val="nil"/>
              <w:bottom w:val="single" w:sz="4" w:space="0" w:color="D9D9D9"/>
              <w:right w:val="single" w:sz="4" w:space="0" w:color="D9D9D9"/>
            </w:tcBorders>
            <w:shd w:val="clear" w:color="000000" w:fill="FFFFFF"/>
            <w:noWrap/>
            <w:vAlign w:val="center"/>
            <w:hideMark/>
          </w:tcPr>
          <w:p w14:paraId="651C3FC1" w14:textId="77777777" w:rsidR="004F14ED" w:rsidRPr="00D93C5A" w:rsidRDefault="004F14ED">
            <w:pPr>
              <w:jc w:val="center"/>
              <w:rPr>
                <w:color w:val="000000"/>
                <w:sz w:val="20"/>
                <w:szCs w:val="20"/>
              </w:rPr>
            </w:pPr>
            <w:r w:rsidRPr="00D93C5A">
              <w:rPr>
                <w:color w:val="000000"/>
                <w:sz w:val="20"/>
                <w:szCs w:val="20"/>
              </w:rPr>
              <w:t>13.0 (12.6, 13.4)</w:t>
            </w:r>
          </w:p>
        </w:tc>
        <w:tc>
          <w:tcPr>
            <w:tcW w:w="564" w:type="pct"/>
            <w:tcBorders>
              <w:top w:val="nil"/>
              <w:left w:val="nil"/>
              <w:bottom w:val="single" w:sz="4" w:space="0" w:color="D9D9D9"/>
              <w:right w:val="single" w:sz="4" w:space="0" w:color="D9D9D9"/>
            </w:tcBorders>
            <w:shd w:val="clear" w:color="000000" w:fill="FFFFFF"/>
            <w:noWrap/>
            <w:vAlign w:val="center"/>
            <w:hideMark/>
          </w:tcPr>
          <w:p w14:paraId="07C6BD43" w14:textId="77777777" w:rsidR="004F14ED" w:rsidRPr="00D93C5A" w:rsidRDefault="004F14ED">
            <w:pPr>
              <w:jc w:val="center"/>
              <w:rPr>
                <w:color w:val="000000"/>
                <w:sz w:val="20"/>
                <w:szCs w:val="20"/>
              </w:rPr>
            </w:pPr>
            <w:r w:rsidRPr="00D93C5A">
              <w:rPr>
                <w:color w:val="000000"/>
                <w:sz w:val="20"/>
                <w:szCs w:val="20"/>
              </w:rPr>
              <w:t>5.7 (5.6, 5.9)</w:t>
            </w:r>
          </w:p>
        </w:tc>
        <w:tc>
          <w:tcPr>
            <w:tcW w:w="317" w:type="pct"/>
            <w:tcBorders>
              <w:top w:val="nil"/>
              <w:left w:val="nil"/>
              <w:bottom w:val="single" w:sz="4" w:space="0" w:color="D9D9D9"/>
              <w:right w:val="single" w:sz="8" w:space="0" w:color="000000"/>
            </w:tcBorders>
            <w:shd w:val="clear" w:color="000000" w:fill="FFFFFF"/>
            <w:noWrap/>
            <w:vAlign w:val="center"/>
            <w:hideMark/>
          </w:tcPr>
          <w:p w14:paraId="6E576743" w14:textId="0702A61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8D48A76"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FF20F50" w14:textId="48850BAF" w:rsidR="004F14ED" w:rsidRPr="00D93C5A" w:rsidRDefault="00227896">
            <w:pPr>
              <w:ind w:firstLineChars="100" w:firstLine="200"/>
              <w:rPr>
                <w:color w:val="000000"/>
                <w:sz w:val="20"/>
                <w:szCs w:val="20"/>
              </w:rPr>
            </w:pPr>
            <w:r w:rsidRPr="00D93C5A">
              <w:rPr>
                <w:color w:val="000000"/>
                <w:sz w:val="20"/>
                <w:szCs w:val="20"/>
              </w:rPr>
              <w:t>Ecstasy</w:t>
            </w:r>
            <w:r w:rsidR="004F14ED" w:rsidRPr="00D93C5A">
              <w:rPr>
                <w:color w:val="000000"/>
                <w:sz w:val="20"/>
                <w:szCs w:val="20"/>
              </w:rPr>
              <w:t xml:space="preserv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44266E6"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272628A" w14:textId="77777777" w:rsidR="004F14ED" w:rsidRPr="00D93C5A" w:rsidRDefault="004F14ED">
            <w:pPr>
              <w:jc w:val="center"/>
              <w:rPr>
                <w:color w:val="000000"/>
                <w:sz w:val="20"/>
                <w:szCs w:val="20"/>
              </w:rPr>
            </w:pPr>
            <w:r w:rsidRPr="00D93C5A">
              <w:rPr>
                <w:color w:val="000000"/>
                <w:sz w:val="20"/>
                <w:szCs w:val="20"/>
              </w:rPr>
              <w:t>7.2 (7.1, 7.4)</w:t>
            </w:r>
          </w:p>
        </w:tc>
        <w:tc>
          <w:tcPr>
            <w:tcW w:w="104" w:type="pct"/>
            <w:tcBorders>
              <w:top w:val="nil"/>
              <w:left w:val="nil"/>
              <w:bottom w:val="single" w:sz="4" w:space="0" w:color="D9D9D9"/>
              <w:right w:val="single" w:sz="4" w:space="0" w:color="D9D9D9"/>
            </w:tcBorders>
            <w:shd w:val="clear" w:color="000000" w:fill="FFFFFF"/>
            <w:noWrap/>
            <w:vAlign w:val="center"/>
            <w:hideMark/>
          </w:tcPr>
          <w:p w14:paraId="593B31E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EF76395" w14:textId="77777777" w:rsidR="004F14ED" w:rsidRPr="00D93C5A" w:rsidRDefault="004F14ED">
            <w:pPr>
              <w:jc w:val="center"/>
              <w:rPr>
                <w:color w:val="000000"/>
                <w:sz w:val="20"/>
                <w:szCs w:val="20"/>
              </w:rPr>
            </w:pPr>
            <w:r w:rsidRPr="00D93C5A">
              <w:rPr>
                <w:color w:val="000000"/>
                <w:sz w:val="20"/>
                <w:szCs w:val="20"/>
              </w:rPr>
              <w:t>25.8 (24.7, 26.8)</w:t>
            </w:r>
          </w:p>
        </w:tc>
        <w:tc>
          <w:tcPr>
            <w:tcW w:w="563" w:type="pct"/>
            <w:tcBorders>
              <w:top w:val="nil"/>
              <w:left w:val="nil"/>
              <w:bottom w:val="single" w:sz="4" w:space="0" w:color="D9D9D9"/>
              <w:right w:val="single" w:sz="4" w:space="0" w:color="D9D9D9"/>
            </w:tcBorders>
            <w:shd w:val="clear" w:color="000000" w:fill="FFFFFF"/>
            <w:noWrap/>
            <w:vAlign w:val="center"/>
            <w:hideMark/>
          </w:tcPr>
          <w:p w14:paraId="03B42918" w14:textId="77777777" w:rsidR="004F14ED" w:rsidRPr="00D93C5A" w:rsidRDefault="004F14ED">
            <w:pPr>
              <w:jc w:val="center"/>
              <w:rPr>
                <w:color w:val="000000"/>
                <w:sz w:val="20"/>
                <w:szCs w:val="20"/>
              </w:rPr>
            </w:pPr>
            <w:r w:rsidRPr="00D93C5A">
              <w:rPr>
                <w:color w:val="000000"/>
                <w:sz w:val="20"/>
                <w:szCs w:val="20"/>
              </w:rPr>
              <w:t>19.2 (18.5, 19.8)</w:t>
            </w:r>
          </w:p>
        </w:tc>
        <w:tc>
          <w:tcPr>
            <w:tcW w:w="563" w:type="pct"/>
            <w:tcBorders>
              <w:top w:val="nil"/>
              <w:left w:val="nil"/>
              <w:bottom w:val="single" w:sz="4" w:space="0" w:color="D9D9D9"/>
              <w:right w:val="single" w:sz="4" w:space="0" w:color="D9D9D9"/>
            </w:tcBorders>
            <w:shd w:val="clear" w:color="000000" w:fill="FFFFFF"/>
            <w:noWrap/>
            <w:vAlign w:val="center"/>
            <w:hideMark/>
          </w:tcPr>
          <w:p w14:paraId="319928A7" w14:textId="77777777" w:rsidR="004F14ED" w:rsidRPr="00D93C5A" w:rsidRDefault="004F14ED">
            <w:pPr>
              <w:jc w:val="center"/>
              <w:rPr>
                <w:color w:val="000000"/>
                <w:sz w:val="20"/>
                <w:szCs w:val="20"/>
              </w:rPr>
            </w:pPr>
            <w:r w:rsidRPr="00D93C5A">
              <w:rPr>
                <w:color w:val="000000"/>
                <w:sz w:val="20"/>
                <w:szCs w:val="20"/>
              </w:rPr>
              <w:t>9.3 (8.9, 9.6)</w:t>
            </w:r>
          </w:p>
        </w:tc>
        <w:tc>
          <w:tcPr>
            <w:tcW w:w="564" w:type="pct"/>
            <w:tcBorders>
              <w:top w:val="nil"/>
              <w:left w:val="nil"/>
              <w:bottom w:val="single" w:sz="4" w:space="0" w:color="D9D9D9"/>
              <w:right w:val="single" w:sz="4" w:space="0" w:color="D9D9D9"/>
            </w:tcBorders>
            <w:shd w:val="clear" w:color="000000" w:fill="FFFFFF"/>
            <w:noWrap/>
            <w:vAlign w:val="center"/>
            <w:hideMark/>
          </w:tcPr>
          <w:p w14:paraId="5BB96B94" w14:textId="77777777" w:rsidR="004F14ED" w:rsidRPr="00D93C5A" w:rsidRDefault="004F14ED">
            <w:pPr>
              <w:jc w:val="center"/>
              <w:rPr>
                <w:color w:val="000000"/>
                <w:sz w:val="20"/>
                <w:szCs w:val="20"/>
              </w:rPr>
            </w:pPr>
            <w:r w:rsidRPr="00D93C5A">
              <w:rPr>
                <w:color w:val="000000"/>
                <w:sz w:val="20"/>
                <w:szCs w:val="20"/>
              </w:rPr>
              <w:t>3.8 (3.6, 3.9)</w:t>
            </w:r>
          </w:p>
        </w:tc>
        <w:tc>
          <w:tcPr>
            <w:tcW w:w="317" w:type="pct"/>
            <w:tcBorders>
              <w:top w:val="nil"/>
              <w:left w:val="nil"/>
              <w:bottom w:val="single" w:sz="4" w:space="0" w:color="D9D9D9"/>
              <w:right w:val="single" w:sz="8" w:space="0" w:color="000000"/>
            </w:tcBorders>
            <w:shd w:val="clear" w:color="000000" w:fill="FFFFFF"/>
            <w:noWrap/>
            <w:vAlign w:val="center"/>
            <w:hideMark/>
          </w:tcPr>
          <w:p w14:paraId="7360EF98" w14:textId="7A576D22"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29CBF9B" w14:textId="77777777" w:rsidTr="006E616A">
        <w:trPr>
          <w:trHeight w:val="494"/>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A5F4FA9" w14:textId="77777777" w:rsidR="004F14ED" w:rsidRPr="00D93C5A" w:rsidRDefault="004F14ED">
            <w:pPr>
              <w:ind w:firstLineChars="100" w:firstLine="200"/>
              <w:rPr>
                <w:color w:val="000000"/>
                <w:sz w:val="20"/>
                <w:szCs w:val="20"/>
              </w:rPr>
            </w:pPr>
            <w:r w:rsidRPr="00D93C5A">
              <w:rPr>
                <w:color w:val="000000"/>
                <w:sz w:val="20"/>
                <w:szCs w:val="20"/>
              </w:rPr>
              <w:t>PCP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57FBC1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060ADCF" w14:textId="77777777" w:rsidR="004F14ED" w:rsidRPr="00D93C5A" w:rsidRDefault="004F14ED">
            <w:pPr>
              <w:jc w:val="center"/>
              <w:rPr>
                <w:color w:val="000000"/>
                <w:sz w:val="20"/>
                <w:szCs w:val="20"/>
              </w:rPr>
            </w:pPr>
            <w:r w:rsidRPr="00D93C5A">
              <w:rPr>
                <w:color w:val="000000"/>
                <w:sz w:val="20"/>
                <w:szCs w:val="20"/>
              </w:rPr>
              <w:t>2.3 (2.2, 2.4)</w:t>
            </w:r>
          </w:p>
        </w:tc>
        <w:tc>
          <w:tcPr>
            <w:tcW w:w="104" w:type="pct"/>
            <w:tcBorders>
              <w:top w:val="nil"/>
              <w:left w:val="nil"/>
              <w:bottom w:val="single" w:sz="4" w:space="0" w:color="D9D9D9"/>
              <w:right w:val="single" w:sz="4" w:space="0" w:color="D9D9D9"/>
            </w:tcBorders>
            <w:shd w:val="clear" w:color="000000" w:fill="FFFFFF"/>
            <w:noWrap/>
            <w:vAlign w:val="center"/>
            <w:hideMark/>
          </w:tcPr>
          <w:p w14:paraId="67F888A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4A07B0A" w14:textId="77777777" w:rsidR="004F14ED" w:rsidRPr="00D93C5A" w:rsidRDefault="004F14ED">
            <w:pPr>
              <w:jc w:val="center"/>
              <w:rPr>
                <w:color w:val="000000"/>
                <w:sz w:val="20"/>
                <w:szCs w:val="20"/>
              </w:rPr>
            </w:pPr>
            <w:r w:rsidRPr="00D93C5A">
              <w:rPr>
                <w:color w:val="000000"/>
                <w:sz w:val="20"/>
                <w:szCs w:val="20"/>
              </w:rPr>
              <w:t>5.5 (4.7, 6.3)</w:t>
            </w:r>
          </w:p>
        </w:tc>
        <w:tc>
          <w:tcPr>
            <w:tcW w:w="563" w:type="pct"/>
            <w:tcBorders>
              <w:top w:val="nil"/>
              <w:left w:val="nil"/>
              <w:bottom w:val="single" w:sz="4" w:space="0" w:color="D9D9D9"/>
              <w:right w:val="single" w:sz="4" w:space="0" w:color="D9D9D9"/>
            </w:tcBorders>
            <w:shd w:val="clear" w:color="000000" w:fill="FFFFFF"/>
            <w:noWrap/>
            <w:vAlign w:val="center"/>
            <w:hideMark/>
          </w:tcPr>
          <w:p w14:paraId="5B9D03D3" w14:textId="77777777" w:rsidR="004F14ED" w:rsidRPr="00D93C5A" w:rsidRDefault="004F14ED">
            <w:pPr>
              <w:jc w:val="center"/>
              <w:rPr>
                <w:color w:val="000000"/>
                <w:sz w:val="20"/>
                <w:szCs w:val="20"/>
              </w:rPr>
            </w:pPr>
            <w:r w:rsidRPr="00D93C5A">
              <w:rPr>
                <w:color w:val="000000"/>
                <w:sz w:val="20"/>
                <w:szCs w:val="20"/>
              </w:rPr>
              <w:t>4.5 (4.1, 4.9)</w:t>
            </w:r>
          </w:p>
        </w:tc>
        <w:tc>
          <w:tcPr>
            <w:tcW w:w="563" w:type="pct"/>
            <w:tcBorders>
              <w:top w:val="nil"/>
              <w:left w:val="nil"/>
              <w:bottom w:val="single" w:sz="4" w:space="0" w:color="D9D9D9"/>
              <w:right w:val="single" w:sz="4" w:space="0" w:color="D9D9D9"/>
            </w:tcBorders>
            <w:shd w:val="clear" w:color="000000" w:fill="FFFFFF"/>
            <w:noWrap/>
            <w:vAlign w:val="center"/>
            <w:hideMark/>
          </w:tcPr>
          <w:p w14:paraId="31A8A3A6" w14:textId="77777777" w:rsidR="004F14ED" w:rsidRPr="00D93C5A" w:rsidRDefault="004F14ED">
            <w:pPr>
              <w:jc w:val="center"/>
              <w:rPr>
                <w:color w:val="000000"/>
                <w:sz w:val="20"/>
                <w:szCs w:val="20"/>
              </w:rPr>
            </w:pPr>
            <w:r w:rsidRPr="00D93C5A">
              <w:rPr>
                <w:color w:val="000000"/>
                <w:sz w:val="20"/>
                <w:szCs w:val="20"/>
              </w:rPr>
              <w:t>3.2 (2.8, 3.5)</w:t>
            </w:r>
          </w:p>
        </w:tc>
        <w:tc>
          <w:tcPr>
            <w:tcW w:w="564" w:type="pct"/>
            <w:tcBorders>
              <w:top w:val="nil"/>
              <w:left w:val="nil"/>
              <w:bottom w:val="single" w:sz="4" w:space="0" w:color="D9D9D9"/>
              <w:right w:val="single" w:sz="4" w:space="0" w:color="D9D9D9"/>
            </w:tcBorders>
            <w:shd w:val="clear" w:color="000000" w:fill="FFFFFF"/>
            <w:noWrap/>
            <w:vAlign w:val="center"/>
            <w:hideMark/>
          </w:tcPr>
          <w:p w14:paraId="2D9AE3A8" w14:textId="77777777" w:rsidR="004F14ED" w:rsidRPr="00D93C5A" w:rsidRDefault="004F14ED">
            <w:pPr>
              <w:jc w:val="center"/>
              <w:rPr>
                <w:color w:val="000000"/>
                <w:sz w:val="20"/>
                <w:szCs w:val="20"/>
              </w:rPr>
            </w:pPr>
            <w:r w:rsidRPr="00D93C5A">
              <w:rPr>
                <w:color w:val="000000"/>
                <w:sz w:val="20"/>
                <w:szCs w:val="20"/>
              </w:rPr>
              <w:t>1.5 (1.5, 1.6)</w:t>
            </w:r>
          </w:p>
        </w:tc>
        <w:tc>
          <w:tcPr>
            <w:tcW w:w="317" w:type="pct"/>
            <w:tcBorders>
              <w:top w:val="nil"/>
              <w:left w:val="nil"/>
              <w:bottom w:val="single" w:sz="4" w:space="0" w:color="D9D9D9"/>
              <w:right w:val="single" w:sz="8" w:space="0" w:color="000000"/>
            </w:tcBorders>
            <w:shd w:val="clear" w:color="000000" w:fill="FFFFFF"/>
            <w:noWrap/>
            <w:vAlign w:val="center"/>
            <w:hideMark/>
          </w:tcPr>
          <w:p w14:paraId="2A1C8165" w14:textId="4B0E0DA9"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1DDFC7E" w14:textId="77777777" w:rsidTr="006E616A">
        <w:trPr>
          <w:trHeight w:val="422"/>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26F74D2" w14:textId="77777777" w:rsidR="004F14ED" w:rsidRPr="00D93C5A" w:rsidRDefault="004F14ED">
            <w:pPr>
              <w:ind w:firstLineChars="100" w:firstLine="200"/>
              <w:rPr>
                <w:color w:val="000000"/>
                <w:sz w:val="20"/>
                <w:szCs w:val="20"/>
              </w:rPr>
            </w:pPr>
            <w:r w:rsidRPr="00D93C5A">
              <w:rPr>
                <w:color w:val="000000"/>
                <w:sz w:val="20"/>
                <w:szCs w:val="20"/>
              </w:rPr>
              <w:t>Peyote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38E1A27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4323552D" w14:textId="77777777" w:rsidR="004F14ED" w:rsidRPr="00D93C5A" w:rsidRDefault="004F14ED">
            <w:pPr>
              <w:jc w:val="center"/>
              <w:rPr>
                <w:color w:val="000000"/>
                <w:sz w:val="20"/>
                <w:szCs w:val="20"/>
              </w:rPr>
            </w:pPr>
            <w:r w:rsidRPr="00D93C5A">
              <w:rPr>
                <w:color w:val="000000"/>
                <w:sz w:val="20"/>
                <w:szCs w:val="20"/>
              </w:rPr>
              <w:t>2.2 (2.1, 2.3)</w:t>
            </w:r>
          </w:p>
        </w:tc>
        <w:tc>
          <w:tcPr>
            <w:tcW w:w="104" w:type="pct"/>
            <w:tcBorders>
              <w:top w:val="nil"/>
              <w:left w:val="nil"/>
              <w:bottom w:val="single" w:sz="4" w:space="0" w:color="D9D9D9"/>
              <w:right w:val="single" w:sz="4" w:space="0" w:color="D9D9D9"/>
            </w:tcBorders>
            <w:shd w:val="clear" w:color="000000" w:fill="FFFFFF"/>
            <w:noWrap/>
            <w:vAlign w:val="center"/>
            <w:hideMark/>
          </w:tcPr>
          <w:p w14:paraId="3D8768ED"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ED1342D" w14:textId="77777777" w:rsidR="004F14ED" w:rsidRPr="00D93C5A" w:rsidRDefault="004F14ED">
            <w:pPr>
              <w:jc w:val="center"/>
              <w:rPr>
                <w:color w:val="000000"/>
                <w:sz w:val="20"/>
                <w:szCs w:val="20"/>
              </w:rPr>
            </w:pPr>
            <w:r w:rsidRPr="00D93C5A">
              <w:rPr>
                <w:color w:val="000000"/>
                <w:sz w:val="20"/>
                <w:szCs w:val="20"/>
              </w:rPr>
              <w:t>7.7 (6.9, 8.5)</w:t>
            </w:r>
          </w:p>
        </w:tc>
        <w:tc>
          <w:tcPr>
            <w:tcW w:w="563" w:type="pct"/>
            <w:tcBorders>
              <w:top w:val="nil"/>
              <w:left w:val="nil"/>
              <w:bottom w:val="single" w:sz="4" w:space="0" w:color="D9D9D9"/>
              <w:right w:val="single" w:sz="4" w:space="0" w:color="D9D9D9"/>
            </w:tcBorders>
            <w:shd w:val="clear" w:color="000000" w:fill="FFFFFF"/>
            <w:noWrap/>
            <w:vAlign w:val="center"/>
            <w:hideMark/>
          </w:tcPr>
          <w:p w14:paraId="0ACB614A" w14:textId="77777777" w:rsidR="004F14ED" w:rsidRPr="00D93C5A" w:rsidRDefault="004F14ED">
            <w:pPr>
              <w:jc w:val="center"/>
              <w:rPr>
                <w:color w:val="000000"/>
                <w:sz w:val="20"/>
                <w:szCs w:val="20"/>
              </w:rPr>
            </w:pPr>
            <w:r w:rsidRPr="00D93C5A">
              <w:rPr>
                <w:color w:val="000000"/>
                <w:sz w:val="20"/>
                <w:szCs w:val="20"/>
              </w:rPr>
              <w:t>5.5 (5.0, 6.1)</w:t>
            </w:r>
          </w:p>
        </w:tc>
        <w:tc>
          <w:tcPr>
            <w:tcW w:w="563" w:type="pct"/>
            <w:tcBorders>
              <w:top w:val="nil"/>
              <w:left w:val="nil"/>
              <w:bottom w:val="single" w:sz="4" w:space="0" w:color="D9D9D9"/>
              <w:right w:val="single" w:sz="4" w:space="0" w:color="D9D9D9"/>
            </w:tcBorders>
            <w:shd w:val="clear" w:color="000000" w:fill="FFFFFF"/>
            <w:noWrap/>
            <w:vAlign w:val="center"/>
            <w:hideMark/>
          </w:tcPr>
          <w:p w14:paraId="37601D8A" w14:textId="77777777" w:rsidR="004F14ED" w:rsidRPr="00D93C5A" w:rsidRDefault="004F14ED">
            <w:pPr>
              <w:jc w:val="center"/>
              <w:rPr>
                <w:color w:val="000000"/>
                <w:sz w:val="20"/>
                <w:szCs w:val="20"/>
              </w:rPr>
            </w:pPr>
            <w:r w:rsidRPr="00D93C5A">
              <w:rPr>
                <w:color w:val="000000"/>
                <w:sz w:val="20"/>
                <w:szCs w:val="20"/>
              </w:rPr>
              <w:t>3.1 (2.8, 3.4)</w:t>
            </w:r>
          </w:p>
        </w:tc>
        <w:tc>
          <w:tcPr>
            <w:tcW w:w="564" w:type="pct"/>
            <w:tcBorders>
              <w:top w:val="nil"/>
              <w:left w:val="nil"/>
              <w:bottom w:val="single" w:sz="4" w:space="0" w:color="D9D9D9"/>
              <w:right w:val="single" w:sz="4" w:space="0" w:color="D9D9D9"/>
            </w:tcBorders>
            <w:shd w:val="clear" w:color="000000" w:fill="FFFFFF"/>
            <w:noWrap/>
            <w:vAlign w:val="center"/>
            <w:hideMark/>
          </w:tcPr>
          <w:p w14:paraId="7D59FFCF" w14:textId="77777777" w:rsidR="004F14ED" w:rsidRPr="00D93C5A" w:rsidRDefault="004F14ED">
            <w:pPr>
              <w:jc w:val="center"/>
              <w:rPr>
                <w:color w:val="000000"/>
                <w:sz w:val="20"/>
                <w:szCs w:val="20"/>
              </w:rPr>
            </w:pPr>
            <w:r w:rsidRPr="00D93C5A">
              <w:rPr>
                <w:color w:val="000000"/>
                <w:sz w:val="20"/>
                <w:szCs w:val="20"/>
              </w:rPr>
              <w:t>1.07 (0.99, 1.1)</w:t>
            </w:r>
          </w:p>
        </w:tc>
        <w:tc>
          <w:tcPr>
            <w:tcW w:w="317" w:type="pct"/>
            <w:tcBorders>
              <w:top w:val="nil"/>
              <w:left w:val="nil"/>
              <w:bottom w:val="single" w:sz="4" w:space="0" w:color="D9D9D9"/>
              <w:right w:val="single" w:sz="8" w:space="0" w:color="000000"/>
            </w:tcBorders>
            <w:shd w:val="clear" w:color="000000" w:fill="FFFFFF"/>
            <w:noWrap/>
            <w:vAlign w:val="center"/>
            <w:hideMark/>
          </w:tcPr>
          <w:p w14:paraId="00B7AFC0" w14:textId="129A7884"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7DDF9C4" w14:textId="77777777" w:rsidTr="006E616A">
        <w:trPr>
          <w:trHeight w:val="449"/>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C2C39E6" w14:textId="77777777" w:rsidR="004F14ED" w:rsidRPr="00D93C5A" w:rsidRDefault="004F14ED">
            <w:pPr>
              <w:ind w:firstLineChars="100" w:firstLine="200"/>
              <w:rPr>
                <w:color w:val="000000"/>
                <w:sz w:val="20"/>
                <w:szCs w:val="20"/>
              </w:rPr>
            </w:pPr>
            <w:r w:rsidRPr="00D93C5A">
              <w:rPr>
                <w:color w:val="000000"/>
                <w:sz w:val="20"/>
                <w:szCs w:val="20"/>
              </w:rPr>
              <w:t>Mescaline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7B626E0"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11FE3A57" w14:textId="77777777" w:rsidR="004F14ED" w:rsidRPr="00D93C5A" w:rsidRDefault="004F14ED">
            <w:pPr>
              <w:jc w:val="center"/>
              <w:rPr>
                <w:color w:val="000000"/>
                <w:sz w:val="20"/>
                <w:szCs w:val="20"/>
              </w:rPr>
            </w:pPr>
            <w:r w:rsidRPr="00D93C5A">
              <w:rPr>
                <w:color w:val="000000"/>
                <w:sz w:val="20"/>
                <w:szCs w:val="20"/>
              </w:rPr>
              <w:t>2.9 (2.8, 3.1)</w:t>
            </w:r>
          </w:p>
        </w:tc>
        <w:tc>
          <w:tcPr>
            <w:tcW w:w="104" w:type="pct"/>
            <w:tcBorders>
              <w:top w:val="nil"/>
              <w:left w:val="nil"/>
              <w:bottom w:val="single" w:sz="4" w:space="0" w:color="D9D9D9"/>
              <w:right w:val="single" w:sz="4" w:space="0" w:color="D9D9D9"/>
            </w:tcBorders>
            <w:shd w:val="clear" w:color="000000" w:fill="FFFFFF"/>
            <w:noWrap/>
            <w:vAlign w:val="center"/>
            <w:hideMark/>
          </w:tcPr>
          <w:p w14:paraId="6110E2B6"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FD6486A" w14:textId="77777777" w:rsidR="004F14ED" w:rsidRPr="00D93C5A" w:rsidRDefault="004F14ED">
            <w:pPr>
              <w:jc w:val="center"/>
              <w:rPr>
                <w:color w:val="000000"/>
                <w:sz w:val="20"/>
                <w:szCs w:val="20"/>
              </w:rPr>
            </w:pPr>
            <w:r w:rsidRPr="00D93C5A">
              <w:rPr>
                <w:color w:val="000000"/>
                <w:sz w:val="20"/>
                <w:szCs w:val="20"/>
              </w:rPr>
              <w:t>10.1 (9.1, 11.2)</w:t>
            </w:r>
          </w:p>
        </w:tc>
        <w:tc>
          <w:tcPr>
            <w:tcW w:w="563" w:type="pct"/>
            <w:tcBorders>
              <w:top w:val="nil"/>
              <w:left w:val="nil"/>
              <w:bottom w:val="single" w:sz="4" w:space="0" w:color="D9D9D9"/>
              <w:right w:val="single" w:sz="4" w:space="0" w:color="D9D9D9"/>
            </w:tcBorders>
            <w:shd w:val="clear" w:color="000000" w:fill="FFFFFF"/>
            <w:noWrap/>
            <w:vAlign w:val="center"/>
            <w:hideMark/>
          </w:tcPr>
          <w:p w14:paraId="3AA504B7" w14:textId="77777777" w:rsidR="004F14ED" w:rsidRPr="00D93C5A" w:rsidRDefault="004F14ED">
            <w:pPr>
              <w:jc w:val="center"/>
              <w:rPr>
                <w:color w:val="000000"/>
                <w:sz w:val="20"/>
                <w:szCs w:val="20"/>
              </w:rPr>
            </w:pPr>
            <w:r w:rsidRPr="00D93C5A">
              <w:rPr>
                <w:color w:val="000000"/>
                <w:sz w:val="20"/>
                <w:szCs w:val="20"/>
              </w:rPr>
              <w:t>7.2 (6.7, 7.7)</w:t>
            </w:r>
          </w:p>
        </w:tc>
        <w:tc>
          <w:tcPr>
            <w:tcW w:w="563" w:type="pct"/>
            <w:tcBorders>
              <w:top w:val="nil"/>
              <w:left w:val="nil"/>
              <w:bottom w:val="single" w:sz="4" w:space="0" w:color="D9D9D9"/>
              <w:right w:val="single" w:sz="4" w:space="0" w:color="D9D9D9"/>
            </w:tcBorders>
            <w:shd w:val="clear" w:color="000000" w:fill="FFFFFF"/>
            <w:noWrap/>
            <w:vAlign w:val="center"/>
            <w:hideMark/>
          </w:tcPr>
          <w:p w14:paraId="67B2C422" w14:textId="77777777" w:rsidR="004F14ED" w:rsidRPr="00D93C5A" w:rsidRDefault="004F14ED">
            <w:pPr>
              <w:jc w:val="center"/>
              <w:rPr>
                <w:color w:val="000000"/>
                <w:sz w:val="20"/>
                <w:szCs w:val="20"/>
              </w:rPr>
            </w:pPr>
            <w:r w:rsidRPr="00D93C5A">
              <w:rPr>
                <w:color w:val="000000"/>
                <w:sz w:val="20"/>
                <w:szCs w:val="20"/>
              </w:rPr>
              <w:t>3.9 (3.6, 4.3)</w:t>
            </w:r>
          </w:p>
        </w:tc>
        <w:tc>
          <w:tcPr>
            <w:tcW w:w="564" w:type="pct"/>
            <w:tcBorders>
              <w:top w:val="nil"/>
              <w:left w:val="nil"/>
              <w:bottom w:val="single" w:sz="4" w:space="0" w:color="D9D9D9"/>
              <w:right w:val="single" w:sz="4" w:space="0" w:color="D9D9D9"/>
            </w:tcBorders>
            <w:shd w:val="clear" w:color="000000" w:fill="FFFFFF"/>
            <w:noWrap/>
            <w:vAlign w:val="center"/>
            <w:hideMark/>
          </w:tcPr>
          <w:p w14:paraId="501B3C85" w14:textId="77777777" w:rsidR="004F14ED" w:rsidRPr="00D93C5A" w:rsidRDefault="004F14ED">
            <w:pPr>
              <w:jc w:val="center"/>
              <w:rPr>
                <w:color w:val="000000"/>
                <w:sz w:val="20"/>
                <w:szCs w:val="20"/>
              </w:rPr>
            </w:pPr>
            <w:r w:rsidRPr="00D93C5A">
              <w:rPr>
                <w:color w:val="000000"/>
                <w:sz w:val="20"/>
                <w:szCs w:val="20"/>
              </w:rPr>
              <w:t>1.6 (1.5, 1.7)</w:t>
            </w:r>
          </w:p>
        </w:tc>
        <w:tc>
          <w:tcPr>
            <w:tcW w:w="317" w:type="pct"/>
            <w:tcBorders>
              <w:top w:val="nil"/>
              <w:left w:val="nil"/>
              <w:bottom w:val="single" w:sz="4" w:space="0" w:color="D9D9D9"/>
              <w:right w:val="single" w:sz="8" w:space="0" w:color="000000"/>
            </w:tcBorders>
            <w:shd w:val="clear" w:color="000000" w:fill="FFFFFF"/>
            <w:noWrap/>
            <w:vAlign w:val="center"/>
            <w:hideMark/>
          </w:tcPr>
          <w:p w14:paraId="3FED90EF" w14:textId="4AED747B"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0264C7D"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9C39EFB" w14:textId="77777777" w:rsidR="004F14ED" w:rsidRPr="00D93C5A" w:rsidRDefault="004F14ED">
            <w:pPr>
              <w:ind w:firstLineChars="100" w:firstLine="200"/>
              <w:rPr>
                <w:color w:val="000000"/>
                <w:sz w:val="20"/>
                <w:szCs w:val="20"/>
              </w:rPr>
            </w:pPr>
            <w:r w:rsidRPr="00D93C5A">
              <w:rPr>
                <w:color w:val="000000"/>
                <w:sz w:val="20"/>
                <w:szCs w:val="20"/>
              </w:rPr>
              <w:t>Psilocybin (mushrooms)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0B6E7AA"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3E22E7D" w14:textId="77777777" w:rsidR="004F14ED" w:rsidRPr="00D93C5A" w:rsidRDefault="004F14ED">
            <w:pPr>
              <w:jc w:val="center"/>
              <w:rPr>
                <w:color w:val="000000"/>
                <w:sz w:val="20"/>
                <w:szCs w:val="20"/>
              </w:rPr>
            </w:pPr>
            <w:r w:rsidRPr="00D93C5A">
              <w:rPr>
                <w:color w:val="000000"/>
                <w:sz w:val="20"/>
                <w:szCs w:val="20"/>
              </w:rPr>
              <w:t>9.0 (8.8, 9.2)</w:t>
            </w:r>
          </w:p>
        </w:tc>
        <w:tc>
          <w:tcPr>
            <w:tcW w:w="104" w:type="pct"/>
            <w:tcBorders>
              <w:top w:val="nil"/>
              <w:left w:val="nil"/>
              <w:bottom w:val="single" w:sz="4" w:space="0" w:color="D9D9D9"/>
              <w:right w:val="single" w:sz="4" w:space="0" w:color="D9D9D9"/>
            </w:tcBorders>
            <w:shd w:val="clear" w:color="000000" w:fill="FFFFFF"/>
            <w:noWrap/>
            <w:vAlign w:val="center"/>
            <w:hideMark/>
          </w:tcPr>
          <w:p w14:paraId="371E410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EB2B983" w14:textId="77777777" w:rsidR="004F14ED" w:rsidRPr="00D93C5A" w:rsidRDefault="004F14ED">
            <w:pPr>
              <w:jc w:val="center"/>
              <w:rPr>
                <w:color w:val="000000"/>
                <w:sz w:val="20"/>
                <w:szCs w:val="20"/>
              </w:rPr>
            </w:pPr>
            <w:r w:rsidRPr="00D93C5A">
              <w:rPr>
                <w:color w:val="000000"/>
                <w:sz w:val="20"/>
                <w:szCs w:val="20"/>
              </w:rPr>
              <w:t>34.2 (32.9, 35.5)</w:t>
            </w:r>
          </w:p>
        </w:tc>
        <w:tc>
          <w:tcPr>
            <w:tcW w:w="563" w:type="pct"/>
            <w:tcBorders>
              <w:top w:val="nil"/>
              <w:left w:val="nil"/>
              <w:bottom w:val="single" w:sz="4" w:space="0" w:color="D9D9D9"/>
              <w:right w:val="single" w:sz="4" w:space="0" w:color="D9D9D9"/>
            </w:tcBorders>
            <w:shd w:val="clear" w:color="000000" w:fill="FFFFFF"/>
            <w:noWrap/>
            <w:vAlign w:val="center"/>
            <w:hideMark/>
          </w:tcPr>
          <w:p w14:paraId="4983A0FE" w14:textId="77777777" w:rsidR="004F14ED" w:rsidRPr="00D93C5A" w:rsidRDefault="004F14ED">
            <w:pPr>
              <w:jc w:val="center"/>
              <w:rPr>
                <w:color w:val="000000"/>
                <w:sz w:val="20"/>
                <w:szCs w:val="20"/>
              </w:rPr>
            </w:pPr>
            <w:r w:rsidRPr="00D93C5A">
              <w:rPr>
                <w:color w:val="000000"/>
                <w:sz w:val="20"/>
                <w:szCs w:val="20"/>
              </w:rPr>
              <w:t>26.3 (25.5, 27.2)</w:t>
            </w:r>
          </w:p>
        </w:tc>
        <w:tc>
          <w:tcPr>
            <w:tcW w:w="563" w:type="pct"/>
            <w:tcBorders>
              <w:top w:val="nil"/>
              <w:left w:val="nil"/>
              <w:bottom w:val="single" w:sz="4" w:space="0" w:color="D9D9D9"/>
              <w:right w:val="single" w:sz="4" w:space="0" w:color="D9D9D9"/>
            </w:tcBorders>
            <w:shd w:val="clear" w:color="000000" w:fill="FFFFFF"/>
            <w:noWrap/>
            <w:vAlign w:val="center"/>
            <w:hideMark/>
          </w:tcPr>
          <w:p w14:paraId="59C41846" w14:textId="77777777" w:rsidR="004F14ED" w:rsidRPr="00D93C5A" w:rsidRDefault="004F14ED">
            <w:pPr>
              <w:jc w:val="center"/>
              <w:rPr>
                <w:color w:val="000000"/>
                <w:sz w:val="20"/>
                <w:szCs w:val="20"/>
              </w:rPr>
            </w:pPr>
            <w:r w:rsidRPr="00D93C5A">
              <w:rPr>
                <w:color w:val="000000"/>
                <w:sz w:val="20"/>
                <w:szCs w:val="20"/>
              </w:rPr>
              <w:t>12.1 (11.6, 12.5)</w:t>
            </w:r>
          </w:p>
        </w:tc>
        <w:tc>
          <w:tcPr>
            <w:tcW w:w="564" w:type="pct"/>
            <w:tcBorders>
              <w:top w:val="nil"/>
              <w:left w:val="nil"/>
              <w:bottom w:val="single" w:sz="4" w:space="0" w:color="D9D9D9"/>
              <w:right w:val="single" w:sz="4" w:space="0" w:color="D9D9D9"/>
            </w:tcBorders>
            <w:shd w:val="clear" w:color="000000" w:fill="FFFFFF"/>
            <w:noWrap/>
            <w:vAlign w:val="center"/>
            <w:hideMark/>
          </w:tcPr>
          <w:p w14:paraId="52E413C3" w14:textId="77777777" w:rsidR="004F14ED" w:rsidRPr="00D93C5A" w:rsidRDefault="004F14ED">
            <w:pPr>
              <w:jc w:val="center"/>
              <w:rPr>
                <w:color w:val="000000"/>
                <w:sz w:val="20"/>
                <w:szCs w:val="20"/>
              </w:rPr>
            </w:pPr>
            <w:r w:rsidRPr="00D93C5A">
              <w:rPr>
                <w:color w:val="000000"/>
                <w:sz w:val="20"/>
                <w:szCs w:val="20"/>
              </w:rPr>
              <w:t>4.1 (3.9, 4.2)</w:t>
            </w:r>
          </w:p>
        </w:tc>
        <w:tc>
          <w:tcPr>
            <w:tcW w:w="317" w:type="pct"/>
            <w:tcBorders>
              <w:top w:val="nil"/>
              <w:left w:val="nil"/>
              <w:bottom w:val="single" w:sz="4" w:space="0" w:color="D9D9D9"/>
              <w:right w:val="single" w:sz="8" w:space="0" w:color="000000"/>
            </w:tcBorders>
            <w:shd w:val="clear" w:color="000000" w:fill="FFFFFF"/>
            <w:noWrap/>
            <w:vAlign w:val="center"/>
            <w:hideMark/>
          </w:tcPr>
          <w:p w14:paraId="12D713FB" w14:textId="40A9BE1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48A674D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8513C1D" w14:textId="44993519" w:rsidR="004F14ED" w:rsidRPr="00D93C5A" w:rsidRDefault="00227896" w:rsidP="00227896">
            <w:pPr>
              <w:ind w:firstLineChars="100" w:firstLine="200"/>
              <w:rPr>
                <w:color w:val="000000"/>
                <w:sz w:val="20"/>
                <w:szCs w:val="20"/>
              </w:rPr>
            </w:pPr>
            <w:r w:rsidRPr="00D93C5A">
              <w:rPr>
                <w:color w:val="000000"/>
                <w:sz w:val="20"/>
                <w:szCs w:val="20"/>
              </w:rPr>
              <w:lastRenderedPageBreak/>
              <w:t>Hallucinogen Depend-</w:t>
            </w:r>
            <w:r w:rsidR="004F14ED" w:rsidRPr="00D93C5A">
              <w:rPr>
                <w:color w:val="000000"/>
                <w:sz w:val="20"/>
                <w:szCs w:val="20"/>
              </w:rPr>
              <w:t>Abuse / Past Year</w:t>
            </w:r>
          </w:p>
        </w:tc>
        <w:tc>
          <w:tcPr>
            <w:tcW w:w="348" w:type="pct"/>
            <w:tcBorders>
              <w:top w:val="nil"/>
              <w:left w:val="nil"/>
              <w:bottom w:val="single" w:sz="4" w:space="0" w:color="D9D9D9"/>
              <w:right w:val="single" w:sz="4" w:space="0" w:color="D9D9D9"/>
            </w:tcBorders>
            <w:shd w:val="clear" w:color="000000" w:fill="FFFFFF"/>
            <w:noWrap/>
            <w:vAlign w:val="center"/>
            <w:hideMark/>
          </w:tcPr>
          <w:p w14:paraId="1F7C032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3927244" w14:textId="77777777" w:rsidR="004F14ED" w:rsidRPr="00D93C5A" w:rsidRDefault="004F14ED">
            <w:pPr>
              <w:jc w:val="center"/>
              <w:rPr>
                <w:color w:val="000000"/>
                <w:sz w:val="20"/>
                <w:szCs w:val="20"/>
              </w:rPr>
            </w:pPr>
            <w:r w:rsidRPr="00D93C5A">
              <w:rPr>
                <w:color w:val="000000"/>
                <w:sz w:val="20"/>
                <w:szCs w:val="20"/>
              </w:rPr>
              <w:t>0.11 (0.10, 0.13)</w:t>
            </w:r>
          </w:p>
        </w:tc>
        <w:tc>
          <w:tcPr>
            <w:tcW w:w="104" w:type="pct"/>
            <w:tcBorders>
              <w:top w:val="nil"/>
              <w:left w:val="nil"/>
              <w:bottom w:val="single" w:sz="4" w:space="0" w:color="D9D9D9"/>
              <w:right w:val="single" w:sz="4" w:space="0" w:color="D9D9D9"/>
            </w:tcBorders>
            <w:shd w:val="clear" w:color="000000" w:fill="FFFFFF"/>
            <w:noWrap/>
            <w:vAlign w:val="center"/>
            <w:hideMark/>
          </w:tcPr>
          <w:p w14:paraId="54369F4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4E884087" w14:textId="77777777" w:rsidR="004F14ED" w:rsidRPr="00D93C5A" w:rsidRDefault="004F14ED">
            <w:pPr>
              <w:jc w:val="center"/>
              <w:rPr>
                <w:color w:val="000000"/>
                <w:sz w:val="20"/>
                <w:szCs w:val="20"/>
              </w:rPr>
            </w:pPr>
            <w:r w:rsidRPr="00D93C5A">
              <w:rPr>
                <w:color w:val="000000"/>
                <w:sz w:val="20"/>
                <w:szCs w:val="20"/>
              </w:rPr>
              <w:t>0.52 (0.39, 0.65)</w:t>
            </w:r>
          </w:p>
        </w:tc>
        <w:tc>
          <w:tcPr>
            <w:tcW w:w="563" w:type="pct"/>
            <w:tcBorders>
              <w:top w:val="nil"/>
              <w:left w:val="nil"/>
              <w:bottom w:val="single" w:sz="4" w:space="0" w:color="D9D9D9"/>
              <w:right w:val="single" w:sz="4" w:space="0" w:color="D9D9D9"/>
            </w:tcBorders>
            <w:shd w:val="clear" w:color="000000" w:fill="FFFFFF"/>
            <w:noWrap/>
            <w:vAlign w:val="center"/>
            <w:hideMark/>
          </w:tcPr>
          <w:p w14:paraId="5C20528F" w14:textId="77777777" w:rsidR="004F14ED" w:rsidRPr="00D93C5A" w:rsidRDefault="004F14ED">
            <w:pPr>
              <w:jc w:val="center"/>
              <w:rPr>
                <w:color w:val="000000"/>
                <w:sz w:val="20"/>
                <w:szCs w:val="20"/>
              </w:rPr>
            </w:pPr>
            <w:r w:rsidRPr="00D93C5A">
              <w:rPr>
                <w:color w:val="000000"/>
                <w:sz w:val="20"/>
                <w:szCs w:val="20"/>
              </w:rPr>
              <w:t>0.34 (0.27, 0.41)</w:t>
            </w:r>
          </w:p>
        </w:tc>
        <w:tc>
          <w:tcPr>
            <w:tcW w:w="563" w:type="pct"/>
            <w:tcBorders>
              <w:top w:val="nil"/>
              <w:left w:val="nil"/>
              <w:bottom w:val="single" w:sz="4" w:space="0" w:color="D9D9D9"/>
              <w:right w:val="single" w:sz="4" w:space="0" w:color="D9D9D9"/>
            </w:tcBorders>
            <w:shd w:val="clear" w:color="000000" w:fill="FFFFFF"/>
            <w:noWrap/>
            <w:vAlign w:val="center"/>
            <w:hideMark/>
          </w:tcPr>
          <w:p w14:paraId="5F0C17C8" w14:textId="77777777" w:rsidR="004F14ED" w:rsidRPr="00D93C5A" w:rsidRDefault="004F14ED">
            <w:pPr>
              <w:jc w:val="center"/>
              <w:rPr>
                <w:color w:val="000000"/>
                <w:sz w:val="20"/>
                <w:szCs w:val="20"/>
              </w:rPr>
            </w:pPr>
            <w:r w:rsidRPr="00D93C5A">
              <w:rPr>
                <w:color w:val="000000"/>
                <w:sz w:val="20"/>
                <w:szCs w:val="20"/>
              </w:rPr>
              <w:t>0.15 (0.12, 0.18)</w:t>
            </w:r>
          </w:p>
        </w:tc>
        <w:tc>
          <w:tcPr>
            <w:tcW w:w="564" w:type="pct"/>
            <w:tcBorders>
              <w:top w:val="nil"/>
              <w:left w:val="nil"/>
              <w:bottom w:val="single" w:sz="4" w:space="0" w:color="D9D9D9"/>
              <w:right w:val="single" w:sz="4" w:space="0" w:color="D9D9D9"/>
            </w:tcBorders>
            <w:shd w:val="clear" w:color="000000" w:fill="FFFFFF"/>
            <w:noWrap/>
            <w:vAlign w:val="center"/>
            <w:hideMark/>
          </w:tcPr>
          <w:p w14:paraId="6DF939B5" w14:textId="77777777" w:rsidR="004F14ED" w:rsidRPr="00D93C5A" w:rsidRDefault="004F14ED">
            <w:pPr>
              <w:jc w:val="center"/>
              <w:rPr>
                <w:color w:val="000000"/>
                <w:sz w:val="20"/>
                <w:szCs w:val="20"/>
              </w:rPr>
            </w:pPr>
            <w:r w:rsidRPr="00D93C5A">
              <w:rPr>
                <w:color w:val="000000"/>
                <w:sz w:val="20"/>
                <w:szCs w:val="20"/>
              </w:rPr>
              <w:t>0.05 (0.04, 0.06)</w:t>
            </w:r>
          </w:p>
        </w:tc>
        <w:tc>
          <w:tcPr>
            <w:tcW w:w="317" w:type="pct"/>
            <w:tcBorders>
              <w:top w:val="nil"/>
              <w:left w:val="nil"/>
              <w:bottom w:val="single" w:sz="4" w:space="0" w:color="D9D9D9"/>
              <w:right w:val="single" w:sz="8" w:space="0" w:color="000000"/>
            </w:tcBorders>
            <w:shd w:val="clear" w:color="000000" w:fill="FFFFFF"/>
            <w:noWrap/>
            <w:vAlign w:val="center"/>
            <w:hideMark/>
          </w:tcPr>
          <w:p w14:paraId="0D27BDBB" w14:textId="53856CBF"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9611D5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4DD4801" w14:textId="064ED71B" w:rsidR="004F14ED" w:rsidRPr="00612E1E" w:rsidRDefault="004F14ED">
            <w:pPr>
              <w:rPr>
                <w:color w:val="000000"/>
                <w:sz w:val="20"/>
                <w:szCs w:val="20"/>
              </w:rPr>
            </w:pPr>
            <w:r w:rsidRPr="00612E1E">
              <w:rPr>
                <w:color w:val="000000"/>
                <w:sz w:val="20"/>
                <w:szCs w:val="20"/>
              </w:rPr>
              <w:t>Stimulant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2820176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22F4187" w14:textId="77777777" w:rsidR="004F14ED" w:rsidRPr="00D93C5A" w:rsidRDefault="004F14ED">
            <w:pPr>
              <w:jc w:val="center"/>
              <w:rPr>
                <w:color w:val="000000"/>
                <w:sz w:val="20"/>
                <w:szCs w:val="20"/>
              </w:rPr>
            </w:pPr>
            <w:r w:rsidRPr="00D93C5A">
              <w:rPr>
                <w:color w:val="000000"/>
                <w:sz w:val="20"/>
                <w:szCs w:val="20"/>
              </w:rPr>
              <w:t>17.5 (17.2, 17.8)</w:t>
            </w:r>
          </w:p>
        </w:tc>
        <w:tc>
          <w:tcPr>
            <w:tcW w:w="104" w:type="pct"/>
            <w:tcBorders>
              <w:top w:val="nil"/>
              <w:left w:val="nil"/>
              <w:bottom w:val="single" w:sz="4" w:space="0" w:color="D9D9D9"/>
              <w:right w:val="single" w:sz="4" w:space="0" w:color="D9D9D9"/>
            </w:tcBorders>
            <w:shd w:val="clear" w:color="000000" w:fill="FFFFFF"/>
            <w:noWrap/>
            <w:vAlign w:val="center"/>
            <w:hideMark/>
          </w:tcPr>
          <w:p w14:paraId="19F1DA32"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E4C7745" w14:textId="77777777" w:rsidR="004F14ED" w:rsidRPr="00D93C5A" w:rsidRDefault="004F14ED">
            <w:pPr>
              <w:jc w:val="center"/>
              <w:rPr>
                <w:color w:val="000000"/>
                <w:sz w:val="20"/>
                <w:szCs w:val="20"/>
              </w:rPr>
            </w:pPr>
            <w:r w:rsidRPr="00D93C5A">
              <w:rPr>
                <w:color w:val="000000"/>
                <w:sz w:val="20"/>
                <w:szCs w:val="20"/>
              </w:rPr>
              <w:t>40.5 (39.2, 41.8)</w:t>
            </w:r>
          </w:p>
        </w:tc>
        <w:tc>
          <w:tcPr>
            <w:tcW w:w="563" w:type="pct"/>
            <w:tcBorders>
              <w:top w:val="nil"/>
              <w:left w:val="nil"/>
              <w:bottom w:val="single" w:sz="4" w:space="0" w:color="D9D9D9"/>
              <w:right w:val="single" w:sz="4" w:space="0" w:color="D9D9D9"/>
            </w:tcBorders>
            <w:shd w:val="clear" w:color="000000" w:fill="FFFFFF"/>
            <w:noWrap/>
            <w:vAlign w:val="center"/>
            <w:hideMark/>
          </w:tcPr>
          <w:p w14:paraId="06887A5F" w14:textId="77777777" w:rsidR="004F14ED" w:rsidRPr="00D93C5A" w:rsidRDefault="004F14ED">
            <w:pPr>
              <w:jc w:val="center"/>
              <w:rPr>
                <w:color w:val="000000"/>
                <w:sz w:val="20"/>
                <w:szCs w:val="20"/>
              </w:rPr>
            </w:pPr>
            <w:r w:rsidRPr="00D93C5A">
              <w:rPr>
                <w:color w:val="000000"/>
                <w:sz w:val="20"/>
                <w:szCs w:val="20"/>
              </w:rPr>
              <w:t>35.5 (34.7, 36.2)</w:t>
            </w:r>
          </w:p>
        </w:tc>
        <w:tc>
          <w:tcPr>
            <w:tcW w:w="563" w:type="pct"/>
            <w:tcBorders>
              <w:top w:val="nil"/>
              <w:left w:val="nil"/>
              <w:bottom w:val="single" w:sz="4" w:space="0" w:color="D9D9D9"/>
              <w:right w:val="single" w:sz="4" w:space="0" w:color="D9D9D9"/>
            </w:tcBorders>
            <w:shd w:val="clear" w:color="000000" w:fill="FFFFFF"/>
            <w:noWrap/>
            <w:vAlign w:val="center"/>
            <w:hideMark/>
          </w:tcPr>
          <w:p w14:paraId="3CCB3BFE" w14:textId="77777777" w:rsidR="004F14ED" w:rsidRPr="00D93C5A" w:rsidRDefault="004F14ED">
            <w:pPr>
              <w:jc w:val="center"/>
              <w:rPr>
                <w:color w:val="000000"/>
                <w:sz w:val="20"/>
                <w:szCs w:val="20"/>
              </w:rPr>
            </w:pPr>
            <w:r w:rsidRPr="00D93C5A">
              <w:rPr>
                <w:color w:val="000000"/>
                <w:sz w:val="20"/>
                <w:szCs w:val="20"/>
              </w:rPr>
              <w:t>21.6 (21.1, 22.2)</w:t>
            </w:r>
          </w:p>
        </w:tc>
        <w:tc>
          <w:tcPr>
            <w:tcW w:w="564" w:type="pct"/>
            <w:tcBorders>
              <w:top w:val="nil"/>
              <w:left w:val="nil"/>
              <w:bottom w:val="single" w:sz="4" w:space="0" w:color="D9D9D9"/>
              <w:right w:val="single" w:sz="4" w:space="0" w:color="D9D9D9"/>
            </w:tcBorders>
            <w:shd w:val="clear" w:color="000000" w:fill="FFFFFF"/>
            <w:noWrap/>
            <w:vAlign w:val="center"/>
            <w:hideMark/>
          </w:tcPr>
          <w:p w14:paraId="5BC962ED" w14:textId="77777777" w:rsidR="004F14ED" w:rsidRPr="00D93C5A" w:rsidRDefault="004F14ED">
            <w:pPr>
              <w:jc w:val="center"/>
              <w:rPr>
                <w:color w:val="000000"/>
                <w:sz w:val="20"/>
                <w:szCs w:val="20"/>
              </w:rPr>
            </w:pPr>
            <w:r w:rsidRPr="00D93C5A">
              <w:rPr>
                <w:color w:val="000000"/>
                <w:sz w:val="20"/>
                <w:szCs w:val="20"/>
              </w:rPr>
              <w:t>12.3 (12.0, 12.6)</w:t>
            </w:r>
          </w:p>
        </w:tc>
        <w:tc>
          <w:tcPr>
            <w:tcW w:w="317" w:type="pct"/>
            <w:tcBorders>
              <w:top w:val="nil"/>
              <w:left w:val="nil"/>
              <w:bottom w:val="single" w:sz="4" w:space="0" w:color="D9D9D9"/>
              <w:right w:val="single" w:sz="8" w:space="0" w:color="000000"/>
            </w:tcBorders>
            <w:shd w:val="clear" w:color="000000" w:fill="FFFFFF"/>
            <w:noWrap/>
            <w:vAlign w:val="center"/>
            <w:hideMark/>
          </w:tcPr>
          <w:p w14:paraId="57E50E44" w14:textId="264F83F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764FB6F"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6DAEABBA" w14:textId="77777777" w:rsidR="004F14ED" w:rsidRPr="00D93C5A" w:rsidRDefault="004F14ED">
            <w:pPr>
              <w:ind w:firstLineChars="100" w:firstLine="200"/>
              <w:rPr>
                <w:color w:val="000000"/>
                <w:sz w:val="20"/>
                <w:szCs w:val="20"/>
              </w:rPr>
            </w:pPr>
            <w:r w:rsidRPr="00D93C5A">
              <w:rPr>
                <w:color w:val="000000"/>
                <w:sz w:val="20"/>
                <w:szCs w:val="20"/>
              </w:rPr>
              <w:t>Cocaine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60FEEFB6"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2F3EFDBF" w14:textId="77777777" w:rsidR="004F14ED" w:rsidRPr="00D93C5A" w:rsidRDefault="004F14ED">
            <w:pPr>
              <w:jc w:val="center"/>
              <w:rPr>
                <w:color w:val="000000"/>
                <w:sz w:val="20"/>
                <w:szCs w:val="20"/>
              </w:rPr>
            </w:pPr>
            <w:r w:rsidRPr="00D93C5A">
              <w:rPr>
                <w:color w:val="000000"/>
                <w:sz w:val="20"/>
                <w:szCs w:val="20"/>
              </w:rPr>
              <w:t>15.0 (14.7, 15.2)</w:t>
            </w:r>
          </w:p>
        </w:tc>
        <w:tc>
          <w:tcPr>
            <w:tcW w:w="104" w:type="pct"/>
            <w:tcBorders>
              <w:top w:val="nil"/>
              <w:left w:val="nil"/>
              <w:bottom w:val="single" w:sz="4" w:space="0" w:color="D9D9D9"/>
              <w:right w:val="single" w:sz="4" w:space="0" w:color="D9D9D9"/>
            </w:tcBorders>
            <w:shd w:val="clear" w:color="000000" w:fill="FFFFFF"/>
            <w:noWrap/>
            <w:vAlign w:val="center"/>
            <w:hideMark/>
          </w:tcPr>
          <w:p w14:paraId="1E99600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D06C07D" w14:textId="77777777" w:rsidR="004F14ED" w:rsidRPr="00D93C5A" w:rsidRDefault="004F14ED">
            <w:pPr>
              <w:jc w:val="center"/>
              <w:rPr>
                <w:color w:val="000000"/>
                <w:sz w:val="20"/>
                <w:szCs w:val="20"/>
              </w:rPr>
            </w:pPr>
            <w:r w:rsidRPr="00D93C5A">
              <w:rPr>
                <w:color w:val="000000"/>
                <w:sz w:val="20"/>
                <w:szCs w:val="20"/>
              </w:rPr>
              <w:t>35.1 (33.8, 36.4)</w:t>
            </w:r>
          </w:p>
        </w:tc>
        <w:tc>
          <w:tcPr>
            <w:tcW w:w="563" w:type="pct"/>
            <w:tcBorders>
              <w:top w:val="nil"/>
              <w:left w:val="nil"/>
              <w:bottom w:val="single" w:sz="4" w:space="0" w:color="D9D9D9"/>
              <w:right w:val="single" w:sz="4" w:space="0" w:color="D9D9D9"/>
            </w:tcBorders>
            <w:shd w:val="clear" w:color="000000" w:fill="FFFFFF"/>
            <w:noWrap/>
            <w:vAlign w:val="center"/>
            <w:hideMark/>
          </w:tcPr>
          <w:p w14:paraId="07137F96" w14:textId="77777777" w:rsidR="004F14ED" w:rsidRPr="00D93C5A" w:rsidRDefault="004F14ED">
            <w:pPr>
              <w:jc w:val="center"/>
              <w:rPr>
                <w:color w:val="000000"/>
                <w:sz w:val="20"/>
                <w:szCs w:val="20"/>
              </w:rPr>
            </w:pPr>
            <w:r w:rsidRPr="00D93C5A">
              <w:rPr>
                <w:color w:val="000000"/>
                <w:sz w:val="20"/>
                <w:szCs w:val="20"/>
              </w:rPr>
              <w:t>30.7 (30.0, 31.4)</w:t>
            </w:r>
          </w:p>
        </w:tc>
        <w:tc>
          <w:tcPr>
            <w:tcW w:w="563" w:type="pct"/>
            <w:tcBorders>
              <w:top w:val="nil"/>
              <w:left w:val="nil"/>
              <w:bottom w:val="single" w:sz="4" w:space="0" w:color="D9D9D9"/>
              <w:right w:val="single" w:sz="4" w:space="0" w:color="D9D9D9"/>
            </w:tcBorders>
            <w:shd w:val="clear" w:color="000000" w:fill="FFFFFF"/>
            <w:noWrap/>
            <w:vAlign w:val="center"/>
            <w:hideMark/>
          </w:tcPr>
          <w:p w14:paraId="121260DB" w14:textId="77777777" w:rsidR="004F14ED" w:rsidRPr="00D93C5A" w:rsidRDefault="004F14ED">
            <w:pPr>
              <w:jc w:val="center"/>
              <w:rPr>
                <w:color w:val="000000"/>
                <w:sz w:val="20"/>
                <w:szCs w:val="20"/>
              </w:rPr>
            </w:pPr>
            <w:r w:rsidRPr="00D93C5A">
              <w:rPr>
                <w:color w:val="000000"/>
                <w:sz w:val="20"/>
                <w:szCs w:val="20"/>
              </w:rPr>
              <w:t>18.2 (17.6, 18.7)</w:t>
            </w:r>
          </w:p>
        </w:tc>
        <w:tc>
          <w:tcPr>
            <w:tcW w:w="564" w:type="pct"/>
            <w:tcBorders>
              <w:top w:val="nil"/>
              <w:left w:val="nil"/>
              <w:bottom w:val="single" w:sz="4" w:space="0" w:color="D9D9D9"/>
              <w:right w:val="single" w:sz="4" w:space="0" w:color="D9D9D9"/>
            </w:tcBorders>
            <w:shd w:val="clear" w:color="000000" w:fill="FFFFFF"/>
            <w:noWrap/>
            <w:vAlign w:val="center"/>
            <w:hideMark/>
          </w:tcPr>
          <w:p w14:paraId="661A7059" w14:textId="77777777" w:rsidR="004F14ED" w:rsidRPr="00D93C5A" w:rsidRDefault="004F14ED">
            <w:pPr>
              <w:jc w:val="center"/>
              <w:rPr>
                <w:color w:val="000000"/>
                <w:sz w:val="20"/>
                <w:szCs w:val="20"/>
              </w:rPr>
            </w:pPr>
            <w:r w:rsidRPr="00D93C5A">
              <w:rPr>
                <w:color w:val="000000"/>
                <w:sz w:val="20"/>
                <w:szCs w:val="20"/>
              </w:rPr>
              <w:t>10.5 (10.2, 10.8)</w:t>
            </w:r>
          </w:p>
        </w:tc>
        <w:tc>
          <w:tcPr>
            <w:tcW w:w="317" w:type="pct"/>
            <w:tcBorders>
              <w:top w:val="nil"/>
              <w:left w:val="nil"/>
              <w:bottom w:val="single" w:sz="4" w:space="0" w:color="D9D9D9"/>
              <w:right w:val="single" w:sz="8" w:space="0" w:color="000000"/>
            </w:tcBorders>
            <w:shd w:val="clear" w:color="000000" w:fill="FFFFFF"/>
            <w:noWrap/>
            <w:vAlign w:val="center"/>
            <w:hideMark/>
          </w:tcPr>
          <w:p w14:paraId="1F54E86A" w14:textId="0ECB3F7E"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62683A6A"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80E8B65" w14:textId="77777777" w:rsidR="004F14ED" w:rsidRPr="00D93C5A" w:rsidRDefault="004F14ED">
            <w:pPr>
              <w:ind w:firstLineChars="100" w:firstLine="200"/>
              <w:rPr>
                <w:color w:val="000000"/>
                <w:sz w:val="20"/>
                <w:szCs w:val="20"/>
              </w:rPr>
            </w:pPr>
            <w:r w:rsidRPr="00D93C5A">
              <w:rPr>
                <w:color w:val="000000"/>
                <w:sz w:val="20"/>
                <w:szCs w:val="20"/>
              </w:rPr>
              <w:t>"Crack"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010672C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F6D9135" w14:textId="77777777" w:rsidR="004F14ED" w:rsidRPr="00D93C5A" w:rsidRDefault="004F14ED">
            <w:pPr>
              <w:jc w:val="center"/>
              <w:rPr>
                <w:color w:val="000000"/>
                <w:sz w:val="20"/>
                <w:szCs w:val="20"/>
              </w:rPr>
            </w:pPr>
            <w:r w:rsidRPr="00D93C5A">
              <w:rPr>
                <w:color w:val="000000"/>
                <w:sz w:val="20"/>
                <w:szCs w:val="20"/>
              </w:rPr>
              <w:t>3.5 (3.3, 3.6)</w:t>
            </w:r>
          </w:p>
        </w:tc>
        <w:tc>
          <w:tcPr>
            <w:tcW w:w="104" w:type="pct"/>
            <w:tcBorders>
              <w:top w:val="nil"/>
              <w:left w:val="nil"/>
              <w:bottom w:val="single" w:sz="4" w:space="0" w:color="D9D9D9"/>
              <w:right w:val="single" w:sz="4" w:space="0" w:color="D9D9D9"/>
            </w:tcBorders>
            <w:shd w:val="clear" w:color="000000" w:fill="FFFFFF"/>
            <w:noWrap/>
            <w:vAlign w:val="center"/>
            <w:hideMark/>
          </w:tcPr>
          <w:p w14:paraId="59688D73"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B074913" w14:textId="77777777" w:rsidR="004F14ED" w:rsidRPr="00D93C5A" w:rsidRDefault="004F14ED">
            <w:pPr>
              <w:jc w:val="center"/>
              <w:rPr>
                <w:color w:val="000000"/>
                <w:sz w:val="20"/>
                <w:szCs w:val="20"/>
              </w:rPr>
            </w:pPr>
            <w:r w:rsidRPr="00D93C5A">
              <w:rPr>
                <w:color w:val="000000"/>
                <w:sz w:val="20"/>
                <w:szCs w:val="20"/>
              </w:rPr>
              <w:t>7.3 (6.6, 8.1)</w:t>
            </w:r>
          </w:p>
        </w:tc>
        <w:tc>
          <w:tcPr>
            <w:tcW w:w="563" w:type="pct"/>
            <w:tcBorders>
              <w:top w:val="nil"/>
              <w:left w:val="nil"/>
              <w:bottom w:val="single" w:sz="4" w:space="0" w:color="D9D9D9"/>
              <w:right w:val="single" w:sz="4" w:space="0" w:color="D9D9D9"/>
            </w:tcBorders>
            <w:shd w:val="clear" w:color="000000" w:fill="FFFFFF"/>
            <w:noWrap/>
            <w:vAlign w:val="center"/>
            <w:hideMark/>
          </w:tcPr>
          <w:p w14:paraId="018B1EA5" w14:textId="77777777" w:rsidR="004F14ED" w:rsidRPr="00D93C5A" w:rsidRDefault="004F14ED">
            <w:pPr>
              <w:jc w:val="center"/>
              <w:rPr>
                <w:color w:val="000000"/>
                <w:sz w:val="20"/>
                <w:szCs w:val="20"/>
              </w:rPr>
            </w:pPr>
            <w:r w:rsidRPr="00D93C5A">
              <w:rPr>
                <w:color w:val="000000"/>
                <w:sz w:val="20"/>
                <w:szCs w:val="20"/>
              </w:rPr>
              <w:t>6.2 (5.8, 6.6)</w:t>
            </w:r>
          </w:p>
        </w:tc>
        <w:tc>
          <w:tcPr>
            <w:tcW w:w="563" w:type="pct"/>
            <w:tcBorders>
              <w:top w:val="nil"/>
              <w:left w:val="nil"/>
              <w:bottom w:val="single" w:sz="4" w:space="0" w:color="D9D9D9"/>
              <w:right w:val="single" w:sz="4" w:space="0" w:color="D9D9D9"/>
            </w:tcBorders>
            <w:shd w:val="clear" w:color="000000" w:fill="FFFFFF"/>
            <w:noWrap/>
            <w:vAlign w:val="center"/>
            <w:hideMark/>
          </w:tcPr>
          <w:p w14:paraId="51235105" w14:textId="77777777" w:rsidR="004F14ED" w:rsidRPr="00D93C5A" w:rsidRDefault="004F14ED">
            <w:pPr>
              <w:jc w:val="center"/>
              <w:rPr>
                <w:color w:val="000000"/>
                <w:sz w:val="20"/>
                <w:szCs w:val="20"/>
              </w:rPr>
            </w:pPr>
            <w:r w:rsidRPr="00D93C5A">
              <w:rPr>
                <w:color w:val="000000"/>
                <w:sz w:val="20"/>
                <w:szCs w:val="20"/>
              </w:rPr>
              <w:t>4.3 (4.0, 4.6)</w:t>
            </w:r>
          </w:p>
        </w:tc>
        <w:tc>
          <w:tcPr>
            <w:tcW w:w="564" w:type="pct"/>
            <w:tcBorders>
              <w:top w:val="nil"/>
              <w:left w:val="nil"/>
              <w:bottom w:val="single" w:sz="4" w:space="0" w:color="D9D9D9"/>
              <w:right w:val="single" w:sz="4" w:space="0" w:color="D9D9D9"/>
            </w:tcBorders>
            <w:shd w:val="clear" w:color="000000" w:fill="FFFFFF"/>
            <w:noWrap/>
            <w:vAlign w:val="center"/>
            <w:hideMark/>
          </w:tcPr>
          <w:p w14:paraId="52E805AF" w14:textId="77777777" w:rsidR="004F14ED" w:rsidRPr="00D93C5A" w:rsidRDefault="004F14ED">
            <w:pPr>
              <w:jc w:val="center"/>
              <w:rPr>
                <w:color w:val="000000"/>
                <w:sz w:val="20"/>
                <w:szCs w:val="20"/>
              </w:rPr>
            </w:pPr>
            <w:r w:rsidRPr="00D93C5A">
              <w:rPr>
                <w:color w:val="000000"/>
                <w:sz w:val="20"/>
                <w:szCs w:val="20"/>
              </w:rPr>
              <w:t>2.6 (2.4, 2.7)</w:t>
            </w:r>
          </w:p>
        </w:tc>
        <w:tc>
          <w:tcPr>
            <w:tcW w:w="317" w:type="pct"/>
            <w:tcBorders>
              <w:top w:val="nil"/>
              <w:left w:val="nil"/>
              <w:bottom w:val="single" w:sz="4" w:space="0" w:color="D9D9D9"/>
              <w:right w:val="single" w:sz="8" w:space="0" w:color="000000"/>
            </w:tcBorders>
            <w:shd w:val="clear" w:color="000000" w:fill="FFFFFF"/>
            <w:noWrap/>
            <w:vAlign w:val="center"/>
            <w:hideMark/>
          </w:tcPr>
          <w:p w14:paraId="2A2ED9DA" w14:textId="3247FD4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5004DD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395D384" w14:textId="77777777" w:rsidR="004F14ED" w:rsidRPr="00D93C5A" w:rsidRDefault="004F14ED">
            <w:pPr>
              <w:ind w:firstLineChars="100" w:firstLine="200"/>
              <w:rPr>
                <w:color w:val="000000"/>
                <w:sz w:val="20"/>
                <w:szCs w:val="20"/>
              </w:rPr>
            </w:pPr>
            <w:r w:rsidRPr="00D93C5A">
              <w:rPr>
                <w:color w:val="000000"/>
                <w:sz w:val="20"/>
                <w:szCs w:val="20"/>
              </w:rPr>
              <w:t>Stimulants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35E0551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A2CD035" w14:textId="77777777" w:rsidR="004F14ED" w:rsidRPr="00D93C5A" w:rsidRDefault="004F14ED">
            <w:pPr>
              <w:jc w:val="center"/>
              <w:rPr>
                <w:color w:val="000000"/>
                <w:sz w:val="20"/>
                <w:szCs w:val="20"/>
              </w:rPr>
            </w:pPr>
            <w:r w:rsidRPr="00D93C5A">
              <w:rPr>
                <w:color w:val="000000"/>
                <w:sz w:val="20"/>
                <w:szCs w:val="20"/>
              </w:rPr>
              <w:t>4.1 (4.0, 4.2)</w:t>
            </w:r>
          </w:p>
        </w:tc>
        <w:tc>
          <w:tcPr>
            <w:tcW w:w="104" w:type="pct"/>
            <w:tcBorders>
              <w:top w:val="nil"/>
              <w:left w:val="nil"/>
              <w:bottom w:val="single" w:sz="4" w:space="0" w:color="D9D9D9"/>
              <w:right w:val="single" w:sz="4" w:space="0" w:color="D9D9D9"/>
            </w:tcBorders>
            <w:shd w:val="clear" w:color="000000" w:fill="FFFFFF"/>
            <w:noWrap/>
            <w:vAlign w:val="center"/>
            <w:hideMark/>
          </w:tcPr>
          <w:p w14:paraId="243C6955"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3CA1A0E5" w14:textId="77777777" w:rsidR="004F14ED" w:rsidRPr="00D93C5A" w:rsidRDefault="004F14ED">
            <w:pPr>
              <w:jc w:val="center"/>
              <w:rPr>
                <w:color w:val="000000"/>
                <w:sz w:val="20"/>
                <w:szCs w:val="20"/>
              </w:rPr>
            </w:pPr>
            <w:r w:rsidRPr="00D93C5A">
              <w:rPr>
                <w:color w:val="000000"/>
                <w:sz w:val="20"/>
                <w:szCs w:val="20"/>
              </w:rPr>
              <w:t>15.1 (14.2, 16.0)</w:t>
            </w:r>
          </w:p>
        </w:tc>
        <w:tc>
          <w:tcPr>
            <w:tcW w:w="563" w:type="pct"/>
            <w:tcBorders>
              <w:top w:val="nil"/>
              <w:left w:val="nil"/>
              <w:bottom w:val="single" w:sz="4" w:space="0" w:color="D9D9D9"/>
              <w:right w:val="single" w:sz="4" w:space="0" w:color="D9D9D9"/>
            </w:tcBorders>
            <w:shd w:val="clear" w:color="000000" w:fill="FFFFFF"/>
            <w:noWrap/>
            <w:vAlign w:val="center"/>
            <w:hideMark/>
          </w:tcPr>
          <w:p w14:paraId="1FA641D1" w14:textId="77777777" w:rsidR="004F14ED" w:rsidRPr="00D93C5A" w:rsidRDefault="004F14ED">
            <w:pPr>
              <w:jc w:val="center"/>
              <w:rPr>
                <w:color w:val="000000"/>
                <w:sz w:val="20"/>
                <w:szCs w:val="20"/>
              </w:rPr>
            </w:pPr>
            <w:r w:rsidRPr="00D93C5A">
              <w:rPr>
                <w:color w:val="000000"/>
                <w:sz w:val="20"/>
                <w:szCs w:val="20"/>
              </w:rPr>
              <w:t>11.7 (11.2, 12.3)</w:t>
            </w:r>
          </w:p>
        </w:tc>
        <w:tc>
          <w:tcPr>
            <w:tcW w:w="563" w:type="pct"/>
            <w:tcBorders>
              <w:top w:val="nil"/>
              <w:left w:val="nil"/>
              <w:bottom w:val="single" w:sz="4" w:space="0" w:color="D9D9D9"/>
              <w:right w:val="single" w:sz="4" w:space="0" w:color="D9D9D9"/>
            </w:tcBorders>
            <w:shd w:val="clear" w:color="000000" w:fill="FFFFFF"/>
            <w:noWrap/>
            <w:vAlign w:val="center"/>
            <w:hideMark/>
          </w:tcPr>
          <w:p w14:paraId="4837B37C" w14:textId="77777777" w:rsidR="004F14ED" w:rsidRPr="00D93C5A" w:rsidRDefault="004F14ED">
            <w:pPr>
              <w:jc w:val="center"/>
              <w:rPr>
                <w:color w:val="000000"/>
                <w:sz w:val="20"/>
                <w:szCs w:val="20"/>
              </w:rPr>
            </w:pPr>
            <w:r w:rsidRPr="00D93C5A">
              <w:rPr>
                <w:color w:val="000000"/>
                <w:sz w:val="20"/>
                <w:szCs w:val="20"/>
              </w:rPr>
              <w:t>5.8 (5.6, 6.0)</w:t>
            </w:r>
          </w:p>
        </w:tc>
        <w:tc>
          <w:tcPr>
            <w:tcW w:w="564" w:type="pct"/>
            <w:tcBorders>
              <w:top w:val="nil"/>
              <w:left w:val="nil"/>
              <w:bottom w:val="single" w:sz="4" w:space="0" w:color="D9D9D9"/>
              <w:right w:val="single" w:sz="4" w:space="0" w:color="D9D9D9"/>
            </w:tcBorders>
            <w:shd w:val="clear" w:color="000000" w:fill="FFFFFF"/>
            <w:noWrap/>
            <w:vAlign w:val="center"/>
            <w:hideMark/>
          </w:tcPr>
          <w:p w14:paraId="1BED7D9B" w14:textId="77777777" w:rsidR="004F14ED" w:rsidRPr="00D93C5A" w:rsidRDefault="004F14ED">
            <w:pPr>
              <w:jc w:val="center"/>
              <w:rPr>
                <w:color w:val="000000"/>
                <w:sz w:val="20"/>
                <w:szCs w:val="20"/>
              </w:rPr>
            </w:pPr>
            <w:r w:rsidRPr="00D93C5A">
              <w:rPr>
                <w:color w:val="000000"/>
                <w:sz w:val="20"/>
                <w:szCs w:val="20"/>
              </w:rPr>
              <w:t>1.9 (1.8, 2.0)</w:t>
            </w:r>
          </w:p>
        </w:tc>
        <w:tc>
          <w:tcPr>
            <w:tcW w:w="317" w:type="pct"/>
            <w:tcBorders>
              <w:top w:val="nil"/>
              <w:left w:val="nil"/>
              <w:bottom w:val="single" w:sz="4" w:space="0" w:color="D9D9D9"/>
              <w:right w:val="single" w:sz="8" w:space="0" w:color="000000"/>
            </w:tcBorders>
            <w:shd w:val="clear" w:color="000000" w:fill="FFFFFF"/>
            <w:noWrap/>
            <w:vAlign w:val="center"/>
            <w:hideMark/>
          </w:tcPr>
          <w:p w14:paraId="00F869D2" w14:textId="292602D9"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23A1F684"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7B725EC" w14:textId="77777777" w:rsidR="004F14ED" w:rsidRPr="00D93C5A" w:rsidRDefault="004F14ED">
            <w:pPr>
              <w:ind w:firstLineChars="100" w:firstLine="200"/>
              <w:rPr>
                <w:color w:val="000000"/>
                <w:sz w:val="20"/>
                <w:szCs w:val="20"/>
              </w:rPr>
            </w:pPr>
            <w:r w:rsidRPr="00D93C5A">
              <w:rPr>
                <w:color w:val="000000"/>
                <w:sz w:val="20"/>
                <w:szCs w:val="20"/>
              </w:rPr>
              <w:t>Methamphetamine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1836947F"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00EB83BD" w14:textId="77777777" w:rsidR="004F14ED" w:rsidRPr="00D93C5A" w:rsidRDefault="004F14ED">
            <w:pPr>
              <w:jc w:val="center"/>
              <w:rPr>
                <w:color w:val="000000"/>
                <w:sz w:val="20"/>
                <w:szCs w:val="20"/>
              </w:rPr>
            </w:pPr>
            <w:r w:rsidRPr="00D93C5A">
              <w:rPr>
                <w:color w:val="000000"/>
                <w:sz w:val="20"/>
                <w:szCs w:val="20"/>
              </w:rPr>
              <w:t>5.6 (5.5, 5.8)</w:t>
            </w:r>
          </w:p>
        </w:tc>
        <w:tc>
          <w:tcPr>
            <w:tcW w:w="104" w:type="pct"/>
            <w:tcBorders>
              <w:top w:val="nil"/>
              <w:left w:val="nil"/>
              <w:bottom w:val="single" w:sz="4" w:space="0" w:color="D9D9D9"/>
              <w:right w:val="single" w:sz="4" w:space="0" w:color="D9D9D9"/>
            </w:tcBorders>
            <w:shd w:val="clear" w:color="000000" w:fill="FFFFFF"/>
            <w:noWrap/>
            <w:vAlign w:val="center"/>
            <w:hideMark/>
          </w:tcPr>
          <w:p w14:paraId="66299498"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64366821" w14:textId="77777777" w:rsidR="004F14ED" w:rsidRPr="00D93C5A" w:rsidRDefault="004F14ED">
            <w:pPr>
              <w:jc w:val="center"/>
              <w:rPr>
                <w:color w:val="000000"/>
                <w:sz w:val="20"/>
                <w:szCs w:val="20"/>
              </w:rPr>
            </w:pPr>
            <w:r w:rsidRPr="00D93C5A">
              <w:rPr>
                <w:color w:val="000000"/>
                <w:sz w:val="20"/>
                <w:szCs w:val="20"/>
              </w:rPr>
              <w:t>12.9 (12.0, 13.9)</w:t>
            </w:r>
          </w:p>
        </w:tc>
        <w:tc>
          <w:tcPr>
            <w:tcW w:w="563" w:type="pct"/>
            <w:tcBorders>
              <w:top w:val="nil"/>
              <w:left w:val="nil"/>
              <w:bottom w:val="single" w:sz="4" w:space="0" w:color="D9D9D9"/>
              <w:right w:val="single" w:sz="4" w:space="0" w:color="D9D9D9"/>
            </w:tcBorders>
            <w:shd w:val="clear" w:color="000000" w:fill="FFFFFF"/>
            <w:noWrap/>
            <w:vAlign w:val="center"/>
            <w:hideMark/>
          </w:tcPr>
          <w:p w14:paraId="1645A849" w14:textId="77777777" w:rsidR="004F14ED" w:rsidRPr="00D93C5A" w:rsidRDefault="004F14ED">
            <w:pPr>
              <w:jc w:val="center"/>
              <w:rPr>
                <w:color w:val="000000"/>
                <w:sz w:val="20"/>
                <w:szCs w:val="20"/>
              </w:rPr>
            </w:pPr>
            <w:r w:rsidRPr="00D93C5A">
              <w:rPr>
                <w:color w:val="000000"/>
                <w:sz w:val="20"/>
                <w:szCs w:val="20"/>
              </w:rPr>
              <w:t>11.6 (11.0, 12.2)</w:t>
            </w:r>
          </w:p>
        </w:tc>
        <w:tc>
          <w:tcPr>
            <w:tcW w:w="563" w:type="pct"/>
            <w:tcBorders>
              <w:top w:val="nil"/>
              <w:left w:val="nil"/>
              <w:bottom w:val="single" w:sz="4" w:space="0" w:color="D9D9D9"/>
              <w:right w:val="single" w:sz="4" w:space="0" w:color="D9D9D9"/>
            </w:tcBorders>
            <w:shd w:val="clear" w:color="000000" w:fill="FFFFFF"/>
            <w:noWrap/>
            <w:vAlign w:val="center"/>
            <w:hideMark/>
          </w:tcPr>
          <w:p w14:paraId="0955BA63" w14:textId="77777777" w:rsidR="004F14ED" w:rsidRPr="00D93C5A" w:rsidRDefault="004F14ED">
            <w:pPr>
              <w:jc w:val="center"/>
              <w:rPr>
                <w:color w:val="000000"/>
                <w:sz w:val="20"/>
                <w:szCs w:val="20"/>
              </w:rPr>
            </w:pPr>
            <w:r w:rsidRPr="00D93C5A">
              <w:rPr>
                <w:color w:val="000000"/>
                <w:sz w:val="20"/>
                <w:szCs w:val="20"/>
              </w:rPr>
              <w:t>7.3 (6.9, 7.7)</w:t>
            </w:r>
          </w:p>
        </w:tc>
        <w:tc>
          <w:tcPr>
            <w:tcW w:w="564" w:type="pct"/>
            <w:tcBorders>
              <w:top w:val="nil"/>
              <w:left w:val="nil"/>
              <w:bottom w:val="single" w:sz="4" w:space="0" w:color="D9D9D9"/>
              <w:right w:val="single" w:sz="4" w:space="0" w:color="D9D9D9"/>
            </w:tcBorders>
            <w:shd w:val="clear" w:color="000000" w:fill="FFFFFF"/>
            <w:noWrap/>
            <w:vAlign w:val="center"/>
            <w:hideMark/>
          </w:tcPr>
          <w:p w14:paraId="38DC0E7B" w14:textId="77777777" w:rsidR="004F14ED" w:rsidRPr="00D93C5A" w:rsidRDefault="004F14ED">
            <w:pPr>
              <w:jc w:val="center"/>
              <w:rPr>
                <w:color w:val="000000"/>
                <w:sz w:val="20"/>
                <w:szCs w:val="20"/>
              </w:rPr>
            </w:pPr>
            <w:r w:rsidRPr="00D93C5A">
              <w:rPr>
                <w:color w:val="000000"/>
                <w:sz w:val="20"/>
                <w:szCs w:val="20"/>
              </w:rPr>
              <w:t>3.8 (3.7, 4.0)</w:t>
            </w:r>
          </w:p>
        </w:tc>
        <w:tc>
          <w:tcPr>
            <w:tcW w:w="317" w:type="pct"/>
            <w:tcBorders>
              <w:top w:val="nil"/>
              <w:left w:val="nil"/>
              <w:bottom w:val="single" w:sz="4" w:space="0" w:color="D9D9D9"/>
              <w:right w:val="single" w:sz="8" w:space="0" w:color="000000"/>
            </w:tcBorders>
            <w:shd w:val="clear" w:color="000000" w:fill="FFFFFF"/>
            <w:noWrap/>
            <w:vAlign w:val="center"/>
            <w:hideMark/>
          </w:tcPr>
          <w:p w14:paraId="6D244618" w14:textId="1A221901"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0DDD014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77AD9BB" w14:textId="1EC78CD6" w:rsidR="004F14ED" w:rsidRPr="00612E1E" w:rsidRDefault="004F14ED">
            <w:pPr>
              <w:rPr>
                <w:color w:val="000000"/>
                <w:sz w:val="20"/>
                <w:szCs w:val="20"/>
              </w:rPr>
            </w:pPr>
            <w:r w:rsidRPr="00612E1E">
              <w:rPr>
                <w:color w:val="000000"/>
                <w:sz w:val="20"/>
                <w:szCs w:val="20"/>
              </w:rPr>
              <w:t>Sedative Use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5EFFA21D"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0FFB21CF" w14:textId="77777777" w:rsidR="004F14ED" w:rsidRPr="00D93C5A" w:rsidRDefault="004F14ED">
            <w:pPr>
              <w:jc w:val="center"/>
              <w:rPr>
                <w:color w:val="000000"/>
                <w:sz w:val="20"/>
                <w:szCs w:val="20"/>
              </w:rPr>
            </w:pPr>
            <w:r w:rsidRPr="00D93C5A">
              <w:rPr>
                <w:color w:val="000000"/>
                <w:sz w:val="20"/>
                <w:szCs w:val="20"/>
              </w:rPr>
              <w:t>12.4 (12.2, 12.6)</w:t>
            </w:r>
          </w:p>
        </w:tc>
        <w:tc>
          <w:tcPr>
            <w:tcW w:w="104" w:type="pct"/>
            <w:tcBorders>
              <w:top w:val="nil"/>
              <w:left w:val="nil"/>
              <w:bottom w:val="single" w:sz="4" w:space="0" w:color="D9D9D9"/>
              <w:right w:val="single" w:sz="4" w:space="0" w:color="D9D9D9"/>
            </w:tcBorders>
            <w:shd w:val="clear" w:color="000000" w:fill="FFFFFF"/>
            <w:noWrap/>
            <w:vAlign w:val="center"/>
            <w:hideMark/>
          </w:tcPr>
          <w:p w14:paraId="304CAB9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85E70FB" w14:textId="77777777" w:rsidR="004F14ED" w:rsidRPr="00D93C5A" w:rsidRDefault="004F14ED">
            <w:pPr>
              <w:jc w:val="center"/>
              <w:rPr>
                <w:color w:val="000000"/>
                <w:sz w:val="20"/>
                <w:szCs w:val="20"/>
              </w:rPr>
            </w:pPr>
            <w:r w:rsidRPr="00D93C5A">
              <w:rPr>
                <w:color w:val="000000"/>
                <w:sz w:val="20"/>
                <w:szCs w:val="20"/>
              </w:rPr>
              <w:t>27.7 (26.3, 29.0)</w:t>
            </w:r>
          </w:p>
        </w:tc>
        <w:tc>
          <w:tcPr>
            <w:tcW w:w="563" w:type="pct"/>
            <w:tcBorders>
              <w:top w:val="nil"/>
              <w:left w:val="nil"/>
              <w:bottom w:val="single" w:sz="4" w:space="0" w:color="D9D9D9"/>
              <w:right w:val="single" w:sz="4" w:space="0" w:color="D9D9D9"/>
            </w:tcBorders>
            <w:shd w:val="clear" w:color="000000" w:fill="FFFFFF"/>
            <w:noWrap/>
            <w:vAlign w:val="center"/>
            <w:hideMark/>
          </w:tcPr>
          <w:p w14:paraId="2A211378" w14:textId="77777777" w:rsidR="004F14ED" w:rsidRPr="00D93C5A" w:rsidRDefault="004F14ED">
            <w:pPr>
              <w:jc w:val="center"/>
              <w:rPr>
                <w:color w:val="000000"/>
                <w:sz w:val="20"/>
                <w:szCs w:val="20"/>
              </w:rPr>
            </w:pPr>
            <w:r w:rsidRPr="00D93C5A">
              <w:rPr>
                <w:color w:val="000000"/>
                <w:sz w:val="20"/>
                <w:szCs w:val="20"/>
              </w:rPr>
              <w:t>24.2 (23.5, 25.0)</w:t>
            </w:r>
          </w:p>
        </w:tc>
        <w:tc>
          <w:tcPr>
            <w:tcW w:w="563" w:type="pct"/>
            <w:tcBorders>
              <w:top w:val="nil"/>
              <w:left w:val="nil"/>
              <w:bottom w:val="single" w:sz="4" w:space="0" w:color="D9D9D9"/>
              <w:right w:val="single" w:sz="4" w:space="0" w:color="D9D9D9"/>
            </w:tcBorders>
            <w:shd w:val="clear" w:color="000000" w:fill="FFFFFF"/>
            <w:noWrap/>
            <w:vAlign w:val="center"/>
            <w:hideMark/>
          </w:tcPr>
          <w:p w14:paraId="51F4A49B" w14:textId="77777777" w:rsidR="004F14ED" w:rsidRPr="00D93C5A" w:rsidRDefault="004F14ED">
            <w:pPr>
              <w:jc w:val="center"/>
              <w:rPr>
                <w:color w:val="000000"/>
                <w:sz w:val="20"/>
                <w:szCs w:val="20"/>
              </w:rPr>
            </w:pPr>
            <w:r w:rsidRPr="00D93C5A">
              <w:rPr>
                <w:color w:val="000000"/>
                <w:sz w:val="20"/>
                <w:szCs w:val="20"/>
              </w:rPr>
              <w:t>16.1 (15.5, 16.6)</w:t>
            </w:r>
          </w:p>
        </w:tc>
        <w:tc>
          <w:tcPr>
            <w:tcW w:w="564" w:type="pct"/>
            <w:tcBorders>
              <w:top w:val="nil"/>
              <w:left w:val="nil"/>
              <w:bottom w:val="single" w:sz="4" w:space="0" w:color="D9D9D9"/>
              <w:right w:val="single" w:sz="4" w:space="0" w:color="D9D9D9"/>
            </w:tcBorders>
            <w:shd w:val="clear" w:color="000000" w:fill="FFFFFF"/>
            <w:noWrap/>
            <w:vAlign w:val="center"/>
            <w:hideMark/>
          </w:tcPr>
          <w:p w14:paraId="315BA91F" w14:textId="77777777" w:rsidR="004F14ED" w:rsidRPr="00D93C5A" w:rsidRDefault="004F14ED">
            <w:pPr>
              <w:jc w:val="center"/>
              <w:rPr>
                <w:color w:val="000000"/>
                <w:sz w:val="20"/>
                <w:szCs w:val="20"/>
              </w:rPr>
            </w:pPr>
            <w:r w:rsidRPr="00D93C5A">
              <w:rPr>
                <w:color w:val="000000"/>
                <w:sz w:val="20"/>
                <w:szCs w:val="20"/>
              </w:rPr>
              <w:t>8.7 (8.5, 8.9)</w:t>
            </w:r>
          </w:p>
        </w:tc>
        <w:tc>
          <w:tcPr>
            <w:tcW w:w="317" w:type="pct"/>
            <w:tcBorders>
              <w:top w:val="nil"/>
              <w:left w:val="nil"/>
              <w:bottom w:val="single" w:sz="4" w:space="0" w:color="D9D9D9"/>
              <w:right w:val="single" w:sz="8" w:space="0" w:color="000000"/>
            </w:tcBorders>
            <w:shd w:val="clear" w:color="000000" w:fill="FFFFFF"/>
            <w:noWrap/>
            <w:vAlign w:val="center"/>
            <w:hideMark/>
          </w:tcPr>
          <w:p w14:paraId="2473E9CC" w14:textId="6A7EB63C"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88EC309"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728746FA" w14:textId="77777777" w:rsidR="004F14ED" w:rsidRPr="00D93C5A" w:rsidRDefault="004F14ED">
            <w:pPr>
              <w:ind w:firstLineChars="100" w:firstLine="200"/>
              <w:rPr>
                <w:color w:val="000000"/>
                <w:sz w:val="20"/>
                <w:szCs w:val="20"/>
              </w:rPr>
            </w:pPr>
            <w:r w:rsidRPr="00D93C5A">
              <w:rPr>
                <w:color w:val="000000"/>
                <w:sz w:val="20"/>
                <w:szCs w:val="20"/>
              </w:rPr>
              <w:t>Heroin / Ever</w:t>
            </w:r>
          </w:p>
        </w:tc>
        <w:tc>
          <w:tcPr>
            <w:tcW w:w="348" w:type="pct"/>
            <w:tcBorders>
              <w:top w:val="nil"/>
              <w:left w:val="nil"/>
              <w:bottom w:val="single" w:sz="4" w:space="0" w:color="D9D9D9"/>
              <w:right w:val="single" w:sz="4" w:space="0" w:color="D9D9D9"/>
            </w:tcBorders>
            <w:shd w:val="clear" w:color="000000" w:fill="FFFFFF"/>
            <w:noWrap/>
            <w:vAlign w:val="center"/>
            <w:hideMark/>
          </w:tcPr>
          <w:p w14:paraId="4ABACF85"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7BB7EDF7" w14:textId="77777777" w:rsidR="004F14ED" w:rsidRPr="00D93C5A" w:rsidRDefault="004F14ED">
            <w:pPr>
              <w:jc w:val="center"/>
              <w:rPr>
                <w:color w:val="000000"/>
                <w:sz w:val="20"/>
                <w:szCs w:val="20"/>
              </w:rPr>
            </w:pPr>
            <w:r w:rsidRPr="00D93C5A">
              <w:rPr>
                <w:color w:val="000000"/>
                <w:sz w:val="20"/>
                <w:szCs w:val="20"/>
              </w:rPr>
              <w:t>2.0 (1.9, 2.1)</w:t>
            </w:r>
          </w:p>
        </w:tc>
        <w:tc>
          <w:tcPr>
            <w:tcW w:w="104" w:type="pct"/>
            <w:tcBorders>
              <w:top w:val="nil"/>
              <w:left w:val="nil"/>
              <w:bottom w:val="single" w:sz="4" w:space="0" w:color="D9D9D9"/>
              <w:right w:val="single" w:sz="4" w:space="0" w:color="D9D9D9"/>
            </w:tcBorders>
            <w:shd w:val="clear" w:color="000000" w:fill="FFFFFF"/>
            <w:noWrap/>
            <w:vAlign w:val="center"/>
            <w:hideMark/>
          </w:tcPr>
          <w:p w14:paraId="5A3115F7"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8247AAD" w14:textId="77777777" w:rsidR="004F14ED" w:rsidRPr="00D93C5A" w:rsidRDefault="004F14ED">
            <w:pPr>
              <w:jc w:val="center"/>
              <w:rPr>
                <w:color w:val="000000"/>
                <w:sz w:val="20"/>
                <w:szCs w:val="20"/>
              </w:rPr>
            </w:pPr>
            <w:r w:rsidRPr="00D93C5A">
              <w:rPr>
                <w:color w:val="000000"/>
                <w:sz w:val="20"/>
                <w:szCs w:val="20"/>
              </w:rPr>
              <w:t>5.9 (5.2, 6.5)</w:t>
            </w:r>
          </w:p>
        </w:tc>
        <w:tc>
          <w:tcPr>
            <w:tcW w:w="563" w:type="pct"/>
            <w:tcBorders>
              <w:top w:val="nil"/>
              <w:left w:val="nil"/>
              <w:bottom w:val="single" w:sz="4" w:space="0" w:color="D9D9D9"/>
              <w:right w:val="single" w:sz="4" w:space="0" w:color="D9D9D9"/>
            </w:tcBorders>
            <w:shd w:val="clear" w:color="000000" w:fill="FFFFFF"/>
            <w:noWrap/>
            <w:vAlign w:val="center"/>
            <w:hideMark/>
          </w:tcPr>
          <w:p w14:paraId="1A82FF70" w14:textId="77777777" w:rsidR="004F14ED" w:rsidRPr="00D93C5A" w:rsidRDefault="004F14ED">
            <w:pPr>
              <w:jc w:val="center"/>
              <w:rPr>
                <w:color w:val="000000"/>
                <w:sz w:val="20"/>
                <w:szCs w:val="20"/>
              </w:rPr>
            </w:pPr>
            <w:r w:rsidRPr="00D93C5A">
              <w:rPr>
                <w:color w:val="000000"/>
                <w:sz w:val="20"/>
                <w:szCs w:val="20"/>
              </w:rPr>
              <w:t>4.4 (4.0, 4.8)</w:t>
            </w:r>
          </w:p>
        </w:tc>
        <w:tc>
          <w:tcPr>
            <w:tcW w:w="563" w:type="pct"/>
            <w:tcBorders>
              <w:top w:val="nil"/>
              <w:left w:val="nil"/>
              <w:bottom w:val="single" w:sz="4" w:space="0" w:color="D9D9D9"/>
              <w:right w:val="single" w:sz="4" w:space="0" w:color="D9D9D9"/>
            </w:tcBorders>
            <w:shd w:val="clear" w:color="000000" w:fill="FFFFFF"/>
            <w:noWrap/>
            <w:vAlign w:val="center"/>
            <w:hideMark/>
          </w:tcPr>
          <w:p w14:paraId="2E8E3532" w14:textId="77777777" w:rsidR="004F14ED" w:rsidRPr="00D93C5A" w:rsidRDefault="004F14ED">
            <w:pPr>
              <w:jc w:val="center"/>
              <w:rPr>
                <w:color w:val="000000"/>
                <w:sz w:val="20"/>
                <w:szCs w:val="20"/>
              </w:rPr>
            </w:pPr>
            <w:r w:rsidRPr="00D93C5A">
              <w:rPr>
                <w:color w:val="000000"/>
                <w:sz w:val="20"/>
                <w:szCs w:val="20"/>
              </w:rPr>
              <w:t>2.5 (2.2, 2.7)</w:t>
            </w:r>
          </w:p>
        </w:tc>
        <w:tc>
          <w:tcPr>
            <w:tcW w:w="564" w:type="pct"/>
            <w:tcBorders>
              <w:top w:val="nil"/>
              <w:left w:val="nil"/>
              <w:bottom w:val="single" w:sz="4" w:space="0" w:color="D9D9D9"/>
              <w:right w:val="single" w:sz="4" w:space="0" w:color="D9D9D9"/>
            </w:tcBorders>
            <w:shd w:val="clear" w:color="000000" w:fill="FFFFFF"/>
            <w:noWrap/>
            <w:vAlign w:val="center"/>
            <w:hideMark/>
          </w:tcPr>
          <w:p w14:paraId="209B79E9" w14:textId="77777777" w:rsidR="004F14ED" w:rsidRPr="00D93C5A" w:rsidRDefault="004F14ED">
            <w:pPr>
              <w:jc w:val="center"/>
              <w:rPr>
                <w:color w:val="000000"/>
                <w:sz w:val="20"/>
                <w:szCs w:val="20"/>
              </w:rPr>
            </w:pPr>
            <w:r w:rsidRPr="00D93C5A">
              <w:rPr>
                <w:color w:val="000000"/>
                <w:sz w:val="20"/>
                <w:szCs w:val="20"/>
              </w:rPr>
              <w:t>1.2 (1.1, 1.3)</w:t>
            </w:r>
          </w:p>
        </w:tc>
        <w:tc>
          <w:tcPr>
            <w:tcW w:w="317" w:type="pct"/>
            <w:tcBorders>
              <w:top w:val="nil"/>
              <w:left w:val="nil"/>
              <w:bottom w:val="single" w:sz="4" w:space="0" w:color="D9D9D9"/>
              <w:right w:val="single" w:sz="8" w:space="0" w:color="000000"/>
            </w:tcBorders>
            <w:shd w:val="clear" w:color="000000" w:fill="FFFFFF"/>
            <w:noWrap/>
            <w:vAlign w:val="center"/>
            <w:hideMark/>
          </w:tcPr>
          <w:p w14:paraId="07A0A2B6" w14:textId="7205FB1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4FD85E7"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DCFC78" w14:textId="77777777" w:rsidR="004F14ED" w:rsidRPr="00D93C5A" w:rsidRDefault="004F14ED">
            <w:pPr>
              <w:ind w:firstLineChars="100" w:firstLine="200"/>
              <w:rPr>
                <w:color w:val="000000"/>
                <w:sz w:val="20"/>
                <w:szCs w:val="20"/>
              </w:rPr>
            </w:pPr>
            <w:r w:rsidRPr="00D93C5A">
              <w:rPr>
                <w:color w:val="000000"/>
                <w:sz w:val="20"/>
                <w:szCs w:val="20"/>
              </w:rPr>
              <w:t>Pain Relievers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53CE7D61"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33ACE0C2" w14:textId="77777777" w:rsidR="004F14ED" w:rsidRPr="00D93C5A" w:rsidRDefault="004F14ED">
            <w:pPr>
              <w:jc w:val="center"/>
              <w:rPr>
                <w:color w:val="000000"/>
                <w:sz w:val="20"/>
                <w:szCs w:val="20"/>
              </w:rPr>
            </w:pPr>
            <w:r w:rsidRPr="00D93C5A">
              <w:rPr>
                <w:color w:val="000000"/>
                <w:sz w:val="20"/>
                <w:szCs w:val="20"/>
              </w:rPr>
              <w:t>10.0 (9.8, 10.1)</w:t>
            </w:r>
          </w:p>
        </w:tc>
        <w:tc>
          <w:tcPr>
            <w:tcW w:w="104" w:type="pct"/>
            <w:tcBorders>
              <w:top w:val="nil"/>
              <w:left w:val="nil"/>
              <w:bottom w:val="single" w:sz="4" w:space="0" w:color="D9D9D9"/>
              <w:right w:val="single" w:sz="4" w:space="0" w:color="D9D9D9"/>
            </w:tcBorders>
            <w:shd w:val="clear" w:color="000000" w:fill="FFFFFF"/>
            <w:noWrap/>
            <w:vAlign w:val="center"/>
            <w:hideMark/>
          </w:tcPr>
          <w:p w14:paraId="0A37493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601B667" w14:textId="77777777" w:rsidR="004F14ED" w:rsidRPr="00D93C5A" w:rsidRDefault="004F14ED">
            <w:pPr>
              <w:jc w:val="center"/>
              <w:rPr>
                <w:color w:val="000000"/>
                <w:sz w:val="20"/>
                <w:szCs w:val="20"/>
              </w:rPr>
            </w:pPr>
            <w:r w:rsidRPr="00D93C5A">
              <w:rPr>
                <w:color w:val="000000"/>
                <w:sz w:val="20"/>
                <w:szCs w:val="20"/>
              </w:rPr>
              <w:t>21.6 (20.3, 22.8)</w:t>
            </w:r>
          </w:p>
        </w:tc>
        <w:tc>
          <w:tcPr>
            <w:tcW w:w="563" w:type="pct"/>
            <w:tcBorders>
              <w:top w:val="nil"/>
              <w:left w:val="nil"/>
              <w:bottom w:val="single" w:sz="4" w:space="0" w:color="D9D9D9"/>
              <w:right w:val="single" w:sz="4" w:space="0" w:color="D9D9D9"/>
            </w:tcBorders>
            <w:shd w:val="clear" w:color="000000" w:fill="FFFFFF"/>
            <w:noWrap/>
            <w:vAlign w:val="center"/>
            <w:hideMark/>
          </w:tcPr>
          <w:p w14:paraId="0ABF4FF5" w14:textId="77777777" w:rsidR="004F14ED" w:rsidRPr="00D93C5A" w:rsidRDefault="004F14ED">
            <w:pPr>
              <w:jc w:val="center"/>
              <w:rPr>
                <w:color w:val="000000"/>
                <w:sz w:val="20"/>
                <w:szCs w:val="20"/>
              </w:rPr>
            </w:pPr>
            <w:r w:rsidRPr="00D93C5A">
              <w:rPr>
                <w:color w:val="000000"/>
                <w:sz w:val="20"/>
                <w:szCs w:val="20"/>
              </w:rPr>
              <w:t>19.3 (18.8, 19.9)</w:t>
            </w:r>
          </w:p>
        </w:tc>
        <w:tc>
          <w:tcPr>
            <w:tcW w:w="563" w:type="pct"/>
            <w:tcBorders>
              <w:top w:val="nil"/>
              <w:left w:val="nil"/>
              <w:bottom w:val="single" w:sz="4" w:space="0" w:color="D9D9D9"/>
              <w:right w:val="single" w:sz="4" w:space="0" w:color="D9D9D9"/>
            </w:tcBorders>
            <w:shd w:val="clear" w:color="000000" w:fill="FFFFFF"/>
            <w:noWrap/>
            <w:vAlign w:val="center"/>
            <w:hideMark/>
          </w:tcPr>
          <w:p w14:paraId="686B28DE" w14:textId="77777777" w:rsidR="004F14ED" w:rsidRPr="00D93C5A" w:rsidRDefault="004F14ED">
            <w:pPr>
              <w:jc w:val="center"/>
              <w:rPr>
                <w:color w:val="000000"/>
                <w:sz w:val="20"/>
                <w:szCs w:val="20"/>
              </w:rPr>
            </w:pPr>
            <w:r w:rsidRPr="00D93C5A">
              <w:rPr>
                <w:color w:val="000000"/>
                <w:sz w:val="20"/>
                <w:szCs w:val="20"/>
              </w:rPr>
              <w:t>13.1 (12.6, 13.5)</w:t>
            </w:r>
          </w:p>
        </w:tc>
        <w:tc>
          <w:tcPr>
            <w:tcW w:w="564" w:type="pct"/>
            <w:tcBorders>
              <w:top w:val="nil"/>
              <w:left w:val="nil"/>
              <w:bottom w:val="single" w:sz="4" w:space="0" w:color="D9D9D9"/>
              <w:right w:val="single" w:sz="4" w:space="0" w:color="D9D9D9"/>
            </w:tcBorders>
            <w:shd w:val="clear" w:color="000000" w:fill="FFFFFF"/>
            <w:noWrap/>
            <w:vAlign w:val="center"/>
            <w:hideMark/>
          </w:tcPr>
          <w:p w14:paraId="720BB5B2" w14:textId="77777777" w:rsidR="004F14ED" w:rsidRPr="00D93C5A" w:rsidRDefault="004F14ED">
            <w:pPr>
              <w:jc w:val="center"/>
              <w:rPr>
                <w:color w:val="000000"/>
                <w:sz w:val="20"/>
                <w:szCs w:val="20"/>
              </w:rPr>
            </w:pPr>
            <w:r w:rsidRPr="00D93C5A">
              <w:rPr>
                <w:color w:val="000000"/>
                <w:sz w:val="20"/>
                <w:szCs w:val="20"/>
              </w:rPr>
              <w:t>7.0 (6.8, 7.2)</w:t>
            </w:r>
          </w:p>
        </w:tc>
        <w:tc>
          <w:tcPr>
            <w:tcW w:w="317" w:type="pct"/>
            <w:tcBorders>
              <w:top w:val="nil"/>
              <w:left w:val="nil"/>
              <w:bottom w:val="single" w:sz="4" w:space="0" w:color="D9D9D9"/>
              <w:right w:val="single" w:sz="8" w:space="0" w:color="000000"/>
            </w:tcBorders>
            <w:shd w:val="clear" w:color="000000" w:fill="FFFFFF"/>
            <w:noWrap/>
            <w:vAlign w:val="center"/>
            <w:hideMark/>
          </w:tcPr>
          <w:p w14:paraId="464660D4" w14:textId="7D56479B"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5484D143"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D069D13" w14:textId="77777777" w:rsidR="004F14ED" w:rsidRPr="00D93C5A" w:rsidRDefault="004F14ED">
            <w:pPr>
              <w:ind w:firstLineChars="100" w:firstLine="200"/>
              <w:rPr>
                <w:color w:val="000000"/>
                <w:sz w:val="20"/>
                <w:szCs w:val="20"/>
              </w:rPr>
            </w:pPr>
            <w:r w:rsidRPr="00D93C5A">
              <w:rPr>
                <w:color w:val="000000"/>
                <w:sz w:val="20"/>
                <w:szCs w:val="20"/>
              </w:rPr>
              <w:t>Tranquilizers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61C4B78B"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52C240F0" w14:textId="77777777" w:rsidR="004F14ED" w:rsidRPr="00D93C5A" w:rsidRDefault="004F14ED">
            <w:pPr>
              <w:jc w:val="center"/>
              <w:rPr>
                <w:color w:val="000000"/>
                <w:sz w:val="20"/>
                <w:szCs w:val="20"/>
              </w:rPr>
            </w:pPr>
            <w:r w:rsidRPr="00D93C5A">
              <w:rPr>
                <w:color w:val="000000"/>
                <w:sz w:val="20"/>
                <w:szCs w:val="20"/>
              </w:rPr>
              <w:t>4.3 (4.2, 4.4)</w:t>
            </w:r>
          </w:p>
        </w:tc>
        <w:tc>
          <w:tcPr>
            <w:tcW w:w="104" w:type="pct"/>
            <w:tcBorders>
              <w:top w:val="nil"/>
              <w:left w:val="nil"/>
              <w:bottom w:val="single" w:sz="4" w:space="0" w:color="D9D9D9"/>
              <w:right w:val="single" w:sz="4" w:space="0" w:color="D9D9D9"/>
            </w:tcBorders>
            <w:shd w:val="clear" w:color="000000" w:fill="FFFFFF"/>
            <w:noWrap/>
            <w:vAlign w:val="center"/>
            <w:hideMark/>
          </w:tcPr>
          <w:p w14:paraId="0142112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E99CAF4" w14:textId="77777777" w:rsidR="004F14ED" w:rsidRPr="00D93C5A" w:rsidRDefault="004F14ED">
            <w:pPr>
              <w:jc w:val="center"/>
              <w:rPr>
                <w:color w:val="000000"/>
                <w:sz w:val="20"/>
                <w:szCs w:val="20"/>
              </w:rPr>
            </w:pPr>
            <w:r w:rsidRPr="00D93C5A">
              <w:rPr>
                <w:color w:val="000000"/>
                <w:sz w:val="20"/>
                <w:szCs w:val="20"/>
              </w:rPr>
              <w:t>12.2 (11.3, 13.1)</w:t>
            </w:r>
          </w:p>
        </w:tc>
        <w:tc>
          <w:tcPr>
            <w:tcW w:w="563" w:type="pct"/>
            <w:tcBorders>
              <w:top w:val="nil"/>
              <w:left w:val="nil"/>
              <w:bottom w:val="single" w:sz="4" w:space="0" w:color="D9D9D9"/>
              <w:right w:val="single" w:sz="4" w:space="0" w:color="D9D9D9"/>
            </w:tcBorders>
            <w:shd w:val="clear" w:color="000000" w:fill="FFFFFF"/>
            <w:noWrap/>
            <w:vAlign w:val="center"/>
            <w:hideMark/>
          </w:tcPr>
          <w:p w14:paraId="4D0BEA27" w14:textId="77777777" w:rsidR="004F14ED" w:rsidRPr="00D93C5A" w:rsidRDefault="004F14ED">
            <w:pPr>
              <w:jc w:val="center"/>
              <w:rPr>
                <w:color w:val="000000"/>
                <w:sz w:val="20"/>
                <w:szCs w:val="20"/>
              </w:rPr>
            </w:pPr>
            <w:r w:rsidRPr="00D93C5A">
              <w:rPr>
                <w:color w:val="000000"/>
                <w:sz w:val="20"/>
                <w:szCs w:val="20"/>
              </w:rPr>
              <w:t>10.8 (10.2, 11.3)</w:t>
            </w:r>
          </w:p>
        </w:tc>
        <w:tc>
          <w:tcPr>
            <w:tcW w:w="563" w:type="pct"/>
            <w:tcBorders>
              <w:top w:val="nil"/>
              <w:left w:val="nil"/>
              <w:bottom w:val="single" w:sz="4" w:space="0" w:color="D9D9D9"/>
              <w:right w:val="single" w:sz="4" w:space="0" w:color="D9D9D9"/>
            </w:tcBorders>
            <w:shd w:val="clear" w:color="000000" w:fill="FFFFFF"/>
            <w:noWrap/>
            <w:vAlign w:val="center"/>
            <w:hideMark/>
          </w:tcPr>
          <w:p w14:paraId="5D22B49B" w14:textId="77777777" w:rsidR="004F14ED" w:rsidRPr="00D93C5A" w:rsidRDefault="004F14ED">
            <w:pPr>
              <w:jc w:val="center"/>
              <w:rPr>
                <w:color w:val="000000"/>
                <w:sz w:val="20"/>
                <w:szCs w:val="20"/>
              </w:rPr>
            </w:pPr>
            <w:r w:rsidRPr="00D93C5A">
              <w:rPr>
                <w:color w:val="000000"/>
                <w:sz w:val="20"/>
                <w:szCs w:val="20"/>
              </w:rPr>
              <w:t>5.8 (5.5, 6.1)</w:t>
            </w:r>
          </w:p>
        </w:tc>
        <w:tc>
          <w:tcPr>
            <w:tcW w:w="564" w:type="pct"/>
            <w:tcBorders>
              <w:top w:val="nil"/>
              <w:left w:val="nil"/>
              <w:bottom w:val="single" w:sz="4" w:space="0" w:color="D9D9D9"/>
              <w:right w:val="single" w:sz="4" w:space="0" w:color="D9D9D9"/>
            </w:tcBorders>
            <w:shd w:val="clear" w:color="000000" w:fill="FFFFFF"/>
            <w:noWrap/>
            <w:vAlign w:val="center"/>
            <w:hideMark/>
          </w:tcPr>
          <w:p w14:paraId="1777815E" w14:textId="77777777" w:rsidR="004F14ED" w:rsidRPr="00D93C5A" w:rsidRDefault="004F14ED">
            <w:pPr>
              <w:jc w:val="center"/>
              <w:rPr>
                <w:color w:val="000000"/>
                <w:sz w:val="20"/>
                <w:szCs w:val="20"/>
              </w:rPr>
            </w:pPr>
            <w:r w:rsidRPr="00D93C5A">
              <w:rPr>
                <w:color w:val="000000"/>
                <w:sz w:val="20"/>
                <w:szCs w:val="20"/>
              </w:rPr>
              <w:t>2.5 (2.4, 2.6)</w:t>
            </w:r>
          </w:p>
        </w:tc>
        <w:tc>
          <w:tcPr>
            <w:tcW w:w="317" w:type="pct"/>
            <w:tcBorders>
              <w:top w:val="nil"/>
              <w:left w:val="nil"/>
              <w:bottom w:val="single" w:sz="4" w:space="0" w:color="D9D9D9"/>
              <w:right w:val="single" w:sz="8" w:space="0" w:color="000000"/>
            </w:tcBorders>
            <w:shd w:val="clear" w:color="000000" w:fill="FFFFFF"/>
            <w:noWrap/>
            <w:vAlign w:val="center"/>
            <w:hideMark/>
          </w:tcPr>
          <w:p w14:paraId="5EAAAB91" w14:textId="2E43E288"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3A783F6B"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065CCD49" w14:textId="77777777" w:rsidR="004F14ED" w:rsidRPr="00D93C5A" w:rsidRDefault="004F14ED">
            <w:pPr>
              <w:ind w:firstLineChars="100" w:firstLine="200"/>
              <w:rPr>
                <w:color w:val="000000"/>
                <w:sz w:val="20"/>
                <w:szCs w:val="20"/>
              </w:rPr>
            </w:pPr>
            <w:r w:rsidRPr="00D93C5A">
              <w:rPr>
                <w:color w:val="000000"/>
                <w:sz w:val="20"/>
                <w:szCs w:val="20"/>
              </w:rPr>
              <w:t>Sedative / Ever Misused</w:t>
            </w:r>
          </w:p>
        </w:tc>
        <w:tc>
          <w:tcPr>
            <w:tcW w:w="348" w:type="pct"/>
            <w:tcBorders>
              <w:top w:val="nil"/>
              <w:left w:val="nil"/>
              <w:bottom w:val="single" w:sz="4" w:space="0" w:color="D9D9D9"/>
              <w:right w:val="single" w:sz="4" w:space="0" w:color="D9D9D9"/>
            </w:tcBorders>
            <w:shd w:val="clear" w:color="000000" w:fill="FFFFFF"/>
            <w:noWrap/>
            <w:vAlign w:val="center"/>
            <w:hideMark/>
          </w:tcPr>
          <w:p w14:paraId="313C2A1C" w14:textId="77777777" w:rsidR="004F14ED" w:rsidRPr="00D93C5A" w:rsidRDefault="004F14ED">
            <w:pPr>
              <w:jc w:val="center"/>
              <w:rPr>
                <w:color w:val="000000"/>
                <w:sz w:val="20"/>
                <w:szCs w:val="20"/>
              </w:rPr>
            </w:pPr>
            <w:r w:rsidRPr="00D93C5A">
              <w:rPr>
                <w:color w:val="000000"/>
                <w:sz w:val="20"/>
                <w:szCs w:val="20"/>
              </w:rPr>
              <w:t>273,817</w:t>
            </w:r>
          </w:p>
        </w:tc>
        <w:tc>
          <w:tcPr>
            <w:tcW w:w="556" w:type="pct"/>
            <w:tcBorders>
              <w:top w:val="nil"/>
              <w:left w:val="nil"/>
              <w:bottom w:val="single" w:sz="4" w:space="0" w:color="D9D9D9"/>
              <w:right w:val="single" w:sz="4" w:space="0" w:color="D9D9D9"/>
            </w:tcBorders>
            <w:shd w:val="clear" w:color="000000" w:fill="FFFFFF"/>
            <w:noWrap/>
            <w:vAlign w:val="center"/>
            <w:hideMark/>
          </w:tcPr>
          <w:p w14:paraId="6C283DAD" w14:textId="77777777" w:rsidR="004F14ED" w:rsidRPr="00D93C5A" w:rsidRDefault="004F14ED">
            <w:pPr>
              <w:jc w:val="center"/>
              <w:rPr>
                <w:color w:val="000000"/>
                <w:sz w:val="20"/>
                <w:szCs w:val="20"/>
              </w:rPr>
            </w:pPr>
            <w:r w:rsidRPr="00D93C5A">
              <w:rPr>
                <w:color w:val="000000"/>
                <w:sz w:val="20"/>
                <w:szCs w:val="20"/>
              </w:rPr>
              <w:t>2.3 (2.2, 2.4)</w:t>
            </w:r>
          </w:p>
        </w:tc>
        <w:tc>
          <w:tcPr>
            <w:tcW w:w="104" w:type="pct"/>
            <w:tcBorders>
              <w:top w:val="nil"/>
              <w:left w:val="nil"/>
              <w:bottom w:val="single" w:sz="4" w:space="0" w:color="D9D9D9"/>
              <w:right w:val="single" w:sz="4" w:space="0" w:color="D9D9D9"/>
            </w:tcBorders>
            <w:shd w:val="clear" w:color="000000" w:fill="FFFFFF"/>
            <w:noWrap/>
            <w:vAlign w:val="center"/>
            <w:hideMark/>
          </w:tcPr>
          <w:p w14:paraId="5ED2F6F4"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5E58D810" w14:textId="77777777" w:rsidR="004F14ED" w:rsidRPr="00D93C5A" w:rsidRDefault="004F14ED">
            <w:pPr>
              <w:jc w:val="center"/>
              <w:rPr>
                <w:color w:val="000000"/>
                <w:sz w:val="20"/>
                <w:szCs w:val="20"/>
              </w:rPr>
            </w:pPr>
            <w:r w:rsidRPr="00D93C5A">
              <w:rPr>
                <w:color w:val="000000"/>
                <w:sz w:val="20"/>
                <w:szCs w:val="20"/>
              </w:rPr>
              <w:t>6.2 (5.6, 6.9)</w:t>
            </w:r>
          </w:p>
        </w:tc>
        <w:tc>
          <w:tcPr>
            <w:tcW w:w="563" w:type="pct"/>
            <w:tcBorders>
              <w:top w:val="nil"/>
              <w:left w:val="nil"/>
              <w:bottom w:val="single" w:sz="4" w:space="0" w:color="D9D9D9"/>
              <w:right w:val="single" w:sz="4" w:space="0" w:color="D9D9D9"/>
            </w:tcBorders>
            <w:shd w:val="clear" w:color="000000" w:fill="FFFFFF"/>
            <w:noWrap/>
            <w:vAlign w:val="center"/>
            <w:hideMark/>
          </w:tcPr>
          <w:p w14:paraId="1165CD75" w14:textId="77777777" w:rsidR="004F14ED" w:rsidRPr="00D93C5A" w:rsidRDefault="004F14ED">
            <w:pPr>
              <w:jc w:val="center"/>
              <w:rPr>
                <w:color w:val="000000"/>
                <w:sz w:val="20"/>
                <w:szCs w:val="20"/>
              </w:rPr>
            </w:pPr>
            <w:r w:rsidRPr="00D93C5A">
              <w:rPr>
                <w:color w:val="000000"/>
                <w:sz w:val="20"/>
                <w:szCs w:val="20"/>
              </w:rPr>
              <w:t>5.2 (4.8, 5.6)</w:t>
            </w:r>
          </w:p>
        </w:tc>
        <w:tc>
          <w:tcPr>
            <w:tcW w:w="563" w:type="pct"/>
            <w:tcBorders>
              <w:top w:val="nil"/>
              <w:left w:val="nil"/>
              <w:bottom w:val="single" w:sz="4" w:space="0" w:color="D9D9D9"/>
              <w:right w:val="single" w:sz="4" w:space="0" w:color="D9D9D9"/>
            </w:tcBorders>
            <w:shd w:val="clear" w:color="000000" w:fill="FFFFFF"/>
            <w:noWrap/>
            <w:vAlign w:val="center"/>
            <w:hideMark/>
          </w:tcPr>
          <w:p w14:paraId="0987CDB6" w14:textId="77777777" w:rsidR="004F14ED" w:rsidRPr="00D93C5A" w:rsidRDefault="004F14ED">
            <w:pPr>
              <w:jc w:val="center"/>
              <w:rPr>
                <w:color w:val="000000"/>
                <w:sz w:val="20"/>
                <w:szCs w:val="20"/>
              </w:rPr>
            </w:pPr>
            <w:r w:rsidRPr="00D93C5A">
              <w:rPr>
                <w:color w:val="000000"/>
                <w:sz w:val="20"/>
                <w:szCs w:val="20"/>
              </w:rPr>
              <w:t>3.1 (2.8, 3.4)</w:t>
            </w:r>
          </w:p>
        </w:tc>
        <w:tc>
          <w:tcPr>
            <w:tcW w:w="564" w:type="pct"/>
            <w:tcBorders>
              <w:top w:val="nil"/>
              <w:left w:val="nil"/>
              <w:bottom w:val="single" w:sz="4" w:space="0" w:color="D9D9D9"/>
              <w:right w:val="single" w:sz="4" w:space="0" w:color="D9D9D9"/>
            </w:tcBorders>
            <w:shd w:val="clear" w:color="000000" w:fill="FFFFFF"/>
            <w:noWrap/>
            <w:vAlign w:val="center"/>
            <w:hideMark/>
          </w:tcPr>
          <w:p w14:paraId="39EB682E" w14:textId="77777777" w:rsidR="004F14ED" w:rsidRPr="00D93C5A" w:rsidRDefault="004F14ED">
            <w:pPr>
              <w:jc w:val="center"/>
              <w:rPr>
                <w:color w:val="000000"/>
                <w:sz w:val="20"/>
                <w:szCs w:val="20"/>
              </w:rPr>
            </w:pPr>
            <w:r w:rsidRPr="00D93C5A">
              <w:rPr>
                <w:color w:val="000000"/>
                <w:sz w:val="20"/>
                <w:szCs w:val="20"/>
              </w:rPr>
              <w:t>1.4 (1.3, 1.4)</w:t>
            </w:r>
          </w:p>
        </w:tc>
        <w:tc>
          <w:tcPr>
            <w:tcW w:w="317" w:type="pct"/>
            <w:tcBorders>
              <w:top w:val="nil"/>
              <w:left w:val="nil"/>
              <w:bottom w:val="single" w:sz="4" w:space="0" w:color="D9D9D9"/>
              <w:right w:val="single" w:sz="8" w:space="0" w:color="000000"/>
            </w:tcBorders>
            <w:shd w:val="clear" w:color="000000" w:fill="FFFFFF"/>
            <w:noWrap/>
            <w:vAlign w:val="center"/>
            <w:hideMark/>
          </w:tcPr>
          <w:p w14:paraId="170874DF" w14:textId="65C76A3F"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3B2DB9D"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3225AC63" w14:textId="77777777" w:rsidR="004F14ED" w:rsidRPr="00612E1E" w:rsidRDefault="004F14ED">
            <w:pPr>
              <w:rPr>
                <w:color w:val="000000"/>
                <w:sz w:val="20"/>
                <w:szCs w:val="20"/>
              </w:rPr>
            </w:pPr>
            <w:r w:rsidRPr="00612E1E">
              <w:rPr>
                <w:color w:val="000000"/>
                <w:sz w:val="20"/>
                <w:szCs w:val="20"/>
              </w:rPr>
              <w:t>Approach by Drug Seller / 30 Days</w:t>
            </w:r>
          </w:p>
        </w:tc>
        <w:tc>
          <w:tcPr>
            <w:tcW w:w="348" w:type="pct"/>
            <w:tcBorders>
              <w:top w:val="nil"/>
              <w:left w:val="nil"/>
              <w:bottom w:val="single" w:sz="4" w:space="0" w:color="D9D9D9"/>
              <w:right w:val="single" w:sz="4" w:space="0" w:color="D9D9D9"/>
            </w:tcBorders>
            <w:shd w:val="clear" w:color="000000" w:fill="FFFFFF"/>
            <w:noWrap/>
            <w:vAlign w:val="center"/>
            <w:hideMark/>
          </w:tcPr>
          <w:p w14:paraId="6A531480" w14:textId="77777777" w:rsidR="004F14ED" w:rsidRPr="00D93C5A" w:rsidRDefault="004F14ED">
            <w:pPr>
              <w:jc w:val="center"/>
              <w:rPr>
                <w:color w:val="000000"/>
                <w:sz w:val="20"/>
                <w:szCs w:val="20"/>
              </w:rPr>
            </w:pPr>
            <w:r w:rsidRPr="00D93C5A">
              <w:rPr>
                <w:color w:val="000000"/>
                <w:sz w:val="20"/>
                <w:szCs w:val="20"/>
              </w:rPr>
              <w:t>273,489</w:t>
            </w:r>
          </w:p>
        </w:tc>
        <w:tc>
          <w:tcPr>
            <w:tcW w:w="556" w:type="pct"/>
            <w:tcBorders>
              <w:top w:val="nil"/>
              <w:left w:val="nil"/>
              <w:bottom w:val="single" w:sz="4" w:space="0" w:color="D9D9D9"/>
              <w:right w:val="single" w:sz="4" w:space="0" w:color="D9D9D9"/>
            </w:tcBorders>
            <w:shd w:val="clear" w:color="000000" w:fill="FFFFFF"/>
            <w:noWrap/>
            <w:vAlign w:val="center"/>
            <w:hideMark/>
          </w:tcPr>
          <w:p w14:paraId="104657BB" w14:textId="77777777" w:rsidR="004F14ED" w:rsidRPr="00D93C5A" w:rsidRDefault="004F14ED">
            <w:pPr>
              <w:jc w:val="center"/>
              <w:rPr>
                <w:color w:val="000000"/>
                <w:sz w:val="20"/>
                <w:szCs w:val="20"/>
              </w:rPr>
            </w:pPr>
            <w:r w:rsidRPr="00D93C5A">
              <w:rPr>
                <w:color w:val="000000"/>
                <w:sz w:val="20"/>
                <w:szCs w:val="20"/>
              </w:rPr>
              <w:t>5.7 (5.6, 5.8)</w:t>
            </w:r>
          </w:p>
        </w:tc>
        <w:tc>
          <w:tcPr>
            <w:tcW w:w="104" w:type="pct"/>
            <w:tcBorders>
              <w:top w:val="nil"/>
              <w:left w:val="nil"/>
              <w:bottom w:val="single" w:sz="4" w:space="0" w:color="D9D9D9"/>
              <w:right w:val="single" w:sz="4" w:space="0" w:color="D9D9D9"/>
            </w:tcBorders>
            <w:shd w:val="clear" w:color="000000" w:fill="FFFFFF"/>
            <w:noWrap/>
            <w:vAlign w:val="center"/>
            <w:hideMark/>
          </w:tcPr>
          <w:p w14:paraId="75A0639E"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1A9791" w14:textId="77777777" w:rsidR="004F14ED" w:rsidRPr="00D93C5A" w:rsidRDefault="004F14ED">
            <w:pPr>
              <w:jc w:val="center"/>
              <w:rPr>
                <w:color w:val="000000"/>
                <w:sz w:val="20"/>
                <w:szCs w:val="20"/>
              </w:rPr>
            </w:pPr>
            <w:r w:rsidRPr="00D93C5A">
              <w:rPr>
                <w:color w:val="000000"/>
                <w:sz w:val="20"/>
                <w:szCs w:val="20"/>
              </w:rPr>
              <w:t>12.7 (11.9, 13.5)</w:t>
            </w:r>
          </w:p>
        </w:tc>
        <w:tc>
          <w:tcPr>
            <w:tcW w:w="563" w:type="pct"/>
            <w:tcBorders>
              <w:top w:val="nil"/>
              <w:left w:val="nil"/>
              <w:bottom w:val="single" w:sz="4" w:space="0" w:color="D9D9D9"/>
              <w:right w:val="single" w:sz="4" w:space="0" w:color="D9D9D9"/>
            </w:tcBorders>
            <w:shd w:val="clear" w:color="000000" w:fill="FFFFFF"/>
            <w:noWrap/>
            <w:vAlign w:val="center"/>
            <w:hideMark/>
          </w:tcPr>
          <w:p w14:paraId="08355033" w14:textId="77777777" w:rsidR="004F14ED" w:rsidRPr="00D93C5A" w:rsidRDefault="004F14ED">
            <w:pPr>
              <w:jc w:val="center"/>
              <w:rPr>
                <w:color w:val="000000"/>
                <w:sz w:val="20"/>
                <w:szCs w:val="20"/>
              </w:rPr>
            </w:pPr>
            <w:r w:rsidRPr="00D93C5A">
              <w:rPr>
                <w:color w:val="000000"/>
                <w:sz w:val="20"/>
                <w:szCs w:val="20"/>
              </w:rPr>
              <w:t>8.7 (8.3, 9.1)</w:t>
            </w:r>
          </w:p>
        </w:tc>
        <w:tc>
          <w:tcPr>
            <w:tcW w:w="563" w:type="pct"/>
            <w:tcBorders>
              <w:top w:val="nil"/>
              <w:left w:val="nil"/>
              <w:bottom w:val="single" w:sz="4" w:space="0" w:color="D9D9D9"/>
              <w:right w:val="single" w:sz="4" w:space="0" w:color="D9D9D9"/>
            </w:tcBorders>
            <w:shd w:val="clear" w:color="000000" w:fill="FFFFFF"/>
            <w:noWrap/>
            <w:vAlign w:val="center"/>
            <w:hideMark/>
          </w:tcPr>
          <w:p w14:paraId="005262B0" w14:textId="77777777" w:rsidR="004F14ED" w:rsidRPr="00D93C5A" w:rsidRDefault="004F14ED">
            <w:pPr>
              <w:jc w:val="center"/>
              <w:rPr>
                <w:color w:val="000000"/>
                <w:sz w:val="20"/>
                <w:szCs w:val="20"/>
              </w:rPr>
            </w:pPr>
            <w:r w:rsidRPr="00D93C5A">
              <w:rPr>
                <w:color w:val="000000"/>
                <w:sz w:val="20"/>
                <w:szCs w:val="20"/>
              </w:rPr>
              <w:t>7.1 (6.8, 7.3)</w:t>
            </w:r>
          </w:p>
        </w:tc>
        <w:tc>
          <w:tcPr>
            <w:tcW w:w="564" w:type="pct"/>
            <w:tcBorders>
              <w:top w:val="nil"/>
              <w:left w:val="nil"/>
              <w:bottom w:val="single" w:sz="4" w:space="0" w:color="D9D9D9"/>
              <w:right w:val="single" w:sz="4" w:space="0" w:color="D9D9D9"/>
            </w:tcBorders>
            <w:shd w:val="clear" w:color="000000" w:fill="FFFFFF"/>
            <w:noWrap/>
            <w:vAlign w:val="center"/>
            <w:hideMark/>
          </w:tcPr>
          <w:p w14:paraId="73A0A937" w14:textId="77777777" w:rsidR="004F14ED" w:rsidRPr="00D93C5A" w:rsidRDefault="004F14ED">
            <w:pPr>
              <w:jc w:val="center"/>
              <w:rPr>
                <w:color w:val="000000"/>
                <w:sz w:val="20"/>
                <w:szCs w:val="20"/>
              </w:rPr>
            </w:pPr>
            <w:r w:rsidRPr="00D93C5A">
              <w:rPr>
                <w:color w:val="000000"/>
                <w:sz w:val="20"/>
                <w:szCs w:val="20"/>
              </w:rPr>
              <w:t>4.5 (4.4, 4.6)</w:t>
            </w:r>
          </w:p>
        </w:tc>
        <w:tc>
          <w:tcPr>
            <w:tcW w:w="317" w:type="pct"/>
            <w:tcBorders>
              <w:top w:val="nil"/>
              <w:left w:val="nil"/>
              <w:bottom w:val="single" w:sz="4" w:space="0" w:color="D9D9D9"/>
              <w:right w:val="single" w:sz="8" w:space="0" w:color="000000"/>
            </w:tcBorders>
            <w:shd w:val="clear" w:color="000000" w:fill="FFFFFF"/>
            <w:noWrap/>
            <w:vAlign w:val="center"/>
            <w:hideMark/>
          </w:tcPr>
          <w:p w14:paraId="7588946C" w14:textId="282670F0" w:rsidR="004F14ED" w:rsidRPr="00D93C5A" w:rsidRDefault="004F14ED">
            <w:pPr>
              <w:jc w:val="center"/>
              <w:rPr>
                <w:b/>
                <w:bCs/>
                <w:i/>
                <w:iCs/>
                <w:color w:val="000000"/>
                <w:sz w:val="20"/>
                <w:szCs w:val="20"/>
              </w:rPr>
            </w:pPr>
            <w:r w:rsidRPr="00D93C5A">
              <w:rPr>
                <w:b/>
                <w:bCs/>
                <w:i/>
                <w:iCs/>
                <w:color w:val="000000"/>
                <w:sz w:val="20"/>
                <w:szCs w:val="20"/>
              </w:rPr>
              <w:t>&lt;0.001</w:t>
            </w:r>
          </w:p>
        </w:tc>
      </w:tr>
      <w:tr w:rsidR="00527FEA" w:rsidRPr="00D93C5A" w14:paraId="1920ACBC" w14:textId="77777777" w:rsidTr="000A624B">
        <w:trPr>
          <w:trHeight w:val="33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4F9FCA8F" w14:textId="77777777" w:rsidR="004F14ED" w:rsidRPr="00612E1E" w:rsidRDefault="004F14ED">
            <w:pPr>
              <w:rPr>
                <w:color w:val="000000"/>
                <w:sz w:val="20"/>
                <w:szCs w:val="20"/>
              </w:rPr>
            </w:pPr>
            <w:r w:rsidRPr="00612E1E">
              <w:rPr>
                <w:color w:val="000000"/>
                <w:sz w:val="20"/>
                <w:szCs w:val="20"/>
              </w:rPr>
              <w:t>Difficulty obtaining LSD</w:t>
            </w:r>
          </w:p>
        </w:tc>
        <w:tc>
          <w:tcPr>
            <w:tcW w:w="348" w:type="pct"/>
            <w:tcBorders>
              <w:top w:val="nil"/>
              <w:left w:val="nil"/>
              <w:bottom w:val="single" w:sz="4" w:space="0" w:color="D9D9D9"/>
              <w:right w:val="single" w:sz="4" w:space="0" w:color="D9D9D9"/>
            </w:tcBorders>
            <w:shd w:val="clear" w:color="000000" w:fill="FFFFFF"/>
            <w:noWrap/>
            <w:vAlign w:val="center"/>
            <w:hideMark/>
          </w:tcPr>
          <w:p w14:paraId="402AB674" w14:textId="77777777" w:rsidR="004F14ED" w:rsidRPr="00D93C5A" w:rsidRDefault="004F14ED">
            <w:pPr>
              <w:jc w:val="center"/>
              <w:rPr>
                <w:color w:val="000000"/>
                <w:sz w:val="20"/>
                <w:szCs w:val="20"/>
              </w:rPr>
            </w:pPr>
            <w:r w:rsidRPr="00D93C5A">
              <w:rPr>
                <w:color w:val="000000"/>
                <w:sz w:val="20"/>
                <w:szCs w:val="20"/>
              </w:rPr>
              <w:t> </w:t>
            </w:r>
          </w:p>
        </w:tc>
        <w:tc>
          <w:tcPr>
            <w:tcW w:w="556" w:type="pct"/>
            <w:tcBorders>
              <w:top w:val="nil"/>
              <w:left w:val="nil"/>
              <w:bottom w:val="single" w:sz="4" w:space="0" w:color="D9D9D9"/>
              <w:right w:val="single" w:sz="4" w:space="0" w:color="D9D9D9"/>
            </w:tcBorders>
            <w:shd w:val="clear" w:color="000000" w:fill="FFFFFF"/>
            <w:noWrap/>
            <w:vAlign w:val="center"/>
            <w:hideMark/>
          </w:tcPr>
          <w:p w14:paraId="41A64633" w14:textId="77777777" w:rsidR="004F14ED" w:rsidRPr="00D93C5A" w:rsidRDefault="004F14ED">
            <w:pPr>
              <w:jc w:val="center"/>
              <w:rPr>
                <w:color w:val="000000"/>
                <w:sz w:val="20"/>
                <w:szCs w:val="20"/>
              </w:rPr>
            </w:pPr>
            <w:r w:rsidRPr="00D93C5A">
              <w:rPr>
                <w:color w:val="000000"/>
                <w:sz w:val="20"/>
                <w:szCs w:val="20"/>
              </w:rPr>
              <w:t> </w:t>
            </w:r>
          </w:p>
        </w:tc>
        <w:tc>
          <w:tcPr>
            <w:tcW w:w="104" w:type="pct"/>
            <w:tcBorders>
              <w:top w:val="nil"/>
              <w:left w:val="nil"/>
              <w:bottom w:val="single" w:sz="4" w:space="0" w:color="D9D9D9"/>
              <w:right w:val="single" w:sz="4" w:space="0" w:color="D9D9D9"/>
            </w:tcBorders>
            <w:shd w:val="clear" w:color="000000" w:fill="FFFFFF"/>
            <w:noWrap/>
            <w:vAlign w:val="center"/>
            <w:hideMark/>
          </w:tcPr>
          <w:p w14:paraId="22DFE600"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2874ED1" w14:textId="77777777" w:rsidR="004F14ED" w:rsidRPr="00D93C5A" w:rsidRDefault="004F14ED">
            <w:pPr>
              <w:jc w:val="cente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BE75FFA" w14:textId="77777777" w:rsidR="004F14ED" w:rsidRPr="00D93C5A" w:rsidRDefault="004F14ED">
            <w:pPr>
              <w:jc w:val="cente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1659A835" w14:textId="77777777" w:rsidR="004F14ED" w:rsidRPr="00D93C5A" w:rsidRDefault="004F14ED">
            <w:pPr>
              <w:jc w:val="center"/>
              <w:rPr>
                <w:color w:val="000000"/>
                <w:sz w:val="20"/>
                <w:szCs w:val="20"/>
              </w:rPr>
            </w:pPr>
            <w:r w:rsidRPr="00D93C5A">
              <w:rPr>
                <w:color w:val="000000"/>
                <w:sz w:val="20"/>
                <w:szCs w:val="20"/>
              </w:rPr>
              <w:t> </w:t>
            </w:r>
          </w:p>
        </w:tc>
        <w:tc>
          <w:tcPr>
            <w:tcW w:w="564" w:type="pct"/>
            <w:tcBorders>
              <w:top w:val="nil"/>
              <w:left w:val="nil"/>
              <w:bottom w:val="single" w:sz="4" w:space="0" w:color="D9D9D9"/>
              <w:right w:val="single" w:sz="4" w:space="0" w:color="D9D9D9"/>
            </w:tcBorders>
            <w:shd w:val="clear" w:color="000000" w:fill="FFFFFF"/>
            <w:noWrap/>
            <w:vAlign w:val="center"/>
            <w:hideMark/>
          </w:tcPr>
          <w:p w14:paraId="0896AE15" w14:textId="77777777" w:rsidR="004F14ED" w:rsidRPr="00D93C5A" w:rsidRDefault="004F14ED">
            <w:pPr>
              <w:jc w:val="center"/>
              <w:rPr>
                <w:color w:val="000000"/>
                <w:sz w:val="20"/>
                <w:szCs w:val="20"/>
              </w:rPr>
            </w:pPr>
            <w:r w:rsidRPr="00D93C5A">
              <w:rPr>
                <w:color w:val="000000"/>
                <w:sz w:val="20"/>
                <w:szCs w:val="20"/>
              </w:rPr>
              <w:t> </w:t>
            </w:r>
          </w:p>
        </w:tc>
        <w:tc>
          <w:tcPr>
            <w:tcW w:w="317" w:type="pct"/>
            <w:tcBorders>
              <w:top w:val="nil"/>
              <w:left w:val="nil"/>
              <w:bottom w:val="single" w:sz="4" w:space="0" w:color="D9D9D9"/>
              <w:right w:val="single" w:sz="8" w:space="0" w:color="000000"/>
            </w:tcBorders>
            <w:shd w:val="clear" w:color="000000" w:fill="FFFFFF"/>
            <w:noWrap/>
            <w:vAlign w:val="center"/>
            <w:hideMark/>
          </w:tcPr>
          <w:p w14:paraId="17A11148" w14:textId="3FF4A9E4" w:rsidR="004F14ED" w:rsidRPr="00D93C5A" w:rsidRDefault="004F14ED" w:rsidP="00227896">
            <w:pPr>
              <w:jc w:val="center"/>
              <w:rPr>
                <w:b/>
                <w:bCs/>
                <w:i/>
                <w:iCs/>
                <w:color w:val="000000"/>
                <w:sz w:val="20"/>
                <w:szCs w:val="20"/>
              </w:rPr>
            </w:pPr>
            <w:r w:rsidRPr="00D93C5A">
              <w:rPr>
                <w:b/>
                <w:bCs/>
                <w:i/>
                <w:iCs/>
                <w:color w:val="000000"/>
                <w:sz w:val="20"/>
                <w:szCs w:val="20"/>
              </w:rPr>
              <w:t>&lt;0.001</w:t>
            </w:r>
          </w:p>
        </w:tc>
      </w:tr>
      <w:tr w:rsidR="00527FEA" w:rsidRPr="00D93C5A" w14:paraId="5D350C5C"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58F56E8" w14:textId="77777777" w:rsidR="004F14ED" w:rsidRPr="00D93C5A" w:rsidRDefault="004F14ED">
            <w:pPr>
              <w:ind w:firstLineChars="100" w:firstLine="200"/>
              <w:rPr>
                <w:color w:val="000000"/>
                <w:sz w:val="20"/>
                <w:szCs w:val="20"/>
              </w:rPr>
            </w:pPr>
            <w:r w:rsidRPr="00D93C5A">
              <w:rPr>
                <w:color w:val="000000"/>
                <w:sz w:val="20"/>
                <w:szCs w:val="20"/>
              </w:rPr>
              <w:t>Probably impossible</w:t>
            </w:r>
          </w:p>
        </w:tc>
        <w:tc>
          <w:tcPr>
            <w:tcW w:w="348" w:type="pct"/>
            <w:tcBorders>
              <w:top w:val="nil"/>
              <w:left w:val="nil"/>
              <w:bottom w:val="single" w:sz="4" w:space="0" w:color="D9D9D9"/>
              <w:right w:val="single" w:sz="4" w:space="0" w:color="D9D9D9"/>
            </w:tcBorders>
            <w:shd w:val="clear" w:color="000000" w:fill="FFFFFF"/>
            <w:noWrap/>
            <w:vAlign w:val="center"/>
            <w:hideMark/>
          </w:tcPr>
          <w:p w14:paraId="3705B502" w14:textId="77777777" w:rsidR="004F14ED" w:rsidRPr="00D93C5A" w:rsidRDefault="004F14ED">
            <w:pPr>
              <w:jc w:val="center"/>
              <w:rPr>
                <w:color w:val="000000"/>
                <w:sz w:val="20"/>
                <w:szCs w:val="20"/>
              </w:rPr>
            </w:pPr>
            <w:r w:rsidRPr="00D93C5A">
              <w:rPr>
                <w:color w:val="000000"/>
                <w:sz w:val="20"/>
                <w:szCs w:val="20"/>
              </w:rPr>
              <w:t>106,072</w:t>
            </w:r>
          </w:p>
        </w:tc>
        <w:tc>
          <w:tcPr>
            <w:tcW w:w="556" w:type="pct"/>
            <w:tcBorders>
              <w:top w:val="nil"/>
              <w:left w:val="nil"/>
              <w:bottom w:val="single" w:sz="4" w:space="0" w:color="D9D9D9"/>
              <w:right w:val="single" w:sz="4" w:space="0" w:color="D9D9D9"/>
            </w:tcBorders>
            <w:shd w:val="clear" w:color="000000" w:fill="FFFFFF"/>
            <w:noWrap/>
            <w:vAlign w:val="center"/>
            <w:hideMark/>
          </w:tcPr>
          <w:p w14:paraId="70FDE670" w14:textId="77777777" w:rsidR="004F14ED" w:rsidRPr="00D93C5A" w:rsidRDefault="004F14ED">
            <w:pPr>
              <w:jc w:val="center"/>
              <w:rPr>
                <w:color w:val="000000"/>
                <w:sz w:val="20"/>
                <w:szCs w:val="20"/>
              </w:rPr>
            </w:pPr>
            <w:r w:rsidRPr="00D93C5A">
              <w:rPr>
                <w:color w:val="000000"/>
                <w:sz w:val="20"/>
                <w:szCs w:val="20"/>
              </w:rPr>
              <w:t>41.2 (40.9, 41.5)</w:t>
            </w:r>
          </w:p>
        </w:tc>
        <w:tc>
          <w:tcPr>
            <w:tcW w:w="104" w:type="pct"/>
            <w:tcBorders>
              <w:top w:val="nil"/>
              <w:left w:val="nil"/>
              <w:bottom w:val="single" w:sz="4" w:space="0" w:color="D9D9D9"/>
              <w:right w:val="single" w:sz="4" w:space="0" w:color="D9D9D9"/>
            </w:tcBorders>
            <w:shd w:val="clear" w:color="000000" w:fill="FFFFFF"/>
            <w:noWrap/>
            <w:vAlign w:val="center"/>
            <w:hideMark/>
          </w:tcPr>
          <w:p w14:paraId="577E5949"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343670" w14:textId="77777777" w:rsidR="004F14ED" w:rsidRPr="00D93C5A" w:rsidRDefault="004F14ED">
            <w:pPr>
              <w:jc w:val="center"/>
              <w:rPr>
                <w:color w:val="000000"/>
                <w:sz w:val="20"/>
                <w:szCs w:val="20"/>
              </w:rPr>
            </w:pPr>
            <w:r w:rsidRPr="00D93C5A">
              <w:rPr>
                <w:color w:val="000000"/>
                <w:sz w:val="20"/>
                <w:szCs w:val="20"/>
              </w:rPr>
              <w:t>32.8 (31.2, 34.5)</w:t>
            </w:r>
          </w:p>
        </w:tc>
        <w:tc>
          <w:tcPr>
            <w:tcW w:w="563" w:type="pct"/>
            <w:tcBorders>
              <w:top w:val="nil"/>
              <w:left w:val="nil"/>
              <w:bottom w:val="single" w:sz="4" w:space="0" w:color="D9D9D9"/>
              <w:right w:val="single" w:sz="4" w:space="0" w:color="D9D9D9"/>
            </w:tcBorders>
            <w:shd w:val="clear" w:color="000000" w:fill="FFFFFF"/>
            <w:noWrap/>
            <w:vAlign w:val="center"/>
            <w:hideMark/>
          </w:tcPr>
          <w:p w14:paraId="5F193643" w14:textId="77777777" w:rsidR="004F14ED" w:rsidRPr="00D93C5A" w:rsidRDefault="004F14ED">
            <w:pPr>
              <w:jc w:val="center"/>
              <w:rPr>
                <w:color w:val="000000"/>
                <w:sz w:val="20"/>
                <w:szCs w:val="20"/>
              </w:rPr>
            </w:pPr>
            <w:r w:rsidRPr="00D93C5A">
              <w:rPr>
                <w:color w:val="000000"/>
                <w:sz w:val="20"/>
                <w:szCs w:val="20"/>
              </w:rPr>
              <w:t>23.3 (22.6, 24.0)</w:t>
            </w:r>
          </w:p>
        </w:tc>
        <w:tc>
          <w:tcPr>
            <w:tcW w:w="563" w:type="pct"/>
            <w:tcBorders>
              <w:top w:val="nil"/>
              <w:left w:val="nil"/>
              <w:bottom w:val="single" w:sz="4" w:space="0" w:color="D9D9D9"/>
              <w:right w:val="single" w:sz="4" w:space="0" w:color="D9D9D9"/>
            </w:tcBorders>
            <w:shd w:val="clear" w:color="000000" w:fill="FFFFFF"/>
            <w:noWrap/>
            <w:vAlign w:val="center"/>
            <w:hideMark/>
          </w:tcPr>
          <w:p w14:paraId="65437E6E" w14:textId="77777777" w:rsidR="004F14ED" w:rsidRPr="00D93C5A" w:rsidRDefault="004F14ED">
            <w:pPr>
              <w:jc w:val="center"/>
              <w:rPr>
                <w:color w:val="000000"/>
                <w:sz w:val="20"/>
                <w:szCs w:val="20"/>
              </w:rPr>
            </w:pPr>
            <w:r w:rsidRPr="00D93C5A">
              <w:rPr>
                <w:color w:val="000000"/>
                <w:sz w:val="20"/>
                <w:szCs w:val="20"/>
              </w:rPr>
              <w:t>30.2 (29.6, 30.7)</w:t>
            </w:r>
          </w:p>
        </w:tc>
        <w:tc>
          <w:tcPr>
            <w:tcW w:w="564" w:type="pct"/>
            <w:tcBorders>
              <w:top w:val="nil"/>
              <w:left w:val="nil"/>
              <w:bottom w:val="single" w:sz="4" w:space="0" w:color="D9D9D9"/>
              <w:right w:val="single" w:sz="4" w:space="0" w:color="D9D9D9"/>
            </w:tcBorders>
            <w:shd w:val="clear" w:color="000000" w:fill="FFFFFF"/>
            <w:noWrap/>
            <w:vAlign w:val="center"/>
            <w:hideMark/>
          </w:tcPr>
          <w:p w14:paraId="695636D9" w14:textId="77777777" w:rsidR="004F14ED" w:rsidRPr="00D93C5A" w:rsidRDefault="004F14ED">
            <w:pPr>
              <w:jc w:val="center"/>
              <w:rPr>
                <w:color w:val="000000"/>
                <w:sz w:val="20"/>
                <w:szCs w:val="20"/>
              </w:rPr>
            </w:pPr>
            <w:r w:rsidRPr="00D93C5A">
              <w:rPr>
                <w:color w:val="000000"/>
                <w:sz w:val="20"/>
                <w:szCs w:val="20"/>
              </w:rPr>
              <w:t>47.4 (47.0, 47.8)</w:t>
            </w:r>
          </w:p>
        </w:tc>
        <w:tc>
          <w:tcPr>
            <w:tcW w:w="317" w:type="pct"/>
            <w:tcBorders>
              <w:top w:val="nil"/>
              <w:left w:val="nil"/>
              <w:bottom w:val="single" w:sz="4" w:space="0" w:color="D9D9D9"/>
              <w:right w:val="single" w:sz="8" w:space="0" w:color="000000"/>
            </w:tcBorders>
            <w:shd w:val="clear" w:color="000000" w:fill="FFFFFF"/>
            <w:noWrap/>
            <w:vAlign w:val="center"/>
            <w:hideMark/>
          </w:tcPr>
          <w:p w14:paraId="2B830A76"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493D8E54"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72807CD" w14:textId="77777777" w:rsidR="004F14ED" w:rsidRPr="00D93C5A" w:rsidRDefault="004F14ED">
            <w:pPr>
              <w:ind w:firstLineChars="100" w:firstLine="200"/>
              <w:rPr>
                <w:color w:val="000000"/>
                <w:sz w:val="20"/>
                <w:szCs w:val="20"/>
              </w:rPr>
            </w:pPr>
            <w:r w:rsidRPr="00D93C5A">
              <w:rPr>
                <w:color w:val="000000"/>
                <w:sz w:val="20"/>
                <w:szCs w:val="20"/>
              </w:rPr>
              <w:t>Very difficult</w:t>
            </w:r>
          </w:p>
        </w:tc>
        <w:tc>
          <w:tcPr>
            <w:tcW w:w="348" w:type="pct"/>
            <w:tcBorders>
              <w:top w:val="nil"/>
              <w:left w:val="nil"/>
              <w:bottom w:val="single" w:sz="4" w:space="0" w:color="D9D9D9"/>
              <w:right w:val="single" w:sz="4" w:space="0" w:color="D9D9D9"/>
            </w:tcBorders>
            <w:shd w:val="clear" w:color="000000" w:fill="FFFFFF"/>
            <w:noWrap/>
            <w:vAlign w:val="center"/>
            <w:hideMark/>
          </w:tcPr>
          <w:p w14:paraId="35C03045" w14:textId="77777777" w:rsidR="004F14ED" w:rsidRPr="00D93C5A" w:rsidRDefault="004F14ED">
            <w:pPr>
              <w:jc w:val="center"/>
              <w:rPr>
                <w:color w:val="000000"/>
                <w:sz w:val="20"/>
                <w:szCs w:val="20"/>
              </w:rPr>
            </w:pPr>
            <w:r w:rsidRPr="00D93C5A">
              <w:rPr>
                <w:color w:val="000000"/>
                <w:sz w:val="20"/>
                <w:szCs w:val="20"/>
              </w:rPr>
              <w:t>65,202</w:t>
            </w:r>
          </w:p>
        </w:tc>
        <w:tc>
          <w:tcPr>
            <w:tcW w:w="556" w:type="pct"/>
            <w:tcBorders>
              <w:top w:val="nil"/>
              <w:left w:val="nil"/>
              <w:bottom w:val="single" w:sz="4" w:space="0" w:color="D9D9D9"/>
              <w:right w:val="single" w:sz="4" w:space="0" w:color="D9D9D9"/>
            </w:tcBorders>
            <w:shd w:val="clear" w:color="000000" w:fill="FFFFFF"/>
            <w:noWrap/>
            <w:vAlign w:val="center"/>
            <w:hideMark/>
          </w:tcPr>
          <w:p w14:paraId="29089704" w14:textId="77777777" w:rsidR="004F14ED" w:rsidRPr="00D93C5A" w:rsidRDefault="004F14ED">
            <w:pPr>
              <w:jc w:val="center"/>
              <w:rPr>
                <w:color w:val="000000"/>
                <w:sz w:val="20"/>
                <w:szCs w:val="20"/>
              </w:rPr>
            </w:pPr>
            <w:r w:rsidRPr="00D93C5A">
              <w:rPr>
                <w:color w:val="000000"/>
                <w:sz w:val="20"/>
                <w:szCs w:val="20"/>
              </w:rPr>
              <w:t>23.7 (23.4, 24.0)</w:t>
            </w:r>
          </w:p>
        </w:tc>
        <w:tc>
          <w:tcPr>
            <w:tcW w:w="104" w:type="pct"/>
            <w:tcBorders>
              <w:top w:val="nil"/>
              <w:left w:val="nil"/>
              <w:bottom w:val="single" w:sz="4" w:space="0" w:color="D9D9D9"/>
              <w:right w:val="single" w:sz="4" w:space="0" w:color="D9D9D9"/>
            </w:tcBorders>
            <w:shd w:val="clear" w:color="000000" w:fill="FFFFFF"/>
            <w:noWrap/>
            <w:vAlign w:val="center"/>
            <w:hideMark/>
          </w:tcPr>
          <w:p w14:paraId="49964706"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252F9177" w14:textId="77777777" w:rsidR="004F14ED" w:rsidRPr="00D93C5A" w:rsidRDefault="004F14ED">
            <w:pPr>
              <w:jc w:val="center"/>
              <w:rPr>
                <w:color w:val="000000"/>
                <w:sz w:val="20"/>
                <w:szCs w:val="20"/>
              </w:rPr>
            </w:pPr>
            <w:r w:rsidRPr="00D93C5A">
              <w:rPr>
                <w:color w:val="000000"/>
                <w:sz w:val="20"/>
                <w:szCs w:val="20"/>
              </w:rPr>
              <w:t>20.2 (19.1, 21.3)</w:t>
            </w:r>
          </w:p>
        </w:tc>
        <w:tc>
          <w:tcPr>
            <w:tcW w:w="563" w:type="pct"/>
            <w:tcBorders>
              <w:top w:val="nil"/>
              <w:left w:val="nil"/>
              <w:bottom w:val="single" w:sz="4" w:space="0" w:color="D9D9D9"/>
              <w:right w:val="single" w:sz="4" w:space="0" w:color="D9D9D9"/>
            </w:tcBorders>
            <w:shd w:val="clear" w:color="000000" w:fill="FFFFFF"/>
            <w:noWrap/>
            <w:vAlign w:val="center"/>
            <w:hideMark/>
          </w:tcPr>
          <w:p w14:paraId="2CEC455E" w14:textId="77777777" w:rsidR="004F14ED" w:rsidRPr="00D93C5A" w:rsidRDefault="004F14ED">
            <w:pPr>
              <w:jc w:val="center"/>
              <w:rPr>
                <w:color w:val="000000"/>
                <w:sz w:val="20"/>
                <w:szCs w:val="20"/>
              </w:rPr>
            </w:pPr>
            <w:r w:rsidRPr="00D93C5A">
              <w:rPr>
                <w:color w:val="000000"/>
                <w:sz w:val="20"/>
                <w:szCs w:val="20"/>
              </w:rPr>
              <w:t>28.7 (28.0, 29.5)</w:t>
            </w:r>
          </w:p>
        </w:tc>
        <w:tc>
          <w:tcPr>
            <w:tcW w:w="563" w:type="pct"/>
            <w:tcBorders>
              <w:top w:val="nil"/>
              <w:left w:val="nil"/>
              <w:bottom w:val="single" w:sz="4" w:space="0" w:color="D9D9D9"/>
              <w:right w:val="single" w:sz="4" w:space="0" w:color="D9D9D9"/>
            </w:tcBorders>
            <w:shd w:val="clear" w:color="000000" w:fill="FFFFFF"/>
            <w:noWrap/>
            <w:vAlign w:val="center"/>
            <w:hideMark/>
          </w:tcPr>
          <w:p w14:paraId="7F2DF765" w14:textId="77777777" w:rsidR="004F14ED" w:rsidRPr="00D93C5A" w:rsidRDefault="004F14ED">
            <w:pPr>
              <w:jc w:val="center"/>
              <w:rPr>
                <w:color w:val="000000"/>
                <w:sz w:val="20"/>
                <w:szCs w:val="20"/>
              </w:rPr>
            </w:pPr>
            <w:r w:rsidRPr="00D93C5A">
              <w:rPr>
                <w:color w:val="000000"/>
                <w:sz w:val="20"/>
                <w:szCs w:val="20"/>
              </w:rPr>
              <w:t>28.7 (28.1, 29.3)</w:t>
            </w:r>
          </w:p>
        </w:tc>
        <w:tc>
          <w:tcPr>
            <w:tcW w:w="564" w:type="pct"/>
            <w:tcBorders>
              <w:top w:val="nil"/>
              <w:left w:val="nil"/>
              <w:bottom w:val="single" w:sz="4" w:space="0" w:color="D9D9D9"/>
              <w:right w:val="single" w:sz="4" w:space="0" w:color="D9D9D9"/>
            </w:tcBorders>
            <w:shd w:val="clear" w:color="000000" w:fill="FFFFFF"/>
            <w:noWrap/>
            <w:vAlign w:val="center"/>
            <w:hideMark/>
          </w:tcPr>
          <w:p w14:paraId="2178CC23" w14:textId="77777777" w:rsidR="004F14ED" w:rsidRPr="00D93C5A" w:rsidRDefault="004F14ED">
            <w:pPr>
              <w:jc w:val="center"/>
              <w:rPr>
                <w:color w:val="000000"/>
                <w:sz w:val="20"/>
                <w:szCs w:val="20"/>
              </w:rPr>
            </w:pPr>
            <w:r w:rsidRPr="00D93C5A">
              <w:rPr>
                <w:color w:val="000000"/>
                <w:sz w:val="20"/>
                <w:szCs w:val="20"/>
              </w:rPr>
              <w:t>21.8 (21.5, 22.1)</w:t>
            </w:r>
          </w:p>
        </w:tc>
        <w:tc>
          <w:tcPr>
            <w:tcW w:w="317" w:type="pct"/>
            <w:tcBorders>
              <w:top w:val="nil"/>
              <w:left w:val="nil"/>
              <w:bottom w:val="single" w:sz="4" w:space="0" w:color="D9D9D9"/>
              <w:right w:val="single" w:sz="8" w:space="0" w:color="000000"/>
            </w:tcBorders>
            <w:shd w:val="clear" w:color="000000" w:fill="FFFFFF"/>
            <w:noWrap/>
            <w:vAlign w:val="center"/>
            <w:hideMark/>
          </w:tcPr>
          <w:p w14:paraId="323C2AAA"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334927FF"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598A0CCC" w14:textId="77777777" w:rsidR="004F14ED" w:rsidRPr="00D93C5A" w:rsidRDefault="004F14ED">
            <w:pPr>
              <w:ind w:firstLineChars="100" w:firstLine="200"/>
              <w:rPr>
                <w:color w:val="000000"/>
                <w:sz w:val="20"/>
                <w:szCs w:val="20"/>
              </w:rPr>
            </w:pPr>
            <w:r w:rsidRPr="00D93C5A">
              <w:rPr>
                <w:color w:val="000000"/>
                <w:sz w:val="20"/>
                <w:szCs w:val="20"/>
              </w:rPr>
              <w:t>Fairly difficult</w:t>
            </w:r>
          </w:p>
        </w:tc>
        <w:tc>
          <w:tcPr>
            <w:tcW w:w="348" w:type="pct"/>
            <w:tcBorders>
              <w:top w:val="nil"/>
              <w:left w:val="nil"/>
              <w:bottom w:val="single" w:sz="4" w:space="0" w:color="D9D9D9"/>
              <w:right w:val="single" w:sz="4" w:space="0" w:color="D9D9D9"/>
            </w:tcBorders>
            <w:shd w:val="clear" w:color="000000" w:fill="FFFFFF"/>
            <w:noWrap/>
            <w:vAlign w:val="center"/>
            <w:hideMark/>
          </w:tcPr>
          <w:p w14:paraId="2019D79C" w14:textId="77777777" w:rsidR="004F14ED" w:rsidRPr="00D93C5A" w:rsidRDefault="004F14ED">
            <w:pPr>
              <w:jc w:val="center"/>
              <w:rPr>
                <w:color w:val="000000"/>
                <w:sz w:val="20"/>
                <w:szCs w:val="20"/>
              </w:rPr>
            </w:pPr>
            <w:r w:rsidRPr="00D93C5A">
              <w:rPr>
                <w:color w:val="000000"/>
                <w:sz w:val="20"/>
                <w:szCs w:val="20"/>
              </w:rPr>
              <w:t>52,452</w:t>
            </w:r>
          </w:p>
        </w:tc>
        <w:tc>
          <w:tcPr>
            <w:tcW w:w="556" w:type="pct"/>
            <w:tcBorders>
              <w:top w:val="nil"/>
              <w:left w:val="nil"/>
              <w:bottom w:val="single" w:sz="4" w:space="0" w:color="D9D9D9"/>
              <w:right w:val="single" w:sz="4" w:space="0" w:color="D9D9D9"/>
            </w:tcBorders>
            <w:shd w:val="clear" w:color="000000" w:fill="FFFFFF"/>
            <w:noWrap/>
            <w:vAlign w:val="center"/>
            <w:hideMark/>
          </w:tcPr>
          <w:p w14:paraId="1A714BEC" w14:textId="77777777" w:rsidR="004F14ED" w:rsidRPr="00D93C5A" w:rsidRDefault="004F14ED">
            <w:pPr>
              <w:jc w:val="center"/>
              <w:rPr>
                <w:color w:val="000000"/>
                <w:sz w:val="20"/>
                <w:szCs w:val="20"/>
              </w:rPr>
            </w:pPr>
            <w:r w:rsidRPr="00D93C5A">
              <w:rPr>
                <w:color w:val="000000"/>
                <w:sz w:val="20"/>
                <w:szCs w:val="20"/>
              </w:rPr>
              <w:t>17.1 (16.9, 17.3)</w:t>
            </w:r>
          </w:p>
        </w:tc>
        <w:tc>
          <w:tcPr>
            <w:tcW w:w="104" w:type="pct"/>
            <w:tcBorders>
              <w:top w:val="nil"/>
              <w:left w:val="nil"/>
              <w:bottom w:val="single" w:sz="4" w:space="0" w:color="D9D9D9"/>
              <w:right w:val="single" w:sz="4" w:space="0" w:color="D9D9D9"/>
            </w:tcBorders>
            <w:shd w:val="clear" w:color="000000" w:fill="FFFFFF"/>
            <w:noWrap/>
            <w:vAlign w:val="center"/>
            <w:hideMark/>
          </w:tcPr>
          <w:p w14:paraId="077A64D2"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D7A75B9" w14:textId="77777777" w:rsidR="004F14ED" w:rsidRPr="00D93C5A" w:rsidRDefault="004F14ED">
            <w:pPr>
              <w:jc w:val="center"/>
              <w:rPr>
                <w:color w:val="000000"/>
                <w:sz w:val="20"/>
                <w:szCs w:val="20"/>
              </w:rPr>
            </w:pPr>
            <w:r w:rsidRPr="00D93C5A">
              <w:rPr>
                <w:color w:val="000000"/>
                <w:sz w:val="20"/>
                <w:szCs w:val="20"/>
              </w:rPr>
              <w:t>22.3 (21.0, 23.6)</w:t>
            </w:r>
          </w:p>
        </w:tc>
        <w:tc>
          <w:tcPr>
            <w:tcW w:w="563" w:type="pct"/>
            <w:tcBorders>
              <w:top w:val="nil"/>
              <w:left w:val="nil"/>
              <w:bottom w:val="single" w:sz="4" w:space="0" w:color="D9D9D9"/>
              <w:right w:val="single" w:sz="4" w:space="0" w:color="D9D9D9"/>
            </w:tcBorders>
            <w:shd w:val="clear" w:color="000000" w:fill="FFFFFF"/>
            <w:noWrap/>
            <w:vAlign w:val="center"/>
            <w:hideMark/>
          </w:tcPr>
          <w:p w14:paraId="5E032534" w14:textId="77777777" w:rsidR="004F14ED" w:rsidRPr="00D93C5A" w:rsidRDefault="004F14ED">
            <w:pPr>
              <w:jc w:val="center"/>
              <w:rPr>
                <w:color w:val="000000"/>
                <w:sz w:val="20"/>
                <w:szCs w:val="20"/>
              </w:rPr>
            </w:pPr>
            <w:r w:rsidRPr="00D93C5A">
              <w:rPr>
                <w:color w:val="000000"/>
                <w:sz w:val="20"/>
                <w:szCs w:val="20"/>
              </w:rPr>
              <w:t>27.6 (26.9, 28.2)</w:t>
            </w:r>
          </w:p>
        </w:tc>
        <w:tc>
          <w:tcPr>
            <w:tcW w:w="563" w:type="pct"/>
            <w:tcBorders>
              <w:top w:val="nil"/>
              <w:left w:val="nil"/>
              <w:bottom w:val="single" w:sz="4" w:space="0" w:color="D9D9D9"/>
              <w:right w:val="single" w:sz="4" w:space="0" w:color="D9D9D9"/>
            </w:tcBorders>
            <w:shd w:val="clear" w:color="000000" w:fill="FFFFFF"/>
            <w:noWrap/>
            <w:vAlign w:val="center"/>
            <w:hideMark/>
          </w:tcPr>
          <w:p w14:paraId="39B7246B" w14:textId="77777777" w:rsidR="004F14ED" w:rsidRPr="00D93C5A" w:rsidRDefault="004F14ED">
            <w:pPr>
              <w:jc w:val="center"/>
              <w:rPr>
                <w:color w:val="000000"/>
                <w:sz w:val="20"/>
                <w:szCs w:val="20"/>
              </w:rPr>
            </w:pPr>
            <w:r w:rsidRPr="00D93C5A">
              <w:rPr>
                <w:color w:val="000000"/>
                <w:sz w:val="20"/>
                <w:szCs w:val="20"/>
              </w:rPr>
              <w:t>24.2 (23.6, 24.7)</w:t>
            </w:r>
          </w:p>
        </w:tc>
        <w:tc>
          <w:tcPr>
            <w:tcW w:w="564" w:type="pct"/>
            <w:tcBorders>
              <w:top w:val="nil"/>
              <w:left w:val="nil"/>
              <w:bottom w:val="single" w:sz="4" w:space="0" w:color="D9D9D9"/>
              <w:right w:val="single" w:sz="4" w:space="0" w:color="D9D9D9"/>
            </w:tcBorders>
            <w:shd w:val="clear" w:color="000000" w:fill="FFFFFF"/>
            <w:noWrap/>
            <w:vAlign w:val="center"/>
            <w:hideMark/>
          </w:tcPr>
          <w:p w14:paraId="41FCDF42" w14:textId="77777777" w:rsidR="004F14ED" w:rsidRPr="00D93C5A" w:rsidRDefault="004F14ED">
            <w:pPr>
              <w:jc w:val="center"/>
              <w:rPr>
                <w:color w:val="000000"/>
                <w:sz w:val="20"/>
                <w:szCs w:val="20"/>
              </w:rPr>
            </w:pPr>
            <w:r w:rsidRPr="00D93C5A">
              <w:rPr>
                <w:color w:val="000000"/>
                <w:sz w:val="20"/>
                <w:szCs w:val="20"/>
              </w:rPr>
              <w:t>13.3 (13.1, 13.6)</w:t>
            </w:r>
          </w:p>
        </w:tc>
        <w:tc>
          <w:tcPr>
            <w:tcW w:w="317" w:type="pct"/>
            <w:tcBorders>
              <w:top w:val="nil"/>
              <w:left w:val="nil"/>
              <w:bottom w:val="single" w:sz="4" w:space="0" w:color="D9D9D9"/>
              <w:right w:val="single" w:sz="8" w:space="0" w:color="000000"/>
            </w:tcBorders>
            <w:shd w:val="clear" w:color="000000" w:fill="FFFFFF"/>
            <w:noWrap/>
            <w:vAlign w:val="center"/>
            <w:hideMark/>
          </w:tcPr>
          <w:p w14:paraId="1D0DBE45"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58B677CB"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18902DB1" w14:textId="77777777" w:rsidR="004F14ED" w:rsidRPr="00D93C5A" w:rsidRDefault="004F14ED">
            <w:pPr>
              <w:ind w:firstLineChars="100" w:firstLine="200"/>
              <w:rPr>
                <w:color w:val="000000"/>
                <w:sz w:val="20"/>
                <w:szCs w:val="20"/>
              </w:rPr>
            </w:pPr>
            <w:r w:rsidRPr="00D93C5A">
              <w:rPr>
                <w:color w:val="000000"/>
                <w:sz w:val="20"/>
                <w:szCs w:val="20"/>
              </w:rPr>
              <w:t>Fairly easy</w:t>
            </w:r>
          </w:p>
        </w:tc>
        <w:tc>
          <w:tcPr>
            <w:tcW w:w="348" w:type="pct"/>
            <w:tcBorders>
              <w:top w:val="nil"/>
              <w:left w:val="nil"/>
              <w:bottom w:val="single" w:sz="4" w:space="0" w:color="D9D9D9"/>
              <w:right w:val="single" w:sz="4" w:space="0" w:color="D9D9D9"/>
            </w:tcBorders>
            <w:shd w:val="clear" w:color="000000" w:fill="FFFFFF"/>
            <w:noWrap/>
            <w:vAlign w:val="center"/>
            <w:hideMark/>
          </w:tcPr>
          <w:p w14:paraId="6E35A0C9" w14:textId="77777777" w:rsidR="004F14ED" w:rsidRPr="00D93C5A" w:rsidRDefault="004F14ED">
            <w:pPr>
              <w:jc w:val="center"/>
              <w:rPr>
                <w:color w:val="000000"/>
                <w:sz w:val="20"/>
                <w:szCs w:val="20"/>
              </w:rPr>
            </w:pPr>
            <w:r w:rsidRPr="00D93C5A">
              <w:rPr>
                <w:color w:val="000000"/>
                <w:sz w:val="20"/>
                <w:szCs w:val="20"/>
              </w:rPr>
              <w:t>27,824</w:t>
            </w:r>
          </w:p>
        </w:tc>
        <w:tc>
          <w:tcPr>
            <w:tcW w:w="556" w:type="pct"/>
            <w:tcBorders>
              <w:top w:val="nil"/>
              <w:left w:val="nil"/>
              <w:bottom w:val="single" w:sz="4" w:space="0" w:color="D9D9D9"/>
              <w:right w:val="single" w:sz="4" w:space="0" w:color="D9D9D9"/>
            </w:tcBorders>
            <w:shd w:val="clear" w:color="000000" w:fill="FFFFFF"/>
            <w:noWrap/>
            <w:vAlign w:val="center"/>
            <w:hideMark/>
          </w:tcPr>
          <w:p w14:paraId="1A6635C9" w14:textId="77777777" w:rsidR="004F14ED" w:rsidRPr="00D93C5A" w:rsidRDefault="004F14ED">
            <w:pPr>
              <w:jc w:val="center"/>
              <w:rPr>
                <w:color w:val="000000"/>
                <w:sz w:val="20"/>
                <w:szCs w:val="20"/>
              </w:rPr>
            </w:pPr>
            <w:r w:rsidRPr="00D93C5A">
              <w:rPr>
                <w:color w:val="000000"/>
                <w:sz w:val="20"/>
                <w:szCs w:val="20"/>
              </w:rPr>
              <w:t>9.5 (9.3, 9.6)</w:t>
            </w:r>
          </w:p>
        </w:tc>
        <w:tc>
          <w:tcPr>
            <w:tcW w:w="104" w:type="pct"/>
            <w:tcBorders>
              <w:top w:val="nil"/>
              <w:left w:val="nil"/>
              <w:bottom w:val="single" w:sz="4" w:space="0" w:color="D9D9D9"/>
              <w:right w:val="single" w:sz="4" w:space="0" w:color="D9D9D9"/>
            </w:tcBorders>
            <w:shd w:val="clear" w:color="000000" w:fill="FFFFFF"/>
            <w:noWrap/>
            <w:vAlign w:val="center"/>
            <w:hideMark/>
          </w:tcPr>
          <w:p w14:paraId="5E2A0FB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0EAB0747" w14:textId="77777777" w:rsidR="004F14ED" w:rsidRPr="00D93C5A" w:rsidRDefault="004F14ED">
            <w:pPr>
              <w:jc w:val="center"/>
              <w:rPr>
                <w:color w:val="000000"/>
                <w:sz w:val="20"/>
                <w:szCs w:val="20"/>
              </w:rPr>
            </w:pPr>
            <w:r w:rsidRPr="00D93C5A">
              <w:rPr>
                <w:color w:val="000000"/>
                <w:sz w:val="20"/>
                <w:szCs w:val="20"/>
              </w:rPr>
              <w:t>14.5 (13.6, 15.5)</w:t>
            </w:r>
          </w:p>
        </w:tc>
        <w:tc>
          <w:tcPr>
            <w:tcW w:w="563" w:type="pct"/>
            <w:tcBorders>
              <w:top w:val="nil"/>
              <w:left w:val="nil"/>
              <w:bottom w:val="single" w:sz="4" w:space="0" w:color="D9D9D9"/>
              <w:right w:val="single" w:sz="4" w:space="0" w:color="D9D9D9"/>
            </w:tcBorders>
            <w:shd w:val="clear" w:color="000000" w:fill="FFFFFF"/>
            <w:noWrap/>
            <w:vAlign w:val="center"/>
            <w:hideMark/>
          </w:tcPr>
          <w:p w14:paraId="5242F00E" w14:textId="77777777" w:rsidR="004F14ED" w:rsidRPr="00D93C5A" w:rsidRDefault="004F14ED">
            <w:pPr>
              <w:jc w:val="center"/>
              <w:rPr>
                <w:color w:val="000000"/>
                <w:sz w:val="20"/>
                <w:szCs w:val="20"/>
              </w:rPr>
            </w:pPr>
            <w:r w:rsidRPr="00D93C5A">
              <w:rPr>
                <w:color w:val="000000"/>
                <w:sz w:val="20"/>
                <w:szCs w:val="20"/>
              </w:rPr>
              <w:t>14.1 (13.6, 14.7)</w:t>
            </w:r>
          </w:p>
        </w:tc>
        <w:tc>
          <w:tcPr>
            <w:tcW w:w="563" w:type="pct"/>
            <w:tcBorders>
              <w:top w:val="nil"/>
              <w:left w:val="nil"/>
              <w:bottom w:val="single" w:sz="4" w:space="0" w:color="D9D9D9"/>
              <w:right w:val="single" w:sz="4" w:space="0" w:color="D9D9D9"/>
            </w:tcBorders>
            <w:shd w:val="clear" w:color="000000" w:fill="FFFFFF"/>
            <w:noWrap/>
            <w:vAlign w:val="center"/>
            <w:hideMark/>
          </w:tcPr>
          <w:p w14:paraId="6D002AF1" w14:textId="77777777" w:rsidR="004F14ED" w:rsidRPr="00D93C5A" w:rsidRDefault="004F14ED">
            <w:pPr>
              <w:jc w:val="center"/>
              <w:rPr>
                <w:color w:val="000000"/>
                <w:sz w:val="20"/>
                <w:szCs w:val="20"/>
              </w:rPr>
            </w:pPr>
            <w:r w:rsidRPr="00D93C5A">
              <w:rPr>
                <w:color w:val="000000"/>
                <w:sz w:val="20"/>
                <w:szCs w:val="20"/>
              </w:rPr>
              <w:t>10.7 (10.3, 11.0)</w:t>
            </w:r>
          </w:p>
        </w:tc>
        <w:tc>
          <w:tcPr>
            <w:tcW w:w="564" w:type="pct"/>
            <w:tcBorders>
              <w:top w:val="nil"/>
              <w:left w:val="nil"/>
              <w:bottom w:val="single" w:sz="4" w:space="0" w:color="D9D9D9"/>
              <w:right w:val="single" w:sz="4" w:space="0" w:color="D9D9D9"/>
            </w:tcBorders>
            <w:shd w:val="clear" w:color="000000" w:fill="FFFFFF"/>
            <w:noWrap/>
            <w:vAlign w:val="center"/>
            <w:hideMark/>
          </w:tcPr>
          <w:p w14:paraId="3A7C41EF" w14:textId="77777777" w:rsidR="004F14ED" w:rsidRPr="00D93C5A" w:rsidRDefault="004F14ED">
            <w:pPr>
              <w:jc w:val="center"/>
              <w:rPr>
                <w:color w:val="000000"/>
                <w:sz w:val="20"/>
                <w:szCs w:val="20"/>
              </w:rPr>
            </w:pPr>
            <w:r w:rsidRPr="00D93C5A">
              <w:rPr>
                <w:color w:val="000000"/>
                <w:sz w:val="20"/>
                <w:szCs w:val="20"/>
              </w:rPr>
              <w:t>8.1 (7.9, 8.3)</w:t>
            </w:r>
          </w:p>
        </w:tc>
        <w:tc>
          <w:tcPr>
            <w:tcW w:w="317" w:type="pct"/>
            <w:tcBorders>
              <w:top w:val="nil"/>
              <w:left w:val="nil"/>
              <w:bottom w:val="single" w:sz="4" w:space="0" w:color="D9D9D9"/>
              <w:right w:val="single" w:sz="8" w:space="0" w:color="000000"/>
            </w:tcBorders>
            <w:shd w:val="clear" w:color="000000" w:fill="FFFFFF"/>
            <w:noWrap/>
            <w:vAlign w:val="center"/>
            <w:hideMark/>
          </w:tcPr>
          <w:p w14:paraId="4BFA3455"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788512FC" w14:textId="77777777" w:rsidTr="000A624B">
        <w:trPr>
          <w:trHeight w:val="280"/>
        </w:trPr>
        <w:tc>
          <w:tcPr>
            <w:tcW w:w="1422" w:type="pct"/>
            <w:tcBorders>
              <w:top w:val="nil"/>
              <w:left w:val="single" w:sz="8" w:space="0" w:color="000000"/>
              <w:bottom w:val="single" w:sz="4" w:space="0" w:color="D9D9D9"/>
              <w:right w:val="single" w:sz="4" w:space="0" w:color="D9D9D9"/>
            </w:tcBorders>
            <w:shd w:val="clear" w:color="000000" w:fill="FFFFFF"/>
            <w:noWrap/>
            <w:vAlign w:val="center"/>
            <w:hideMark/>
          </w:tcPr>
          <w:p w14:paraId="6B1E9B8F" w14:textId="77777777" w:rsidR="004F14ED" w:rsidRPr="00D93C5A" w:rsidRDefault="004F14ED">
            <w:pPr>
              <w:ind w:firstLineChars="100" w:firstLine="200"/>
              <w:rPr>
                <w:color w:val="000000"/>
                <w:sz w:val="20"/>
                <w:szCs w:val="20"/>
              </w:rPr>
            </w:pPr>
            <w:r w:rsidRPr="00D93C5A">
              <w:rPr>
                <w:color w:val="000000"/>
                <w:sz w:val="20"/>
                <w:szCs w:val="20"/>
              </w:rPr>
              <w:t>Very easy</w:t>
            </w:r>
          </w:p>
        </w:tc>
        <w:tc>
          <w:tcPr>
            <w:tcW w:w="348" w:type="pct"/>
            <w:tcBorders>
              <w:top w:val="nil"/>
              <w:left w:val="nil"/>
              <w:bottom w:val="single" w:sz="4" w:space="0" w:color="D9D9D9"/>
              <w:right w:val="single" w:sz="4" w:space="0" w:color="D9D9D9"/>
            </w:tcBorders>
            <w:shd w:val="clear" w:color="000000" w:fill="FFFFFF"/>
            <w:noWrap/>
            <w:vAlign w:val="center"/>
            <w:hideMark/>
          </w:tcPr>
          <w:p w14:paraId="10429D9C" w14:textId="77777777" w:rsidR="004F14ED" w:rsidRPr="00D93C5A" w:rsidRDefault="004F14ED">
            <w:pPr>
              <w:jc w:val="center"/>
              <w:rPr>
                <w:color w:val="000000"/>
                <w:sz w:val="20"/>
                <w:szCs w:val="20"/>
              </w:rPr>
            </w:pPr>
            <w:r w:rsidRPr="00D93C5A">
              <w:rPr>
                <w:color w:val="000000"/>
                <w:sz w:val="20"/>
                <w:szCs w:val="20"/>
              </w:rPr>
              <w:t>11,124</w:t>
            </w:r>
          </w:p>
        </w:tc>
        <w:tc>
          <w:tcPr>
            <w:tcW w:w="556" w:type="pct"/>
            <w:tcBorders>
              <w:top w:val="nil"/>
              <w:left w:val="nil"/>
              <w:bottom w:val="single" w:sz="4" w:space="0" w:color="D9D9D9"/>
              <w:right w:val="single" w:sz="4" w:space="0" w:color="D9D9D9"/>
            </w:tcBorders>
            <w:shd w:val="clear" w:color="000000" w:fill="FFFFFF"/>
            <w:noWrap/>
            <w:vAlign w:val="center"/>
            <w:hideMark/>
          </w:tcPr>
          <w:p w14:paraId="66A5296F" w14:textId="77777777" w:rsidR="004F14ED" w:rsidRPr="00D93C5A" w:rsidRDefault="004F14ED">
            <w:pPr>
              <w:jc w:val="center"/>
              <w:rPr>
                <w:color w:val="000000"/>
                <w:sz w:val="20"/>
                <w:szCs w:val="20"/>
              </w:rPr>
            </w:pPr>
            <w:r w:rsidRPr="00D93C5A">
              <w:rPr>
                <w:color w:val="000000"/>
                <w:sz w:val="20"/>
                <w:szCs w:val="20"/>
              </w:rPr>
              <w:t>3.9 (3.8, 4.0)</w:t>
            </w:r>
          </w:p>
        </w:tc>
        <w:tc>
          <w:tcPr>
            <w:tcW w:w="104" w:type="pct"/>
            <w:tcBorders>
              <w:top w:val="nil"/>
              <w:left w:val="nil"/>
              <w:bottom w:val="single" w:sz="4" w:space="0" w:color="D9D9D9"/>
              <w:right w:val="single" w:sz="4" w:space="0" w:color="D9D9D9"/>
            </w:tcBorders>
            <w:shd w:val="clear" w:color="000000" w:fill="FFFFFF"/>
            <w:noWrap/>
            <w:vAlign w:val="center"/>
            <w:hideMark/>
          </w:tcPr>
          <w:p w14:paraId="69337744"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D9D9D9"/>
              <w:right w:val="single" w:sz="4" w:space="0" w:color="D9D9D9"/>
            </w:tcBorders>
            <w:shd w:val="clear" w:color="000000" w:fill="FFFFFF"/>
            <w:noWrap/>
            <w:vAlign w:val="center"/>
            <w:hideMark/>
          </w:tcPr>
          <w:p w14:paraId="767353C7" w14:textId="77777777" w:rsidR="004F14ED" w:rsidRPr="00D93C5A" w:rsidRDefault="004F14ED">
            <w:pPr>
              <w:jc w:val="center"/>
              <w:rPr>
                <w:color w:val="000000"/>
                <w:sz w:val="20"/>
                <w:szCs w:val="20"/>
              </w:rPr>
            </w:pPr>
            <w:r w:rsidRPr="00D93C5A">
              <w:rPr>
                <w:color w:val="000000"/>
                <w:sz w:val="20"/>
                <w:szCs w:val="20"/>
              </w:rPr>
              <w:t>7.4 (6.8, 8.0)</w:t>
            </w:r>
          </w:p>
        </w:tc>
        <w:tc>
          <w:tcPr>
            <w:tcW w:w="563" w:type="pct"/>
            <w:tcBorders>
              <w:top w:val="nil"/>
              <w:left w:val="nil"/>
              <w:bottom w:val="single" w:sz="4" w:space="0" w:color="D9D9D9"/>
              <w:right w:val="single" w:sz="4" w:space="0" w:color="D9D9D9"/>
            </w:tcBorders>
            <w:shd w:val="clear" w:color="000000" w:fill="FFFFFF"/>
            <w:noWrap/>
            <w:vAlign w:val="center"/>
            <w:hideMark/>
          </w:tcPr>
          <w:p w14:paraId="4161DE99" w14:textId="77777777" w:rsidR="004F14ED" w:rsidRPr="00D93C5A" w:rsidRDefault="004F14ED">
            <w:pPr>
              <w:jc w:val="center"/>
              <w:rPr>
                <w:color w:val="000000"/>
                <w:sz w:val="20"/>
                <w:szCs w:val="20"/>
              </w:rPr>
            </w:pPr>
            <w:r w:rsidRPr="00D93C5A">
              <w:rPr>
                <w:color w:val="000000"/>
                <w:sz w:val="20"/>
                <w:szCs w:val="20"/>
              </w:rPr>
              <w:t>3.6 (3.3, 3.8)</w:t>
            </w:r>
          </w:p>
        </w:tc>
        <w:tc>
          <w:tcPr>
            <w:tcW w:w="563" w:type="pct"/>
            <w:tcBorders>
              <w:top w:val="nil"/>
              <w:left w:val="nil"/>
              <w:bottom w:val="single" w:sz="4" w:space="0" w:color="D9D9D9"/>
              <w:right w:val="single" w:sz="4" w:space="0" w:color="D9D9D9"/>
            </w:tcBorders>
            <w:shd w:val="clear" w:color="000000" w:fill="FFFFFF"/>
            <w:noWrap/>
            <w:vAlign w:val="center"/>
            <w:hideMark/>
          </w:tcPr>
          <w:p w14:paraId="62A55D3C" w14:textId="77777777" w:rsidR="004F14ED" w:rsidRPr="00D93C5A" w:rsidRDefault="004F14ED">
            <w:pPr>
              <w:jc w:val="center"/>
              <w:rPr>
                <w:color w:val="000000"/>
                <w:sz w:val="20"/>
                <w:szCs w:val="20"/>
              </w:rPr>
            </w:pPr>
            <w:r w:rsidRPr="00D93C5A">
              <w:rPr>
                <w:color w:val="000000"/>
                <w:sz w:val="20"/>
                <w:szCs w:val="20"/>
              </w:rPr>
              <w:t>2.8 (2.6, 3.0)</w:t>
            </w:r>
          </w:p>
        </w:tc>
        <w:tc>
          <w:tcPr>
            <w:tcW w:w="564" w:type="pct"/>
            <w:tcBorders>
              <w:top w:val="nil"/>
              <w:left w:val="nil"/>
              <w:bottom w:val="single" w:sz="4" w:space="0" w:color="D9D9D9"/>
              <w:right w:val="single" w:sz="4" w:space="0" w:color="D9D9D9"/>
            </w:tcBorders>
            <w:shd w:val="clear" w:color="000000" w:fill="FFFFFF"/>
            <w:noWrap/>
            <w:vAlign w:val="center"/>
            <w:hideMark/>
          </w:tcPr>
          <w:p w14:paraId="7CF6B5D6" w14:textId="77777777" w:rsidR="004F14ED" w:rsidRPr="00D93C5A" w:rsidRDefault="004F14ED">
            <w:pPr>
              <w:jc w:val="center"/>
              <w:rPr>
                <w:color w:val="000000"/>
                <w:sz w:val="20"/>
                <w:szCs w:val="20"/>
              </w:rPr>
            </w:pPr>
            <w:r w:rsidRPr="00D93C5A">
              <w:rPr>
                <w:color w:val="000000"/>
                <w:sz w:val="20"/>
                <w:szCs w:val="20"/>
              </w:rPr>
              <w:t>4.0 (3.9, 4.2)</w:t>
            </w:r>
          </w:p>
        </w:tc>
        <w:tc>
          <w:tcPr>
            <w:tcW w:w="317" w:type="pct"/>
            <w:tcBorders>
              <w:top w:val="nil"/>
              <w:left w:val="nil"/>
              <w:bottom w:val="single" w:sz="4" w:space="0" w:color="D9D9D9"/>
              <w:right w:val="single" w:sz="8" w:space="0" w:color="000000"/>
            </w:tcBorders>
            <w:shd w:val="clear" w:color="000000" w:fill="FFFFFF"/>
            <w:noWrap/>
            <w:vAlign w:val="center"/>
            <w:hideMark/>
          </w:tcPr>
          <w:p w14:paraId="1FAADA4A" w14:textId="77777777" w:rsidR="004F14ED" w:rsidRPr="00D93C5A" w:rsidRDefault="004F14ED">
            <w:pPr>
              <w:jc w:val="center"/>
              <w:rPr>
                <w:color w:val="000000"/>
                <w:sz w:val="20"/>
                <w:szCs w:val="20"/>
              </w:rPr>
            </w:pPr>
            <w:r w:rsidRPr="00D93C5A">
              <w:rPr>
                <w:color w:val="000000"/>
                <w:sz w:val="20"/>
                <w:szCs w:val="20"/>
              </w:rPr>
              <w:t> </w:t>
            </w:r>
          </w:p>
        </w:tc>
      </w:tr>
      <w:tr w:rsidR="00527FEA" w:rsidRPr="00D93C5A" w14:paraId="5FED206D" w14:textId="77777777" w:rsidTr="000A624B">
        <w:trPr>
          <w:trHeight w:val="280"/>
        </w:trPr>
        <w:tc>
          <w:tcPr>
            <w:tcW w:w="1422" w:type="pct"/>
            <w:tcBorders>
              <w:top w:val="nil"/>
              <w:left w:val="single" w:sz="8" w:space="0" w:color="000000"/>
              <w:bottom w:val="single" w:sz="4" w:space="0" w:color="000000"/>
              <w:right w:val="single" w:sz="4" w:space="0" w:color="D9D9D9"/>
            </w:tcBorders>
            <w:shd w:val="clear" w:color="000000" w:fill="FFFFFF"/>
            <w:noWrap/>
            <w:vAlign w:val="center"/>
            <w:hideMark/>
          </w:tcPr>
          <w:p w14:paraId="2436400A"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48" w:type="pct"/>
            <w:tcBorders>
              <w:top w:val="nil"/>
              <w:left w:val="nil"/>
              <w:bottom w:val="single" w:sz="4" w:space="0" w:color="000000"/>
              <w:right w:val="single" w:sz="4" w:space="0" w:color="D9D9D9"/>
            </w:tcBorders>
            <w:shd w:val="clear" w:color="000000" w:fill="FFFFFF"/>
            <w:noWrap/>
            <w:vAlign w:val="center"/>
            <w:hideMark/>
          </w:tcPr>
          <w:p w14:paraId="50438816" w14:textId="77777777" w:rsidR="004F14ED" w:rsidRPr="00D93C5A" w:rsidRDefault="004F14ED">
            <w:pPr>
              <w:jc w:val="center"/>
              <w:rPr>
                <w:color w:val="000000"/>
                <w:sz w:val="20"/>
                <w:szCs w:val="20"/>
              </w:rPr>
            </w:pPr>
            <w:r w:rsidRPr="00D93C5A">
              <w:rPr>
                <w:color w:val="000000"/>
                <w:sz w:val="20"/>
                <w:szCs w:val="20"/>
              </w:rPr>
              <w:t>10,266</w:t>
            </w:r>
          </w:p>
        </w:tc>
        <w:tc>
          <w:tcPr>
            <w:tcW w:w="556" w:type="pct"/>
            <w:tcBorders>
              <w:top w:val="nil"/>
              <w:left w:val="nil"/>
              <w:bottom w:val="single" w:sz="4" w:space="0" w:color="000000"/>
              <w:right w:val="single" w:sz="4" w:space="0" w:color="D9D9D9"/>
            </w:tcBorders>
            <w:shd w:val="clear" w:color="000000" w:fill="FFFFFF"/>
            <w:noWrap/>
            <w:vAlign w:val="center"/>
            <w:hideMark/>
          </w:tcPr>
          <w:p w14:paraId="49C8A6A2" w14:textId="77777777" w:rsidR="004F14ED" w:rsidRPr="00D93C5A" w:rsidRDefault="004F14ED">
            <w:pPr>
              <w:jc w:val="center"/>
              <w:rPr>
                <w:color w:val="000000"/>
                <w:sz w:val="20"/>
                <w:szCs w:val="20"/>
              </w:rPr>
            </w:pPr>
            <w:r w:rsidRPr="00D93C5A">
              <w:rPr>
                <w:color w:val="000000"/>
                <w:sz w:val="20"/>
                <w:szCs w:val="20"/>
              </w:rPr>
              <w:t>4.7 (4.5, 4.8)</w:t>
            </w:r>
          </w:p>
        </w:tc>
        <w:tc>
          <w:tcPr>
            <w:tcW w:w="104" w:type="pct"/>
            <w:tcBorders>
              <w:top w:val="nil"/>
              <w:left w:val="nil"/>
              <w:bottom w:val="single" w:sz="4" w:space="0" w:color="000000"/>
              <w:right w:val="single" w:sz="4" w:space="0" w:color="D9D9D9"/>
            </w:tcBorders>
            <w:shd w:val="clear" w:color="000000" w:fill="FFFFFF"/>
            <w:noWrap/>
            <w:vAlign w:val="center"/>
            <w:hideMark/>
          </w:tcPr>
          <w:p w14:paraId="31AD6B3F" w14:textId="77777777" w:rsidR="004F14ED" w:rsidRPr="00D93C5A" w:rsidRDefault="004F14ED">
            <w:pPr>
              <w:rPr>
                <w:color w:val="000000"/>
                <w:sz w:val="20"/>
                <w:szCs w:val="20"/>
              </w:rPr>
            </w:pPr>
            <w:r w:rsidRPr="00D93C5A">
              <w:rPr>
                <w:color w:val="000000"/>
                <w:sz w:val="20"/>
                <w:szCs w:val="20"/>
              </w:rPr>
              <w:t> </w:t>
            </w:r>
          </w:p>
        </w:tc>
        <w:tc>
          <w:tcPr>
            <w:tcW w:w="563" w:type="pct"/>
            <w:tcBorders>
              <w:top w:val="nil"/>
              <w:left w:val="nil"/>
              <w:bottom w:val="single" w:sz="4" w:space="0" w:color="000000"/>
              <w:right w:val="single" w:sz="4" w:space="0" w:color="D9D9D9"/>
            </w:tcBorders>
            <w:shd w:val="clear" w:color="000000" w:fill="FFFFFF"/>
            <w:noWrap/>
            <w:vAlign w:val="center"/>
            <w:hideMark/>
          </w:tcPr>
          <w:p w14:paraId="64F813EB" w14:textId="77777777" w:rsidR="004F14ED" w:rsidRPr="00D93C5A" w:rsidRDefault="004F14ED">
            <w:pPr>
              <w:jc w:val="center"/>
              <w:rPr>
                <w:color w:val="000000"/>
                <w:sz w:val="20"/>
                <w:szCs w:val="20"/>
              </w:rPr>
            </w:pPr>
            <w:r w:rsidRPr="00D93C5A">
              <w:rPr>
                <w:color w:val="000000"/>
                <w:sz w:val="20"/>
                <w:szCs w:val="20"/>
              </w:rPr>
              <w:t>2.8 (2.3, 3.3)</w:t>
            </w:r>
          </w:p>
        </w:tc>
        <w:tc>
          <w:tcPr>
            <w:tcW w:w="563" w:type="pct"/>
            <w:tcBorders>
              <w:top w:val="nil"/>
              <w:left w:val="nil"/>
              <w:bottom w:val="single" w:sz="4" w:space="0" w:color="000000"/>
              <w:right w:val="single" w:sz="4" w:space="0" w:color="D9D9D9"/>
            </w:tcBorders>
            <w:shd w:val="clear" w:color="000000" w:fill="FFFFFF"/>
            <w:noWrap/>
            <w:vAlign w:val="center"/>
            <w:hideMark/>
          </w:tcPr>
          <w:p w14:paraId="1C211BE1" w14:textId="77777777" w:rsidR="004F14ED" w:rsidRPr="00D93C5A" w:rsidRDefault="004F14ED">
            <w:pPr>
              <w:jc w:val="center"/>
              <w:rPr>
                <w:color w:val="000000"/>
                <w:sz w:val="20"/>
                <w:szCs w:val="20"/>
              </w:rPr>
            </w:pPr>
            <w:r w:rsidRPr="00D93C5A">
              <w:rPr>
                <w:color w:val="000000"/>
                <w:sz w:val="20"/>
                <w:szCs w:val="20"/>
              </w:rPr>
              <w:t>2.7 (2.4, 3.0)</w:t>
            </w:r>
          </w:p>
        </w:tc>
        <w:tc>
          <w:tcPr>
            <w:tcW w:w="563" w:type="pct"/>
            <w:tcBorders>
              <w:top w:val="nil"/>
              <w:left w:val="nil"/>
              <w:bottom w:val="single" w:sz="4" w:space="0" w:color="000000"/>
              <w:right w:val="single" w:sz="4" w:space="0" w:color="D9D9D9"/>
            </w:tcBorders>
            <w:shd w:val="clear" w:color="000000" w:fill="FFFFFF"/>
            <w:noWrap/>
            <w:vAlign w:val="center"/>
            <w:hideMark/>
          </w:tcPr>
          <w:p w14:paraId="3D3743BB" w14:textId="77777777" w:rsidR="004F14ED" w:rsidRPr="00D93C5A" w:rsidRDefault="004F14ED">
            <w:pPr>
              <w:jc w:val="center"/>
              <w:rPr>
                <w:color w:val="000000"/>
                <w:sz w:val="20"/>
                <w:szCs w:val="20"/>
              </w:rPr>
            </w:pPr>
            <w:r w:rsidRPr="00D93C5A">
              <w:rPr>
                <w:color w:val="000000"/>
                <w:sz w:val="20"/>
                <w:szCs w:val="20"/>
              </w:rPr>
              <w:t>3.5 (3.3, 3.7)</w:t>
            </w:r>
          </w:p>
        </w:tc>
        <w:tc>
          <w:tcPr>
            <w:tcW w:w="564" w:type="pct"/>
            <w:tcBorders>
              <w:top w:val="nil"/>
              <w:left w:val="nil"/>
              <w:bottom w:val="single" w:sz="4" w:space="0" w:color="000000"/>
              <w:right w:val="single" w:sz="4" w:space="0" w:color="D9D9D9"/>
            </w:tcBorders>
            <w:shd w:val="clear" w:color="000000" w:fill="FFFFFF"/>
            <w:noWrap/>
            <w:vAlign w:val="center"/>
            <w:hideMark/>
          </w:tcPr>
          <w:p w14:paraId="0C2E313B" w14:textId="77777777" w:rsidR="004F14ED" w:rsidRPr="00D93C5A" w:rsidRDefault="004F14ED">
            <w:pPr>
              <w:jc w:val="center"/>
              <w:rPr>
                <w:color w:val="000000"/>
                <w:sz w:val="20"/>
                <w:szCs w:val="20"/>
              </w:rPr>
            </w:pPr>
            <w:r w:rsidRPr="00D93C5A">
              <w:rPr>
                <w:color w:val="000000"/>
                <w:sz w:val="20"/>
                <w:szCs w:val="20"/>
              </w:rPr>
              <w:t>5.4 (5.2, 5.6)</w:t>
            </w:r>
          </w:p>
        </w:tc>
        <w:tc>
          <w:tcPr>
            <w:tcW w:w="317" w:type="pct"/>
            <w:tcBorders>
              <w:top w:val="nil"/>
              <w:left w:val="nil"/>
              <w:bottom w:val="single" w:sz="4" w:space="0" w:color="000000"/>
              <w:right w:val="single" w:sz="8" w:space="0" w:color="000000"/>
            </w:tcBorders>
            <w:shd w:val="clear" w:color="000000" w:fill="FFFFFF"/>
            <w:noWrap/>
            <w:vAlign w:val="center"/>
            <w:hideMark/>
          </w:tcPr>
          <w:p w14:paraId="6323652B" w14:textId="77777777" w:rsidR="004F14ED" w:rsidRPr="00D93C5A" w:rsidRDefault="004F14ED">
            <w:pPr>
              <w:jc w:val="center"/>
              <w:rPr>
                <w:color w:val="000000"/>
                <w:sz w:val="20"/>
                <w:szCs w:val="20"/>
              </w:rPr>
            </w:pPr>
            <w:r w:rsidRPr="00D93C5A">
              <w:rPr>
                <w:color w:val="000000"/>
                <w:sz w:val="20"/>
                <w:szCs w:val="20"/>
              </w:rPr>
              <w:t> </w:t>
            </w:r>
          </w:p>
        </w:tc>
      </w:tr>
      <w:tr w:rsidR="004F14ED" w:rsidRPr="00D93C5A" w14:paraId="0B5A6F0B" w14:textId="77777777" w:rsidTr="00527FEA">
        <w:trPr>
          <w:trHeight w:val="290"/>
        </w:trPr>
        <w:tc>
          <w:tcPr>
            <w:tcW w:w="5000" w:type="pct"/>
            <w:gridSpan w:val="9"/>
            <w:tcBorders>
              <w:top w:val="nil"/>
              <w:left w:val="single" w:sz="8" w:space="0" w:color="000000"/>
              <w:bottom w:val="single" w:sz="8" w:space="0" w:color="000000"/>
              <w:right w:val="single" w:sz="8" w:space="0" w:color="000000"/>
            </w:tcBorders>
            <w:shd w:val="clear" w:color="000000" w:fill="FFFFFF"/>
            <w:noWrap/>
            <w:vAlign w:val="center"/>
            <w:hideMark/>
          </w:tcPr>
          <w:p w14:paraId="2701CE77" w14:textId="6CDC45C1" w:rsidR="004F14ED" w:rsidRPr="00D93C5A" w:rsidRDefault="004F14ED" w:rsidP="00227896">
            <w:pPr>
              <w:rPr>
                <w:color w:val="000000"/>
                <w:sz w:val="20"/>
                <w:szCs w:val="20"/>
              </w:rPr>
            </w:pPr>
            <w:r w:rsidRPr="00D93C5A">
              <w:rPr>
                <w:color w:val="000000"/>
                <w:sz w:val="20"/>
                <w:szCs w:val="20"/>
              </w:rPr>
              <w:t>Frequencies presented are unweighted counts. P-values</w:t>
            </w:r>
            <w:r w:rsidR="00227896" w:rsidRPr="00D93C5A">
              <w:rPr>
                <w:color w:val="000000"/>
                <w:sz w:val="20"/>
                <w:szCs w:val="20"/>
              </w:rPr>
              <w:t xml:space="preserve"> calculated from </w:t>
            </w:r>
            <w:r w:rsidRPr="00D93C5A">
              <w:rPr>
                <w:color w:val="000000"/>
                <w:sz w:val="20"/>
                <w:szCs w:val="20"/>
              </w:rPr>
              <w:t>Rao-Scott chi-square test. SAS Survey Procedures used for all analyses.</w:t>
            </w:r>
          </w:p>
        </w:tc>
      </w:tr>
    </w:tbl>
    <w:p w14:paraId="6A87A854" w14:textId="77777777" w:rsidR="004F14ED" w:rsidRPr="00D93C5A" w:rsidRDefault="004F14ED" w:rsidP="0064280A">
      <w:pPr>
        <w:spacing w:line="480" w:lineRule="auto"/>
        <w:rPr>
          <w:bCs/>
          <w:sz w:val="20"/>
          <w:szCs w:val="20"/>
        </w:rPr>
      </w:pPr>
    </w:p>
    <w:p w14:paraId="0F844196" w14:textId="5FD4CDBD" w:rsidR="00227896" w:rsidRPr="00D93C5A" w:rsidRDefault="00227896">
      <w:pPr>
        <w:spacing w:after="160" w:line="259" w:lineRule="auto"/>
        <w:rPr>
          <w:bCs/>
          <w:sz w:val="20"/>
          <w:szCs w:val="20"/>
        </w:rPr>
      </w:pPr>
      <w:r w:rsidRPr="00D93C5A">
        <w:rPr>
          <w:bCs/>
          <w:sz w:val="20"/>
          <w:szCs w:val="20"/>
        </w:rPr>
        <w:br w:type="page"/>
      </w:r>
    </w:p>
    <w:p w14:paraId="23C835EC" w14:textId="6687F053" w:rsidR="008E4B80" w:rsidRPr="00D93C5A" w:rsidRDefault="008E4B80" w:rsidP="0064280A">
      <w:pPr>
        <w:spacing w:line="480" w:lineRule="auto"/>
        <w:rPr>
          <w:bCs/>
          <w:sz w:val="20"/>
          <w:szCs w:val="20"/>
        </w:rPr>
      </w:pPr>
    </w:p>
    <w:tbl>
      <w:tblPr>
        <w:tblW w:w="5000" w:type="pct"/>
        <w:tblLook w:val="04A0" w:firstRow="1" w:lastRow="0" w:firstColumn="1" w:lastColumn="0" w:noHBand="0" w:noVBand="1"/>
      </w:tblPr>
      <w:tblGrid>
        <w:gridCol w:w="2708"/>
        <w:gridCol w:w="983"/>
        <w:gridCol w:w="1551"/>
        <w:gridCol w:w="400"/>
        <w:gridCol w:w="1614"/>
        <w:gridCol w:w="1614"/>
        <w:gridCol w:w="1614"/>
        <w:gridCol w:w="1617"/>
        <w:gridCol w:w="839"/>
      </w:tblGrid>
      <w:tr w:rsidR="004F14ED" w:rsidRPr="00D93C5A" w14:paraId="7CF80046" w14:textId="77777777" w:rsidTr="00227896">
        <w:trPr>
          <w:trHeight w:val="290"/>
        </w:trPr>
        <w:tc>
          <w:tcPr>
            <w:tcW w:w="5000" w:type="pct"/>
            <w:gridSpan w:val="9"/>
            <w:tcBorders>
              <w:top w:val="single" w:sz="8" w:space="0" w:color="000000"/>
              <w:left w:val="single" w:sz="8" w:space="0" w:color="000000"/>
              <w:bottom w:val="single" w:sz="4" w:space="0" w:color="000000"/>
              <w:right w:val="single" w:sz="8" w:space="0" w:color="000000"/>
            </w:tcBorders>
            <w:shd w:val="clear" w:color="000000" w:fill="FFFFFF"/>
            <w:noWrap/>
            <w:vAlign w:val="center"/>
            <w:hideMark/>
          </w:tcPr>
          <w:p w14:paraId="1F077AA0" w14:textId="5FBABF33" w:rsidR="004F14ED" w:rsidRPr="00D93C5A" w:rsidRDefault="004F14ED">
            <w:pPr>
              <w:rPr>
                <w:b/>
                <w:bCs/>
                <w:color w:val="000000"/>
                <w:sz w:val="20"/>
                <w:szCs w:val="20"/>
                <w:lang w:val="en-US"/>
              </w:rPr>
            </w:pPr>
            <w:r w:rsidRPr="00D93C5A">
              <w:rPr>
                <w:b/>
                <w:bCs/>
                <w:color w:val="000000"/>
                <w:sz w:val="20"/>
                <w:szCs w:val="20"/>
              </w:rPr>
              <w:t xml:space="preserve">Supplemental Table 2. Risk Attitudes for NSDUH Survey </w:t>
            </w:r>
            <w:r w:rsidR="00B177DF" w:rsidRPr="00D93C5A">
              <w:rPr>
                <w:b/>
                <w:bCs/>
                <w:color w:val="000000"/>
                <w:sz w:val="20"/>
                <w:szCs w:val="20"/>
              </w:rPr>
              <w:t>Respondents</w:t>
            </w:r>
            <w:r w:rsidRPr="00D93C5A">
              <w:rPr>
                <w:b/>
                <w:bCs/>
                <w:color w:val="000000"/>
                <w:sz w:val="20"/>
                <w:szCs w:val="20"/>
              </w:rPr>
              <w:t xml:space="preserve"> by Perceived Risk of LSD Use from 2015-2019.</w:t>
            </w:r>
          </w:p>
        </w:tc>
      </w:tr>
      <w:tr w:rsidR="00227896" w:rsidRPr="00D93C5A" w14:paraId="051C0242" w14:textId="77777777" w:rsidTr="00227896">
        <w:trPr>
          <w:trHeight w:val="290"/>
        </w:trPr>
        <w:tc>
          <w:tcPr>
            <w:tcW w:w="1051" w:type="pct"/>
            <w:vMerge w:val="restart"/>
            <w:tcBorders>
              <w:top w:val="nil"/>
              <w:left w:val="single" w:sz="8" w:space="0" w:color="000000"/>
              <w:right w:val="single" w:sz="4" w:space="0" w:color="D9D9D9"/>
            </w:tcBorders>
            <w:shd w:val="clear" w:color="000000" w:fill="FFFFFF"/>
            <w:noWrap/>
            <w:vAlign w:val="bottom"/>
            <w:hideMark/>
          </w:tcPr>
          <w:p w14:paraId="512F6774" w14:textId="37DF7167" w:rsidR="00227896" w:rsidRPr="00D93C5A" w:rsidRDefault="00227896" w:rsidP="00227896">
            <w:pPr>
              <w:jc w:val="center"/>
              <w:rPr>
                <w:b/>
                <w:bCs/>
                <w:color w:val="000000"/>
                <w:sz w:val="20"/>
                <w:szCs w:val="20"/>
              </w:rPr>
            </w:pPr>
            <w:r w:rsidRPr="00D93C5A">
              <w:rPr>
                <w:b/>
                <w:bCs/>
                <w:color w:val="000000"/>
                <w:sz w:val="20"/>
                <w:szCs w:val="20"/>
              </w:rPr>
              <w:t>Factor</w:t>
            </w:r>
          </w:p>
        </w:tc>
        <w:tc>
          <w:tcPr>
            <w:tcW w:w="978" w:type="pct"/>
            <w:gridSpan w:val="2"/>
            <w:vMerge w:val="restart"/>
            <w:tcBorders>
              <w:top w:val="nil"/>
              <w:left w:val="nil"/>
              <w:right w:val="single" w:sz="4" w:space="0" w:color="D9D9D9"/>
            </w:tcBorders>
            <w:shd w:val="clear" w:color="auto" w:fill="auto"/>
            <w:noWrap/>
            <w:vAlign w:val="bottom"/>
            <w:hideMark/>
          </w:tcPr>
          <w:p w14:paraId="08553B4F" w14:textId="576457BA" w:rsidR="00227896" w:rsidRPr="00D93C5A" w:rsidRDefault="00227896" w:rsidP="00227896">
            <w:pPr>
              <w:jc w:val="center"/>
              <w:rPr>
                <w:color w:val="000000"/>
                <w:sz w:val="20"/>
                <w:szCs w:val="20"/>
              </w:rPr>
            </w:pPr>
            <w:r w:rsidRPr="00D93C5A">
              <w:rPr>
                <w:b/>
                <w:bCs/>
                <w:color w:val="000000"/>
                <w:sz w:val="20"/>
                <w:szCs w:val="20"/>
              </w:rPr>
              <w:t>Overall</w:t>
            </w:r>
          </w:p>
        </w:tc>
        <w:tc>
          <w:tcPr>
            <w:tcW w:w="159" w:type="pct"/>
            <w:tcBorders>
              <w:top w:val="nil"/>
              <w:left w:val="nil"/>
              <w:bottom w:val="single" w:sz="4" w:space="0" w:color="D9D9D9"/>
              <w:right w:val="single" w:sz="4" w:space="0" w:color="D9D9D9"/>
            </w:tcBorders>
            <w:shd w:val="clear" w:color="000000" w:fill="FFFFFF"/>
            <w:noWrap/>
            <w:vAlign w:val="center"/>
            <w:hideMark/>
          </w:tcPr>
          <w:p w14:paraId="48D0EDA3" w14:textId="77777777" w:rsidR="00227896" w:rsidRPr="00D93C5A" w:rsidRDefault="00227896">
            <w:pPr>
              <w:jc w:val="center"/>
              <w:rPr>
                <w:b/>
                <w:bCs/>
                <w:color w:val="000000"/>
                <w:sz w:val="20"/>
                <w:szCs w:val="20"/>
              </w:rPr>
            </w:pPr>
            <w:r w:rsidRPr="00D93C5A">
              <w:rPr>
                <w:b/>
                <w:bCs/>
                <w:color w:val="000000"/>
                <w:sz w:val="20"/>
                <w:szCs w:val="20"/>
              </w:rPr>
              <w:t> </w:t>
            </w:r>
          </w:p>
        </w:tc>
        <w:tc>
          <w:tcPr>
            <w:tcW w:w="2512" w:type="pct"/>
            <w:gridSpan w:val="4"/>
            <w:tcBorders>
              <w:top w:val="single" w:sz="4" w:space="0" w:color="000000"/>
              <w:left w:val="nil"/>
              <w:bottom w:val="single" w:sz="4" w:space="0" w:color="000000"/>
              <w:right w:val="single" w:sz="4" w:space="0" w:color="D9D9D9"/>
            </w:tcBorders>
            <w:shd w:val="clear" w:color="000000" w:fill="FFFFFF"/>
            <w:noWrap/>
            <w:vAlign w:val="center"/>
            <w:hideMark/>
          </w:tcPr>
          <w:p w14:paraId="123958F0" w14:textId="77777777" w:rsidR="00227896" w:rsidRPr="00D93C5A" w:rsidRDefault="00227896">
            <w:pPr>
              <w:jc w:val="center"/>
              <w:rPr>
                <w:b/>
                <w:bCs/>
                <w:color w:val="000000"/>
                <w:sz w:val="20"/>
                <w:szCs w:val="20"/>
              </w:rPr>
            </w:pPr>
            <w:r w:rsidRPr="00D93C5A">
              <w:rPr>
                <w:b/>
                <w:bCs/>
                <w:color w:val="000000"/>
                <w:sz w:val="20"/>
                <w:szCs w:val="20"/>
              </w:rPr>
              <w:t>Perceived Risk of LSD Use / One or Twice Ever</w:t>
            </w:r>
          </w:p>
        </w:tc>
        <w:tc>
          <w:tcPr>
            <w:tcW w:w="300" w:type="pct"/>
            <w:tcBorders>
              <w:top w:val="nil"/>
              <w:left w:val="nil"/>
              <w:bottom w:val="single" w:sz="4" w:space="0" w:color="D9D9D9"/>
              <w:right w:val="single" w:sz="8" w:space="0" w:color="000000"/>
            </w:tcBorders>
            <w:shd w:val="clear" w:color="000000" w:fill="FFFFFF"/>
            <w:noWrap/>
            <w:vAlign w:val="center"/>
            <w:hideMark/>
          </w:tcPr>
          <w:p w14:paraId="3D15B70B" w14:textId="77777777" w:rsidR="00227896" w:rsidRPr="00D93C5A" w:rsidRDefault="00227896">
            <w:pPr>
              <w:rPr>
                <w:b/>
                <w:bCs/>
                <w:color w:val="000000"/>
                <w:sz w:val="20"/>
                <w:szCs w:val="20"/>
              </w:rPr>
            </w:pPr>
            <w:r w:rsidRPr="00D93C5A">
              <w:rPr>
                <w:b/>
                <w:bCs/>
                <w:color w:val="000000"/>
                <w:sz w:val="20"/>
                <w:szCs w:val="20"/>
              </w:rPr>
              <w:t> </w:t>
            </w:r>
          </w:p>
        </w:tc>
      </w:tr>
      <w:tr w:rsidR="00227896" w:rsidRPr="00D93C5A" w14:paraId="72AE3F6F" w14:textId="77777777" w:rsidTr="00227896">
        <w:trPr>
          <w:trHeight w:val="290"/>
        </w:trPr>
        <w:tc>
          <w:tcPr>
            <w:tcW w:w="1051" w:type="pct"/>
            <w:vMerge/>
            <w:tcBorders>
              <w:left w:val="single" w:sz="8" w:space="0" w:color="000000"/>
              <w:right w:val="single" w:sz="4" w:space="0" w:color="D9D9D9"/>
            </w:tcBorders>
            <w:shd w:val="clear" w:color="000000" w:fill="FFFFFF"/>
            <w:noWrap/>
            <w:vAlign w:val="bottom"/>
            <w:hideMark/>
          </w:tcPr>
          <w:p w14:paraId="1E8F489D" w14:textId="7D9779A2" w:rsidR="00227896" w:rsidRPr="00D93C5A" w:rsidRDefault="00227896">
            <w:pPr>
              <w:rPr>
                <w:b/>
                <w:bCs/>
                <w:color w:val="000000"/>
                <w:sz w:val="20"/>
                <w:szCs w:val="20"/>
              </w:rPr>
            </w:pPr>
          </w:p>
        </w:tc>
        <w:tc>
          <w:tcPr>
            <w:tcW w:w="978" w:type="pct"/>
            <w:gridSpan w:val="2"/>
            <w:vMerge/>
            <w:tcBorders>
              <w:left w:val="nil"/>
              <w:bottom w:val="single" w:sz="4" w:space="0" w:color="D9D9D9"/>
              <w:right w:val="single" w:sz="4" w:space="0" w:color="D9D9D9"/>
            </w:tcBorders>
            <w:shd w:val="clear" w:color="000000" w:fill="FFFFFF"/>
            <w:noWrap/>
            <w:vAlign w:val="bottom"/>
            <w:hideMark/>
          </w:tcPr>
          <w:p w14:paraId="79E17012" w14:textId="5A69B9A9" w:rsidR="00227896" w:rsidRPr="00D93C5A" w:rsidRDefault="00227896" w:rsidP="00227896">
            <w:pPr>
              <w:rPr>
                <w:b/>
                <w:bCs/>
                <w:color w:val="000000"/>
                <w:sz w:val="20"/>
                <w:szCs w:val="20"/>
              </w:rPr>
            </w:pPr>
          </w:p>
        </w:tc>
        <w:tc>
          <w:tcPr>
            <w:tcW w:w="159" w:type="pct"/>
            <w:vMerge w:val="restart"/>
            <w:tcBorders>
              <w:top w:val="nil"/>
              <w:left w:val="single" w:sz="4" w:space="0" w:color="D9D9D9"/>
              <w:bottom w:val="single" w:sz="4" w:space="0" w:color="000000"/>
              <w:right w:val="single" w:sz="4" w:space="0" w:color="D9D9D9"/>
            </w:tcBorders>
            <w:shd w:val="clear" w:color="000000" w:fill="FFFFFF"/>
            <w:noWrap/>
            <w:vAlign w:val="bottom"/>
            <w:hideMark/>
          </w:tcPr>
          <w:p w14:paraId="589555DA" w14:textId="77777777" w:rsidR="00227896" w:rsidRPr="00D93C5A" w:rsidRDefault="00227896">
            <w:pPr>
              <w:jc w:val="center"/>
              <w:rPr>
                <w:b/>
                <w:bCs/>
                <w:color w:val="000000"/>
                <w:sz w:val="20"/>
                <w:szCs w:val="20"/>
              </w:rPr>
            </w:pPr>
            <w:r w:rsidRPr="00D93C5A">
              <w:rPr>
                <w:b/>
                <w:bCs/>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bottom"/>
            <w:hideMark/>
          </w:tcPr>
          <w:p w14:paraId="740B7B03" w14:textId="77777777" w:rsidR="00227896" w:rsidRPr="00D93C5A" w:rsidRDefault="00227896">
            <w:pPr>
              <w:jc w:val="center"/>
              <w:rPr>
                <w:b/>
                <w:bCs/>
                <w:color w:val="000000"/>
                <w:sz w:val="20"/>
                <w:szCs w:val="20"/>
              </w:rPr>
            </w:pPr>
            <w:r w:rsidRPr="00D93C5A">
              <w:rPr>
                <w:b/>
                <w:bCs/>
                <w:color w:val="000000"/>
                <w:sz w:val="20"/>
                <w:szCs w:val="20"/>
              </w:rPr>
              <w:t>No risk</w:t>
            </w:r>
          </w:p>
        </w:tc>
        <w:tc>
          <w:tcPr>
            <w:tcW w:w="628" w:type="pct"/>
            <w:tcBorders>
              <w:top w:val="nil"/>
              <w:left w:val="nil"/>
              <w:bottom w:val="single" w:sz="4" w:space="0" w:color="D9D9D9"/>
              <w:right w:val="single" w:sz="4" w:space="0" w:color="D9D9D9"/>
            </w:tcBorders>
            <w:shd w:val="clear" w:color="000000" w:fill="FFFFFF"/>
            <w:noWrap/>
            <w:vAlign w:val="bottom"/>
            <w:hideMark/>
          </w:tcPr>
          <w:p w14:paraId="777B14BA" w14:textId="77777777" w:rsidR="00227896" w:rsidRPr="00D93C5A" w:rsidRDefault="00227896">
            <w:pPr>
              <w:jc w:val="center"/>
              <w:rPr>
                <w:b/>
                <w:bCs/>
                <w:color w:val="000000"/>
                <w:sz w:val="20"/>
                <w:szCs w:val="20"/>
              </w:rPr>
            </w:pPr>
            <w:r w:rsidRPr="00D93C5A">
              <w:rPr>
                <w:b/>
                <w:bCs/>
                <w:color w:val="000000"/>
                <w:sz w:val="20"/>
                <w:szCs w:val="20"/>
              </w:rPr>
              <w:t>Slight risk</w:t>
            </w:r>
          </w:p>
        </w:tc>
        <w:tc>
          <w:tcPr>
            <w:tcW w:w="628" w:type="pct"/>
            <w:tcBorders>
              <w:top w:val="nil"/>
              <w:left w:val="nil"/>
              <w:bottom w:val="single" w:sz="4" w:space="0" w:color="D9D9D9"/>
              <w:right w:val="single" w:sz="4" w:space="0" w:color="D9D9D9"/>
            </w:tcBorders>
            <w:shd w:val="clear" w:color="000000" w:fill="FFFFFF"/>
            <w:noWrap/>
            <w:vAlign w:val="bottom"/>
            <w:hideMark/>
          </w:tcPr>
          <w:p w14:paraId="47D7207A" w14:textId="77777777" w:rsidR="00227896" w:rsidRPr="00D93C5A" w:rsidRDefault="00227896">
            <w:pPr>
              <w:jc w:val="center"/>
              <w:rPr>
                <w:b/>
                <w:bCs/>
                <w:color w:val="000000"/>
                <w:sz w:val="20"/>
                <w:szCs w:val="20"/>
              </w:rPr>
            </w:pPr>
            <w:r w:rsidRPr="00D93C5A">
              <w:rPr>
                <w:b/>
                <w:bCs/>
                <w:color w:val="000000"/>
                <w:sz w:val="20"/>
                <w:szCs w:val="20"/>
              </w:rPr>
              <w:t>Moderate risk</w:t>
            </w:r>
          </w:p>
        </w:tc>
        <w:tc>
          <w:tcPr>
            <w:tcW w:w="629" w:type="pct"/>
            <w:tcBorders>
              <w:top w:val="nil"/>
              <w:left w:val="nil"/>
              <w:bottom w:val="single" w:sz="4" w:space="0" w:color="D9D9D9"/>
              <w:right w:val="single" w:sz="4" w:space="0" w:color="D9D9D9"/>
            </w:tcBorders>
            <w:shd w:val="clear" w:color="000000" w:fill="FFFFFF"/>
            <w:noWrap/>
            <w:vAlign w:val="bottom"/>
            <w:hideMark/>
          </w:tcPr>
          <w:p w14:paraId="2305BA5E" w14:textId="77777777" w:rsidR="00227896" w:rsidRPr="00D93C5A" w:rsidRDefault="00227896">
            <w:pPr>
              <w:jc w:val="center"/>
              <w:rPr>
                <w:b/>
                <w:bCs/>
                <w:color w:val="000000"/>
                <w:sz w:val="20"/>
                <w:szCs w:val="20"/>
              </w:rPr>
            </w:pPr>
            <w:r w:rsidRPr="00D93C5A">
              <w:rPr>
                <w:b/>
                <w:bCs/>
                <w:color w:val="000000"/>
                <w:sz w:val="20"/>
                <w:szCs w:val="20"/>
              </w:rPr>
              <w:t>Great risk</w:t>
            </w:r>
          </w:p>
        </w:tc>
        <w:tc>
          <w:tcPr>
            <w:tcW w:w="300" w:type="pct"/>
            <w:vMerge w:val="restart"/>
            <w:tcBorders>
              <w:top w:val="nil"/>
              <w:left w:val="single" w:sz="4" w:space="0" w:color="D9D9D9"/>
              <w:bottom w:val="single" w:sz="4" w:space="0" w:color="000000"/>
              <w:right w:val="single" w:sz="8" w:space="0" w:color="000000"/>
            </w:tcBorders>
            <w:shd w:val="clear" w:color="000000" w:fill="FFFFFF"/>
            <w:noWrap/>
            <w:vAlign w:val="bottom"/>
            <w:hideMark/>
          </w:tcPr>
          <w:p w14:paraId="2DCB7E05" w14:textId="77777777" w:rsidR="00227896" w:rsidRPr="00D93C5A" w:rsidRDefault="00227896">
            <w:pPr>
              <w:jc w:val="center"/>
              <w:rPr>
                <w:b/>
                <w:bCs/>
                <w:color w:val="000000"/>
                <w:sz w:val="20"/>
                <w:szCs w:val="20"/>
              </w:rPr>
            </w:pPr>
            <w:r w:rsidRPr="00D93C5A">
              <w:rPr>
                <w:b/>
                <w:bCs/>
                <w:i/>
                <w:color w:val="000000"/>
                <w:sz w:val="20"/>
                <w:szCs w:val="20"/>
              </w:rPr>
              <w:t>p</w:t>
            </w:r>
            <w:r w:rsidRPr="00D93C5A">
              <w:rPr>
                <w:b/>
                <w:bCs/>
                <w:color w:val="000000"/>
                <w:sz w:val="20"/>
                <w:szCs w:val="20"/>
              </w:rPr>
              <w:t>-value</w:t>
            </w:r>
          </w:p>
        </w:tc>
      </w:tr>
      <w:tr w:rsidR="00227896" w:rsidRPr="00D93C5A" w14:paraId="43B62CA6" w14:textId="77777777" w:rsidTr="00227896">
        <w:trPr>
          <w:trHeight w:val="290"/>
        </w:trPr>
        <w:tc>
          <w:tcPr>
            <w:tcW w:w="1051" w:type="pct"/>
            <w:vMerge/>
            <w:tcBorders>
              <w:left w:val="single" w:sz="8" w:space="0" w:color="000000"/>
              <w:bottom w:val="single" w:sz="4" w:space="0" w:color="000000"/>
              <w:right w:val="single" w:sz="4" w:space="0" w:color="D9D9D9"/>
            </w:tcBorders>
            <w:vAlign w:val="center"/>
            <w:hideMark/>
          </w:tcPr>
          <w:p w14:paraId="21C47951" w14:textId="77777777" w:rsidR="00227896" w:rsidRPr="00D93C5A" w:rsidRDefault="00227896">
            <w:pPr>
              <w:rPr>
                <w:b/>
                <w:bCs/>
                <w:color w:val="000000"/>
                <w:sz w:val="20"/>
                <w:szCs w:val="20"/>
              </w:rPr>
            </w:pPr>
          </w:p>
        </w:tc>
        <w:tc>
          <w:tcPr>
            <w:tcW w:w="978" w:type="pct"/>
            <w:gridSpan w:val="2"/>
            <w:tcBorders>
              <w:top w:val="single" w:sz="4" w:space="0" w:color="D9D9D9"/>
              <w:left w:val="nil"/>
              <w:bottom w:val="single" w:sz="4" w:space="0" w:color="000000"/>
              <w:right w:val="single" w:sz="4" w:space="0" w:color="D9D9D9"/>
            </w:tcBorders>
            <w:shd w:val="clear" w:color="000000" w:fill="FFFFFF"/>
            <w:noWrap/>
            <w:vAlign w:val="bottom"/>
            <w:hideMark/>
          </w:tcPr>
          <w:p w14:paraId="096ED2CC" w14:textId="77777777" w:rsidR="00227896" w:rsidRPr="00D93C5A" w:rsidRDefault="00227896">
            <w:pPr>
              <w:jc w:val="center"/>
              <w:rPr>
                <w:b/>
                <w:bCs/>
                <w:color w:val="000000"/>
                <w:sz w:val="20"/>
                <w:szCs w:val="20"/>
              </w:rPr>
            </w:pPr>
            <w:r w:rsidRPr="00D93C5A">
              <w:rPr>
                <w:b/>
                <w:bCs/>
                <w:color w:val="000000"/>
                <w:sz w:val="20"/>
                <w:szCs w:val="20"/>
              </w:rPr>
              <w:t>(N=273,817)</w:t>
            </w:r>
          </w:p>
        </w:tc>
        <w:tc>
          <w:tcPr>
            <w:tcW w:w="159" w:type="pct"/>
            <w:vMerge/>
            <w:tcBorders>
              <w:top w:val="nil"/>
              <w:left w:val="single" w:sz="4" w:space="0" w:color="D9D9D9"/>
              <w:bottom w:val="single" w:sz="4" w:space="0" w:color="000000"/>
              <w:right w:val="single" w:sz="4" w:space="0" w:color="D9D9D9"/>
            </w:tcBorders>
            <w:vAlign w:val="center"/>
            <w:hideMark/>
          </w:tcPr>
          <w:p w14:paraId="7B99A2B0" w14:textId="77777777" w:rsidR="00227896" w:rsidRPr="00D93C5A" w:rsidRDefault="00227896">
            <w:pPr>
              <w:rPr>
                <w:b/>
                <w:bCs/>
                <w:color w:val="000000"/>
                <w:sz w:val="20"/>
                <w:szCs w:val="20"/>
              </w:rPr>
            </w:pPr>
          </w:p>
        </w:tc>
        <w:tc>
          <w:tcPr>
            <w:tcW w:w="628" w:type="pct"/>
            <w:tcBorders>
              <w:top w:val="nil"/>
              <w:left w:val="nil"/>
              <w:bottom w:val="single" w:sz="4" w:space="0" w:color="000000"/>
              <w:right w:val="single" w:sz="4" w:space="0" w:color="D9D9D9"/>
            </w:tcBorders>
            <w:shd w:val="clear" w:color="000000" w:fill="FFFFFF"/>
            <w:noWrap/>
            <w:vAlign w:val="bottom"/>
            <w:hideMark/>
          </w:tcPr>
          <w:p w14:paraId="50033E2F" w14:textId="77777777" w:rsidR="00227896" w:rsidRPr="00D93C5A" w:rsidRDefault="00227896">
            <w:pPr>
              <w:jc w:val="center"/>
              <w:rPr>
                <w:b/>
                <w:bCs/>
                <w:color w:val="000000"/>
                <w:sz w:val="20"/>
                <w:szCs w:val="20"/>
              </w:rPr>
            </w:pPr>
            <w:r w:rsidRPr="00D93C5A">
              <w:rPr>
                <w:b/>
                <w:bCs/>
                <w:color w:val="000000"/>
                <w:sz w:val="20"/>
                <w:szCs w:val="20"/>
              </w:rPr>
              <w:t>(N=11,848)</w:t>
            </w:r>
          </w:p>
        </w:tc>
        <w:tc>
          <w:tcPr>
            <w:tcW w:w="628" w:type="pct"/>
            <w:tcBorders>
              <w:top w:val="nil"/>
              <w:left w:val="nil"/>
              <w:bottom w:val="single" w:sz="4" w:space="0" w:color="000000"/>
              <w:right w:val="single" w:sz="4" w:space="0" w:color="D9D9D9"/>
            </w:tcBorders>
            <w:shd w:val="clear" w:color="000000" w:fill="FFFFFF"/>
            <w:noWrap/>
            <w:vAlign w:val="bottom"/>
            <w:hideMark/>
          </w:tcPr>
          <w:p w14:paraId="277581D8" w14:textId="77777777" w:rsidR="00227896" w:rsidRPr="00D93C5A" w:rsidRDefault="00227896">
            <w:pPr>
              <w:jc w:val="center"/>
              <w:rPr>
                <w:b/>
                <w:bCs/>
                <w:color w:val="000000"/>
                <w:sz w:val="20"/>
                <w:szCs w:val="20"/>
              </w:rPr>
            </w:pPr>
            <w:r w:rsidRPr="00D93C5A">
              <w:rPr>
                <w:b/>
                <w:bCs/>
                <w:color w:val="000000"/>
                <w:sz w:val="20"/>
                <w:szCs w:val="20"/>
              </w:rPr>
              <w:t>(N=37,038)</w:t>
            </w:r>
          </w:p>
        </w:tc>
        <w:tc>
          <w:tcPr>
            <w:tcW w:w="628" w:type="pct"/>
            <w:tcBorders>
              <w:top w:val="nil"/>
              <w:left w:val="nil"/>
              <w:bottom w:val="single" w:sz="4" w:space="0" w:color="000000"/>
              <w:right w:val="single" w:sz="4" w:space="0" w:color="D9D9D9"/>
            </w:tcBorders>
            <w:shd w:val="clear" w:color="000000" w:fill="FFFFFF"/>
            <w:noWrap/>
            <w:vAlign w:val="bottom"/>
            <w:hideMark/>
          </w:tcPr>
          <w:p w14:paraId="6202FD1B" w14:textId="77777777" w:rsidR="00227896" w:rsidRPr="00D93C5A" w:rsidRDefault="00227896">
            <w:pPr>
              <w:jc w:val="center"/>
              <w:rPr>
                <w:b/>
                <w:bCs/>
                <w:color w:val="000000"/>
                <w:sz w:val="20"/>
                <w:szCs w:val="20"/>
              </w:rPr>
            </w:pPr>
            <w:r w:rsidRPr="00D93C5A">
              <w:rPr>
                <w:b/>
                <w:bCs/>
                <w:color w:val="000000"/>
                <w:sz w:val="20"/>
                <w:szCs w:val="20"/>
              </w:rPr>
              <w:t>(N=58,989)</w:t>
            </w:r>
          </w:p>
        </w:tc>
        <w:tc>
          <w:tcPr>
            <w:tcW w:w="629" w:type="pct"/>
            <w:tcBorders>
              <w:top w:val="nil"/>
              <w:left w:val="nil"/>
              <w:bottom w:val="single" w:sz="4" w:space="0" w:color="000000"/>
              <w:right w:val="single" w:sz="4" w:space="0" w:color="D9D9D9"/>
            </w:tcBorders>
            <w:shd w:val="clear" w:color="000000" w:fill="FFFFFF"/>
            <w:noWrap/>
            <w:vAlign w:val="bottom"/>
            <w:hideMark/>
          </w:tcPr>
          <w:p w14:paraId="27B4D325" w14:textId="77777777" w:rsidR="00227896" w:rsidRPr="00D93C5A" w:rsidRDefault="00227896">
            <w:pPr>
              <w:jc w:val="center"/>
              <w:rPr>
                <w:b/>
                <w:bCs/>
                <w:color w:val="000000"/>
                <w:sz w:val="20"/>
                <w:szCs w:val="20"/>
              </w:rPr>
            </w:pPr>
            <w:r w:rsidRPr="00D93C5A">
              <w:rPr>
                <w:b/>
                <w:bCs/>
                <w:color w:val="000000"/>
                <w:sz w:val="20"/>
                <w:szCs w:val="20"/>
              </w:rPr>
              <w:t>(N=165,942)</w:t>
            </w:r>
          </w:p>
        </w:tc>
        <w:tc>
          <w:tcPr>
            <w:tcW w:w="300" w:type="pct"/>
            <w:vMerge/>
            <w:tcBorders>
              <w:top w:val="nil"/>
              <w:left w:val="single" w:sz="4" w:space="0" w:color="D9D9D9"/>
              <w:bottom w:val="single" w:sz="4" w:space="0" w:color="000000"/>
              <w:right w:val="single" w:sz="8" w:space="0" w:color="000000"/>
            </w:tcBorders>
            <w:vAlign w:val="center"/>
            <w:hideMark/>
          </w:tcPr>
          <w:p w14:paraId="5F150037" w14:textId="77777777" w:rsidR="00227896" w:rsidRPr="00D93C5A" w:rsidRDefault="00227896">
            <w:pPr>
              <w:rPr>
                <w:b/>
                <w:bCs/>
                <w:color w:val="000000"/>
                <w:sz w:val="20"/>
                <w:szCs w:val="20"/>
              </w:rPr>
            </w:pPr>
          </w:p>
        </w:tc>
      </w:tr>
      <w:tr w:rsidR="00227896" w:rsidRPr="00D93C5A" w14:paraId="1E6927F4"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441F3562" w14:textId="5DA71B54" w:rsidR="00227896" w:rsidRPr="00D93C5A" w:rsidRDefault="00227896" w:rsidP="00227896">
            <w:pPr>
              <w:rPr>
                <w:color w:val="000000"/>
                <w:sz w:val="20"/>
                <w:szCs w:val="20"/>
              </w:rPr>
            </w:pPr>
            <w:r w:rsidRPr="00D93C5A">
              <w:rPr>
                <w:b/>
                <w:bCs/>
                <w:color w:val="000000"/>
                <w:sz w:val="20"/>
                <w:szCs w:val="20"/>
              </w:rPr>
              <w:t>Risk Smoking Marijuana Once Or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7C4FD9F3" w14:textId="17FB6528"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650D75F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32E8C0A"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BBF31A6" w14:textId="77777777" w:rsidR="004F14ED" w:rsidRPr="00D93C5A" w:rsidRDefault="004F14ED">
            <w:pPr>
              <w:jc w:val="center"/>
              <w:rPr>
                <w:color w:val="000000"/>
                <w:sz w:val="20"/>
                <w:szCs w:val="20"/>
              </w:rPr>
            </w:pPr>
            <w:r w:rsidRPr="00D93C5A">
              <w:rPr>
                <w:color w:val="000000"/>
                <w:sz w:val="20"/>
                <w:szCs w:val="20"/>
              </w:rPr>
              <w:t>62,628</w:t>
            </w:r>
          </w:p>
        </w:tc>
        <w:tc>
          <w:tcPr>
            <w:tcW w:w="594" w:type="pct"/>
            <w:tcBorders>
              <w:top w:val="nil"/>
              <w:left w:val="nil"/>
              <w:bottom w:val="single" w:sz="4" w:space="0" w:color="D9D9D9"/>
              <w:right w:val="single" w:sz="4" w:space="0" w:color="D9D9D9"/>
            </w:tcBorders>
            <w:shd w:val="clear" w:color="000000" w:fill="FFFFFF"/>
            <w:noWrap/>
            <w:vAlign w:val="center"/>
            <w:hideMark/>
          </w:tcPr>
          <w:p w14:paraId="20E09B3A" w14:textId="77777777" w:rsidR="004F14ED" w:rsidRPr="00D93C5A" w:rsidRDefault="004F14ED">
            <w:pPr>
              <w:jc w:val="center"/>
              <w:rPr>
                <w:color w:val="000000"/>
                <w:sz w:val="20"/>
                <w:szCs w:val="20"/>
              </w:rPr>
            </w:pPr>
            <w:r w:rsidRPr="00D93C5A">
              <w:rPr>
                <w:color w:val="000000"/>
                <w:sz w:val="20"/>
                <w:szCs w:val="20"/>
              </w:rPr>
              <w:t>19.0 (18.7, 19.3)</w:t>
            </w:r>
          </w:p>
        </w:tc>
        <w:tc>
          <w:tcPr>
            <w:tcW w:w="159" w:type="pct"/>
            <w:tcBorders>
              <w:top w:val="nil"/>
              <w:left w:val="nil"/>
              <w:bottom w:val="single" w:sz="4" w:space="0" w:color="D9D9D9"/>
              <w:right w:val="single" w:sz="4" w:space="0" w:color="D9D9D9"/>
            </w:tcBorders>
            <w:shd w:val="clear" w:color="000000" w:fill="FFFFFF"/>
            <w:noWrap/>
            <w:vAlign w:val="center"/>
            <w:hideMark/>
          </w:tcPr>
          <w:p w14:paraId="63AFC58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939B47E" w14:textId="77777777" w:rsidR="004F14ED" w:rsidRPr="00D93C5A" w:rsidRDefault="004F14ED">
            <w:pPr>
              <w:jc w:val="center"/>
              <w:rPr>
                <w:color w:val="000000"/>
                <w:sz w:val="20"/>
                <w:szCs w:val="20"/>
              </w:rPr>
            </w:pPr>
            <w:r w:rsidRPr="00D93C5A">
              <w:rPr>
                <w:color w:val="000000"/>
                <w:sz w:val="20"/>
                <w:szCs w:val="20"/>
              </w:rPr>
              <w:t>68.9 (67.7, 70.2)</w:t>
            </w:r>
          </w:p>
        </w:tc>
        <w:tc>
          <w:tcPr>
            <w:tcW w:w="628" w:type="pct"/>
            <w:tcBorders>
              <w:top w:val="nil"/>
              <w:left w:val="nil"/>
              <w:bottom w:val="single" w:sz="4" w:space="0" w:color="D9D9D9"/>
              <w:right w:val="single" w:sz="4" w:space="0" w:color="D9D9D9"/>
            </w:tcBorders>
            <w:shd w:val="clear" w:color="000000" w:fill="FFFFFF"/>
            <w:noWrap/>
            <w:vAlign w:val="center"/>
            <w:hideMark/>
          </w:tcPr>
          <w:p w14:paraId="65CE278E" w14:textId="77777777" w:rsidR="004F14ED" w:rsidRPr="00D93C5A" w:rsidRDefault="004F14ED">
            <w:pPr>
              <w:jc w:val="center"/>
              <w:rPr>
                <w:color w:val="000000"/>
                <w:sz w:val="20"/>
                <w:szCs w:val="20"/>
              </w:rPr>
            </w:pPr>
            <w:r w:rsidRPr="00D93C5A">
              <w:rPr>
                <w:color w:val="000000"/>
                <w:sz w:val="20"/>
                <w:szCs w:val="20"/>
              </w:rPr>
              <w:t>36.1 (35.4, 36.8)</w:t>
            </w:r>
          </w:p>
        </w:tc>
        <w:tc>
          <w:tcPr>
            <w:tcW w:w="628" w:type="pct"/>
            <w:tcBorders>
              <w:top w:val="nil"/>
              <w:left w:val="nil"/>
              <w:bottom w:val="single" w:sz="4" w:space="0" w:color="D9D9D9"/>
              <w:right w:val="single" w:sz="4" w:space="0" w:color="D9D9D9"/>
            </w:tcBorders>
            <w:shd w:val="clear" w:color="000000" w:fill="FFFFFF"/>
            <w:noWrap/>
            <w:vAlign w:val="center"/>
            <w:hideMark/>
          </w:tcPr>
          <w:p w14:paraId="30D04E00" w14:textId="77777777" w:rsidR="004F14ED" w:rsidRPr="00D93C5A" w:rsidRDefault="004F14ED">
            <w:pPr>
              <w:jc w:val="center"/>
              <w:rPr>
                <w:color w:val="000000"/>
                <w:sz w:val="20"/>
                <w:szCs w:val="20"/>
              </w:rPr>
            </w:pPr>
            <w:r w:rsidRPr="00D93C5A">
              <w:rPr>
                <w:color w:val="000000"/>
                <w:sz w:val="20"/>
                <w:szCs w:val="20"/>
              </w:rPr>
              <w:t>24.3 (23.7, 24.9)</w:t>
            </w:r>
          </w:p>
        </w:tc>
        <w:tc>
          <w:tcPr>
            <w:tcW w:w="629" w:type="pct"/>
            <w:tcBorders>
              <w:top w:val="nil"/>
              <w:left w:val="nil"/>
              <w:bottom w:val="single" w:sz="4" w:space="0" w:color="D9D9D9"/>
              <w:right w:val="single" w:sz="4" w:space="0" w:color="D9D9D9"/>
            </w:tcBorders>
            <w:shd w:val="clear" w:color="000000" w:fill="FFFFFF"/>
            <w:noWrap/>
            <w:vAlign w:val="center"/>
            <w:hideMark/>
          </w:tcPr>
          <w:p w14:paraId="424D208E" w14:textId="77777777" w:rsidR="004F14ED" w:rsidRPr="00D93C5A" w:rsidRDefault="004F14ED">
            <w:pPr>
              <w:jc w:val="center"/>
              <w:rPr>
                <w:color w:val="000000"/>
                <w:sz w:val="20"/>
                <w:szCs w:val="20"/>
              </w:rPr>
            </w:pPr>
            <w:r w:rsidRPr="00D93C5A">
              <w:rPr>
                <w:color w:val="000000"/>
                <w:sz w:val="20"/>
                <w:szCs w:val="20"/>
              </w:rPr>
              <w:t>12.2 (11.9, 12.5)</w:t>
            </w:r>
          </w:p>
        </w:tc>
        <w:tc>
          <w:tcPr>
            <w:tcW w:w="300" w:type="pct"/>
            <w:tcBorders>
              <w:top w:val="nil"/>
              <w:left w:val="nil"/>
              <w:bottom w:val="single" w:sz="4" w:space="0" w:color="D9D9D9"/>
              <w:right w:val="single" w:sz="8" w:space="0" w:color="000000"/>
            </w:tcBorders>
            <w:shd w:val="clear" w:color="000000" w:fill="FFFFFF"/>
            <w:noWrap/>
            <w:vAlign w:val="center"/>
            <w:hideMark/>
          </w:tcPr>
          <w:p w14:paraId="23E6B72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0C2C2F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074396F"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5CC3EF4" w14:textId="77777777" w:rsidR="004F14ED" w:rsidRPr="00D93C5A" w:rsidRDefault="004F14ED">
            <w:pPr>
              <w:jc w:val="center"/>
              <w:rPr>
                <w:color w:val="000000"/>
                <w:sz w:val="20"/>
                <w:szCs w:val="20"/>
              </w:rPr>
            </w:pPr>
            <w:r w:rsidRPr="00D93C5A">
              <w:rPr>
                <w:color w:val="000000"/>
                <w:sz w:val="20"/>
                <w:szCs w:val="20"/>
              </w:rPr>
              <w:t>71,015</w:t>
            </w:r>
          </w:p>
        </w:tc>
        <w:tc>
          <w:tcPr>
            <w:tcW w:w="594" w:type="pct"/>
            <w:tcBorders>
              <w:top w:val="nil"/>
              <w:left w:val="nil"/>
              <w:bottom w:val="single" w:sz="4" w:space="0" w:color="D9D9D9"/>
              <w:right w:val="single" w:sz="4" w:space="0" w:color="D9D9D9"/>
            </w:tcBorders>
            <w:shd w:val="clear" w:color="000000" w:fill="FFFFFF"/>
            <w:noWrap/>
            <w:vAlign w:val="center"/>
            <w:hideMark/>
          </w:tcPr>
          <w:p w14:paraId="5797D222" w14:textId="77777777" w:rsidR="004F14ED" w:rsidRPr="00D93C5A" w:rsidRDefault="004F14ED">
            <w:pPr>
              <w:jc w:val="center"/>
              <w:rPr>
                <w:color w:val="000000"/>
                <w:sz w:val="20"/>
                <w:szCs w:val="20"/>
              </w:rPr>
            </w:pPr>
            <w:r w:rsidRPr="00D93C5A">
              <w:rPr>
                <w:color w:val="000000"/>
                <w:sz w:val="20"/>
                <w:szCs w:val="20"/>
              </w:rPr>
              <w:t>24.9 (24.6, 25.2)</w:t>
            </w:r>
          </w:p>
        </w:tc>
        <w:tc>
          <w:tcPr>
            <w:tcW w:w="159" w:type="pct"/>
            <w:tcBorders>
              <w:top w:val="nil"/>
              <w:left w:val="nil"/>
              <w:bottom w:val="single" w:sz="4" w:space="0" w:color="D9D9D9"/>
              <w:right w:val="single" w:sz="4" w:space="0" w:color="D9D9D9"/>
            </w:tcBorders>
            <w:shd w:val="clear" w:color="000000" w:fill="FFFFFF"/>
            <w:noWrap/>
            <w:vAlign w:val="center"/>
            <w:hideMark/>
          </w:tcPr>
          <w:p w14:paraId="766544BB"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60AA6BB" w14:textId="77777777" w:rsidR="004F14ED" w:rsidRPr="00D93C5A" w:rsidRDefault="004F14ED">
            <w:pPr>
              <w:jc w:val="center"/>
              <w:rPr>
                <w:color w:val="000000"/>
                <w:sz w:val="20"/>
                <w:szCs w:val="20"/>
              </w:rPr>
            </w:pPr>
            <w:r w:rsidRPr="00D93C5A">
              <w:rPr>
                <w:color w:val="000000"/>
                <w:sz w:val="20"/>
                <w:szCs w:val="20"/>
              </w:rPr>
              <w:t>22.0 (20.8, 23.2)</w:t>
            </w:r>
          </w:p>
        </w:tc>
        <w:tc>
          <w:tcPr>
            <w:tcW w:w="628" w:type="pct"/>
            <w:tcBorders>
              <w:top w:val="nil"/>
              <w:left w:val="nil"/>
              <w:bottom w:val="single" w:sz="4" w:space="0" w:color="D9D9D9"/>
              <w:right w:val="single" w:sz="4" w:space="0" w:color="D9D9D9"/>
            </w:tcBorders>
            <w:shd w:val="clear" w:color="000000" w:fill="FFFFFF"/>
            <w:noWrap/>
            <w:vAlign w:val="center"/>
            <w:hideMark/>
          </w:tcPr>
          <w:p w14:paraId="01AB23E3" w14:textId="77777777" w:rsidR="004F14ED" w:rsidRPr="00D93C5A" w:rsidRDefault="004F14ED">
            <w:pPr>
              <w:jc w:val="center"/>
              <w:rPr>
                <w:color w:val="000000"/>
                <w:sz w:val="20"/>
                <w:szCs w:val="20"/>
              </w:rPr>
            </w:pPr>
            <w:r w:rsidRPr="00D93C5A">
              <w:rPr>
                <w:color w:val="000000"/>
                <w:sz w:val="20"/>
                <w:szCs w:val="20"/>
              </w:rPr>
              <w:t>37.8 (37.0, 38.6)</w:t>
            </w:r>
          </w:p>
        </w:tc>
        <w:tc>
          <w:tcPr>
            <w:tcW w:w="628" w:type="pct"/>
            <w:tcBorders>
              <w:top w:val="nil"/>
              <w:left w:val="nil"/>
              <w:bottom w:val="single" w:sz="4" w:space="0" w:color="D9D9D9"/>
              <w:right w:val="single" w:sz="4" w:space="0" w:color="D9D9D9"/>
            </w:tcBorders>
            <w:shd w:val="clear" w:color="000000" w:fill="FFFFFF"/>
            <w:noWrap/>
            <w:vAlign w:val="center"/>
            <w:hideMark/>
          </w:tcPr>
          <w:p w14:paraId="1D8C67AD" w14:textId="77777777" w:rsidR="004F14ED" w:rsidRPr="00D93C5A" w:rsidRDefault="004F14ED">
            <w:pPr>
              <w:jc w:val="center"/>
              <w:rPr>
                <w:color w:val="000000"/>
                <w:sz w:val="20"/>
                <w:szCs w:val="20"/>
              </w:rPr>
            </w:pPr>
            <w:r w:rsidRPr="00D93C5A">
              <w:rPr>
                <w:color w:val="000000"/>
                <w:sz w:val="20"/>
                <w:szCs w:val="20"/>
              </w:rPr>
              <w:t>37.1 (36.4, 37.9)</w:t>
            </w:r>
          </w:p>
        </w:tc>
        <w:tc>
          <w:tcPr>
            <w:tcW w:w="629" w:type="pct"/>
            <w:tcBorders>
              <w:top w:val="nil"/>
              <w:left w:val="nil"/>
              <w:bottom w:val="single" w:sz="4" w:space="0" w:color="D9D9D9"/>
              <w:right w:val="single" w:sz="4" w:space="0" w:color="D9D9D9"/>
            </w:tcBorders>
            <w:shd w:val="clear" w:color="000000" w:fill="FFFFFF"/>
            <w:noWrap/>
            <w:vAlign w:val="center"/>
            <w:hideMark/>
          </w:tcPr>
          <w:p w14:paraId="2E7211C5" w14:textId="77777777" w:rsidR="004F14ED" w:rsidRPr="00D93C5A" w:rsidRDefault="004F14ED">
            <w:pPr>
              <w:jc w:val="center"/>
              <w:rPr>
                <w:color w:val="000000"/>
                <w:sz w:val="20"/>
                <w:szCs w:val="20"/>
              </w:rPr>
            </w:pPr>
            <w:r w:rsidRPr="00D93C5A">
              <w:rPr>
                <w:color w:val="000000"/>
                <w:sz w:val="20"/>
                <w:szCs w:val="20"/>
              </w:rPr>
              <w:t>19.8 (19.5, 20.2)</w:t>
            </w:r>
          </w:p>
        </w:tc>
        <w:tc>
          <w:tcPr>
            <w:tcW w:w="300" w:type="pct"/>
            <w:tcBorders>
              <w:top w:val="nil"/>
              <w:left w:val="nil"/>
              <w:bottom w:val="single" w:sz="4" w:space="0" w:color="D9D9D9"/>
              <w:right w:val="single" w:sz="8" w:space="0" w:color="000000"/>
            </w:tcBorders>
            <w:shd w:val="clear" w:color="000000" w:fill="FFFFFF"/>
            <w:noWrap/>
            <w:vAlign w:val="center"/>
            <w:hideMark/>
          </w:tcPr>
          <w:p w14:paraId="69208CB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1AF5BF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ABD3A17"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86A7A70" w14:textId="77777777" w:rsidR="004F14ED" w:rsidRPr="00D93C5A" w:rsidRDefault="004F14ED">
            <w:pPr>
              <w:jc w:val="center"/>
              <w:rPr>
                <w:color w:val="000000"/>
                <w:sz w:val="20"/>
                <w:szCs w:val="20"/>
              </w:rPr>
            </w:pPr>
            <w:r w:rsidRPr="00D93C5A">
              <w:rPr>
                <w:color w:val="000000"/>
                <w:sz w:val="20"/>
                <w:szCs w:val="20"/>
              </w:rPr>
              <w:t>61,762</w:t>
            </w:r>
          </w:p>
        </w:tc>
        <w:tc>
          <w:tcPr>
            <w:tcW w:w="594" w:type="pct"/>
            <w:tcBorders>
              <w:top w:val="nil"/>
              <w:left w:val="nil"/>
              <w:bottom w:val="single" w:sz="4" w:space="0" w:color="D9D9D9"/>
              <w:right w:val="single" w:sz="4" w:space="0" w:color="D9D9D9"/>
            </w:tcBorders>
            <w:shd w:val="clear" w:color="000000" w:fill="FFFFFF"/>
            <w:noWrap/>
            <w:vAlign w:val="center"/>
            <w:hideMark/>
          </w:tcPr>
          <w:p w14:paraId="27E82515" w14:textId="77777777" w:rsidR="004F14ED" w:rsidRPr="00D93C5A" w:rsidRDefault="004F14ED">
            <w:pPr>
              <w:jc w:val="center"/>
              <w:rPr>
                <w:color w:val="000000"/>
                <w:sz w:val="20"/>
                <w:szCs w:val="20"/>
              </w:rPr>
            </w:pPr>
            <w:r w:rsidRPr="00D93C5A">
              <w:rPr>
                <w:color w:val="000000"/>
                <w:sz w:val="20"/>
                <w:szCs w:val="20"/>
              </w:rPr>
              <w:t>23.4 (23.1, 23.7)</w:t>
            </w:r>
          </w:p>
        </w:tc>
        <w:tc>
          <w:tcPr>
            <w:tcW w:w="159" w:type="pct"/>
            <w:tcBorders>
              <w:top w:val="nil"/>
              <w:left w:val="nil"/>
              <w:bottom w:val="single" w:sz="4" w:space="0" w:color="D9D9D9"/>
              <w:right w:val="single" w:sz="4" w:space="0" w:color="D9D9D9"/>
            </w:tcBorders>
            <w:shd w:val="clear" w:color="000000" w:fill="FFFFFF"/>
            <w:noWrap/>
            <w:vAlign w:val="center"/>
            <w:hideMark/>
          </w:tcPr>
          <w:p w14:paraId="0FE35CFD"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0731EE4" w14:textId="77777777" w:rsidR="004F14ED" w:rsidRPr="00D93C5A" w:rsidRDefault="004F14ED">
            <w:pPr>
              <w:jc w:val="center"/>
              <w:rPr>
                <w:color w:val="000000"/>
                <w:sz w:val="20"/>
                <w:szCs w:val="20"/>
              </w:rPr>
            </w:pPr>
            <w:r w:rsidRPr="00D93C5A">
              <w:rPr>
                <w:color w:val="000000"/>
                <w:sz w:val="20"/>
                <w:szCs w:val="20"/>
              </w:rPr>
              <w:t>6.7 (6.1, 7.4)</w:t>
            </w:r>
          </w:p>
        </w:tc>
        <w:tc>
          <w:tcPr>
            <w:tcW w:w="628" w:type="pct"/>
            <w:tcBorders>
              <w:top w:val="nil"/>
              <w:left w:val="nil"/>
              <w:bottom w:val="single" w:sz="4" w:space="0" w:color="D9D9D9"/>
              <w:right w:val="single" w:sz="4" w:space="0" w:color="D9D9D9"/>
            </w:tcBorders>
            <w:shd w:val="clear" w:color="000000" w:fill="FFFFFF"/>
            <w:noWrap/>
            <w:vAlign w:val="center"/>
            <w:hideMark/>
          </w:tcPr>
          <w:p w14:paraId="7B74E784" w14:textId="77777777" w:rsidR="004F14ED" w:rsidRPr="00D93C5A" w:rsidRDefault="004F14ED">
            <w:pPr>
              <w:jc w:val="center"/>
              <w:rPr>
                <w:color w:val="000000"/>
                <w:sz w:val="20"/>
                <w:szCs w:val="20"/>
              </w:rPr>
            </w:pPr>
            <w:r w:rsidRPr="00D93C5A">
              <w:rPr>
                <w:color w:val="000000"/>
                <w:sz w:val="20"/>
                <w:szCs w:val="20"/>
              </w:rPr>
              <w:t>19.4 (18.7, 20.1)</w:t>
            </w:r>
          </w:p>
        </w:tc>
        <w:tc>
          <w:tcPr>
            <w:tcW w:w="628" w:type="pct"/>
            <w:tcBorders>
              <w:top w:val="nil"/>
              <w:left w:val="nil"/>
              <w:bottom w:val="single" w:sz="4" w:space="0" w:color="D9D9D9"/>
              <w:right w:val="single" w:sz="4" w:space="0" w:color="D9D9D9"/>
            </w:tcBorders>
            <w:shd w:val="clear" w:color="000000" w:fill="FFFFFF"/>
            <w:noWrap/>
            <w:vAlign w:val="center"/>
            <w:hideMark/>
          </w:tcPr>
          <w:p w14:paraId="4EE2B939" w14:textId="77777777" w:rsidR="004F14ED" w:rsidRPr="00D93C5A" w:rsidRDefault="004F14ED">
            <w:pPr>
              <w:jc w:val="center"/>
              <w:rPr>
                <w:color w:val="000000"/>
                <w:sz w:val="20"/>
                <w:szCs w:val="20"/>
              </w:rPr>
            </w:pPr>
            <w:r w:rsidRPr="00D93C5A">
              <w:rPr>
                <w:color w:val="000000"/>
                <w:sz w:val="20"/>
                <w:szCs w:val="20"/>
              </w:rPr>
              <w:t>25.6 (24.9, 26.2)</w:t>
            </w:r>
          </w:p>
        </w:tc>
        <w:tc>
          <w:tcPr>
            <w:tcW w:w="629" w:type="pct"/>
            <w:tcBorders>
              <w:top w:val="nil"/>
              <w:left w:val="nil"/>
              <w:bottom w:val="single" w:sz="4" w:space="0" w:color="D9D9D9"/>
              <w:right w:val="single" w:sz="4" w:space="0" w:color="D9D9D9"/>
            </w:tcBorders>
            <w:shd w:val="clear" w:color="000000" w:fill="FFFFFF"/>
            <w:noWrap/>
            <w:vAlign w:val="center"/>
            <w:hideMark/>
          </w:tcPr>
          <w:p w14:paraId="6AE8ACBA" w14:textId="77777777" w:rsidR="004F14ED" w:rsidRPr="00D93C5A" w:rsidRDefault="004F14ED">
            <w:pPr>
              <w:jc w:val="center"/>
              <w:rPr>
                <w:color w:val="000000"/>
                <w:sz w:val="20"/>
                <w:szCs w:val="20"/>
              </w:rPr>
            </w:pPr>
            <w:r w:rsidRPr="00D93C5A">
              <w:rPr>
                <w:color w:val="000000"/>
                <w:sz w:val="20"/>
                <w:szCs w:val="20"/>
              </w:rPr>
              <w:t>24.4 (24.0, 24.7)</w:t>
            </w:r>
          </w:p>
        </w:tc>
        <w:tc>
          <w:tcPr>
            <w:tcW w:w="300" w:type="pct"/>
            <w:tcBorders>
              <w:top w:val="nil"/>
              <w:left w:val="nil"/>
              <w:bottom w:val="single" w:sz="4" w:space="0" w:color="D9D9D9"/>
              <w:right w:val="single" w:sz="8" w:space="0" w:color="000000"/>
            </w:tcBorders>
            <w:shd w:val="clear" w:color="000000" w:fill="FFFFFF"/>
            <w:noWrap/>
            <w:vAlign w:val="center"/>
            <w:hideMark/>
          </w:tcPr>
          <w:p w14:paraId="7B37406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294B6BB"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0F678F10"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2E8101D" w14:textId="77777777" w:rsidR="004F14ED" w:rsidRPr="00D93C5A" w:rsidRDefault="004F14ED">
            <w:pPr>
              <w:jc w:val="center"/>
              <w:rPr>
                <w:color w:val="000000"/>
                <w:sz w:val="20"/>
                <w:szCs w:val="20"/>
              </w:rPr>
            </w:pPr>
            <w:r w:rsidRPr="00D93C5A">
              <w:rPr>
                <w:color w:val="000000"/>
                <w:sz w:val="20"/>
                <w:szCs w:val="20"/>
              </w:rPr>
              <w:t>77,414</w:t>
            </w:r>
          </w:p>
        </w:tc>
        <w:tc>
          <w:tcPr>
            <w:tcW w:w="594" w:type="pct"/>
            <w:tcBorders>
              <w:top w:val="nil"/>
              <w:left w:val="nil"/>
              <w:bottom w:val="single" w:sz="4" w:space="0" w:color="D9D9D9"/>
              <w:right w:val="single" w:sz="4" w:space="0" w:color="D9D9D9"/>
            </w:tcBorders>
            <w:shd w:val="clear" w:color="000000" w:fill="FFFFFF"/>
            <w:noWrap/>
            <w:vAlign w:val="center"/>
            <w:hideMark/>
          </w:tcPr>
          <w:p w14:paraId="6BBEDDF5" w14:textId="77777777" w:rsidR="004F14ED" w:rsidRPr="00D93C5A" w:rsidRDefault="004F14ED">
            <w:pPr>
              <w:jc w:val="center"/>
              <w:rPr>
                <w:color w:val="000000"/>
                <w:sz w:val="20"/>
                <w:szCs w:val="20"/>
              </w:rPr>
            </w:pPr>
            <w:r w:rsidRPr="00D93C5A">
              <w:rPr>
                <w:color w:val="000000"/>
                <w:sz w:val="20"/>
                <w:szCs w:val="20"/>
              </w:rPr>
              <w:t>32.2 (31.9, 32.6)</w:t>
            </w:r>
          </w:p>
        </w:tc>
        <w:tc>
          <w:tcPr>
            <w:tcW w:w="159" w:type="pct"/>
            <w:tcBorders>
              <w:top w:val="nil"/>
              <w:left w:val="nil"/>
              <w:bottom w:val="single" w:sz="4" w:space="0" w:color="D9D9D9"/>
              <w:right w:val="single" w:sz="4" w:space="0" w:color="D9D9D9"/>
            </w:tcBorders>
            <w:shd w:val="clear" w:color="000000" w:fill="FFFFFF"/>
            <w:noWrap/>
            <w:vAlign w:val="center"/>
            <w:hideMark/>
          </w:tcPr>
          <w:p w14:paraId="1455ED6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F814363" w14:textId="77777777" w:rsidR="004F14ED" w:rsidRPr="00D93C5A" w:rsidRDefault="004F14ED">
            <w:pPr>
              <w:jc w:val="center"/>
              <w:rPr>
                <w:color w:val="000000"/>
                <w:sz w:val="20"/>
                <w:szCs w:val="20"/>
              </w:rPr>
            </w:pPr>
            <w:r w:rsidRPr="00D93C5A">
              <w:rPr>
                <w:color w:val="000000"/>
                <w:sz w:val="20"/>
                <w:szCs w:val="20"/>
              </w:rPr>
              <w:t>2.0 (1.6, 2.4)</w:t>
            </w:r>
          </w:p>
        </w:tc>
        <w:tc>
          <w:tcPr>
            <w:tcW w:w="628" w:type="pct"/>
            <w:tcBorders>
              <w:top w:val="nil"/>
              <w:left w:val="nil"/>
              <w:bottom w:val="single" w:sz="4" w:space="0" w:color="D9D9D9"/>
              <w:right w:val="single" w:sz="4" w:space="0" w:color="D9D9D9"/>
            </w:tcBorders>
            <w:shd w:val="clear" w:color="000000" w:fill="FFFFFF"/>
            <w:noWrap/>
            <w:vAlign w:val="center"/>
            <w:hideMark/>
          </w:tcPr>
          <w:p w14:paraId="5D0304EE" w14:textId="77777777" w:rsidR="004F14ED" w:rsidRPr="00D93C5A" w:rsidRDefault="004F14ED">
            <w:pPr>
              <w:jc w:val="center"/>
              <w:rPr>
                <w:color w:val="000000"/>
                <w:sz w:val="20"/>
                <w:szCs w:val="20"/>
              </w:rPr>
            </w:pPr>
            <w:r w:rsidRPr="00D93C5A">
              <w:rPr>
                <w:color w:val="000000"/>
                <w:sz w:val="20"/>
                <w:szCs w:val="20"/>
              </w:rPr>
              <w:t>6.5 (6.1, 6.9)</w:t>
            </w:r>
          </w:p>
        </w:tc>
        <w:tc>
          <w:tcPr>
            <w:tcW w:w="628" w:type="pct"/>
            <w:tcBorders>
              <w:top w:val="nil"/>
              <w:left w:val="nil"/>
              <w:bottom w:val="single" w:sz="4" w:space="0" w:color="D9D9D9"/>
              <w:right w:val="single" w:sz="4" w:space="0" w:color="D9D9D9"/>
            </w:tcBorders>
            <w:shd w:val="clear" w:color="000000" w:fill="FFFFFF"/>
            <w:noWrap/>
            <w:vAlign w:val="center"/>
            <w:hideMark/>
          </w:tcPr>
          <w:p w14:paraId="57E101BD" w14:textId="77777777" w:rsidR="004F14ED" w:rsidRPr="00D93C5A" w:rsidRDefault="004F14ED">
            <w:pPr>
              <w:jc w:val="center"/>
              <w:rPr>
                <w:color w:val="000000"/>
                <w:sz w:val="20"/>
                <w:szCs w:val="20"/>
              </w:rPr>
            </w:pPr>
            <w:r w:rsidRPr="00D93C5A">
              <w:rPr>
                <w:color w:val="000000"/>
                <w:sz w:val="20"/>
                <w:szCs w:val="20"/>
              </w:rPr>
              <w:t>12.7 (12.3, 13.2)</w:t>
            </w:r>
          </w:p>
        </w:tc>
        <w:tc>
          <w:tcPr>
            <w:tcW w:w="629" w:type="pct"/>
            <w:tcBorders>
              <w:top w:val="nil"/>
              <w:left w:val="nil"/>
              <w:bottom w:val="single" w:sz="4" w:space="0" w:color="D9D9D9"/>
              <w:right w:val="single" w:sz="4" w:space="0" w:color="D9D9D9"/>
            </w:tcBorders>
            <w:shd w:val="clear" w:color="000000" w:fill="FFFFFF"/>
            <w:noWrap/>
            <w:vAlign w:val="center"/>
            <w:hideMark/>
          </w:tcPr>
          <w:p w14:paraId="6E0CA359" w14:textId="77777777" w:rsidR="004F14ED" w:rsidRPr="00D93C5A" w:rsidRDefault="004F14ED">
            <w:pPr>
              <w:jc w:val="center"/>
              <w:rPr>
                <w:color w:val="000000"/>
                <w:sz w:val="20"/>
                <w:szCs w:val="20"/>
              </w:rPr>
            </w:pPr>
            <w:r w:rsidRPr="00D93C5A">
              <w:rPr>
                <w:color w:val="000000"/>
                <w:sz w:val="20"/>
                <w:szCs w:val="20"/>
              </w:rPr>
              <w:t>43.0 (42.6, 43.4)</w:t>
            </w:r>
          </w:p>
        </w:tc>
        <w:tc>
          <w:tcPr>
            <w:tcW w:w="300" w:type="pct"/>
            <w:tcBorders>
              <w:top w:val="nil"/>
              <w:left w:val="nil"/>
              <w:bottom w:val="single" w:sz="4" w:space="0" w:color="D9D9D9"/>
              <w:right w:val="single" w:sz="8" w:space="0" w:color="000000"/>
            </w:tcBorders>
            <w:shd w:val="clear" w:color="000000" w:fill="FFFFFF"/>
            <w:noWrap/>
            <w:vAlign w:val="center"/>
            <w:hideMark/>
          </w:tcPr>
          <w:p w14:paraId="75E3788D"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5F3FF1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0E32E101"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50EE9843" w14:textId="77777777" w:rsidR="004F14ED" w:rsidRPr="00D93C5A" w:rsidRDefault="004F14ED">
            <w:pPr>
              <w:jc w:val="center"/>
              <w:rPr>
                <w:color w:val="000000"/>
                <w:sz w:val="20"/>
                <w:szCs w:val="20"/>
              </w:rPr>
            </w:pPr>
            <w:r w:rsidRPr="00D93C5A">
              <w:rPr>
                <w:color w:val="000000"/>
                <w:sz w:val="20"/>
                <w:szCs w:val="20"/>
              </w:rPr>
              <w:t>924</w:t>
            </w:r>
          </w:p>
        </w:tc>
        <w:tc>
          <w:tcPr>
            <w:tcW w:w="594" w:type="pct"/>
            <w:tcBorders>
              <w:top w:val="nil"/>
              <w:left w:val="nil"/>
              <w:bottom w:val="single" w:sz="4" w:space="0" w:color="D9D9D9"/>
              <w:right w:val="single" w:sz="4" w:space="0" w:color="D9D9D9"/>
            </w:tcBorders>
            <w:shd w:val="clear" w:color="000000" w:fill="FFFFFF"/>
            <w:noWrap/>
            <w:vAlign w:val="center"/>
            <w:hideMark/>
          </w:tcPr>
          <w:p w14:paraId="6C542551" w14:textId="77777777" w:rsidR="004F14ED" w:rsidRPr="00D93C5A" w:rsidRDefault="004F14ED">
            <w:pPr>
              <w:jc w:val="center"/>
              <w:rPr>
                <w:color w:val="000000"/>
                <w:sz w:val="20"/>
                <w:szCs w:val="20"/>
              </w:rPr>
            </w:pPr>
            <w:r w:rsidRPr="00D93C5A">
              <w:rPr>
                <w:color w:val="000000"/>
                <w:sz w:val="20"/>
                <w:szCs w:val="20"/>
              </w:rPr>
              <w:t>0.49 (0.44, 0.54)</w:t>
            </w:r>
          </w:p>
        </w:tc>
        <w:tc>
          <w:tcPr>
            <w:tcW w:w="159" w:type="pct"/>
            <w:tcBorders>
              <w:top w:val="nil"/>
              <w:left w:val="nil"/>
              <w:bottom w:val="single" w:sz="4" w:space="0" w:color="D9D9D9"/>
              <w:right w:val="single" w:sz="4" w:space="0" w:color="D9D9D9"/>
            </w:tcBorders>
            <w:shd w:val="clear" w:color="000000" w:fill="FFFFFF"/>
            <w:noWrap/>
            <w:vAlign w:val="center"/>
            <w:hideMark/>
          </w:tcPr>
          <w:p w14:paraId="7328929A"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68D19A6" w14:textId="77777777" w:rsidR="004F14ED" w:rsidRPr="00D93C5A" w:rsidRDefault="004F14ED">
            <w:pPr>
              <w:jc w:val="center"/>
              <w:rPr>
                <w:color w:val="000000"/>
                <w:sz w:val="20"/>
                <w:szCs w:val="20"/>
              </w:rPr>
            </w:pPr>
            <w:r w:rsidRPr="00D93C5A">
              <w:rPr>
                <w:color w:val="000000"/>
                <w:sz w:val="20"/>
                <w:szCs w:val="20"/>
              </w:rPr>
              <w:t>0.36 (0.17, 0.54)</w:t>
            </w:r>
          </w:p>
        </w:tc>
        <w:tc>
          <w:tcPr>
            <w:tcW w:w="628" w:type="pct"/>
            <w:tcBorders>
              <w:top w:val="nil"/>
              <w:left w:val="nil"/>
              <w:bottom w:val="single" w:sz="4" w:space="0" w:color="D9D9D9"/>
              <w:right w:val="single" w:sz="4" w:space="0" w:color="D9D9D9"/>
            </w:tcBorders>
            <w:shd w:val="clear" w:color="000000" w:fill="FFFFFF"/>
            <w:noWrap/>
            <w:vAlign w:val="center"/>
            <w:hideMark/>
          </w:tcPr>
          <w:p w14:paraId="1E1DF150" w14:textId="77777777" w:rsidR="004F14ED" w:rsidRPr="00D93C5A" w:rsidRDefault="004F14ED">
            <w:pPr>
              <w:jc w:val="center"/>
              <w:rPr>
                <w:color w:val="000000"/>
                <w:sz w:val="20"/>
                <w:szCs w:val="20"/>
              </w:rPr>
            </w:pPr>
            <w:r w:rsidRPr="00D93C5A">
              <w:rPr>
                <w:color w:val="000000"/>
                <w:sz w:val="20"/>
                <w:szCs w:val="20"/>
              </w:rPr>
              <w:t>0.21 (0.13, 0.28)</w:t>
            </w:r>
          </w:p>
        </w:tc>
        <w:tc>
          <w:tcPr>
            <w:tcW w:w="628" w:type="pct"/>
            <w:tcBorders>
              <w:top w:val="nil"/>
              <w:left w:val="nil"/>
              <w:bottom w:val="single" w:sz="4" w:space="0" w:color="D9D9D9"/>
              <w:right w:val="single" w:sz="4" w:space="0" w:color="D9D9D9"/>
            </w:tcBorders>
            <w:shd w:val="clear" w:color="000000" w:fill="FFFFFF"/>
            <w:noWrap/>
            <w:vAlign w:val="center"/>
            <w:hideMark/>
          </w:tcPr>
          <w:p w14:paraId="7DBF5536" w14:textId="77777777" w:rsidR="004F14ED" w:rsidRPr="00D93C5A" w:rsidRDefault="004F14ED">
            <w:pPr>
              <w:jc w:val="center"/>
              <w:rPr>
                <w:color w:val="000000"/>
                <w:sz w:val="20"/>
                <w:szCs w:val="20"/>
              </w:rPr>
            </w:pPr>
            <w:r w:rsidRPr="00D93C5A">
              <w:rPr>
                <w:color w:val="000000"/>
                <w:sz w:val="20"/>
                <w:szCs w:val="20"/>
              </w:rPr>
              <w:t>0.28 (0.21, 0.36)</w:t>
            </w:r>
          </w:p>
        </w:tc>
        <w:tc>
          <w:tcPr>
            <w:tcW w:w="629" w:type="pct"/>
            <w:tcBorders>
              <w:top w:val="nil"/>
              <w:left w:val="nil"/>
              <w:bottom w:val="single" w:sz="4" w:space="0" w:color="D9D9D9"/>
              <w:right w:val="single" w:sz="4" w:space="0" w:color="D9D9D9"/>
            </w:tcBorders>
            <w:shd w:val="clear" w:color="000000" w:fill="FFFFFF"/>
            <w:noWrap/>
            <w:vAlign w:val="center"/>
            <w:hideMark/>
          </w:tcPr>
          <w:p w14:paraId="3034FFF0" w14:textId="77777777" w:rsidR="004F14ED" w:rsidRPr="00D93C5A" w:rsidRDefault="004F14ED">
            <w:pPr>
              <w:jc w:val="center"/>
              <w:rPr>
                <w:color w:val="000000"/>
                <w:sz w:val="20"/>
                <w:szCs w:val="20"/>
              </w:rPr>
            </w:pPr>
            <w:r w:rsidRPr="00D93C5A">
              <w:rPr>
                <w:color w:val="000000"/>
                <w:sz w:val="20"/>
                <w:szCs w:val="20"/>
              </w:rPr>
              <w:t>0.60 (0.52, 0.67)</w:t>
            </w:r>
          </w:p>
        </w:tc>
        <w:tc>
          <w:tcPr>
            <w:tcW w:w="300" w:type="pct"/>
            <w:tcBorders>
              <w:top w:val="nil"/>
              <w:left w:val="nil"/>
              <w:bottom w:val="single" w:sz="4" w:space="0" w:color="D9D9D9"/>
              <w:right w:val="single" w:sz="8" w:space="0" w:color="000000"/>
            </w:tcBorders>
            <w:shd w:val="clear" w:color="000000" w:fill="FFFFFF"/>
            <w:noWrap/>
            <w:vAlign w:val="center"/>
            <w:hideMark/>
          </w:tcPr>
          <w:p w14:paraId="7C4B75D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AA0577F"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3778183E" w14:textId="25DCE0A2" w:rsidR="00227896" w:rsidRPr="00D93C5A" w:rsidRDefault="00227896" w:rsidP="00227896">
            <w:pPr>
              <w:rPr>
                <w:color w:val="000000"/>
                <w:sz w:val="20"/>
                <w:szCs w:val="20"/>
              </w:rPr>
            </w:pPr>
            <w:r w:rsidRPr="00D93C5A">
              <w:rPr>
                <w:b/>
                <w:bCs/>
                <w:color w:val="000000"/>
                <w:sz w:val="20"/>
                <w:szCs w:val="20"/>
              </w:rPr>
              <w:t>Risk Using Lsd Once Or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1546DD31" w14:textId="23373510"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92D343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44993E7"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25BBECEC" w14:textId="77777777" w:rsidR="004F14ED" w:rsidRPr="00D93C5A" w:rsidRDefault="004F14ED">
            <w:pPr>
              <w:jc w:val="center"/>
              <w:rPr>
                <w:color w:val="000000"/>
                <w:sz w:val="20"/>
                <w:szCs w:val="20"/>
              </w:rPr>
            </w:pPr>
            <w:r w:rsidRPr="00D93C5A">
              <w:rPr>
                <w:color w:val="000000"/>
                <w:sz w:val="20"/>
                <w:szCs w:val="20"/>
              </w:rPr>
              <w:t>5,478</w:t>
            </w:r>
          </w:p>
        </w:tc>
        <w:tc>
          <w:tcPr>
            <w:tcW w:w="594" w:type="pct"/>
            <w:tcBorders>
              <w:top w:val="nil"/>
              <w:left w:val="nil"/>
              <w:bottom w:val="single" w:sz="4" w:space="0" w:color="D9D9D9"/>
              <w:right w:val="single" w:sz="4" w:space="0" w:color="D9D9D9"/>
            </w:tcBorders>
            <w:shd w:val="clear" w:color="000000" w:fill="FFFFFF"/>
            <w:noWrap/>
            <w:vAlign w:val="center"/>
            <w:hideMark/>
          </w:tcPr>
          <w:p w14:paraId="357CD1B5" w14:textId="77777777" w:rsidR="004F14ED" w:rsidRPr="00D93C5A" w:rsidRDefault="004F14ED">
            <w:pPr>
              <w:jc w:val="center"/>
              <w:rPr>
                <w:color w:val="000000"/>
                <w:sz w:val="20"/>
                <w:szCs w:val="20"/>
              </w:rPr>
            </w:pPr>
            <w:r w:rsidRPr="00D93C5A">
              <w:rPr>
                <w:color w:val="000000"/>
                <w:sz w:val="20"/>
                <w:szCs w:val="20"/>
              </w:rPr>
              <w:t>1.5 (1.4, 1.6)</w:t>
            </w:r>
          </w:p>
        </w:tc>
        <w:tc>
          <w:tcPr>
            <w:tcW w:w="159" w:type="pct"/>
            <w:tcBorders>
              <w:top w:val="nil"/>
              <w:left w:val="nil"/>
              <w:bottom w:val="single" w:sz="4" w:space="0" w:color="D9D9D9"/>
              <w:right w:val="single" w:sz="4" w:space="0" w:color="D9D9D9"/>
            </w:tcBorders>
            <w:shd w:val="clear" w:color="000000" w:fill="FFFFFF"/>
            <w:noWrap/>
            <w:vAlign w:val="center"/>
            <w:hideMark/>
          </w:tcPr>
          <w:p w14:paraId="1085DA8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A1D5BB5" w14:textId="77777777" w:rsidR="004F14ED" w:rsidRPr="00D93C5A" w:rsidRDefault="004F14ED">
            <w:pPr>
              <w:jc w:val="center"/>
              <w:rPr>
                <w:color w:val="000000"/>
                <w:sz w:val="20"/>
                <w:szCs w:val="20"/>
              </w:rPr>
            </w:pPr>
            <w:r w:rsidRPr="00D93C5A">
              <w:rPr>
                <w:color w:val="000000"/>
                <w:sz w:val="20"/>
                <w:szCs w:val="20"/>
              </w:rPr>
              <w:t>38.9 (37.5, 40.3)</w:t>
            </w:r>
          </w:p>
        </w:tc>
        <w:tc>
          <w:tcPr>
            <w:tcW w:w="628" w:type="pct"/>
            <w:tcBorders>
              <w:top w:val="nil"/>
              <w:left w:val="nil"/>
              <w:bottom w:val="single" w:sz="4" w:space="0" w:color="D9D9D9"/>
              <w:right w:val="single" w:sz="4" w:space="0" w:color="D9D9D9"/>
            </w:tcBorders>
            <w:shd w:val="clear" w:color="000000" w:fill="FFFFFF"/>
            <w:noWrap/>
            <w:vAlign w:val="center"/>
            <w:hideMark/>
          </w:tcPr>
          <w:p w14:paraId="535439D2" w14:textId="77777777" w:rsidR="004F14ED" w:rsidRPr="00D93C5A" w:rsidRDefault="004F14ED">
            <w:pPr>
              <w:jc w:val="center"/>
              <w:rPr>
                <w:color w:val="000000"/>
                <w:sz w:val="20"/>
                <w:szCs w:val="20"/>
              </w:rPr>
            </w:pPr>
            <w:r w:rsidRPr="00D93C5A">
              <w:rPr>
                <w:color w:val="000000"/>
                <w:sz w:val="20"/>
                <w:szCs w:val="20"/>
              </w:rPr>
              <w:t>0.59 (0.48, 0.71)</w:t>
            </w:r>
          </w:p>
        </w:tc>
        <w:tc>
          <w:tcPr>
            <w:tcW w:w="628" w:type="pct"/>
            <w:tcBorders>
              <w:top w:val="nil"/>
              <w:left w:val="nil"/>
              <w:bottom w:val="single" w:sz="4" w:space="0" w:color="D9D9D9"/>
              <w:right w:val="single" w:sz="4" w:space="0" w:color="D9D9D9"/>
            </w:tcBorders>
            <w:shd w:val="clear" w:color="000000" w:fill="FFFFFF"/>
            <w:noWrap/>
            <w:vAlign w:val="center"/>
            <w:hideMark/>
          </w:tcPr>
          <w:p w14:paraId="613B0BEC" w14:textId="77777777" w:rsidR="004F14ED" w:rsidRPr="00D93C5A" w:rsidRDefault="004F14ED">
            <w:pPr>
              <w:jc w:val="center"/>
              <w:rPr>
                <w:color w:val="000000"/>
                <w:sz w:val="20"/>
                <w:szCs w:val="20"/>
              </w:rPr>
            </w:pPr>
            <w:r w:rsidRPr="00D93C5A">
              <w:rPr>
                <w:color w:val="000000"/>
                <w:sz w:val="20"/>
                <w:szCs w:val="20"/>
              </w:rPr>
              <w:t>0.15 (0.09, 0.21)</w:t>
            </w:r>
          </w:p>
        </w:tc>
        <w:tc>
          <w:tcPr>
            <w:tcW w:w="629" w:type="pct"/>
            <w:tcBorders>
              <w:top w:val="nil"/>
              <w:left w:val="nil"/>
              <w:bottom w:val="single" w:sz="4" w:space="0" w:color="D9D9D9"/>
              <w:right w:val="single" w:sz="4" w:space="0" w:color="D9D9D9"/>
            </w:tcBorders>
            <w:shd w:val="clear" w:color="000000" w:fill="FFFFFF"/>
            <w:noWrap/>
            <w:vAlign w:val="center"/>
            <w:hideMark/>
          </w:tcPr>
          <w:p w14:paraId="31454662" w14:textId="77777777" w:rsidR="004F14ED" w:rsidRPr="00D93C5A" w:rsidRDefault="004F14ED">
            <w:pPr>
              <w:jc w:val="center"/>
              <w:rPr>
                <w:color w:val="000000"/>
                <w:sz w:val="20"/>
                <w:szCs w:val="20"/>
              </w:rPr>
            </w:pPr>
            <w:r w:rsidRPr="00D93C5A">
              <w:rPr>
                <w:color w:val="000000"/>
                <w:sz w:val="20"/>
                <w:szCs w:val="20"/>
              </w:rPr>
              <w:t>0.03 (0.02, 0.04)</w:t>
            </w:r>
          </w:p>
        </w:tc>
        <w:tc>
          <w:tcPr>
            <w:tcW w:w="300" w:type="pct"/>
            <w:tcBorders>
              <w:top w:val="nil"/>
              <w:left w:val="nil"/>
              <w:bottom w:val="single" w:sz="4" w:space="0" w:color="D9D9D9"/>
              <w:right w:val="single" w:sz="8" w:space="0" w:color="000000"/>
            </w:tcBorders>
            <w:shd w:val="clear" w:color="000000" w:fill="FFFFFF"/>
            <w:noWrap/>
            <w:vAlign w:val="center"/>
            <w:hideMark/>
          </w:tcPr>
          <w:p w14:paraId="49A9FBC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5DBEFA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6393F41"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D3C8492" w14:textId="77777777" w:rsidR="004F14ED" w:rsidRPr="00D93C5A" w:rsidRDefault="004F14ED">
            <w:pPr>
              <w:jc w:val="center"/>
              <w:rPr>
                <w:color w:val="000000"/>
                <w:sz w:val="20"/>
                <w:szCs w:val="20"/>
              </w:rPr>
            </w:pPr>
            <w:r w:rsidRPr="00D93C5A">
              <w:rPr>
                <w:color w:val="000000"/>
                <w:sz w:val="20"/>
                <w:szCs w:val="20"/>
              </w:rPr>
              <w:t>12,691</w:t>
            </w:r>
          </w:p>
        </w:tc>
        <w:tc>
          <w:tcPr>
            <w:tcW w:w="594" w:type="pct"/>
            <w:tcBorders>
              <w:top w:val="nil"/>
              <w:left w:val="nil"/>
              <w:bottom w:val="single" w:sz="4" w:space="0" w:color="D9D9D9"/>
              <w:right w:val="single" w:sz="4" w:space="0" w:color="D9D9D9"/>
            </w:tcBorders>
            <w:shd w:val="clear" w:color="000000" w:fill="FFFFFF"/>
            <w:noWrap/>
            <w:vAlign w:val="center"/>
            <w:hideMark/>
          </w:tcPr>
          <w:p w14:paraId="65B69480" w14:textId="77777777" w:rsidR="004F14ED" w:rsidRPr="00D93C5A" w:rsidRDefault="004F14ED">
            <w:pPr>
              <w:jc w:val="center"/>
              <w:rPr>
                <w:color w:val="000000"/>
                <w:sz w:val="20"/>
                <w:szCs w:val="20"/>
              </w:rPr>
            </w:pPr>
            <w:r w:rsidRPr="00D93C5A">
              <w:rPr>
                <w:color w:val="000000"/>
                <w:sz w:val="20"/>
                <w:szCs w:val="20"/>
              </w:rPr>
              <w:t>3.6 (3.5, 3.7)</w:t>
            </w:r>
          </w:p>
        </w:tc>
        <w:tc>
          <w:tcPr>
            <w:tcW w:w="159" w:type="pct"/>
            <w:tcBorders>
              <w:top w:val="nil"/>
              <w:left w:val="nil"/>
              <w:bottom w:val="single" w:sz="4" w:space="0" w:color="D9D9D9"/>
              <w:right w:val="single" w:sz="4" w:space="0" w:color="D9D9D9"/>
            </w:tcBorders>
            <w:shd w:val="clear" w:color="000000" w:fill="FFFFFF"/>
            <w:noWrap/>
            <w:vAlign w:val="center"/>
            <w:hideMark/>
          </w:tcPr>
          <w:p w14:paraId="286BECE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F6D5F05" w14:textId="77777777" w:rsidR="004F14ED" w:rsidRPr="00D93C5A" w:rsidRDefault="004F14ED">
            <w:pPr>
              <w:jc w:val="center"/>
              <w:rPr>
                <w:color w:val="000000"/>
                <w:sz w:val="20"/>
                <w:szCs w:val="20"/>
              </w:rPr>
            </w:pPr>
            <w:r w:rsidRPr="00D93C5A">
              <w:rPr>
                <w:color w:val="000000"/>
                <w:sz w:val="20"/>
                <w:szCs w:val="20"/>
              </w:rPr>
              <w:t>22.2 (20.8, 23.5)</w:t>
            </w:r>
          </w:p>
        </w:tc>
        <w:tc>
          <w:tcPr>
            <w:tcW w:w="628" w:type="pct"/>
            <w:tcBorders>
              <w:top w:val="nil"/>
              <w:left w:val="nil"/>
              <w:bottom w:val="single" w:sz="4" w:space="0" w:color="D9D9D9"/>
              <w:right w:val="single" w:sz="4" w:space="0" w:color="D9D9D9"/>
            </w:tcBorders>
            <w:shd w:val="clear" w:color="000000" w:fill="FFFFFF"/>
            <w:noWrap/>
            <w:vAlign w:val="center"/>
            <w:hideMark/>
          </w:tcPr>
          <w:p w14:paraId="31E3269F" w14:textId="77777777" w:rsidR="004F14ED" w:rsidRPr="00D93C5A" w:rsidRDefault="004F14ED">
            <w:pPr>
              <w:jc w:val="center"/>
              <w:rPr>
                <w:color w:val="000000"/>
                <w:sz w:val="20"/>
                <w:szCs w:val="20"/>
              </w:rPr>
            </w:pPr>
            <w:r w:rsidRPr="00D93C5A">
              <w:rPr>
                <w:color w:val="000000"/>
                <w:sz w:val="20"/>
                <w:szCs w:val="20"/>
              </w:rPr>
              <w:t>21.8 (21.1, 22.5)</w:t>
            </w:r>
          </w:p>
        </w:tc>
        <w:tc>
          <w:tcPr>
            <w:tcW w:w="628" w:type="pct"/>
            <w:tcBorders>
              <w:top w:val="nil"/>
              <w:left w:val="nil"/>
              <w:bottom w:val="single" w:sz="4" w:space="0" w:color="D9D9D9"/>
              <w:right w:val="single" w:sz="4" w:space="0" w:color="D9D9D9"/>
            </w:tcBorders>
            <w:shd w:val="clear" w:color="000000" w:fill="FFFFFF"/>
            <w:noWrap/>
            <w:vAlign w:val="center"/>
            <w:hideMark/>
          </w:tcPr>
          <w:p w14:paraId="724D7980" w14:textId="77777777" w:rsidR="004F14ED" w:rsidRPr="00D93C5A" w:rsidRDefault="004F14ED">
            <w:pPr>
              <w:jc w:val="center"/>
              <w:rPr>
                <w:color w:val="000000"/>
                <w:sz w:val="20"/>
                <w:szCs w:val="20"/>
              </w:rPr>
            </w:pPr>
            <w:r w:rsidRPr="00D93C5A">
              <w:rPr>
                <w:color w:val="000000"/>
                <w:sz w:val="20"/>
                <w:szCs w:val="20"/>
              </w:rPr>
              <w:t>1.7 (1.5, 1.8)</w:t>
            </w:r>
          </w:p>
        </w:tc>
        <w:tc>
          <w:tcPr>
            <w:tcW w:w="629" w:type="pct"/>
            <w:tcBorders>
              <w:top w:val="nil"/>
              <w:left w:val="nil"/>
              <w:bottom w:val="single" w:sz="4" w:space="0" w:color="D9D9D9"/>
              <w:right w:val="single" w:sz="4" w:space="0" w:color="D9D9D9"/>
            </w:tcBorders>
            <w:shd w:val="clear" w:color="000000" w:fill="FFFFFF"/>
            <w:noWrap/>
            <w:vAlign w:val="center"/>
            <w:hideMark/>
          </w:tcPr>
          <w:p w14:paraId="213B183E" w14:textId="77777777" w:rsidR="004F14ED" w:rsidRPr="00D93C5A" w:rsidRDefault="004F14ED">
            <w:pPr>
              <w:jc w:val="center"/>
              <w:rPr>
                <w:color w:val="000000"/>
                <w:sz w:val="20"/>
                <w:szCs w:val="20"/>
              </w:rPr>
            </w:pPr>
            <w:r w:rsidRPr="00D93C5A">
              <w:rPr>
                <w:color w:val="000000"/>
                <w:sz w:val="20"/>
                <w:szCs w:val="20"/>
              </w:rPr>
              <w:t>0.14 (0.11,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731DB5F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C5FEBA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1867305"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4DF78957" w14:textId="77777777" w:rsidR="004F14ED" w:rsidRPr="00D93C5A" w:rsidRDefault="004F14ED">
            <w:pPr>
              <w:jc w:val="center"/>
              <w:rPr>
                <w:color w:val="000000"/>
                <w:sz w:val="20"/>
                <w:szCs w:val="20"/>
              </w:rPr>
            </w:pPr>
            <w:r w:rsidRPr="00D93C5A">
              <w:rPr>
                <w:color w:val="000000"/>
                <w:sz w:val="20"/>
                <w:szCs w:val="20"/>
              </w:rPr>
              <w:t>43,236</w:t>
            </w:r>
          </w:p>
        </w:tc>
        <w:tc>
          <w:tcPr>
            <w:tcW w:w="594" w:type="pct"/>
            <w:tcBorders>
              <w:top w:val="nil"/>
              <w:left w:val="nil"/>
              <w:bottom w:val="single" w:sz="4" w:space="0" w:color="D9D9D9"/>
              <w:right w:val="single" w:sz="4" w:space="0" w:color="D9D9D9"/>
            </w:tcBorders>
            <w:shd w:val="clear" w:color="000000" w:fill="FFFFFF"/>
            <w:noWrap/>
            <w:vAlign w:val="center"/>
            <w:hideMark/>
          </w:tcPr>
          <w:p w14:paraId="2C5CB8A1" w14:textId="77777777" w:rsidR="004F14ED" w:rsidRPr="00D93C5A" w:rsidRDefault="004F14ED">
            <w:pPr>
              <w:jc w:val="center"/>
              <w:rPr>
                <w:color w:val="000000"/>
                <w:sz w:val="20"/>
                <w:szCs w:val="20"/>
              </w:rPr>
            </w:pPr>
            <w:r w:rsidRPr="00D93C5A">
              <w:rPr>
                <w:color w:val="000000"/>
                <w:sz w:val="20"/>
                <w:szCs w:val="20"/>
              </w:rPr>
              <w:t>12.4 (12.2, 12.6)</w:t>
            </w:r>
          </w:p>
        </w:tc>
        <w:tc>
          <w:tcPr>
            <w:tcW w:w="159" w:type="pct"/>
            <w:tcBorders>
              <w:top w:val="nil"/>
              <w:left w:val="nil"/>
              <w:bottom w:val="single" w:sz="4" w:space="0" w:color="D9D9D9"/>
              <w:right w:val="single" w:sz="4" w:space="0" w:color="D9D9D9"/>
            </w:tcBorders>
            <w:shd w:val="clear" w:color="000000" w:fill="FFFFFF"/>
            <w:noWrap/>
            <w:vAlign w:val="center"/>
            <w:hideMark/>
          </w:tcPr>
          <w:p w14:paraId="7C23D32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056850C5" w14:textId="77777777" w:rsidR="004F14ED" w:rsidRPr="00D93C5A" w:rsidRDefault="004F14ED">
            <w:pPr>
              <w:jc w:val="center"/>
              <w:rPr>
                <w:color w:val="000000"/>
                <w:sz w:val="20"/>
                <w:szCs w:val="20"/>
              </w:rPr>
            </w:pPr>
            <w:r w:rsidRPr="00D93C5A">
              <w:rPr>
                <w:color w:val="000000"/>
                <w:sz w:val="20"/>
                <w:szCs w:val="20"/>
              </w:rPr>
              <w:t>23.8 (22.5, 25.0)</w:t>
            </w:r>
          </w:p>
        </w:tc>
        <w:tc>
          <w:tcPr>
            <w:tcW w:w="628" w:type="pct"/>
            <w:tcBorders>
              <w:top w:val="nil"/>
              <w:left w:val="nil"/>
              <w:bottom w:val="single" w:sz="4" w:space="0" w:color="D9D9D9"/>
              <w:right w:val="single" w:sz="4" w:space="0" w:color="D9D9D9"/>
            </w:tcBorders>
            <w:shd w:val="clear" w:color="000000" w:fill="FFFFFF"/>
            <w:noWrap/>
            <w:vAlign w:val="center"/>
            <w:hideMark/>
          </w:tcPr>
          <w:p w14:paraId="0DEF41B4" w14:textId="77777777" w:rsidR="004F14ED" w:rsidRPr="00D93C5A" w:rsidRDefault="004F14ED">
            <w:pPr>
              <w:jc w:val="center"/>
              <w:rPr>
                <w:color w:val="000000"/>
                <w:sz w:val="20"/>
                <w:szCs w:val="20"/>
              </w:rPr>
            </w:pPr>
            <w:r w:rsidRPr="00D93C5A">
              <w:rPr>
                <w:color w:val="000000"/>
                <w:sz w:val="20"/>
                <w:szCs w:val="20"/>
              </w:rPr>
              <w:t>40.3 (39.5, 41.1)</w:t>
            </w:r>
          </w:p>
        </w:tc>
        <w:tc>
          <w:tcPr>
            <w:tcW w:w="628" w:type="pct"/>
            <w:tcBorders>
              <w:top w:val="nil"/>
              <w:left w:val="nil"/>
              <w:bottom w:val="single" w:sz="4" w:space="0" w:color="D9D9D9"/>
              <w:right w:val="single" w:sz="4" w:space="0" w:color="D9D9D9"/>
            </w:tcBorders>
            <w:shd w:val="clear" w:color="000000" w:fill="FFFFFF"/>
            <w:noWrap/>
            <w:vAlign w:val="center"/>
            <w:hideMark/>
          </w:tcPr>
          <w:p w14:paraId="2EB84958" w14:textId="77777777" w:rsidR="004F14ED" w:rsidRPr="00D93C5A" w:rsidRDefault="004F14ED">
            <w:pPr>
              <w:jc w:val="center"/>
              <w:rPr>
                <w:color w:val="000000"/>
                <w:sz w:val="20"/>
                <w:szCs w:val="20"/>
              </w:rPr>
            </w:pPr>
            <w:r w:rsidRPr="00D93C5A">
              <w:rPr>
                <w:color w:val="000000"/>
                <w:sz w:val="20"/>
                <w:szCs w:val="20"/>
              </w:rPr>
              <w:t>36.4 (35.8, 37.1)</w:t>
            </w:r>
          </w:p>
        </w:tc>
        <w:tc>
          <w:tcPr>
            <w:tcW w:w="629" w:type="pct"/>
            <w:tcBorders>
              <w:top w:val="nil"/>
              <w:left w:val="nil"/>
              <w:bottom w:val="single" w:sz="4" w:space="0" w:color="D9D9D9"/>
              <w:right w:val="single" w:sz="4" w:space="0" w:color="D9D9D9"/>
            </w:tcBorders>
            <w:shd w:val="clear" w:color="000000" w:fill="FFFFFF"/>
            <w:noWrap/>
            <w:vAlign w:val="center"/>
            <w:hideMark/>
          </w:tcPr>
          <w:p w14:paraId="6EE27C39" w14:textId="77777777" w:rsidR="004F14ED" w:rsidRPr="00D93C5A" w:rsidRDefault="004F14ED">
            <w:pPr>
              <w:jc w:val="center"/>
              <w:rPr>
                <w:color w:val="000000"/>
                <w:sz w:val="20"/>
                <w:szCs w:val="20"/>
              </w:rPr>
            </w:pPr>
            <w:r w:rsidRPr="00D93C5A">
              <w:rPr>
                <w:color w:val="000000"/>
                <w:sz w:val="20"/>
                <w:szCs w:val="20"/>
              </w:rPr>
              <w:t>1.1 (1.03, 1.2)</w:t>
            </w:r>
          </w:p>
        </w:tc>
        <w:tc>
          <w:tcPr>
            <w:tcW w:w="300" w:type="pct"/>
            <w:tcBorders>
              <w:top w:val="nil"/>
              <w:left w:val="nil"/>
              <w:bottom w:val="single" w:sz="4" w:space="0" w:color="D9D9D9"/>
              <w:right w:val="single" w:sz="8" w:space="0" w:color="000000"/>
            </w:tcBorders>
            <w:shd w:val="clear" w:color="000000" w:fill="FFFFFF"/>
            <w:noWrap/>
            <w:vAlign w:val="center"/>
            <w:hideMark/>
          </w:tcPr>
          <w:p w14:paraId="01C48CF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A204D8D"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6E0CB1A"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8DC760A" w14:textId="77777777" w:rsidR="004F14ED" w:rsidRPr="00D93C5A" w:rsidRDefault="004F14ED">
            <w:pPr>
              <w:jc w:val="center"/>
              <w:rPr>
                <w:color w:val="000000"/>
                <w:sz w:val="20"/>
                <w:szCs w:val="20"/>
              </w:rPr>
            </w:pPr>
            <w:r w:rsidRPr="00D93C5A">
              <w:rPr>
                <w:color w:val="000000"/>
                <w:sz w:val="20"/>
                <w:szCs w:val="20"/>
              </w:rPr>
              <w:t>211,678</w:t>
            </w:r>
          </w:p>
        </w:tc>
        <w:tc>
          <w:tcPr>
            <w:tcW w:w="594" w:type="pct"/>
            <w:tcBorders>
              <w:top w:val="nil"/>
              <w:left w:val="nil"/>
              <w:bottom w:val="single" w:sz="4" w:space="0" w:color="D9D9D9"/>
              <w:right w:val="single" w:sz="4" w:space="0" w:color="D9D9D9"/>
            </w:tcBorders>
            <w:shd w:val="clear" w:color="000000" w:fill="FFFFFF"/>
            <w:noWrap/>
            <w:vAlign w:val="center"/>
            <w:hideMark/>
          </w:tcPr>
          <w:p w14:paraId="6CA9566A" w14:textId="77777777" w:rsidR="004F14ED" w:rsidRPr="00D93C5A" w:rsidRDefault="004F14ED">
            <w:pPr>
              <w:jc w:val="center"/>
              <w:rPr>
                <w:color w:val="000000"/>
                <w:sz w:val="20"/>
                <w:szCs w:val="20"/>
              </w:rPr>
            </w:pPr>
            <w:r w:rsidRPr="00D93C5A">
              <w:rPr>
                <w:color w:val="000000"/>
                <w:sz w:val="20"/>
                <w:szCs w:val="20"/>
              </w:rPr>
              <w:t>82.3 (82.0, 82.5)</w:t>
            </w:r>
          </w:p>
        </w:tc>
        <w:tc>
          <w:tcPr>
            <w:tcW w:w="159" w:type="pct"/>
            <w:tcBorders>
              <w:top w:val="nil"/>
              <w:left w:val="nil"/>
              <w:bottom w:val="single" w:sz="4" w:space="0" w:color="D9D9D9"/>
              <w:right w:val="single" w:sz="4" w:space="0" w:color="D9D9D9"/>
            </w:tcBorders>
            <w:shd w:val="clear" w:color="000000" w:fill="FFFFFF"/>
            <w:noWrap/>
            <w:vAlign w:val="center"/>
            <w:hideMark/>
          </w:tcPr>
          <w:p w14:paraId="3765193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C8544CC" w14:textId="77777777" w:rsidR="004F14ED" w:rsidRPr="00D93C5A" w:rsidRDefault="004F14ED">
            <w:pPr>
              <w:jc w:val="center"/>
              <w:rPr>
                <w:color w:val="000000"/>
                <w:sz w:val="20"/>
                <w:szCs w:val="20"/>
              </w:rPr>
            </w:pPr>
            <w:r w:rsidRPr="00D93C5A">
              <w:rPr>
                <w:color w:val="000000"/>
                <w:sz w:val="20"/>
                <w:szCs w:val="20"/>
              </w:rPr>
              <w:t>14.4 (13.2, 15.6)</w:t>
            </w:r>
          </w:p>
        </w:tc>
        <w:tc>
          <w:tcPr>
            <w:tcW w:w="628" w:type="pct"/>
            <w:tcBorders>
              <w:top w:val="nil"/>
              <w:left w:val="nil"/>
              <w:bottom w:val="single" w:sz="4" w:space="0" w:color="D9D9D9"/>
              <w:right w:val="single" w:sz="4" w:space="0" w:color="D9D9D9"/>
            </w:tcBorders>
            <w:shd w:val="clear" w:color="000000" w:fill="FFFFFF"/>
            <w:noWrap/>
            <w:vAlign w:val="center"/>
            <w:hideMark/>
          </w:tcPr>
          <w:p w14:paraId="5FAD1C93" w14:textId="77777777" w:rsidR="004F14ED" w:rsidRPr="00D93C5A" w:rsidRDefault="004F14ED">
            <w:pPr>
              <w:jc w:val="center"/>
              <w:rPr>
                <w:color w:val="000000"/>
                <w:sz w:val="20"/>
                <w:szCs w:val="20"/>
              </w:rPr>
            </w:pPr>
            <w:r w:rsidRPr="00D93C5A">
              <w:rPr>
                <w:color w:val="000000"/>
                <w:sz w:val="20"/>
                <w:szCs w:val="20"/>
              </w:rPr>
              <w:t>36.9 (36.1, 37.8)</w:t>
            </w:r>
          </w:p>
        </w:tc>
        <w:tc>
          <w:tcPr>
            <w:tcW w:w="628" w:type="pct"/>
            <w:tcBorders>
              <w:top w:val="nil"/>
              <w:left w:val="nil"/>
              <w:bottom w:val="single" w:sz="4" w:space="0" w:color="D9D9D9"/>
              <w:right w:val="single" w:sz="4" w:space="0" w:color="D9D9D9"/>
            </w:tcBorders>
            <w:shd w:val="clear" w:color="000000" w:fill="FFFFFF"/>
            <w:noWrap/>
            <w:vAlign w:val="center"/>
            <w:hideMark/>
          </w:tcPr>
          <w:p w14:paraId="0F2E24C6" w14:textId="77777777" w:rsidR="004F14ED" w:rsidRPr="00D93C5A" w:rsidRDefault="004F14ED">
            <w:pPr>
              <w:jc w:val="center"/>
              <w:rPr>
                <w:color w:val="000000"/>
                <w:sz w:val="20"/>
                <w:szCs w:val="20"/>
              </w:rPr>
            </w:pPr>
            <w:r w:rsidRPr="00D93C5A">
              <w:rPr>
                <w:color w:val="000000"/>
                <w:sz w:val="20"/>
                <w:szCs w:val="20"/>
              </w:rPr>
              <w:t>61.4 (60.7, 62.0)</w:t>
            </w:r>
          </w:p>
        </w:tc>
        <w:tc>
          <w:tcPr>
            <w:tcW w:w="629" w:type="pct"/>
            <w:tcBorders>
              <w:top w:val="nil"/>
              <w:left w:val="nil"/>
              <w:bottom w:val="single" w:sz="4" w:space="0" w:color="D9D9D9"/>
              <w:right w:val="single" w:sz="4" w:space="0" w:color="D9D9D9"/>
            </w:tcBorders>
            <w:shd w:val="clear" w:color="000000" w:fill="FFFFFF"/>
            <w:noWrap/>
            <w:vAlign w:val="center"/>
            <w:hideMark/>
          </w:tcPr>
          <w:p w14:paraId="78456C95" w14:textId="77777777" w:rsidR="004F14ED" w:rsidRPr="00D93C5A" w:rsidRDefault="004F14ED">
            <w:pPr>
              <w:jc w:val="center"/>
              <w:rPr>
                <w:color w:val="000000"/>
                <w:sz w:val="20"/>
                <w:szCs w:val="20"/>
              </w:rPr>
            </w:pPr>
            <w:r w:rsidRPr="00D93C5A">
              <w:rPr>
                <w:color w:val="000000"/>
                <w:sz w:val="20"/>
                <w:szCs w:val="20"/>
              </w:rPr>
              <w:t>98.6 (98.5, 98.7)</w:t>
            </w:r>
          </w:p>
        </w:tc>
        <w:tc>
          <w:tcPr>
            <w:tcW w:w="300" w:type="pct"/>
            <w:tcBorders>
              <w:top w:val="nil"/>
              <w:left w:val="nil"/>
              <w:bottom w:val="single" w:sz="4" w:space="0" w:color="D9D9D9"/>
              <w:right w:val="single" w:sz="8" w:space="0" w:color="000000"/>
            </w:tcBorders>
            <w:shd w:val="clear" w:color="000000" w:fill="FFFFFF"/>
            <w:noWrap/>
            <w:vAlign w:val="center"/>
            <w:hideMark/>
          </w:tcPr>
          <w:p w14:paraId="1A639A3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DD8A0F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44C1A0D"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36903A11" w14:textId="77777777" w:rsidR="004F14ED" w:rsidRPr="00D93C5A" w:rsidRDefault="004F14ED">
            <w:pPr>
              <w:jc w:val="center"/>
              <w:rPr>
                <w:color w:val="000000"/>
                <w:sz w:val="20"/>
                <w:szCs w:val="20"/>
              </w:rPr>
            </w:pPr>
            <w:r w:rsidRPr="00D93C5A">
              <w:rPr>
                <w:color w:val="000000"/>
                <w:sz w:val="20"/>
                <w:szCs w:val="20"/>
              </w:rPr>
              <w:t>657</w:t>
            </w:r>
          </w:p>
        </w:tc>
        <w:tc>
          <w:tcPr>
            <w:tcW w:w="594" w:type="pct"/>
            <w:tcBorders>
              <w:top w:val="nil"/>
              <w:left w:val="nil"/>
              <w:bottom w:val="single" w:sz="4" w:space="0" w:color="D9D9D9"/>
              <w:right w:val="single" w:sz="4" w:space="0" w:color="D9D9D9"/>
            </w:tcBorders>
            <w:shd w:val="clear" w:color="000000" w:fill="FFFFFF"/>
            <w:noWrap/>
            <w:vAlign w:val="center"/>
            <w:hideMark/>
          </w:tcPr>
          <w:p w14:paraId="561073BE" w14:textId="77777777" w:rsidR="004F14ED" w:rsidRPr="00D93C5A" w:rsidRDefault="004F14ED">
            <w:pPr>
              <w:jc w:val="center"/>
              <w:rPr>
                <w:color w:val="000000"/>
                <w:sz w:val="20"/>
                <w:szCs w:val="20"/>
              </w:rPr>
            </w:pPr>
            <w:r w:rsidRPr="00D93C5A">
              <w:rPr>
                <w:color w:val="000000"/>
                <w:sz w:val="20"/>
                <w:szCs w:val="20"/>
              </w:rPr>
              <w:t>0.22 (0.19, 0.25)</w:t>
            </w:r>
          </w:p>
        </w:tc>
        <w:tc>
          <w:tcPr>
            <w:tcW w:w="159" w:type="pct"/>
            <w:tcBorders>
              <w:top w:val="nil"/>
              <w:left w:val="nil"/>
              <w:bottom w:val="single" w:sz="4" w:space="0" w:color="D9D9D9"/>
              <w:right w:val="single" w:sz="4" w:space="0" w:color="D9D9D9"/>
            </w:tcBorders>
            <w:shd w:val="clear" w:color="000000" w:fill="FFFFFF"/>
            <w:noWrap/>
            <w:vAlign w:val="center"/>
            <w:hideMark/>
          </w:tcPr>
          <w:p w14:paraId="50352A7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2AC2840" w14:textId="77777777" w:rsidR="004F14ED" w:rsidRPr="00D93C5A" w:rsidRDefault="004F14ED">
            <w:pPr>
              <w:jc w:val="center"/>
              <w:rPr>
                <w:color w:val="000000"/>
                <w:sz w:val="20"/>
                <w:szCs w:val="20"/>
              </w:rPr>
            </w:pPr>
            <w:r w:rsidRPr="00D93C5A">
              <w:rPr>
                <w:color w:val="000000"/>
                <w:sz w:val="20"/>
                <w:szCs w:val="20"/>
              </w:rPr>
              <w:t>0.74 (0.52, 0.97)</w:t>
            </w:r>
          </w:p>
        </w:tc>
        <w:tc>
          <w:tcPr>
            <w:tcW w:w="628" w:type="pct"/>
            <w:tcBorders>
              <w:top w:val="nil"/>
              <w:left w:val="nil"/>
              <w:bottom w:val="single" w:sz="4" w:space="0" w:color="D9D9D9"/>
              <w:right w:val="single" w:sz="4" w:space="0" w:color="D9D9D9"/>
            </w:tcBorders>
            <w:shd w:val="clear" w:color="000000" w:fill="FFFFFF"/>
            <w:noWrap/>
            <w:vAlign w:val="center"/>
            <w:hideMark/>
          </w:tcPr>
          <w:p w14:paraId="4190D81F" w14:textId="77777777" w:rsidR="004F14ED" w:rsidRPr="00D93C5A" w:rsidRDefault="004F14ED">
            <w:pPr>
              <w:jc w:val="center"/>
              <w:rPr>
                <w:color w:val="000000"/>
                <w:sz w:val="20"/>
                <w:szCs w:val="20"/>
              </w:rPr>
            </w:pPr>
            <w:r w:rsidRPr="00D93C5A">
              <w:rPr>
                <w:color w:val="000000"/>
                <w:sz w:val="20"/>
                <w:szCs w:val="20"/>
              </w:rPr>
              <w:t>0.30 (0.20, 0.39)</w:t>
            </w:r>
          </w:p>
        </w:tc>
        <w:tc>
          <w:tcPr>
            <w:tcW w:w="628" w:type="pct"/>
            <w:tcBorders>
              <w:top w:val="nil"/>
              <w:left w:val="nil"/>
              <w:bottom w:val="single" w:sz="4" w:space="0" w:color="D9D9D9"/>
              <w:right w:val="single" w:sz="4" w:space="0" w:color="D9D9D9"/>
            </w:tcBorders>
            <w:shd w:val="clear" w:color="000000" w:fill="FFFFFF"/>
            <w:noWrap/>
            <w:vAlign w:val="center"/>
            <w:hideMark/>
          </w:tcPr>
          <w:p w14:paraId="6CBFF1EE" w14:textId="77777777" w:rsidR="004F14ED" w:rsidRPr="00D93C5A" w:rsidRDefault="004F14ED">
            <w:pPr>
              <w:jc w:val="center"/>
              <w:rPr>
                <w:color w:val="000000"/>
                <w:sz w:val="20"/>
                <w:szCs w:val="20"/>
              </w:rPr>
            </w:pPr>
            <w:r w:rsidRPr="00D93C5A">
              <w:rPr>
                <w:color w:val="000000"/>
                <w:sz w:val="20"/>
                <w:szCs w:val="20"/>
              </w:rPr>
              <w:t>0.36 (0.28, 0.44)</w:t>
            </w:r>
          </w:p>
        </w:tc>
        <w:tc>
          <w:tcPr>
            <w:tcW w:w="629" w:type="pct"/>
            <w:tcBorders>
              <w:top w:val="nil"/>
              <w:left w:val="nil"/>
              <w:bottom w:val="single" w:sz="4" w:space="0" w:color="D9D9D9"/>
              <w:right w:val="single" w:sz="4" w:space="0" w:color="D9D9D9"/>
            </w:tcBorders>
            <w:shd w:val="clear" w:color="000000" w:fill="FFFFFF"/>
            <w:noWrap/>
            <w:vAlign w:val="center"/>
            <w:hideMark/>
          </w:tcPr>
          <w:p w14:paraId="1AB11B0B" w14:textId="77777777" w:rsidR="004F14ED" w:rsidRPr="00D93C5A" w:rsidRDefault="004F14ED">
            <w:pPr>
              <w:jc w:val="center"/>
              <w:rPr>
                <w:color w:val="000000"/>
                <w:sz w:val="20"/>
                <w:szCs w:val="20"/>
              </w:rPr>
            </w:pPr>
            <w:r w:rsidRPr="00D93C5A">
              <w:rPr>
                <w:color w:val="000000"/>
                <w:sz w:val="20"/>
                <w:szCs w:val="20"/>
              </w:rPr>
              <w:t>0.15 (0.12,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176737E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3A6ECFF"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3A6B39D9" w14:textId="7404D2FE" w:rsidR="00227896" w:rsidRPr="00D93C5A" w:rsidRDefault="00227896" w:rsidP="00227896">
            <w:pPr>
              <w:rPr>
                <w:color w:val="000000"/>
                <w:sz w:val="20"/>
                <w:szCs w:val="20"/>
              </w:rPr>
            </w:pPr>
            <w:r w:rsidRPr="00D93C5A">
              <w:rPr>
                <w:b/>
                <w:bCs/>
                <w:color w:val="000000"/>
                <w:sz w:val="20"/>
                <w:szCs w:val="20"/>
              </w:rPr>
              <w:t>Risk Trying Heroin Once Or Twice</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3E970BA7" w14:textId="781F5C0C" w:rsidR="00227896" w:rsidRPr="00D93C5A" w:rsidRDefault="00227896" w:rsidP="00227896">
            <w:pPr>
              <w:jc w:val="center"/>
              <w:rPr>
                <w:b/>
                <w:bCs/>
                <w:i/>
                <w:iCs/>
                <w:color w:val="000000"/>
                <w:sz w:val="20"/>
                <w:szCs w:val="20"/>
              </w:rPr>
            </w:pPr>
            <w:r w:rsidRPr="00D93C5A">
              <w:rPr>
                <w:b/>
                <w:bCs/>
                <w:i/>
                <w:iCs/>
                <w:color w:val="000000"/>
                <w:sz w:val="20"/>
                <w:szCs w:val="20"/>
              </w:rPr>
              <w:t>&lt;0.001</w:t>
            </w:r>
          </w:p>
        </w:tc>
      </w:tr>
      <w:tr w:rsidR="00227896" w:rsidRPr="00D93C5A" w14:paraId="7BAC5F56"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5DEB89E"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C5D7843" w14:textId="77777777" w:rsidR="004F14ED" w:rsidRPr="00D93C5A" w:rsidRDefault="004F14ED">
            <w:pPr>
              <w:jc w:val="center"/>
              <w:rPr>
                <w:color w:val="000000"/>
                <w:sz w:val="20"/>
                <w:szCs w:val="20"/>
              </w:rPr>
            </w:pPr>
            <w:r w:rsidRPr="00D93C5A">
              <w:rPr>
                <w:color w:val="000000"/>
                <w:sz w:val="20"/>
                <w:szCs w:val="20"/>
              </w:rPr>
              <w:t>4,500</w:t>
            </w:r>
          </w:p>
        </w:tc>
        <w:tc>
          <w:tcPr>
            <w:tcW w:w="594" w:type="pct"/>
            <w:tcBorders>
              <w:top w:val="nil"/>
              <w:left w:val="nil"/>
              <w:bottom w:val="single" w:sz="4" w:space="0" w:color="D9D9D9"/>
              <w:right w:val="single" w:sz="4" w:space="0" w:color="D9D9D9"/>
            </w:tcBorders>
            <w:shd w:val="clear" w:color="000000" w:fill="FFFFFF"/>
            <w:noWrap/>
            <w:vAlign w:val="center"/>
            <w:hideMark/>
          </w:tcPr>
          <w:p w14:paraId="28DB8DB7" w14:textId="77777777" w:rsidR="004F14ED" w:rsidRPr="00D93C5A" w:rsidRDefault="004F14ED">
            <w:pPr>
              <w:jc w:val="center"/>
              <w:rPr>
                <w:color w:val="000000"/>
                <w:sz w:val="20"/>
                <w:szCs w:val="20"/>
              </w:rPr>
            </w:pPr>
            <w:r w:rsidRPr="00D93C5A">
              <w:rPr>
                <w:color w:val="000000"/>
                <w:sz w:val="20"/>
                <w:szCs w:val="20"/>
              </w:rPr>
              <w:t>1.2 (1.1, 1.3)</w:t>
            </w:r>
          </w:p>
        </w:tc>
        <w:tc>
          <w:tcPr>
            <w:tcW w:w="159" w:type="pct"/>
            <w:tcBorders>
              <w:top w:val="nil"/>
              <w:left w:val="nil"/>
              <w:bottom w:val="single" w:sz="4" w:space="0" w:color="D9D9D9"/>
              <w:right w:val="single" w:sz="4" w:space="0" w:color="D9D9D9"/>
            </w:tcBorders>
            <w:shd w:val="clear" w:color="000000" w:fill="FFFFFF"/>
            <w:noWrap/>
            <w:vAlign w:val="center"/>
            <w:hideMark/>
          </w:tcPr>
          <w:p w14:paraId="09D8643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D88AD47" w14:textId="77777777" w:rsidR="004F14ED" w:rsidRPr="00D93C5A" w:rsidRDefault="004F14ED">
            <w:pPr>
              <w:jc w:val="center"/>
              <w:rPr>
                <w:color w:val="000000"/>
                <w:sz w:val="20"/>
                <w:szCs w:val="20"/>
              </w:rPr>
            </w:pPr>
            <w:r w:rsidRPr="00D93C5A">
              <w:rPr>
                <w:color w:val="000000"/>
                <w:sz w:val="20"/>
                <w:szCs w:val="20"/>
              </w:rPr>
              <w:t>27.7 (26.4, 29.0)</w:t>
            </w:r>
          </w:p>
        </w:tc>
        <w:tc>
          <w:tcPr>
            <w:tcW w:w="628" w:type="pct"/>
            <w:tcBorders>
              <w:top w:val="nil"/>
              <w:left w:val="nil"/>
              <w:bottom w:val="single" w:sz="4" w:space="0" w:color="D9D9D9"/>
              <w:right w:val="single" w:sz="4" w:space="0" w:color="D9D9D9"/>
            </w:tcBorders>
            <w:shd w:val="clear" w:color="000000" w:fill="FFFFFF"/>
            <w:noWrap/>
            <w:vAlign w:val="center"/>
            <w:hideMark/>
          </w:tcPr>
          <w:p w14:paraId="0F6C51D7" w14:textId="77777777" w:rsidR="004F14ED" w:rsidRPr="00D93C5A" w:rsidRDefault="004F14ED">
            <w:pPr>
              <w:jc w:val="center"/>
              <w:rPr>
                <w:color w:val="000000"/>
                <w:sz w:val="20"/>
                <w:szCs w:val="20"/>
              </w:rPr>
            </w:pPr>
            <w:r w:rsidRPr="00D93C5A">
              <w:rPr>
                <w:color w:val="000000"/>
                <w:sz w:val="20"/>
                <w:szCs w:val="20"/>
              </w:rPr>
              <w:t>1.2 (0.96, 1.4)</w:t>
            </w:r>
          </w:p>
        </w:tc>
        <w:tc>
          <w:tcPr>
            <w:tcW w:w="628" w:type="pct"/>
            <w:tcBorders>
              <w:top w:val="nil"/>
              <w:left w:val="nil"/>
              <w:bottom w:val="single" w:sz="4" w:space="0" w:color="D9D9D9"/>
              <w:right w:val="single" w:sz="4" w:space="0" w:color="D9D9D9"/>
            </w:tcBorders>
            <w:shd w:val="clear" w:color="000000" w:fill="FFFFFF"/>
            <w:noWrap/>
            <w:vAlign w:val="center"/>
            <w:hideMark/>
          </w:tcPr>
          <w:p w14:paraId="498C5ECD" w14:textId="77777777" w:rsidR="004F14ED" w:rsidRPr="00D93C5A" w:rsidRDefault="004F14ED">
            <w:pPr>
              <w:jc w:val="center"/>
              <w:rPr>
                <w:color w:val="000000"/>
                <w:sz w:val="20"/>
                <w:szCs w:val="20"/>
              </w:rPr>
            </w:pPr>
            <w:r w:rsidRPr="00D93C5A">
              <w:rPr>
                <w:color w:val="000000"/>
                <w:sz w:val="20"/>
                <w:szCs w:val="20"/>
              </w:rPr>
              <w:t>0.30 (0.24, 0.35)</w:t>
            </w:r>
          </w:p>
        </w:tc>
        <w:tc>
          <w:tcPr>
            <w:tcW w:w="629" w:type="pct"/>
            <w:tcBorders>
              <w:top w:val="nil"/>
              <w:left w:val="nil"/>
              <w:bottom w:val="single" w:sz="4" w:space="0" w:color="D9D9D9"/>
              <w:right w:val="single" w:sz="4" w:space="0" w:color="D9D9D9"/>
            </w:tcBorders>
            <w:shd w:val="clear" w:color="000000" w:fill="FFFFFF"/>
            <w:noWrap/>
            <w:vAlign w:val="center"/>
            <w:hideMark/>
          </w:tcPr>
          <w:p w14:paraId="291DB312" w14:textId="77777777" w:rsidR="004F14ED" w:rsidRPr="00D93C5A" w:rsidRDefault="004F14ED">
            <w:pPr>
              <w:jc w:val="center"/>
              <w:rPr>
                <w:color w:val="000000"/>
                <w:sz w:val="20"/>
                <w:szCs w:val="20"/>
              </w:rPr>
            </w:pPr>
            <w:r w:rsidRPr="00D93C5A">
              <w:rPr>
                <w:color w:val="000000"/>
                <w:sz w:val="20"/>
                <w:szCs w:val="20"/>
              </w:rPr>
              <w:t>0.06 (0.04, 0.07)</w:t>
            </w:r>
          </w:p>
        </w:tc>
        <w:tc>
          <w:tcPr>
            <w:tcW w:w="300" w:type="pct"/>
            <w:tcBorders>
              <w:top w:val="nil"/>
              <w:left w:val="nil"/>
              <w:bottom w:val="single" w:sz="4" w:space="0" w:color="D9D9D9"/>
              <w:right w:val="single" w:sz="8" w:space="0" w:color="000000"/>
            </w:tcBorders>
            <w:shd w:val="clear" w:color="000000" w:fill="FFFFFF"/>
            <w:noWrap/>
            <w:vAlign w:val="center"/>
            <w:hideMark/>
          </w:tcPr>
          <w:p w14:paraId="736B6FC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B596D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ED2670C"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8C7F421" w14:textId="77777777" w:rsidR="004F14ED" w:rsidRPr="00D93C5A" w:rsidRDefault="004F14ED">
            <w:pPr>
              <w:jc w:val="center"/>
              <w:rPr>
                <w:color w:val="000000"/>
                <w:sz w:val="20"/>
                <w:szCs w:val="20"/>
              </w:rPr>
            </w:pPr>
            <w:r w:rsidRPr="00D93C5A">
              <w:rPr>
                <w:color w:val="000000"/>
                <w:sz w:val="20"/>
                <w:szCs w:val="20"/>
              </w:rPr>
              <w:t>13,027</w:t>
            </w:r>
          </w:p>
        </w:tc>
        <w:tc>
          <w:tcPr>
            <w:tcW w:w="594" w:type="pct"/>
            <w:tcBorders>
              <w:top w:val="nil"/>
              <w:left w:val="nil"/>
              <w:bottom w:val="single" w:sz="4" w:space="0" w:color="D9D9D9"/>
              <w:right w:val="single" w:sz="4" w:space="0" w:color="D9D9D9"/>
            </w:tcBorders>
            <w:shd w:val="clear" w:color="000000" w:fill="FFFFFF"/>
            <w:noWrap/>
            <w:vAlign w:val="center"/>
            <w:hideMark/>
          </w:tcPr>
          <w:p w14:paraId="79ED5560" w14:textId="77777777" w:rsidR="004F14ED" w:rsidRPr="00D93C5A" w:rsidRDefault="004F14ED">
            <w:pPr>
              <w:jc w:val="center"/>
              <w:rPr>
                <w:color w:val="000000"/>
                <w:sz w:val="20"/>
                <w:szCs w:val="20"/>
              </w:rPr>
            </w:pPr>
            <w:r w:rsidRPr="00D93C5A">
              <w:rPr>
                <w:color w:val="000000"/>
                <w:sz w:val="20"/>
                <w:szCs w:val="20"/>
              </w:rPr>
              <w:t>3.6 (3.4, 3.7)</w:t>
            </w:r>
          </w:p>
        </w:tc>
        <w:tc>
          <w:tcPr>
            <w:tcW w:w="159" w:type="pct"/>
            <w:tcBorders>
              <w:top w:val="nil"/>
              <w:left w:val="nil"/>
              <w:bottom w:val="single" w:sz="4" w:space="0" w:color="D9D9D9"/>
              <w:right w:val="single" w:sz="4" w:space="0" w:color="D9D9D9"/>
            </w:tcBorders>
            <w:shd w:val="clear" w:color="000000" w:fill="FFFFFF"/>
            <w:noWrap/>
            <w:vAlign w:val="center"/>
            <w:hideMark/>
          </w:tcPr>
          <w:p w14:paraId="20F1375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0E4DAFF" w14:textId="77777777" w:rsidR="004F14ED" w:rsidRPr="00D93C5A" w:rsidRDefault="004F14ED">
            <w:pPr>
              <w:jc w:val="center"/>
              <w:rPr>
                <w:color w:val="000000"/>
                <w:sz w:val="20"/>
                <w:szCs w:val="20"/>
              </w:rPr>
            </w:pPr>
            <w:r w:rsidRPr="00D93C5A">
              <w:rPr>
                <w:color w:val="000000"/>
                <w:sz w:val="20"/>
                <w:szCs w:val="20"/>
              </w:rPr>
              <w:t>13.1 (11.9, 14.2)</w:t>
            </w:r>
          </w:p>
        </w:tc>
        <w:tc>
          <w:tcPr>
            <w:tcW w:w="628" w:type="pct"/>
            <w:tcBorders>
              <w:top w:val="nil"/>
              <w:left w:val="nil"/>
              <w:bottom w:val="single" w:sz="4" w:space="0" w:color="D9D9D9"/>
              <w:right w:val="single" w:sz="4" w:space="0" w:color="D9D9D9"/>
            </w:tcBorders>
            <w:shd w:val="clear" w:color="000000" w:fill="FFFFFF"/>
            <w:noWrap/>
            <w:vAlign w:val="center"/>
            <w:hideMark/>
          </w:tcPr>
          <w:p w14:paraId="46B25309" w14:textId="77777777" w:rsidR="004F14ED" w:rsidRPr="00D93C5A" w:rsidRDefault="004F14ED">
            <w:pPr>
              <w:jc w:val="center"/>
              <w:rPr>
                <w:color w:val="000000"/>
                <w:sz w:val="20"/>
                <w:szCs w:val="20"/>
              </w:rPr>
            </w:pPr>
            <w:r w:rsidRPr="00D93C5A">
              <w:rPr>
                <w:color w:val="000000"/>
                <w:sz w:val="20"/>
                <w:szCs w:val="20"/>
              </w:rPr>
              <w:t>18.1 (17.4, 18.8)</w:t>
            </w:r>
          </w:p>
        </w:tc>
        <w:tc>
          <w:tcPr>
            <w:tcW w:w="628" w:type="pct"/>
            <w:tcBorders>
              <w:top w:val="nil"/>
              <w:left w:val="nil"/>
              <w:bottom w:val="single" w:sz="4" w:space="0" w:color="D9D9D9"/>
              <w:right w:val="single" w:sz="4" w:space="0" w:color="D9D9D9"/>
            </w:tcBorders>
            <w:shd w:val="clear" w:color="000000" w:fill="FFFFFF"/>
            <w:noWrap/>
            <w:vAlign w:val="center"/>
            <w:hideMark/>
          </w:tcPr>
          <w:p w14:paraId="42285769" w14:textId="77777777" w:rsidR="004F14ED" w:rsidRPr="00D93C5A" w:rsidRDefault="004F14ED">
            <w:pPr>
              <w:jc w:val="center"/>
              <w:rPr>
                <w:color w:val="000000"/>
                <w:sz w:val="20"/>
                <w:szCs w:val="20"/>
              </w:rPr>
            </w:pPr>
            <w:r w:rsidRPr="00D93C5A">
              <w:rPr>
                <w:color w:val="000000"/>
                <w:sz w:val="20"/>
                <w:szCs w:val="20"/>
              </w:rPr>
              <w:t>4.3 (4.1, 4.6)</w:t>
            </w:r>
          </w:p>
        </w:tc>
        <w:tc>
          <w:tcPr>
            <w:tcW w:w="629" w:type="pct"/>
            <w:tcBorders>
              <w:top w:val="nil"/>
              <w:left w:val="nil"/>
              <w:bottom w:val="single" w:sz="4" w:space="0" w:color="D9D9D9"/>
              <w:right w:val="single" w:sz="4" w:space="0" w:color="D9D9D9"/>
            </w:tcBorders>
            <w:shd w:val="clear" w:color="000000" w:fill="FFFFFF"/>
            <w:noWrap/>
            <w:vAlign w:val="center"/>
            <w:hideMark/>
          </w:tcPr>
          <w:p w14:paraId="20AE3A80" w14:textId="77777777" w:rsidR="004F14ED" w:rsidRPr="00D93C5A" w:rsidRDefault="004F14ED">
            <w:pPr>
              <w:jc w:val="center"/>
              <w:rPr>
                <w:color w:val="000000"/>
                <w:sz w:val="20"/>
                <w:szCs w:val="20"/>
              </w:rPr>
            </w:pPr>
            <w:r w:rsidRPr="00D93C5A">
              <w:rPr>
                <w:color w:val="000000"/>
                <w:sz w:val="20"/>
                <w:szCs w:val="20"/>
              </w:rPr>
              <w:t>0.47 (0.42, 0.52)</w:t>
            </w:r>
          </w:p>
        </w:tc>
        <w:tc>
          <w:tcPr>
            <w:tcW w:w="300" w:type="pct"/>
            <w:tcBorders>
              <w:top w:val="nil"/>
              <w:left w:val="nil"/>
              <w:bottom w:val="single" w:sz="4" w:space="0" w:color="D9D9D9"/>
              <w:right w:val="single" w:sz="8" w:space="0" w:color="000000"/>
            </w:tcBorders>
            <w:shd w:val="clear" w:color="000000" w:fill="FFFFFF"/>
            <w:noWrap/>
            <w:vAlign w:val="center"/>
            <w:hideMark/>
          </w:tcPr>
          <w:p w14:paraId="570714CB"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657659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268DA46"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B8A884B" w14:textId="77777777" w:rsidR="004F14ED" w:rsidRPr="00D93C5A" w:rsidRDefault="004F14ED">
            <w:pPr>
              <w:jc w:val="center"/>
              <w:rPr>
                <w:color w:val="000000"/>
                <w:sz w:val="20"/>
                <w:szCs w:val="20"/>
              </w:rPr>
            </w:pPr>
            <w:r w:rsidRPr="00D93C5A">
              <w:rPr>
                <w:color w:val="000000"/>
                <w:sz w:val="20"/>
                <w:szCs w:val="20"/>
              </w:rPr>
              <w:t>33,387</w:t>
            </w:r>
          </w:p>
        </w:tc>
        <w:tc>
          <w:tcPr>
            <w:tcW w:w="594" w:type="pct"/>
            <w:tcBorders>
              <w:top w:val="nil"/>
              <w:left w:val="nil"/>
              <w:bottom w:val="single" w:sz="4" w:space="0" w:color="D9D9D9"/>
              <w:right w:val="single" w:sz="4" w:space="0" w:color="D9D9D9"/>
            </w:tcBorders>
            <w:shd w:val="clear" w:color="000000" w:fill="FFFFFF"/>
            <w:noWrap/>
            <w:vAlign w:val="center"/>
            <w:hideMark/>
          </w:tcPr>
          <w:p w14:paraId="3C9B8F6C" w14:textId="77777777" w:rsidR="004F14ED" w:rsidRPr="00D93C5A" w:rsidRDefault="004F14ED">
            <w:pPr>
              <w:jc w:val="center"/>
              <w:rPr>
                <w:color w:val="000000"/>
                <w:sz w:val="20"/>
                <w:szCs w:val="20"/>
              </w:rPr>
            </w:pPr>
            <w:r w:rsidRPr="00D93C5A">
              <w:rPr>
                <w:color w:val="000000"/>
                <w:sz w:val="20"/>
                <w:szCs w:val="20"/>
              </w:rPr>
              <w:t>9.4 (9.2, 9.6)</w:t>
            </w:r>
          </w:p>
        </w:tc>
        <w:tc>
          <w:tcPr>
            <w:tcW w:w="159" w:type="pct"/>
            <w:tcBorders>
              <w:top w:val="nil"/>
              <w:left w:val="nil"/>
              <w:bottom w:val="single" w:sz="4" w:space="0" w:color="D9D9D9"/>
              <w:right w:val="single" w:sz="4" w:space="0" w:color="D9D9D9"/>
            </w:tcBorders>
            <w:shd w:val="clear" w:color="000000" w:fill="FFFFFF"/>
            <w:noWrap/>
            <w:vAlign w:val="center"/>
            <w:hideMark/>
          </w:tcPr>
          <w:p w14:paraId="36D9E48C"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0219F2E" w14:textId="77777777" w:rsidR="004F14ED" w:rsidRPr="00D93C5A" w:rsidRDefault="004F14ED">
            <w:pPr>
              <w:jc w:val="center"/>
              <w:rPr>
                <w:color w:val="000000"/>
                <w:sz w:val="20"/>
                <w:szCs w:val="20"/>
              </w:rPr>
            </w:pPr>
            <w:r w:rsidRPr="00D93C5A">
              <w:rPr>
                <w:color w:val="000000"/>
                <w:sz w:val="20"/>
                <w:szCs w:val="20"/>
              </w:rPr>
              <w:t>14.8 (13.6, 16.0)</w:t>
            </w:r>
          </w:p>
        </w:tc>
        <w:tc>
          <w:tcPr>
            <w:tcW w:w="628" w:type="pct"/>
            <w:tcBorders>
              <w:top w:val="nil"/>
              <w:left w:val="nil"/>
              <w:bottom w:val="single" w:sz="4" w:space="0" w:color="D9D9D9"/>
              <w:right w:val="single" w:sz="4" w:space="0" w:color="D9D9D9"/>
            </w:tcBorders>
            <w:shd w:val="clear" w:color="000000" w:fill="FFFFFF"/>
            <w:noWrap/>
            <w:vAlign w:val="center"/>
            <w:hideMark/>
          </w:tcPr>
          <w:p w14:paraId="04E49D21" w14:textId="77777777" w:rsidR="004F14ED" w:rsidRPr="00D93C5A" w:rsidRDefault="004F14ED">
            <w:pPr>
              <w:jc w:val="center"/>
              <w:rPr>
                <w:color w:val="000000"/>
                <w:sz w:val="20"/>
                <w:szCs w:val="20"/>
              </w:rPr>
            </w:pPr>
            <w:r w:rsidRPr="00D93C5A">
              <w:rPr>
                <w:color w:val="000000"/>
                <w:sz w:val="20"/>
                <w:szCs w:val="20"/>
              </w:rPr>
              <w:t>26.7 (26.0, 27.4)</w:t>
            </w:r>
          </w:p>
        </w:tc>
        <w:tc>
          <w:tcPr>
            <w:tcW w:w="628" w:type="pct"/>
            <w:tcBorders>
              <w:top w:val="nil"/>
              <w:left w:val="nil"/>
              <w:bottom w:val="single" w:sz="4" w:space="0" w:color="D9D9D9"/>
              <w:right w:val="single" w:sz="4" w:space="0" w:color="D9D9D9"/>
            </w:tcBorders>
            <w:shd w:val="clear" w:color="000000" w:fill="FFFFFF"/>
            <w:noWrap/>
            <w:vAlign w:val="center"/>
            <w:hideMark/>
          </w:tcPr>
          <w:p w14:paraId="516CA04D" w14:textId="77777777" w:rsidR="004F14ED" w:rsidRPr="00D93C5A" w:rsidRDefault="004F14ED">
            <w:pPr>
              <w:jc w:val="center"/>
              <w:rPr>
                <w:color w:val="000000"/>
                <w:sz w:val="20"/>
                <w:szCs w:val="20"/>
              </w:rPr>
            </w:pPr>
            <w:r w:rsidRPr="00D93C5A">
              <w:rPr>
                <w:color w:val="000000"/>
                <w:sz w:val="20"/>
                <w:szCs w:val="20"/>
              </w:rPr>
              <w:t>24.7 (24.1, 25.2)</w:t>
            </w:r>
          </w:p>
        </w:tc>
        <w:tc>
          <w:tcPr>
            <w:tcW w:w="629" w:type="pct"/>
            <w:tcBorders>
              <w:top w:val="nil"/>
              <w:left w:val="nil"/>
              <w:bottom w:val="single" w:sz="4" w:space="0" w:color="D9D9D9"/>
              <w:right w:val="single" w:sz="4" w:space="0" w:color="D9D9D9"/>
            </w:tcBorders>
            <w:shd w:val="clear" w:color="000000" w:fill="FFFFFF"/>
            <w:noWrap/>
            <w:vAlign w:val="center"/>
            <w:hideMark/>
          </w:tcPr>
          <w:p w14:paraId="4F4E9558" w14:textId="77777777" w:rsidR="004F14ED" w:rsidRPr="00D93C5A" w:rsidRDefault="004F14ED">
            <w:pPr>
              <w:jc w:val="center"/>
              <w:rPr>
                <w:color w:val="000000"/>
                <w:sz w:val="20"/>
                <w:szCs w:val="20"/>
              </w:rPr>
            </w:pPr>
            <w:r w:rsidRPr="00D93C5A">
              <w:rPr>
                <w:color w:val="000000"/>
                <w:sz w:val="20"/>
                <w:szCs w:val="20"/>
              </w:rPr>
              <w:t>2.4 (2.2, 2.5)</w:t>
            </w:r>
          </w:p>
        </w:tc>
        <w:tc>
          <w:tcPr>
            <w:tcW w:w="300" w:type="pct"/>
            <w:tcBorders>
              <w:top w:val="nil"/>
              <w:left w:val="nil"/>
              <w:bottom w:val="single" w:sz="4" w:space="0" w:color="D9D9D9"/>
              <w:right w:val="single" w:sz="8" w:space="0" w:color="000000"/>
            </w:tcBorders>
            <w:shd w:val="clear" w:color="000000" w:fill="FFFFFF"/>
            <w:noWrap/>
            <w:vAlign w:val="center"/>
            <w:hideMark/>
          </w:tcPr>
          <w:p w14:paraId="14C435FA"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47AB34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1E19E1D"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77B77DA" w14:textId="77777777" w:rsidR="004F14ED" w:rsidRPr="00D93C5A" w:rsidRDefault="004F14ED">
            <w:pPr>
              <w:jc w:val="center"/>
              <w:rPr>
                <w:color w:val="000000"/>
                <w:sz w:val="20"/>
                <w:szCs w:val="20"/>
              </w:rPr>
            </w:pPr>
            <w:r w:rsidRPr="00D93C5A">
              <w:rPr>
                <w:color w:val="000000"/>
                <w:sz w:val="20"/>
                <w:szCs w:val="20"/>
              </w:rPr>
              <w:t>222,196</w:t>
            </w:r>
          </w:p>
        </w:tc>
        <w:tc>
          <w:tcPr>
            <w:tcW w:w="594" w:type="pct"/>
            <w:tcBorders>
              <w:top w:val="nil"/>
              <w:left w:val="nil"/>
              <w:bottom w:val="single" w:sz="4" w:space="0" w:color="D9D9D9"/>
              <w:right w:val="single" w:sz="4" w:space="0" w:color="D9D9D9"/>
            </w:tcBorders>
            <w:shd w:val="clear" w:color="000000" w:fill="FFFFFF"/>
            <w:noWrap/>
            <w:vAlign w:val="center"/>
            <w:hideMark/>
          </w:tcPr>
          <w:p w14:paraId="06B1E4AE" w14:textId="77777777" w:rsidR="004F14ED" w:rsidRPr="00D93C5A" w:rsidRDefault="004F14ED">
            <w:pPr>
              <w:jc w:val="center"/>
              <w:rPr>
                <w:color w:val="000000"/>
                <w:sz w:val="20"/>
                <w:szCs w:val="20"/>
              </w:rPr>
            </w:pPr>
            <w:r w:rsidRPr="00D93C5A">
              <w:rPr>
                <w:color w:val="000000"/>
                <w:sz w:val="20"/>
                <w:szCs w:val="20"/>
              </w:rPr>
              <w:t>85.6 (85.4, 85.9)</w:t>
            </w:r>
          </w:p>
        </w:tc>
        <w:tc>
          <w:tcPr>
            <w:tcW w:w="159" w:type="pct"/>
            <w:tcBorders>
              <w:top w:val="nil"/>
              <w:left w:val="nil"/>
              <w:bottom w:val="single" w:sz="4" w:space="0" w:color="D9D9D9"/>
              <w:right w:val="single" w:sz="4" w:space="0" w:color="D9D9D9"/>
            </w:tcBorders>
            <w:shd w:val="clear" w:color="000000" w:fill="FFFFFF"/>
            <w:noWrap/>
            <w:vAlign w:val="center"/>
            <w:hideMark/>
          </w:tcPr>
          <w:p w14:paraId="719E8BB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A623D79" w14:textId="77777777" w:rsidR="004F14ED" w:rsidRPr="00D93C5A" w:rsidRDefault="004F14ED">
            <w:pPr>
              <w:jc w:val="center"/>
              <w:rPr>
                <w:color w:val="000000"/>
                <w:sz w:val="20"/>
                <w:szCs w:val="20"/>
              </w:rPr>
            </w:pPr>
            <w:r w:rsidRPr="00D93C5A">
              <w:rPr>
                <w:color w:val="000000"/>
                <w:sz w:val="20"/>
                <w:szCs w:val="20"/>
              </w:rPr>
              <w:t>43.6 (42.1, 45.1)</w:t>
            </w:r>
          </w:p>
        </w:tc>
        <w:tc>
          <w:tcPr>
            <w:tcW w:w="628" w:type="pct"/>
            <w:tcBorders>
              <w:top w:val="nil"/>
              <w:left w:val="nil"/>
              <w:bottom w:val="single" w:sz="4" w:space="0" w:color="D9D9D9"/>
              <w:right w:val="single" w:sz="4" w:space="0" w:color="D9D9D9"/>
            </w:tcBorders>
            <w:shd w:val="clear" w:color="000000" w:fill="FFFFFF"/>
            <w:noWrap/>
            <w:vAlign w:val="center"/>
            <w:hideMark/>
          </w:tcPr>
          <w:p w14:paraId="55DD3714" w14:textId="77777777" w:rsidR="004F14ED" w:rsidRPr="00D93C5A" w:rsidRDefault="004F14ED">
            <w:pPr>
              <w:jc w:val="center"/>
              <w:rPr>
                <w:color w:val="000000"/>
                <w:sz w:val="20"/>
                <w:szCs w:val="20"/>
              </w:rPr>
            </w:pPr>
            <w:r w:rsidRPr="00D93C5A">
              <w:rPr>
                <w:color w:val="000000"/>
                <w:sz w:val="20"/>
                <w:szCs w:val="20"/>
              </w:rPr>
              <w:t>53.7 (52.8, 54.5)</w:t>
            </w:r>
          </w:p>
        </w:tc>
        <w:tc>
          <w:tcPr>
            <w:tcW w:w="628" w:type="pct"/>
            <w:tcBorders>
              <w:top w:val="nil"/>
              <w:left w:val="nil"/>
              <w:bottom w:val="single" w:sz="4" w:space="0" w:color="D9D9D9"/>
              <w:right w:val="single" w:sz="4" w:space="0" w:color="D9D9D9"/>
            </w:tcBorders>
            <w:shd w:val="clear" w:color="000000" w:fill="FFFFFF"/>
            <w:noWrap/>
            <w:vAlign w:val="center"/>
            <w:hideMark/>
          </w:tcPr>
          <w:p w14:paraId="2296D83A" w14:textId="77777777" w:rsidR="004F14ED" w:rsidRPr="00D93C5A" w:rsidRDefault="004F14ED">
            <w:pPr>
              <w:jc w:val="center"/>
              <w:rPr>
                <w:color w:val="000000"/>
                <w:sz w:val="20"/>
                <w:szCs w:val="20"/>
              </w:rPr>
            </w:pPr>
            <w:r w:rsidRPr="00D93C5A">
              <w:rPr>
                <w:color w:val="000000"/>
                <w:sz w:val="20"/>
                <w:szCs w:val="20"/>
              </w:rPr>
              <w:t>70.4 (69.8, 70.9)</w:t>
            </w:r>
          </w:p>
        </w:tc>
        <w:tc>
          <w:tcPr>
            <w:tcW w:w="629" w:type="pct"/>
            <w:tcBorders>
              <w:top w:val="nil"/>
              <w:left w:val="nil"/>
              <w:bottom w:val="single" w:sz="4" w:space="0" w:color="D9D9D9"/>
              <w:right w:val="single" w:sz="4" w:space="0" w:color="D9D9D9"/>
            </w:tcBorders>
            <w:shd w:val="clear" w:color="000000" w:fill="FFFFFF"/>
            <w:noWrap/>
            <w:vAlign w:val="center"/>
            <w:hideMark/>
          </w:tcPr>
          <w:p w14:paraId="0FF1FA5F" w14:textId="77777777" w:rsidR="004F14ED" w:rsidRPr="00D93C5A" w:rsidRDefault="004F14ED">
            <w:pPr>
              <w:jc w:val="center"/>
              <w:rPr>
                <w:color w:val="000000"/>
                <w:sz w:val="20"/>
                <w:szCs w:val="20"/>
              </w:rPr>
            </w:pPr>
            <w:r w:rsidRPr="00D93C5A">
              <w:rPr>
                <w:color w:val="000000"/>
                <w:sz w:val="20"/>
                <w:szCs w:val="20"/>
              </w:rPr>
              <w:t>97.0 (96.8, 97.1)</w:t>
            </w:r>
          </w:p>
        </w:tc>
        <w:tc>
          <w:tcPr>
            <w:tcW w:w="300" w:type="pct"/>
            <w:tcBorders>
              <w:top w:val="nil"/>
              <w:left w:val="nil"/>
              <w:bottom w:val="single" w:sz="4" w:space="0" w:color="D9D9D9"/>
              <w:right w:val="single" w:sz="8" w:space="0" w:color="000000"/>
            </w:tcBorders>
            <w:shd w:val="clear" w:color="000000" w:fill="FFFFFF"/>
            <w:noWrap/>
            <w:vAlign w:val="center"/>
            <w:hideMark/>
          </w:tcPr>
          <w:p w14:paraId="511EC50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4991A1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23C9B0A"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3A1485DB" w14:textId="77777777" w:rsidR="004F14ED" w:rsidRPr="00D93C5A" w:rsidRDefault="004F14ED">
            <w:pPr>
              <w:jc w:val="center"/>
              <w:rPr>
                <w:color w:val="000000"/>
                <w:sz w:val="20"/>
                <w:szCs w:val="20"/>
              </w:rPr>
            </w:pPr>
            <w:r w:rsidRPr="00D93C5A">
              <w:rPr>
                <w:color w:val="000000"/>
                <w:sz w:val="20"/>
                <w:szCs w:val="20"/>
              </w:rPr>
              <w:t>646</w:t>
            </w:r>
          </w:p>
        </w:tc>
        <w:tc>
          <w:tcPr>
            <w:tcW w:w="594" w:type="pct"/>
            <w:tcBorders>
              <w:top w:val="nil"/>
              <w:left w:val="nil"/>
              <w:bottom w:val="single" w:sz="4" w:space="0" w:color="D9D9D9"/>
              <w:right w:val="single" w:sz="4" w:space="0" w:color="D9D9D9"/>
            </w:tcBorders>
            <w:shd w:val="clear" w:color="000000" w:fill="FFFFFF"/>
            <w:noWrap/>
            <w:vAlign w:val="center"/>
            <w:hideMark/>
          </w:tcPr>
          <w:p w14:paraId="405FF761" w14:textId="77777777" w:rsidR="004F14ED" w:rsidRPr="00D93C5A" w:rsidRDefault="004F14ED">
            <w:pPr>
              <w:jc w:val="center"/>
              <w:rPr>
                <w:color w:val="000000"/>
                <w:sz w:val="20"/>
                <w:szCs w:val="20"/>
              </w:rPr>
            </w:pPr>
            <w:r w:rsidRPr="00D93C5A">
              <w:rPr>
                <w:color w:val="000000"/>
                <w:sz w:val="20"/>
                <w:szCs w:val="20"/>
              </w:rPr>
              <w:t>0.23 (0.20, 0.26)</w:t>
            </w:r>
          </w:p>
        </w:tc>
        <w:tc>
          <w:tcPr>
            <w:tcW w:w="159" w:type="pct"/>
            <w:tcBorders>
              <w:top w:val="nil"/>
              <w:left w:val="nil"/>
              <w:bottom w:val="single" w:sz="4" w:space="0" w:color="D9D9D9"/>
              <w:right w:val="single" w:sz="4" w:space="0" w:color="D9D9D9"/>
            </w:tcBorders>
            <w:shd w:val="clear" w:color="000000" w:fill="FFFFFF"/>
            <w:noWrap/>
            <w:vAlign w:val="center"/>
            <w:hideMark/>
          </w:tcPr>
          <w:p w14:paraId="3CA20F6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0355049" w14:textId="77777777" w:rsidR="004F14ED" w:rsidRPr="00D93C5A" w:rsidRDefault="004F14ED">
            <w:pPr>
              <w:jc w:val="center"/>
              <w:rPr>
                <w:color w:val="000000"/>
                <w:sz w:val="20"/>
                <w:szCs w:val="20"/>
              </w:rPr>
            </w:pPr>
            <w:r w:rsidRPr="00D93C5A">
              <w:rPr>
                <w:color w:val="000000"/>
                <w:sz w:val="20"/>
                <w:szCs w:val="20"/>
              </w:rPr>
              <w:t>0.84 (0.60, 1.08)</w:t>
            </w:r>
          </w:p>
        </w:tc>
        <w:tc>
          <w:tcPr>
            <w:tcW w:w="628" w:type="pct"/>
            <w:tcBorders>
              <w:top w:val="nil"/>
              <w:left w:val="nil"/>
              <w:bottom w:val="single" w:sz="4" w:space="0" w:color="D9D9D9"/>
              <w:right w:val="single" w:sz="4" w:space="0" w:color="D9D9D9"/>
            </w:tcBorders>
            <w:shd w:val="clear" w:color="000000" w:fill="FFFFFF"/>
            <w:noWrap/>
            <w:vAlign w:val="center"/>
            <w:hideMark/>
          </w:tcPr>
          <w:p w14:paraId="0855DC03" w14:textId="77777777" w:rsidR="004F14ED" w:rsidRPr="00D93C5A" w:rsidRDefault="004F14ED">
            <w:pPr>
              <w:jc w:val="center"/>
              <w:rPr>
                <w:color w:val="000000"/>
                <w:sz w:val="20"/>
                <w:szCs w:val="20"/>
              </w:rPr>
            </w:pPr>
            <w:r w:rsidRPr="00D93C5A">
              <w:rPr>
                <w:color w:val="000000"/>
                <w:sz w:val="20"/>
                <w:szCs w:val="20"/>
              </w:rPr>
              <w:t>0.43 (0.31, 0.55)</w:t>
            </w:r>
          </w:p>
        </w:tc>
        <w:tc>
          <w:tcPr>
            <w:tcW w:w="628" w:type="pct"/>
            <w:tcBorders>
              <w:top w:val="nil"/>
              <w:left w:val="nil"/>
              <w:bottom w:val="single" w:sz="4" w:space="0" w:color="D9D9D9"/>
              <w:right w:val="single" w:sz="4" w:space="0" w:color="D9D9D9"/>
            </w:tcBorders>
            <w:shd w:val="clear" w:color="000000" w:fill="FFFFFF"/>
            <w:noWrap/>
            <w:vAlign w:val="center"/>
            <w:hideMark/>
          </w:tcPr>
          <w:p w14:paraId="60E60A3F" w14:textId="77777777" w:rsidR="004F14ED" w:rsidRPr="00D93C5A" w:rsidRDefault="004F14ED">
            <w:pPr>
              <w:jc w:val="center"/>
              <w:rPr>
                <w:color w:val="000000"/>
                <w:sz w:val="20"/>
                <w:szCs w:val="20"/>
              </w:rPr>
            </w:pPr>
            <w:r w:rsidRPr="00D93C5A">
              <w:rPr>
                <w:color w:val="000000"/>
                <w:sz w:val="20"/>
                <w:szCs w:val="20"/>
              </w:rPr>
              <w:t>0.32 (0.23, 0.42)</w:t>
            </w:r>
          </w:p>
        </w:tc>
        <w:tc>
          <w:tcPr>
            <w:tcW w:w="629" w:type="pct"/>
            <w:tcBorders>
              <w:top w:val="nil"/>
              <w:left w:val="nil"/>
              <w:bottom w:val="single" w:sz="4" w:space="0" w:color="D9D9D9"/>
              <w:right w:val="single" w:sz="4" w:space="0" w:color="D9D9D9"/>
            </w:tcBorders>
            <w:shd w:val="clear" w:color="000000" w:fill="FFFFFF"/>
            <w:noWrap/>
            <w:vAlign w:val="center"/>
            <w:hideMark/>
          </w:tcPr>
          <w:p w14:paraId="742404B3" w14:textId="77777777" w:rsidR="004F14ED" w:rsidRPr="00D93C5A" w:rsidRDefault="004F14ED">
            <w:pPr>
              <w:jc w:val="center"/>
              <w:rPr>
                <w:color w:val="000000"/>
                <w:sz w:val="20"/>
                <w:szCs w:val="20"/>
              </w:rPr>
            </w:pPr>
            <w:r w:rsidRPr="00D93C5A">
              <w:rPr>
                <w:color w:val="000000"/>
                <w:sz w:val="20"/>
                <w:szCs w:val="20"/>
              </w:rPr>
              <w:t>0.14 (0.11, 0.18)</w:t>
            </w:r>
          </w:p>
        </w:tc>
        <w:tc>
          <w:tcPr>
            <w:tcW w:w="300" w:type="pct"/>
            <w:tcBorders>
              <w:top w:val="nil"/>
              <w:left w:val="nil"/>
              <w:bottom w:val="single" w:sz="4" w:space="0" w:color="D9D9D9"/>
              <w:right w:val="single" w:sz="8" w:space="0" w:color="000000"/>
            </w:tcBorders>
            <w:shd w:val="clear" w:color="000000" w:fill="FFFFFF"/>
            <w:noWrap/>
            <w:vAlign w:val="center"/>
            <w:hideMark/>
          </w:tcPr>
          <w:p w14:paraId="24D543D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FACC4BD"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51B965E2" w14:textId="4E8C329A" w:rsidR="00227896" w:rsidRPr="00D93C5A" w:rsidRDefault="00227896" w:rsidP="00227896">
            <w:pPr>
              <w:rPr>
                <w:color w:val="000000"/>
                <w:sz w:val="20"/>
                <w:szCs w:val="20"/>
              </w:rPr>
            </w:pPr>
            <w:r w:rsidRPr="00D93C5A">
              <w:rPr>
                <w:b/>
                <w:bCs/>
                <w:color w:val="000000"/>
                <w:sz w:val="20"/>
                <w:szCs w:val="20"/>
              </w:rPr>
              <w:t>Risk Using Heroin Once Or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50866A67" w14:textId="226467CE"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543CF8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2045FE7"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CDFE134" w14:textId="77777777" w:rsidR="004F14ED" w:rsidRPr="00D93C5A" w:rsidRDefault="004F14ED">
            <w:pPr>
              <w:jc w:val="center"/>
              <w:rPr>
                <w:color w:val="000000"/>
                <w:sz w:val="20"/>
                <w:szCs w:val="20"/>
              </w:rPr>
            </w:pPr>
            <w:r w:rsidRPr="00D93C5A">
              <w:rPr>
                <w:color w:val="000000"/>
                <w:sz w:val="20"/>
                <w:szCs w:val="20"/>
              </w:rPr>
              <w:t>3,490</w:t>
            </w:r>
          </w:p>
        </w:tc>
        <w:tc>
          <w:tcPr>
            <w:tcW w:w="594" w:type="pct"/>
            <w:tcBorders>
              <w:top w:val="nil"/>
              <w:left w:val="nil"/>
              <w:bottom w:val="single" w:sz="4" w:space="0" w:color="D9D9D9"/>
              <w:right w:val="single" w:sz="4" w:space="0" w:color="D9D9D9"/>
            </w:tcBorders>
            <w:shd w:val="clear" w:color="000000" w:fill="FFFFFF"/>
            <w:noWrap/>
            <w:vAlign w:val="center"/>
            <w:hideMark/>
          </w:tcPr>
          <w:p w14:paraId="63CF823F" w14:textId="77777777" w:rsidR="004F14ED" w:rsidRPr="00D93C5A" w:rsidRDefault="004F14ED">
            <w:pPr>
              <w:jc w:val="center"/>
              <w:rPr>
                <w:color w:val="000000"/>
                <w:sz w:val="20"/>
                <w:szCs w:val="20"/>
              </w:rPr>
            </w:pPr>
            <w:r w:rsidRPr="00D93C5A">
              <w:rPr>
                <w:color w:val="000000"/>
                <w:sz w:val="20"/>
                <w:szCs w:val="20"/>
              </w:rPr>
              <w:t>0.92 (0.87, 0.97)</w:t>
            </w:r>
          </w:p>
        </w:tc>
        <w:tc>
          <w:tcPr>
            <w:tcW w:w="159" w:type="pct"/>
            <w:tcBorders>
              <w:top w:val="nil"/>
              <w:left w:val="nil"/>
              <w:bottom w:val="single" w:sz="4" w:space="0" w:color="D9D9D9"/>
              <w:right w:val="single" w:sz="4" w:space="0" w:color="D9D9D9"/>
            </w:tcBorders>
            <w:shd w:val="clear" w:color="000000" w:fill="FFFFFF"/>
            <w:noWrap/>
            <w:vAlign w:val="center"/>
            <w:hideMark/>
          </w:tcPr>
          <w:p w14:paraId="2AC49C8E"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3B6BC1E" w14:textId="77777777" w:rsidR="004F14ED" w:rsidRPr="00D93C5A" w:rsidRDefault="004F14ED">
            <w:pPr>
              <w:jc w:val="center"/>
              <w:rPr>
                <w:color w:val="000000"/>
                <w:sz w:val="20"/>
                <w:szCs w:val="20"/>
              </w:rPr>
            </w:pPr>
            <w:r w:rsidRPr="00D93C5A">
              <w:rPr>
                <w:color w:val="000000"/>
                <w:sz w:val="20"/>
                <w:szCs w:val="20"/>
              </w:rPr>
              <w:t>23.2 (22.1, 24.4)</w:t>
            </w:r>
          </w:p>
        </w:tc>
        <w:tc>
          <w:tcPr>
            <w:tcW w:w="628" w:type="pct"/>
            <w:tcBorders>
              <w:top w:val="nil"/>
              <w:left w:val="nil"/>
              <w:bottom w:val="single" w:sz="4" w:space="0" w:color="D9D9D9"/>
              <w:right w:val="single" w:sz="4" w:space="0" w:color="D9D9D9"/>
            </w:tcBorders>
            <w:shd w:val="clear" w:color="000000" w:fill="FFFFFF"/>
            <w:noWrap/>
            <w:vAlign w:val="center"/>
            <w:hideMark/>
          </w:tcPr>
          <w:p w14:paraId="245B9E25" w14:textId="77777777" w:rsidR="004F14ED" w:rsidRPr="00D93C5A" w:rsidRDefault="004F14ED">
            <w:pPr>
              <w:jc w:val="center"/>
              <w:rPr>
                <w:color w:val="000000"/>
                <w:sz w:val="20"/>
                <w:szCs w:val="20"/>
              </w:rPr>
            </w:pPr>
            <w:r w:rsidRPr="00D93C5A">
              <w:rPr>
                <w:color w:val="000000"/>
                <w:sz w:val="20"/>
                <w:szCs w:val="20"/>
              </w:rPr>
              <w:t>0.47 (0.35, 0.58)</w:t>
            </w:r>
          </w:p>
        </w:tc>
        <w:tc>
          <w:tcPr>
            <w:tcW w:w="628" w:type="pct"/>
            <w:tcBorders>
              <w:top w:val="nil"/>
              <w:left w:val="nil"/>
              <w:bottom w:val="single" w:sz="4" w:space="0" w:color="D9D9D9"/>
              <w:right w:val="single" w:sz="4" w:space="0" w:color="D9D9D9"/>
            </w:tcBorders>
            <w:shd w:val="clear" w:color="000000" w:fill="FFFFFF"/>
            <w:noWrap/>
            <w:vAlign w:val="center"/>
            <w:hideMark/>
          </w:tcPr>
          <w:p w14:paraId="69CEC3B6" w14:textId="77777777" w:rsidR="004F14ED" w:rsidRPr="00D93C5A" w:rsidRDefault="004F14ED">
            <w:pPr>
              <w:jc w:val="center"/>
              <w:rPr>
                <w:color w:val="000000"/>
                <w:sz w:val="20"/>
                <w:szCs w:val="20"/>
              </w:rPr>
            </w:pPr>
            <w:r w:rsidRPr="00D93C5A">
              <w:rPr>
                <w:color w:val="000000"/>
                <w:sz w:val="20"/>
                <w:szCs w:val="20"/>
              </w:rPr>
              <w:t>0.14 (0.09, 0.19)</w:t>
            </w:r>
          </w:p>
        </w:tc>
        <w:tc>
          <w:tcPr>
            <w:tcW w:w="629" w:type="pct"/>
            <w:tcBorders>
              <w:top w:val="nil"/>
              <w:left w:val="nil"/>
              <w:bottom w:val="single" w:sz="4" w:space="0" w:color="D9D9D9"/>
              <w:right w:val="single" w:sz="4" w:space="0" w:color="D9D9D9"/>
            </w:tcBorders>
            <w:shd w:val="clear" w:color="000000" w:fill="FFFFFF"/>
            <w:noWrap/>
            <w:vAlign w:val="center"/>
            <w:hideMark/>
          </w:tcPr>
          <w:p w14:paraId="3C3707E4" w14:textId="77777777" w:rsidR="004F14ED" w:rsidRPr="00D93C5A" w:rsidRDefault="004F14ED">
            <w:pPr>
              <w:jc w:val="center"/>
              <w:rPr>
                <w:color w:val="000000"/>
                <w:sz w:val="20"/>
                <w:szCs w:val="20"/>
              </w:rPr>
            </w:pPr>
            <w:r w:rsidRPr="00D93C5A">
              <w:rPr>
                <w:color w:val="000000"/>
                <w:sz w:val="20"/>
                <w:szCs w:val="20"/>
              </w:rPr>
              <w:t>0.03 (0.02, 0.05)</w:t>
            </w:r>
          </w:p>
        </w:tc>
        <w:tc>
          <w:tcPr>
            <w:tcW w:w="300" w:type="pct"/>
            <w:tcBorders>
              <w:top w:val="nil"/>
              <w:left w:val="nil"/>
              <w:bottom w:val="single" w:sz="4" w:space="0" w:color="D9D9D9"/>
              <w:right w:val="single" w:sz="8" w:space="0" w:color="000000"/>
            </w:tcBorders>
            <w:shd w:val="clear" w:color="000000" w:fill="FFFFFF"/>
            <w:noWrap/>
            <w:vAlign w:val="center"/>
            <w:hideMark/>
          </w:tcPr>
          <w:p w14:paraId="2636897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C82BDA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57D4435"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1AEA11D" w14:textId="77777777" w:rsidR="004F14ED" w:rsidRPr="00D93C5A" w:rsidRDefault="004F14ED">
            <w:pPr>
              <w:jc w:val="center"/>
              <w:rPr>
                <w:color w:val="000000"/>
                <w:sz w:val="20"/>
                <w:szCs w:val="20"/>
              </w:rPr>
            </w:pPr>
            <w:r w:rsidRPr="00D93C5A">
              <w:rPr>
                <w:color w:val="000000"/>
                <w:sz w:val="20"/>
                <w:szCs w:val="20"/>
              </w:rPr>
              <w:t>3,543</w:t>
            </w:r>
          </w:p>
        </w:tc>
        <w:tc>
          <w:tcPr>
            <w:tcW w:w="594" w:type="pct"/>
            <w:tcBorders>
              <w:top w:val="nil"/>
              <w:left w:val="nil"/>
              <w:bottom w:val="single" w:sz="4" w:space="0" w:color="D9D9D9"/>
              <w:right w:val="single" w:sz="4" w:space="0" w:color="D9D9D9"/>
            </w:tcBorders>
            <w:shd w:val="clear" w:color="000000" w:fill="FFFFFF"/>
            <w:noWrap/>
            <w:vAlign w:val="center"/>
            <w:hideMark/>
          </w:tcPr>
          <w:p w14:paraId="736792AD" w14:textId="77777777" w:rsidR="004F14ED" w:rsidRPr="00D93C5A" w:rsidRDefault="004F14ED">
            <w:pPr>
              <w:jc w:val="center"/>
              <w:rPr>
                <w:color w:val="000000"/>
                <w:sz w:val="20"/>
                <w:szCs w:val="20"/>
              </w:rPr>
            </w:pPr>
            <w:r w:rsidRPr="00D93C5A">
              <w:rPr>
                <w:color w:val="000000"/>
                <w:sz w:val="20"/>
                <w:szCs w:val="20"/>
              </w:rPr>
              <w:t>0.99 (0.94, 1.04)</w:t>
            </w:r>
          </w:p>
        </w:tc>
        <w:tc>
          <w:tcPr>
            <w:tcW w:w="159" w:type="pct"/>
            <w:tcBorders>
              <w:top w:val="nil"/>
              <w:left w:val="nil"/>
              <w:bottom w:val="single" w:sz="4" w:space="0" w:color="D9D9D9"/>
              <w:right w:val="single" w:sz="4" w:space="0" w:color="D9D9D9"/>
            </w:tcBorders>
            <w:shd w:val="clear" w:color="000000" w:fill="FFFFFF"/>
            <w:noWrap/>
            <w:vAlign w:val="center"/>
            <w:hideMark/>
          </w:tcPr>
          <w:p w14:paraId="6772D91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BFEB333" w14:textId="77777777" w:rsidR="004F14ED" w:rsidRPr="00D93C5A" w:rsidRDefault="004F14ED">
            <w:pPr>
              <w:jc w:val="center"/>
              <w:rPr>
                <w:color w:val="000000"/>
                <w:sz w:val="20"/>
                <w:szCs w:val="20"/>
              </w:rPr>
            </w:pPr>
            <w:r w:rsidRPr="00D93C5A">
              <w:rPr>
                <w:color w:val="000000"/>
                <w:sz w:val="20"/>
                <w:szCs w:val="20"/>
              </w:rPr>
              <w:t>3.8 (3.2, 4.4)</w:t>
            </w:r>
          </w:p>
        </w:tc>
        <w:tc>
          <w:tcPr>
            <w:tcW w:w="628" w:type="pct"/>
            <w:tcBorders>
              <w:top w:val="nil"/>
              <w:left w:val="nil"/>
              <w:bottom w:val="single" w:sz="4" w:space="0" w:color="D9D9D9"/>
              <w:right w:val="single" w:sz="4" w:space="0" w:color="D9D9D9"/>
            </w:tcBorders>
            <w:shd w:val="clear" w:color="000000" w:fill="FFFFFF"/>
            <w:noWrap/>
            <w:vAlign w:val="center"/>
            <w:hideMark/>
          </w:tcPr>
          <w:p w14:paraId="352D8AB0" w14:textId="77777777" w:rsidR="004F14ED" w:rsidRPr="00D93C5A" w:rsidRDefault="004F14ED">
            <w:pPr>
              <w:jc w:val="center"/>
              <w:rPr>
                <w:color w:val="000000"/>
                <w:sz w:val="20"/>
                <w:szCs w:val="20"/>
              </w:rPr>
            </w:pPr>
            <w:r w:rsidRPr="00D93C5A">
              <w:rPr>
                <w:color w:val="000000"/>
                <w:sz w:val="20"/>
                <w:szCs w:val="20"/>
              </w:rPr>
              <w:t>5.1 (4.7, 5.4)</w:t>
            </w:r>
          </w:p>
        </w:tc>
        <w:tc>
          <w:tcPr>
            <w:tcW w:w="628" w:type="pct"/>
            <w:tcBorders>
              <w:top w:val="nil"/>
              <w:left w:val="nil"/>
              <w:bottom w:val="single" w:sz="4" w:space="0" w:color="D9D9D9"/>
              <w:right w:val="single" w:sz="4" w:space="0" w:color="D9D9D9"/>
            </w:tcBorders>
            <w:shd w:val="clear" w:color="000000" w:fill="FFFFFF"/>
            <w:noWrap/>
            <w:vAlign w:val="center"/>
            <w:hideMark/>
          </w:tcPr>
          <w:p w14:paraId="2F2E4FA4" w14:textId="77777777" w:rsidR="004F14ED" w:rsidRPr="00D93C5A" w:rsidRDefault="004F14ED">
            <w:pPr>
              <w:jc w:val="center"/>
              <w:rPr>
                <w:color w:val="000000"/>
                <w:sz w:val="20"/>
                <w:szCs w:val="20"/>
              </w:rPr>
            </w:pPr>
            <w:r w:rsidRPr="00D93C5A">
              <w:rPr>
                <w:color w:val="000000"/>
                <w:sz w:val="20"/>
                <w:szCs w:val="20"/>
              </w:rPr>
              <w:t>1.03 (0.89, 1.2)</w:t>
            </w:r>
          </w:p>
        </w:tc>
        <w:tc>
          <w:tcPr>
            <w:tcW w:w="629" w:type="pct"/>
            <w:tcBorders>
              <w:top w:val="nil"/>
              <w:left w:val="nil"/>
              <w:bottom w:val="single" w:sz="4" w:space="0" w:color="D9D9D9"/>
              <w:right w:val="single" w:sz="4" w:space="0" w:color="D9D9D9"/>
            </w:tcBorders>
            <w:shd w:val="clear" w:color="000000" w:fill="FFFFFF"/>
            <w:noWrap/>
            <w:vAlign w:val="center"/>
            <w:hideMark/>
          </w:tcPr>
          <w:p w14:paraId="1EB207EB" w14:textId="77777777" w:rsidR="004F14ED" w:rsidRPr="00D93C5A" w:rsidRDefault="004F14ED">
            <w:pPr>
              <w:jc w:val="center"/>
              <w:rPr>
                <w:color w:val="000000"/>
                <w:sz w:val="20"/>
                <w:szCs w:val="20"/>
              </w:rPr>
            </w:pPr>
            <w:r w:rsidRPr="00D93C5A">
              <w:rPr>
                <w:color w:val="000000"/>
                <w:sz w:val="20"/>
                <w:szCs w:val="20"/>
              </w:rPr>
              <w:t>0.16 (0.14, 0.19)</w:t>
            </w:r>
          </w:p>
        </w:tc>
        <w:tc>
          <w:tcPr>
            <w:tcW w:w="300" w:type="pct"/>
            <w:tcBorders>
              <w:top w:val="nil"/>
              <w:left w:val="nil"/>
              <w:bottom w:val="single" w:sz="4" w:space="0" w:color="D9D9D9"/>
              <w:right w:val="single" w:sz="8" w:space="0" w:color="000000"/>
            </w:tcBorders>
            <w:shd w:val="clear" w:color="000000" w:fill="FFFFFF"/>
            <w:noWrap/>
            <w:vAlign w:val="center"/>
            <w:hideMark/>
          </w:tcPr>
          <w:p w14:paraId="2EE684D5"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E26EE2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EB20363"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2E38B965" w14:textId="77777777" w:rsidR="004F14ED" w:rsidRPr="00D93C5A" w:rsidRDefault="004F14ED">
            <w:pPr>
              <w:jc w:val="center"/>
              <w:rPr>
                <w:color w:val="000000"/>
                <w:sz w:val="20"/>
                <w:szCs w:val="20"/>
              </w:rPr>
            </w:pPr>
            <w:r w:rsidRPr="00D93C5A">
              <w:rPr>
                <w:color w:val="000000"/>
                <w:sz w:val="20"/>
                <w:szCs w:val="20"/>
              </w:rPr>
              <w:t>14,660</w:t>
            </w:r>
          </w:p>
        </w:tc>
        <w:tc>
          <w:tcPr>
            <w:tcW w:w="594" w:type="pct"/>
            <w:tcBorders>
              <w:top w:val="nil"/>
              <w:left w:val="nil"/>
              <w:bottom w:val="single" w:sz="4" w:space="0" w:color="D9D9D9"/>
              <w:right w:val="single" w:sz="4" w:space="0" w:color="D9D9D9"/>
            </w:tcBorders>
            <w:shd w:val="clear" w:color="000000" w:fill="FFFFFF"/>
            <w:noWrap/>
            <w:vAlign w:val="center"/>
            <w:hideMark/>
          </w:tcPr>
          <w:p w14:paraId="512D15A8" w14:textId="77777777" w:rsidR="004F14ED" w:rsidRPr="00D93C5A" w:rsidRDefault="004F14ED">
            <w:pPr>
              <w:jc w:val="center"/>
              <w:rPr>
                <w:color w:val="000000"/>
                <w:sz w:val="20"/>
                <w:szCs w:val="20"/>
              </w:rPr>
            </w:pPr>
            <w:r w:rsidRPr="00D93C5A">
              <w:rPr>
                <w:color w:val="000000"/>
                <w:sz w:val="20"/>
                <w:szCs w:val="20"/>
              </w:rPr>
              <w:t>3.9 (3.7, 4.0)</w:t>
            </w:r>
          </w:p>
        </w:tc>
        <w:tc>
          <w:tcPr>
            <w:tcW w:w="159" w:type="pct"/>
            <w:tcBorders>
              <w:top w:val="nil"/>
              <w:left w:val="nil"/>
              <w:bottom w:val="single" w:sz="4" w:space="0" w:color="D9D9D9"/>
              <w:right w:val="single" w:sz="4" w:space="0" w:color="D9D9D9"/>
            </w:tcBorders>
            <w:shd w:val="clear" w:color="000000" w:fill="FFFFFF"/>
            <w:noWrap/>
            <w:vAlign w:val="center"/>
            <w:hideMark/>
          </w:tcPr>
          <w:p w14:paraId="49A4B03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E07F954" w14:textId="77777777" w:rsidR="004F14ED" w:rsidRPr="00D93C5A" w:rsidRDefault="004F14ED">
            <w:pPr>
              <w:jc w:val="center"/>
              <w:rPr>
                <w:color w:val="000000"/>
                <w:sz w:val="20"/>
                <w:szCs w:val="20"/>
              </w:rPr>
            </w:pPr>
            <w:r w:rsidRPr="00D93C5A">
              <w:rPr>
                <w:color w:val="000000"/>
                <w:sz w:val="20"/>
                <w:szCs w:val="20"/>
              </w:rPr>
              <w:t>7.6 (6.8, 8.3)</w:t>
            </w:r>
          </w:p>
        </w:tc>
        <w:tc>
          <w:tcPr>
            <w:tcW w:w="628" w:type="pct"/>
            <w:tcBorders>
              <w:top w:val="nil"/>
              <w:left w:val="nil"/>
              <w:bottom w:val="single" w:sz="4" w:space="0" w:color="D9D9D9"/>
              <w:right w:val="single" w:sz="4" w:space="0" w:color="D9D9D9"/>
            </w:tcBorders>
            <w:shd w:val="clear" w:color="000000" w:fill="FFFFFF"/>
            <w:noWrap/>
            <w:vAlign w:val="center"/>
            <w:hideMark/>
          </w:tcPr>
          <w:p w14:paraId="22F4E7D4" w14:textId="77777777" w:rsidR="004F14ED" w:rsidRPr="00D93C5A" w:rsidRDefault="004F14ED">
            <w:pPr>
              <w:jc w:val="center"/>
              <w:rPr>
                <w:color w:val="000000"/>
                <w:sz w:val="20"/>
                <w:szCs w:val="20"/>
              </w:rPr>
            </w:pPr>
            <w:r w:rsidRPr="00D93C5A">
              <w:rPr>
                <w:color w:val="000000"/>
                <w:sz w:val="20"/>
                <w:szCs w:val="20"/>
              </w:rPr>
              <w:t>10.9 (10.3, 11.5)</w:t>
            </w:r>
          </w:p>
        </w:tc>
        <w:tc>
          <w:tcPr>
            <w:tcW w:w="628" w:type="pct"/>
            <w:tcBorders>
              <w:top w:val="nil"/>
              <w:left w:val="nil"/>
              <w:bottom w:val="single" w:sz="4" w:space="0" w:color="D9D9D9"/>
              <w:right w:val="single" w:sz="4" w:space="0" w:color="D9D9D9"/>
            </w:tcBorders>
            <w:shd w:val="clear" w:color="000000" w:fill="FFFFFF"/>
            <w:noWrap/>
            <w:vAlign w:val="center"/>
            <w:hideMark/>
          </w:tcPr>
          <w:p w14:paraId="286E8177" w14:textId="77777777" w:rsidR="004F14ED" w:rsidRPr="00D93C5A" w:rsidRDefault="004F14ED">
            <w:pPr>
              <w:jc w:val="center"/>
              <w:rPr>
                <w:color w:val="000000"/>
                <w:sz w:val="20"/>
                <w:szCs w:val="20"/>
              </w:rPr>
            </w:pPr>
            <w:r w:rsidRPr="00D93C5A">
              <w:rPr>
                <w:color w:val="000000"/>
                <w:sz w:val="20"/>
                <w:szCs w:val="20"/>
              </w:rPr>
              <w:t>9.5 (9.1, 9.9)</w:t>
            </w:r>
          </w:p>
        </w:tc>
        <w:tc>
          <w:tcPr>
            <w:tcW w:w="629" w:type="pct"/>
            <w:tcBorders>
              <w:top w:val="nil"/>
              <w:left w:val="nil"/>
              <w:bottom w:val="single" w:sz="4" w:space="0" w:color="D9D9D9"/>
              <w:right w:val="single" w:sz="4" w:space="0" w:color="D9D9D9"/>
            </w:tcBorders>
            <w:shd w:val="clear" w:color="000000" w:fill="FFFFFF"/>
            <w:noWrap/>
            <w:vAlign w:val="center"/>
            <w:hideMark/>
          </w:tcPr>
          <w:p w14:paraId="326976B7" w14:textId="77777777" w:rsidR="004F14ED" w:rsidRPr="00D93C5A" w:rsidRDefault="004F14ED">
            <w:pPr>
              <w:jc w:val="center"/>
              <w:rPr>
                <w:color w:val="000000"/>
                <w:sz w:val="20"/>
                <w:szCs w:val="20"/>
              </w:rPr>
            </w:pPr>
            <w:r w:rsidRPr="00D93C5A">
              <w:rPr>
                <w:color w:val="000000"/>
                <w:sz w:val="20"/>
                <w:szCs w:val="20"/>
              </w:rPr>
              <w:t>1.09 (1.01, 1.2)</w:t>
            </w:r>
          </w:p>
        </w:tc>
        <w:tc>
          <w:tcPr>
            <w:tcW w:w="300" w:type="pct"/>
            <w:tcBorders>
              <w:top w:val="nil"/>
              <w:left w:val="nil"/>
              <w:bottom w:val="single" w:sz="4" w:space="0" w:color="D9D9D9"/>
              <w:right w:val="single" w:sz="8" w:space="0" w:color="000000"/>
            </w:tcBorders>
            <w:shd w:val="clear" w:color="000000" w:fill="FFFFFF"/>
            <w:noWrap/>
            <w:vAlign w:val="center"/>
            <w:hideMark/>
          </w:tcPr>
          <w:p w14:paraId="12FC251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9F4564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68BBE29"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1A0B234F" w14:textId="77777777" w:rsidR="004F14ED" w:rsidRPr="00D93C5A" w:rsidRDefault="004F14ED">
            <w:pPr>
              <w:jc w:val="center"/>
              <w:rPr>
                <w:color w:val="000000"/>
                <w:sz w:val="20"/>
                <w:szCs w:val="20"/>
              </w:rPr>
            </w:pPr>
            <w:r w:rsidRPr="00D93C5A">
              <w:rPr>
                <w:color w:val="000000"/>
                <w:sz w:val="20"/>
                <w:szCs w:val="20"/>
              </w:rPr>
              <w:t>251,433</w:t>
            </w:r>
          </w:p>
        </w:tc>
        <w:tc>
          <w:tcPr>
            <w:tcW w:w="594" w:type="pct"/>
            <w:tcBorders>
              <w:top w:val="nil"/>
              <w:left w:val="nil"/>
              <w:bottom w:val="single" w:sz="4" w:space="0" w:color="D9D9D9"/>
              <w:right w:val="single" w:sz="4" w:space="0" w:color="D9D9D9"/>
            </w:tcBorders>
            <w:shd w:val="clear" w:color="000000" w:fill="FFFFFF"/>
            <w:noWrap/>
            <w:vAlign w:val="center"/>
            <w:hideMark/>
          </w:tcPr>
          <w:p w14:paraId="38563D34" w14:textId="77777777" w:rsidR="004F14ED" w:rsidRPr="00D93C5A" w:rsidRDefault="004F14ED">
            <w:pPr>
              <w:jc w:val="center"/>
              <w:rPr>
                <w:color w:val="000000"/>
                <w:sz w:val="20"/>
                <w:szCs w:val="20"/>
              </w:rPr>
            </w:pPr>
            <w:r w:rsidRPr="00D93C5A">
              <w:rPr>
                <w:color w:val="000000"/>
                <w:sz w:val="20"/>
                <w:szCs w:val="20"/>
              </w:rPr>
              <w:t>94.0 (93.8, 94.2)</w:t>
            </w:r>
          </w:p>
        </w:tc>
        <w:tc>
          <w:tcPr>
            <w:tcW w:w="159" w:type="pct"/>
            <w:tcBorders>
              <w:top w:val="nil"/>
              <w:left w:val="nil"/>
              <w:bottom w:val="single" w:sz="4" w:space="0" w:color="D9D9D9"/>
              <w:right w:val="single" w:sz="4" w:space="0" w:color="D9D9D9"/>
            </w:tcBorders>
            <w:shd w:val="clear" w:color="000000" w:fill="FFFFFF"/>
            <w:noWrap/>
            <w:vAlign w:val="center"/>
            <w:hideMark/>
          </w:tcPr>
          <w:p w14:paraId="5F76D3D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CAB0600" w14:textId="77777777" w:rsidR="004F14ED" w:rsidRPr="00D93C5A" w:rsidRDefault="004F14ED">
            <w:pPr>
              <w:jc w:val="center"/>
              <w:rPr>
                <w:color w:val="000000"/>
                <w:sz w:val="20"/>
                <w:szCs w:val="20"/>
              </w:rPr>
            </w:pPr>
            <w:r w:rsidRPr="00D93C5A">
              <w:rPr>
                <w:color w:val="000000"/>
                <w:sz w:val="20"/>
                <w:szCs w:val="20"/>
              </w:rPr>
              <w:t>64.5 (63.3, 65.6)</w:t>
            </w:r>
          </w:p>
        </w:tc>
        <w:tc>
          <w:tcPr>
            <w:tcW w:w="628" w:type="pct"/>
            <w:tcBorders>
              <w:top w:val="nil"/>
              <w:left w:val="nil"/>
              <w:bottom w:val="single" w:sz="4" w:space="0" w:color="D9D9D9"/>
              <w:right w:val="single" w:sz="4" w:space="0" w:color="D9D9D9"/>
            </w:tcBorders>
            <w:shd w:val="clear" w:color="000000" w:fill="FFFFFF"/>
            <w:noWrap/>
            <w:vAlign w:val="center"/>
            <w:hideMark/>
          </w:tcPr>
          <w:p w14:paraId="78120EBB" w14:textId="77777777" w:rsidR="004F14ED" w:rsidRPr="00D93C5A" w:rsidRDefault="004F14ED">
            <w:pPr>
              <w:jc w:val="center"/>
              <w:rPr>
                <w:color w:val="000000"/>
                <w:sz w:val="20"/>
                <w:szCs w:val="20"/>
              </w:rPr>
            </w:pPr>
            <w:r w:rsidRPr="00D93C5A">
              <w:rPr>
                <w:color w:val="000000"/>
                <w:sz w:val="20"/>
                <w:szCs w:val="20"/>
              </w:rPr>
              <w:t>83.2 (82.6, 83.8)</w:t>
            </w:r>
          </w:p>
        </w:tc>
        <w:tc>
          <w:tcPr>
            <w:tcW w:w="628" w:type="pct"/>
            <w:tcBorders>
              <w:top w:val="nil"/>
              <w:left w:val="nil"/>
              <w:bottom w:val="single" w:sz="4" w:space="0" w:color="D9D9D9"/>
              <w:right w:val="single" w:sz="4" w:space="0" w:color="D9D9D9"/>
            </w:tcBorders>
            <w:shd w:val="clear" w:color="000000" w:fill="FFFFFF"/>
            <w:noWrap/>
            <w:vAlign w:val="center"/>
            <w:hideMark/>
          </w:tcPr>
          <w:p w14:paraId="67CC08F4" w14:textId="77777777" w:rsidR="004F14ED" w:rsidRPr="00D93C5A" w:rsidRDefault="004F14ED">
            <w:pPr>
              <w:jc w:val="center"/>
              <w:rPr>
                <w:color w:val="000000"/>
                <w:sz w:val="20"/>
                <w:szCs w:val="20"/>
              </w:rPr>
            </w:pPr>
            <w:r w:rsidRPr="00D93C5A">
              <w:rPr>
                <w:color w:val="000000"/>
                <w:sz w:val="20"/>
                <w:szCs w:val="20"/>
              </w:rPr>
              <w:t>89.1 (88.6, 89.5)</w:t>
            </w:r>
          </w:p>
        </w:tc>
        <w:tc>
          <w:tcPr>
            <w:tcW w:w="629" w:type="pct"/>
            <w:tcBorders>
              <w:top w:val="nil"/>
              <w:left w:val="nil"/>
              <w:bottom w:val="single" w:sz="4" w:space="0" w:color="D9D9D9"/>
              <w:right w:val="single" w:sz="4" w:space="0" w:color="D9D9D9"/>
            </w:tcBorders>
            <w:shd w:val="clear" w:color="000000" w:fill="FFFFFF"/>
            <w:noWrap/>
            <w:vAlign w:val="center"/>
            <w:hideMark/>
          </w:tcPr>
          <w:p w14:paraId="19805D92" w14:textId="77777777" w:rsidR="004F14ED" w:rsidRPr="00D93C5A" w:rsidRDefault="004F14ED">
            <w:pPr>
              <w:jc w:val="center"/>
              <w:rPr>
                <w:color w:val="000000"/>
                <w:sz w:val="20"/>
                <w:szCs w:val="20"/>
              </w:rPr>
            </w:pPr>
            <w:r w:rsidRPr="00D93C5A">
              <w:rPr>
                <w:color w:val="000000"/>
                <w:sz w:val="20"/>
                <w:szCs w:val="20"/>
              </w:rPr>
              <w:t>98.6 (98.5, 98.7)</w:t>
            </w:r>
          </w:p>
        </w:tc>
        <w:tc>
          <w:tcPr>
            <w:tcW w:w="300" w:type="pct"/>
            <w:tcBorders>
              <w:top w:val="nil"/>
              <w:left w:val="nil"/>
              <w:bottom w:val="single" w:sz="4" w:space="0" w:color="D9D9D9"/>
              <w:right w:val="single" w:sz="8" w:space="0" w:color="000000"/>
            </w:tcBorders>
            <w:shd w:val="clear" w:color="000000" w:fill="FFFFFF"/>
            <w:noWrap/>
            <w:vAlign w:val="center"/>
            <w:hideMark/>
          </w:tcPr>
          <w:p w14:paraId="6C927736"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E92D29F"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D9E4E16"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7D268498" w14:textId="77777777" w:rsidR="004F14ED" w:rsidRPr="00D93C5A" w:rsidRDefault="004F14ED">
            <w:pPr>
              <w:jc w:val="center"/>
              <w:rPr>
                <w:color w:val="000000"/>
                <w:sz w:val="20"/>
                <w:szCs w:val="20"/>
              </w:rPr>
            </w:pPr>
            <w:r w:rsidRPr="00D93C5A">
              <w:rPr>
                <w:color w:val="000000"/>
                <w:sz w:val="20"/>
                <w:szCs w:val="20"/>
              </w:rPr>
              <w:t>625</w:t>
            </w:r>
          </w:p>
        </w:tc>
        <w:tc>
          <w:tcPr>
            <w:tcW w:w="594" w:type="pct"/>
            <w:tcBorders>
              <w:top w:val="nil"/>
              <w:left w:val="nil"/>
              <w:bottom w:val="single" w:sz="4" w:space="0" w:color="D9D9D9"/>
              <w:right w:val="single" w:sz="4" w:space="0" w:color="D9D9D9"/>
            </w:tcBorders>
            <w:shd w:val="clear" w:color="000000" w:fill="FFFFFF"/>
            <w:noWrap/>
            <w:vAlign w:val="center"/>
            <w:hideMark/>
          </w:tcPr>
          <w:p w14:paraId="49B9BCEB" w14:textId="77777777" w:rsidR="004F14ED" w:rsidRPr="00D93C5A" w:rsidRDefault="004F14ED">
            <w:pPr>
              <w:jc w:val="center"/>
              <w:rPr>
                <w:color w:val="000000"/>
                <w:sz w:val="20"/>
                <w:szCs w:val="20"/>
              </w:rPr>
            </w:pPr>
            <w:r w:rsidRPr="00D93C5A">
              <w:rPr>
                <w:color w:val="000000"/>
                <w:sz w:val="20"/>
                <w:szCs w:val="20"/>
              </w:rPr>
              <w:t>0.22 (0.20, 0.25)</w:t>
            </w:r>
          </w:p>
        </w:tc>
        <w:tc>
          <w:tcPr>
            <w:tcW w:w="159" w:type="pct"/>
            <w:tcBorders>
              <w:top w:val="nil"/>
              <w:left w:val="nil"/>
              <w:bottom w:val="single" w:sz="4" w:space="0" w:color="D9D9D9"/>
              <w:right w:val="single" w:sz="4" w:space="0" w:color="D9D9D9"/>
            </w:tcBorders>
            <w:shd w:val="clear" w:color="000000" w:fill="FFFFFF"/>
            <w:noWrap/>
            <w:vAlign w:val="center"/>
            <w:hideMark/>
          </w:tcPr>
          <w:p w14:paraId="75916D6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71E965A" w14:textId="77777777" w:rsidR="004F14ED" w:rsidRPr="00D93C5A" w:rsidRDefault="004F14ED">
            <w:pPr>
              <w:jc w:val="center"/>
              <w:rPr>
                <w:color w:val="000000"/>
                <w:sz w:val="20"/>
                <w:szCs w:val="20"/>
              </w:rPr>
            </w:pPr>
            <w:r w:rsidRPr="00D93C5A">
              <w:rPr>
                <w:color w:val="000000"/>
                <w:sz w:val="20"/>
                <w:szCs w:val="20"/>
              </w:rPr>
              <w:t>0.94 (0.67, 1.2)</w:t>
            </w:r>
          </w:p>
        </w:tc>
        <w:tc>
          <w:tcPr>
            <w:tcW w:w="628" w:type="pct"/>
            <w:tcBorders>
              <w:top w:val="nil"/>
              <w:left w:val="nil"/>
              <w:bottom w:val="single" w:sz="4" w:space="0" w:color="D9D9D9"/>
              <w:right w:val="single" w:sz="4" w:space="0" w:color="D9D9D9"/>
            </w:tcBorders>
            <w:shd w:val="clear" w:color="000000" w:fill="FFFFFF"/>
            <w:noWrap/>
            <w:vAlign w:val="center"/>
            <w:hideMark/>
          </w:tcPr>
          <w:p w14:paraId="1B7AF2CF" w14:textId="77777777" w:rsidR="004F14ED" w:rsidRPr="00D93C5A" w:rsidRDefault="004F14ED">
            <w:pPr>
              <w:jc w:val="center"/>
              <w:rPr>
                <w:color w:val="000000"/>
                <w:sz w:val="20"/>
                <w:szCs w:val="20"/>
              </w:rPr>
            </w:pPr>
            <w:r w:rsidRPr="00D93C5A">
              <w:rPr>
                <w:color w:val="000000"/>
                <w:sz w:val="20"/>
                <w:szCs w:val="20"/>
              </w:rPr>
              <w:t>0.41 (0.29, 0.53)</w:t>
            </w:r>
          </w:p>
        </w:tc>
        <w:tc>
          <w:tcPr>
            <w:tcW w:w="628" w:type="pct"/>
            <w:tcBorders>
              <w:top w:val="nil"/>
              <w:left w:val="nil"/>
              <w:bottom w:val="single" w:sz="4" w:space="0" w:color="D9D9D9"/>
              <w:right w:val="single" w:sz="4" w:space="0" w:color="D9D9D9"/>
            </w:tcBorders>
            <w:shd w:val="clear" w:color="000000" w:fill="FFFFFF"/>
            <w:noWrap/>
            <w:vAlign w:val="center"/>
            <w:hideMark/>
          </w:tcPr>
          <w:p w14:paraId="56C1A931" w14:textId="77777777" w:rsidR="004F14ED" w:rsidRPr="00D93C5A" w:rsidRDefault="004F14ED">
            <w:pPr>
              <w:jc w:val="center"/>
              <w:rPr>
                <w:color w:val="000000"/>
                <w:sz w:val="20"/>
                <w:szCs w:val="20"/>
              </w:rPr>
            </w:pPr>
            <w:r w:rsidRPr="00D93C5A">
              <w:rPr>
                <w:color w:val="000000"/>
                <w:sz w:val="20"/>
                <w:szCs w:val="20"/>
              </w:rPr>
              <w:t>0.30 (0.21, 0.39)</w:t>
            </w:r>
          </w:p>
        </w:tc>
        <w:tc>
          <w:tcPr>
            <w:tcW w:w="629" w:type="pct"/>
            <w:tcBorders>
              <w:top w:val="nil"/>
              <w:left w:val="nil"/>
              <w:bottom w:val="single" w:sz="4" w:space="0" w:color="D9D9D9"/>
              <w:right w:val="single" w:sz="4" w:space="0" w:color="D9D9D9"/>
            </w:tcBorders>
            <w:shd w:val="clear" w:color="000000" w:fill="FFFFFF"/>
            <w:noWrap/>
            <w:vAlign w:val="center"/>
            <w:hideMark/>
          </w:tcPr>
          <w:p w14:paraId="5E84AD44" w14:textId="77777777" w:rsidR="004F14ED" w:rsidRPr="00D93C5A" w:rsidRDefault="004F14ED">
            <w:pPr>
              <w:jc w:val="center"/>
              <w:rPr>
                <w:color w:val="000000"/>
                <w:sz w:val="20"/>
                <w:szCs w:val="20"/>
              </w:rPr>
            </w:pPr>
            <w:r w:rsidRPr="00D93C5A">
              <w:rPr>
                <w:color w:val="000000"/>
                <w:sz w:val="20"/>
                <w:szCs w:val="20"/>
              </w:rPr>
              <w:t>0.14 (0.11, 0.16)</w:t>
            </w:r>
          </w:p>
        </w:tc>
        <w:tc>
          <w:tcPr>
            <w:tcW w:w="300" w:type="pct"/>
            <w:tcBorders>
              <w:top w:val="nil"/>
              <w:left w:val="nil"/>
              <w:bottom w:val="single" w:sz="4" w:space="0" w:color="D9D9D9"/>
              <w:right w:val="single" w:sz="8" w:space="0" w:color="000000"/>
            </w:tcBorders>
            <w:shd w:val="clear" w:color="000000" w:fill="FFFFFF"/>
            <w:noWrap/>
            <w:vAlign w:val="center"/>
            <w:hideMark/>
          </w:tcPr>
          <w:p w14:paraId="22F7FC3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0DAB09B"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64B74EC8" w14:textId="51217B25" w:rsidR="00227896" w:rsidRPr="00D93C5A" w:rsidRDefault="00227896" w:rsidP="00227896">
            <w:pPr>
              <w:rPr>
                <w:color w:val="000000"/>
                <w:sz w:val="20"/>
                <w:szCs w:val="20"/>
              </w:rPr>
            </w:pPr>
            <w:r w:rsidRPr="00D93C5A">
              <w:rPr>
                <w:b/>
                <w:bCs/>
                <w:color w:val="000000"/>
                <w:sz w:val="20"/>
                <w:szCs w:val="20"/>
              </w:rPr>
              <w:lastRenderedPageBreak/>
              <w:t>Risk Using Cocaine Once Or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67563275" w14:textId="00EF0D20"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26D8C5B4"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0B61F0D"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35D1E933" w14:textId="77777777" w:rsidR="004F14ED" w:rsidRPr="00D93C5A" w:rsidRDefault="004F14ED">
            <w:pPr>
              <w:jc w:val="center"/>
              <w:rPr>
                <w:color w:val="000000"/>
                <w:sz w:val="20"/>
                <w:szCs w:val="20"/>
              </w:rPr>
            </w:pPr>
            <w:r w:rsidRPr="00D93C5A">
              <w:rPr>
                <w:color w:val="000000"/>
                <w:sz w:val="20"/>
                <w:szCs w:val="20"/>
              </w:rPr>
              <w:t>3,757</w:t>
            </w:r>
          </w:p>
        </w:tc>
        <w:tc>
          <w:tcPr>
            <w:tcW w:w="594" w:type="pct"/>
            <w:tcBorders>
              <w:top w:val="nil"/>
              <w:left w:val="nil"/>
              <w:bottom w:val="single" w:sz="4" w:space="0" w:color="D9D9D9"/>
              <w:right w:val="single" w:sz="4" w:space="0" w:color="D9D9D9"/>
            </w:tcBorders>
            <w:shd w:val="clear" w:color="000000" w:fill="FFFFFF"/>
            <w:noWrap/>
            <w:vAlign w:val="center"/>
            <w:hideMark/>
          </w:tcPr>
          <w:p w14:paraId="50EC1B33" w14:textId="77777777" w:rsidR="004F14ED" w:rsidRPr="00D93C5A" w:rsidRDefault="004F14ED">
            <w:pPr>
              <w:jc w:val="center"/>
              <w:rPr>
                <w:color w:val="000000"/>
                <w:sz w:val="20"/>
                <w:szCs w:val="20"/>
              </w:rPr>
            </w:pPr>
            <w:r w:rsidRPr="00D93C5A">
              <w:rPr>
                <w:color w:val="000000"/>
                <w:sz w:val="20"/>
                <w:szCs w:val="20"/>
              </w:rPr>
              <w:t>1.05 (0.99, 1.10)</w:t>
            </w:r>
          </w:p>
        </w:tc>
        <w:tc>
          <w:tcPr>
            <w:tcW w:w="159" w:type="pct"/>
            <w:tcBorders>
              <w:top w:val="nil"/>
              <w:left w:val="nil"/>
              <w:bottom w:val="single" w:sz="4" w:space="0" w:color="D9D9D9"/>
              <w:right w:val="single" w:sz="4" w:space="0" w:color="D9D9D9"/>
            </w:tcBorders>
            <w:shd w:val="clear" w:color="000000" w:fill="FFFFFF"/>
            <w:noWrap/>
            <w:vAlign w:val="center"/>
            <w:hideMark/>
          </w:tcPr>
          <w:p w14:paraId="0CDC4CEC"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A7FA198" w14:textId="77777777" w:rsidR="004F14ED" w:rsidRPr="00D93C5A" w:rsidRDefault="004F14ED">
            <w:pPr>
              <w:jc w:val="center"/>
              <w:rPr>
                <w:color w:val="000000"/>
                <w:sz w:val="20"/>
                <w:szCs w:val="20"/>
              </w:rPr>
            </w:pPr>
            <w:r w:rsidRPr="00D93C5A">
              <w:rPr>
                <w:color w:val="000000"/>
                <w:sz w:val="20"/>
                <w:szCs w:val="20"/>
              </w:rPr>
              <w:t>23.1 (22.0, 24.2)</w:t>
            </w:r>
          </w:p>
        </w:tc>
        <w:tc>
          <w:tcPr>
            <w:tcW w:w="628" w:type="pct"/>
            <w:tcBorders>
              <w:top w:val="nil"/>
              <w:left w:val="nil"/>
              <w:bottom w:val="single" w:sz="4" w:space="0" w:color="D9D9D9"/>
              <w:right w:val="single" w:sz="4" w:space="0" w:color="D9D9D9"/>
            </w:tcBorders>
            <w:shd w:val="clear" w:color="000000" w:fill="FFFFFF"/>
            <w:noWrap/>
            <w:vAlign w:val="center"/>
            <w:hideMark/>
          </w:tcPr>
          <w:p w14:paraId="0D673657" w14:textId="77777777" w:rsidR="004F14ED" w:rsidRPr="00D93C5A" w:rsidRDefault="004F14ED">
            <w:pPr>
              <w:jc w:val="center"/>
              <w:rPr>
                <w:color w:val="000000"/>
                <w:sz w:val="20"/>
                <w:szCs w:val="20"/>
              </w:rPr>
            </w:pPr>
            <w:r w:rsidRPr="00D93C5A">
              <w:rPr>
                <w:color w:val="000000"/>
                <w:sz w:val="20"/>
                <w:szCs w:val="20"/>
              </w:rPr>
              <w:t>0.95 (0.79, 1.1)</w:t>
            </w:r>
          </w:p>
        </w:tc>
        <w:tc>
          <w:tcPr>
            <w:tcW w:w="628" w:type="pct"/>
            <w:tcBorders>
              <w:top w:val="nil"/>
              <w:left w:val="nil"/>
              <w:bottom w:val="single" w:sz="4" w:space="0" w:color="D9D9D9"/>
              <w:right w:val="single" w:sz="4" w:space="0" w:color="D9D9D9"/>
            </w:tcBorders>
            <w:shd w:val="clear" w:color="000000" w:fill="FFFFFF"/>
            <w:noWrap/>
            <w:vAlign w:val="center"/>
            <w:hideMark/>
          </w:tcPr>
          <w:p w14:paraId="4B9C4D4B" w14:textId="77777777" w:rsidR="004F14ED" w:rsidRPr="00D93C5A" w:rsidRDefault="004F14ED">
            <w:pPr>
              <w:jc w:val="center"/>
              <w:rPr>
                <w:color w:val="000000"/>
                <w:sz w:val="20"/>
                <w:szCs w:val="20"/>
              </w:rPr>
            </w:pPr>
            <w:r w:rsidRPr="00D93C5A">
              <w:rPr>
                <w:color w:val="000000"/>
                <w:sz w:val="20"/>
                <w:szCs w:val="20"/>
              </w:rPr>
              <w:t>0.33 (0.27, 0.40)</w:t>
            </w:r>
          </w:p>
        </w:tc>
        <w:tc>
          <w:tcPr>
            <w:tcW w:w="629" w:type="pct"/>
            <w:tcBorders>
              <w:top w:val="nil"/>
              <w:left w:val="nil"/>
              <w:bottom w:val="single" w:sz="4" w:space="0" w:color="D9D9D9"/>
              <w:right w:val="single" w:sz="4" w:space="0" w:color="D9D9D9"/>
            </w:tcBorders>
            <w:shd w:val="clear" w:color="000000" w:fill="FFFFFF"/>
            <w:noWrap/>
            <w:vAlign w:val="center"/>
            <w:hideMark/>
          </w:tcPr>
          <w:p w14:paraId="464E1E19" w14:textId="77777777" w:rsidR="004F14ED" w:rsidRPr="00D93C5A" w:rsidRDefault="004F14ED">
            <w:pPr>
              <w:jc w:val="center"/>
              <w:rPr>
                <w:color w:val="000000"/>
                <w:sz w:val="20"/>
                <w:szCs w:val="20"/>
              </w:rPr>
            </w:pPr>
            <w:r w:rsidRPr="00D93C5A">
              <w:rPr>
                <w:color w:val="000000"/>
                <w:sz w:val="20"/>
                <w:szCs w:val="20"/>
              </w:rPr>
              <w:t>0.10 (0.07, 0.12)</w:t>
            </w:r>
          </w:p>
        </w:tc>
        <w:tc>
          <w:tcPr>
            <w:tcW w:w="300" w:type="pct"/>
            <w:tcBorders>
              <w:top w:val="nil"/>
              <w:left w:val="nil"/>
              <w:bottom w:val="single" w:sz="4" w:space="0" w:color="D9D9D9"/>
              <w:right w:val="single" w:sz="8" w:space="0" w:color="000000"/>
            </w:tcBorders>
            <w:shd w:val="clear" w:color="000000" w:fill="FFFFFF"/>
            <w:noWrap/>
            <w:vAlign w:val="center"/>
            <w:hideMark/>
          </w:tcPr>
          <w:p w14:paraId="3DE5757B"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52D697C"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52551F2"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63C59CA9" w14:textId="77777777" w:rsidR="004F14ED" w:rsidRPr="00D93C5A" w:rsidRDefault="004F14ED">
            <w:pPr>
              <w:jc w:val="center"/>
              <w:rPr>
                <w:color w:val="000000"/>
                <w:sz w:val="20"/>
                <w:szCs w:val="20"/>
              </w:rPr>
            </w:pPr>
            <w:r w:rsidRPr="00D93C5A">
              <w:rPr>
                <w:color w:val="000000"/>
                <w:sz w:val="20"/>
                <w:szCs w:val="20"/>
              </w:rPr>
              <w:t>7,619</w:t>
            </w:r>
          </w:p>
        </w:tc>
        <w:tc>
          <w:tcPr>
            <w:tcW w:w="594" w:type="pct"/>
            <w:tcBorders>
              <w:top w:val="nil"/>
              <w:left w:val="nil"/>
              <w:bottom w:val="single" w:sz="4" w:space="0" w:color="D9D9D9"/>
              <w:right w:val="single" w:sz="4" w:space="0" w:color="D9D9D9"/>
            </w:tcBorders>
            <w:shd w:val="clear" w:color="000000" w:fill="FFFFFF"/>
            <w:noWrap/>
            <w:vAlign w:val="center"/>
            <w:hideMark/>
          </w:tcPr>
          <w:p w14:paraId="2F17E0E1" w14:textId="77777777" w:rsidR="004F14ED" w:rsidRPr="00D93C5A" w:rsidRDefault="004F14ED">
            <w:pPr>
              <w:jc w:val="center"/>
              <w:rPr>
                <w:color w:val="000000"/>
                <w:sz w:val="20"/>
                <w:szCs w:val="20"/>
              </w:rPr>
            </w:pPr>
            <w:r w:rsidRPr="00D93C5A">
              <w:rPr>
                <w:color w:val="000000"/>
                <w:sz w:val="20"/>
                <w:szCs w:val="20"/>
              </w:rPr>
              <w:t>2.6 (2.4, 2.7)</w:t>
            </w:r>
          </w:p>
        </w:tc>
        <w:tc>
          <w:tcPr>
            <w:tcW w:w="159" w:type="pct"/>
            <w:tcBorders>
              <w:top w:val="nil"/>
              <w:left w:val="nil"/>
              <w:bottom w:val="single" w:sz="4" w:space="0" w:color="D9D9D9"/>
              <w:right w:val="single" w:sz="4" w:space="0" w:color="D9D9D9"/>
            </w:tcBorders>
            <w:shd w:val="clear" w:color="000000" w:fill="FFFFFF"/>
            <w:noWrap/>
            <w:vAlign w:val="center"/>
            <w:hideMark/>
          </w:tcPr>
          <w:p w14:paraId="421AD747"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1AC199D5" w14:textId="77777777" w:rsidR="004F14ED" w:rsidRPr="00D93C5A" w:rsidRDefault="004F14ED">
            <w:pPr>
              <w:jc w:val="center"/>
              <w:rPr>
                <w:color w:val="000000"/>
                <w:sz w:val="20"/>
                <w:szCs w:val="20"/>
              </w:rPr>
            </w:pPr>
            <w:r w:rsidRPr="00D93C5A">
              <w:rPr>
                <w:color w:val="000000"/>
                <w:sz w:val="20"/>
                <w:szCs w:val="20"/>
              </w:rPr>
              <w:t>10.2 (9.2, 11.2)</w:t>
            </w:r>
          </w:p>
        </w:tc>
        <w:tc>
          <w:tcPr>
            <w:tcW w:w="628" w:type="pct"/>
            <w:tcBorders>
              <w:top w:val="nil"/>
              <w:left w:val="nil"/>
              <w:bottom w:val="single" w:sz="4" w:space="0" w:color="D9D9D9"/>
              <w:right w:val="single" w:sz="4" w:space="0" w:color="D9D9D9"/>
            </w:tcBorders>
            <w:shd w:val="clear" w:color="000000" w:fill="FFFFFF"/>
            <w:noWrap/>
            <w:vAlign w:val="center"/>
            <w:hideMark/>
          </w:tcPr>
          <w:p w14:paraId="10374E75" w14:textId="77777777" w:rsidR="004F14ED" w:rsidRPr="00D93C5A" w:rsidRDefault="004F14ED">
            <w:pPr>
              <w:jc w:val="center"/>
              <w:rPr>
                <w:color w:val="000000"/>
                <w:sz w:val="20"/>
                <w:szCs w:val="20"/>
              </w:rPr>
            </w:pPr>
            <w:r w:rsidRPr="00D93C5A">
              <w:rPr>
                <w:color w:val="000000"/>
                <w:sz w:val="20"/>
                <w:szCs w:val="20"/>
              </w:rPr>
              <w:t>9.1 (8.6, 9.6)</w:t>
            </w:r>
          </w:p>
        </w:tc>
        <w:tc>
          <w:tcPr>
            <w:tcW w:w="628" w:type="pct"/>
            <w:tcBorders>
              <w:top w:val="nil"/>
              <w:left w:val="nil"/>
              <w:bottom w:val="single" w:sz="4" w:space="0" w:color="D9D9D9"/>
              <w:right w:val="single" w:sz="4" w:space="0" w:color="D9D9D9"/>
            </w:tcBorders>
            <w:shd w:val="clear" w:color="000000" w:fill="FFFFFF"/>
            <w:noWrap/>
            <w:vAlign w:val="center"/>
            <w:hideMark/>
          </w:tcPr>
          <w:p w14:paraId="34C99C52" w14:textId="77777777" w:rsidR="004F14ED" w:rsidRPr="00D93C5A" w:rsidRDefault="004F14ED">
            <w:pPr>
              <w:jc w:val="center"/>
              <w:rPr>
                <w:color w:val="000000"/>
                <w:sz w:val="20"/>
                <w:szCs w:val="20"/>
              </w:rPr>
            </w:pPr>
            <w:r w:rsidRPr="00D93C5A">
              <w:rPr>
                <w:color w:val="000000"/>
                <w:sz w:val="20"/>
                <w:szCs w:val="20"/>
              </w:rPr>
              <w:t>3.6 (3.2, 3.9)</w:t>
            </w:r>
          </w:p>
        </w:tc>
        <w:tc>
          <w:tcPr>
            <w:tcW w:w="629" w:type="pct"/>
            <w:tcBorders>
              <w:top w:val="nil"/>
              <w:left w:val="nil"/>
              <w:bottom w:val="single" w:sz="4" w:space="0" w:color="D9D9D9"/>
              <w:right w:val="single" w:sz="4" w:space="0" w:color="D9D9D9"/>
            </w:tcBorders>
            <w:shd w:val="clear" w:color="000000" w:fill="FFFFFF"/>
            <w:noWrap/>
            <w:vAlign w:val="center"/>
            <w:hideMark/>
          </w:tcPr>
          <w:p w14:paraId="357ECA02" w14:textId="77777777" w:rsidR="004F14ED" w:rsidRPr="00D93C5A" w:rsidRDefault="004F14ED">
            <w:pPr>
              <w:jc w:val="center"/>
              <w:rPr>
                <w:color w:val="000000"/>
                <w:sz w:val="20"/>
                <w:szCs w:val="20"/>
              </w:rPr>
            </w:pPr>
            <w:r w:rsidRPr="00D93C5A">
              <w:rPr>
                <w:color w:val="000000"/>
                <w:sz w:val="20"/>
                <w:szCs w:val="20"/>
              </w:rPr>
              <w:t>0.82 (0.75, 0.89)</w:t>
            </w:r>
          </w:p>
        </w:tc>
        <w:tc>
          <w:tcPr>
            <w:tcW w:w="300" w:type="pct"/>
            <w:tcBorders>
              <w:top w:val="nil"/>
              <w:left w:val="nil"/>
              <w:bottom w:val="single" w:sz="4" w:space="0" w:color="D9D9D9"/>
              <w:right w:val="single" w:sz="8" w:space="0" w:color="000000"/>
            </w:tcBorders>
            <w:shd w:val="clear" w:color="000000" w:fill="FFFFFF"/>
            <w:noWrap/>
            <w:vAlign w:val="center"/>
            <w:hideMark/>
          </w:tcPr>
          <w:p w14:paraId="5C188ED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C25F1F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A34928A"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3DE67F77" w14:textId="77777777" w:rsidR="004F14ED" w:rsidRPr="00D93C5A" w:rsidRDefault="004F14ED">
            <w:pPr>
              <w:jc w:val="center"/>
              <w:rPr>
                <w:color w:val="000000"/>
                <w:sz w:val="20"/>
                <w:szCs w:val="20"/>
              </w:rPr>
            </w:pPr>
            <w:r w:rsidRPr="00D93C5A">
              <w:rPr>
                <w:color w:val="000000"/>
                <w:sz w:val="20"/>
                <w:szCs w:val="20"/>
              </w:rPr>
              <w:t>30,251</w:t>
            </w:r>
          </w:p>
        </w:tc>
        <w:tc>
          <w:tcPr>
            <w:tcW w:w="594" w:type="pct"/>
            <w:tcBorders>
              <w:top w:val="nil"/>
              <w:left w:val="nil"/>
              <w:bottom w:val="single" w:sz="4" w:space="0" w:color="D9D9D9"/>
              <w:right w:val="single" w:sz="4" w:space="0" w:color="D9D9D9"/>
            </w:tcBorders>
            <w:shd w:val="clear" w:color="000000" w:fill="FFFFFF"/>
            <w:noWrap/>
            <w:vAlign w:val="center"/>
            <w:hideMark/>
          </w:tcPr>
          <w:p w14:paraId="4EB4CF12" w14:textId="77777777" w:rsidR="004F14ED" w:rsidRPr="00D93C5A" w:rsidRDefault="004F14ED">
            <w:pPr>
              <w:jc w:val="center"/>
              <w:rPr>
                <w:color w:val="000000"/>
                <w:sz w:val="20"/>
                <w:szCs w:val="20"/>
              </w:rPr>
            </w:pPr>
            <w:r w:rsidRPr="00D93C5A">
              <w:rPr>
                <w:color w:val="000000"/>
                <w:sz w:val="20"/>
                <w:szCs w:val="20"/>
              </w:rPr>
              <w:t>9.6 (9.4, 9.8)</w:t>
            </w:r>
          </w:p>
        </w:tc>
        <w:tc>
          <w:tcPr>
            <w:tcW w:w="159" w:type="pct"/>
            <w:tcBorders>
              <w:top w:val="nil"/>
              <w:left w:val="nil"/>
              <w:bottom w:val="single" w:sz="4" w:space="0" w:color="D9D9D9"/>
              <w:right w:val="single" w:sz="4" w:space="0" w:color="D9D9D9"/>
            </w:tcBorders>
            <w:shd w:val="clear" w:color="000000" w:fill="FFFFFF"/>
            <w:noWrap/>
            <w:vAlign w:val="center"/>
            <w:hideMark/>
          </w:tcPr>
          <w:p w14:paraId="0978D36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B523B60" w14:textId="77777777" w:rsidR="004F14ED" w:rsidRPr="00D93C5A" w:rsidRDefault="004F14ED">
            <w:pPr>
              <w:jc w:val="center"/>
              <w:rPr>
                <w:color w:val="000000"/>
                <w:sz w:val="20"/>
                <w:szCs w:val="20"/>
              </w:rPr>
            </w:pPr>
            <w:r w:rsidRPr="00D93C5A">
              <w:rPr>
                <w:color w:val="000000"/>
                <w:sz w:val="20"/>
                <w:szCs w:val="20"/>
              </w:rPr>
              <w:t>20.5 (19.3, 21.7)</w:t>
            </w:r>
          </w:p>
        </w:tc>
        <w:tc>
          <w:tcPr>
            <w:tcW w:w="628" w:type="pct"/>
            <w:tcBorders>
              <w:top w:val="nil"/>
              <w:left w:val="nil"/>
              <w:bottom w:val="single" w:sz="4" w:space="0" w:color="D9D9D9"/>
              <w:right w:val="single" w:sz="4" w:space="0" w:color="D9D9D9"/>
            </w:tcBorders>
            <w:shd w:val="clear" w:color="000000" w:fill="FFFFFF"/>
            <w:noWrap/>
            <w:vAlign w:val="center"/>
            <w:hideMark/>
          </w:tcPr>
          <w:p w14:paraId="1CBCDDD8" w14:textId="77777777" w:rsidR="004F14ED" w:rsidRPr="00D93C5A" w:rsidRDefault="004F14ED">
            <w:pPr>
              <w:jc w:val="center"/>
              <w:rPr>
                <w:color w:val="000000"/>
                <w:sz w:val="20"/>
                <w:szCs w:val="20"/>
              </w:rPr>
            </w:pPr>
            <w:r w:rsidRPr="00D93C5A">
              <w:rPr>
                <w:color w:val="000000"/>
                <w:sz w:val="20"/>
                <w:szCs w:val="20"/>
              </w:rPr>
              <w:t>25.4 (24.6, 26.1)</w:t>
            </w:r>
          </w:p>
        </w:tc>
        <w:tc>
          <w:tcPr>
            <w:tcW w:w="628" w:type="pct"/>
            <w:tcBorders>
              <w:top w:val="nil"/>
              <w:left w:val="nil"/>
              <w:bottom w:val="single" w:sz="4" w:space="0" w:color="D9D9D9"/>
              <w:right w:val="single" w:sz="4" w:space="0" w:color="D9D9D9"/>
            </w:tcBorders>
            <w:shd w:val="clear" w:color="000000" w:fill="FFFFFF"/>
            <w:noWrap/>
            <w:vAlign w:val="center"/>
            <w:hideMark/>
          </w:tcPr>
          <w:p w14:paraId="149766A3" w14:textId="77777777" w:rsidR="004F14ED" w:rsidRPr="00D93C5A" w:rsidRDefault="004F14ED">
            <w:pPr>
              <w:jc w:val="center"/>
              <w:rPr>
                <w:color w:val="000000"/>
                <w:sz w:val="20"/>
                <w:szCs w:val="20"/>
              </w:rPr>
            </w:pPr>
            <w:r w:rsidRPr="00D93C5A">
              <w:rPr>
                <w:color w:val="000000"/>
                <w:sz w:val="20"/>
                <w:szCs w:val="20"/>
              </w:rPr>
              <w:t>19.3 (18.8, 19.8)</w:t>
            </w:r>
          </w:p>
        </w:tc>
        <w:tc>
          <w:tcPr>
            <w:tcW w:w="629" w:type="pct"/>
            <w:tcBorders>
              <w:top w:val="nil"/>
              <w:left w:val="nil"/>
              <w:bottom w:val="single" w:sz="4" w:space="0" w:color="D9D9D9"/>
              <w:right w:val="single" w:sz="4" w:space="0" w:color="D9D9D9"/>
            </w:tcBorders>
            <w:shd w:val="clear" w:color="000000" w:fill="FFFFFF"/>
            <w:noWrap/>
            <w:vAlign w:val="center"/>
            <w:hideMark/>
          </w:tcPr>
          <w:p w14:paraId="0F49336A" w14:textId="77777777" w:rsidR="004F14ED" w:rsidRPr="00D93C5A" w:rsidRDefault="004F14ED">
            <w:pPr>
              <w:jc w:val="center"/>
              <w:rPr>
                <w:color w:val="000000"/>
                <w:sz w:val="20"/>
                <w:szCs w:val="20"/>
              </w:rPr>
            </w:pPr>
            <w:r w:rsidRPr="00D93C5A">
              <w:rPr>
                <w:color w:val="000000"/>
                <w:sz w:val="20"/>
                <w:szCs w:val="20"/>
              </w:rPr>
              <w:t>3.9 (3.8, 4.1)</w:t>
            </w:r>
          </w:p>
        </w:tc>
        <w:tc>
          <w:tcPr>
            <w:tcW w:w="300" w:type="pct"/>
            <w:tcBorders>
              <w:top w:val="nil"/>
              <w:left w:val="nil"/>
              <w:bottom w:val="single" w:sz="4" w:space="0" w:color="D9D9D9"/>
              <w:right w:val="single" w:sz="8" w:space="0" w:color="000000"/>
            </w:tcBorders>
            <w:shd w:val="clear" w:color="000000" w:fill="FFFFFF"/>
            <w:noWrap/>
            <w:vAlign w:val="center"/>
            <w:hideMark/>
          </w:tcPr>
          <w:p w14:paraId="064625D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261B35E"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66C029D4"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511A472" w14:textId="77777777" w:rsidR="004F14ED" w:rsidRPr="00D93C5A" w:rsidRDefault="004F14ED">
            <w:pPr>
              <w:jc w:val="center"/>
              <w:rPr>
                <w:color w:val="000000"/>
                <w:sz w:val="20"/>
                <w:szCs w:val="20"/>
              </w:rPr>
            </w:pPr>
            <w:r w:rsidRPr="00D93C5A">
              <w:rPr>
                <w:color w:val="000000"/>
                <w:sz w:val="20"/>
                <w:szCs w:val="20"/>
              </w:rPr>
              <w:t>231,462</w:t>
            </w:r>
          </w:p>
        </w:tc>
        <w:tc>
          <w:tcPr>
            <w:tcW w:w="594" w:type="pct"/>
            <w:tcBorders>
              <w:top w:val="nil"/>
              <w:left w:val="nil"/>
              <w:bottom w:val="single" w:sz="4" w:space="0" w:color="D9D9D9"/>
              <w:right w:val="single" w:sz="4" w:space="0" w:color="D9D9D9"/>
            </w:tcBorders>
            <w:shd w:val="clear" w:color="000000" w:fill="FFFFFF"/>
            <w:noWrap/>
            <w:vAlign w:val="center"/>
            <w:hideMark/>
          </w:tcPr>
          <w:p w14:paraId="40DEA1F9" w14:textId="77777777" w:rsidR="004F14ED" w:rsidRPr="00D93C5A" w:rsidRDefault="004F14ED">
            <w:pPr>
              <w:jc w:val="center"/>
              <w:rPr>
                <w:color w:val="000000"/>
                <w:sz w:val="20"/>
                <w:szCs w:val="20"/>
              </w:rPr>
            </w:pPr>
            <w:r w:rsidRPr="00D93C5A">
              <w:rPr>
                <w:color w:val="000000"/>
                <w:sz w:val="20"/>
                <w:szCs w:val="20"/>
              </w:rPr>
              <w:t>86.6 (86.3, 86.8)</w:t>
            </w:r>
          </w:p>
        </w:tc>
        <w:tc>
          <w:tcPr>
            <w:tcW w:w="159" w:type="pct"/>
            <w:tcBorders>
              <w:top w:val="nil"/>
              <w:left w:val="nil"/>
              <w:bottom w:val="single" w:sz="4" w:space="0" w:color="D9D9D9"/>
              <w:right w:val="single" w:sz="4" w:space="0" w:color="D9D9D9"/>
            </w:tcBorders>
            <w:shd w:val="clear" w:color="000000" w:fill="FFFFFF"/>
            <w:noWrap/>
            <w:vAlign w:val="center"/>
            <w:hideMark/>
          </w:tcPr>
          <w:p w14:paraId="37F8B15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AB80EF3" w14:textId="77777777" w:rsidR="004F14ED" w:rsidRPr="00D93C5A" w:rsidRDefault="004F14ED">
            <w:pPr>
              <w:jc w:val="center"/>
              <w:rPr>
                <w:color w:val="000000"/>
                <w:sz w:val="20"/>
                <w:szCs w:val="20"/>
              </w:rPr>
            </w:pPr>
            <w:r w:rsidRPr="00D93C5A">
              <w:rPr>
                <w:color w:val="000000"/>
                <w:sz w:val="20"/>
                <w:szCs w:val="20"/>
              </w:rPr>
              <w:t>45.1 (43.5, 46.7)</w:t>
            </w:r>
          </w:p>
        </w:tc>
        <w:tc>
          <w:tcPr>
            <w:tcW w:w="628" w:type="pct"/>
            <w:tcBorders>
              <w:top w:val="nil"/>
              <w:left w:val="nil"/>
              <w:bottom w:val="single" w:sz="4" w:space="0" w:color="D9D9D9"/>
              <w:right w:val="single" w:sz="4" w:space="0" w:color="D9D9D9"/>
            </w:tcBorders>
            <w:shd w:val="clear" w:color="000000" w:fill="FFFFFF"/>
            <w:noWrap/>
            <w:vAlign w:val="center"/>
            <w:hideMark/>
          </w:tcPr>
          <w:p w14:paraId="622270E5" w14:textId="77777777" w:rsidR="004F14ED" w:rsidRPr="00D93C5A" w:rsidRDefault="004F14ED">
            <w:pPr>
              <w:jc w:val="center"/>
              <w:rPr>
                <w:color w:val="000000"/>
                <w:sz w:val="20"/>
                <w:szCs w:val="20"/>
              </w:rPr>
            </w:pPr>
            <w:r w:rsidRPr="00D93C5A">
              <w:rPr>
                <w:color w:val="000000"/>
                <w:sz w:val="20"/>
                <w:szCs w:val="20"/>
              </w:rPr>
              <w:t>64.2 (63.4, 65.0)</w:t>
            </w:r>
          </w:p>
        </w:tc>
        <w:tc>
          <w:tcPr>
            <w:tcW w:w="628" w:type="pct"/>
            <w:tcBorders>
              <w:top w:val="nil"/>
              <w:left w:val="nil"/>
              <w:bottom w:val="single" w:sz="4" w:space="0" w:color="D9D9D9"/>
              <w:right w:val="single" w:sz="4" w:space="0" w:color="D9D9D9"/>
            </w:tcBorders>
            <w:shd w:val="clear" w:color="000000" w:fill="FFFFFF"/>
            <w:noWrap/>
            <w:vAlign w:val="center"/>
            <w:hideMark/>
          </w:tcPr>
          <w:p w14:paraId="5E51DB41" w14:textId="77777777" w:rsidR="004F14ED" w:rsidRPr="00D93C5A" w:rsidRDefault="004F14ED">
            <w:pPr>
              <w:jc w:val="center"/>
              <w:rPr>
                <w:color w:val="000000"/>
                <w:sz w:val="20"/>
                <w:szCs w:val="20"/>
              </w:rPr>
            </w:pPr>
            <w:r w:rsidRPr="00D93C5A">
              <w:rPr>
                <w:color w:val="000000"/>
                <w:sz w:val="20"/>
                <w:szCs w:val="20"/>
              </w:rPr>
              <w:t>76.5 (75.9, 77.0)</w:t>
            </w:r>
          </w:p>
        </w:tc>
        <w:tc>
          <w:tcPr>
            <w:tcW w:w="629" w:type="pct"/>
            <w:tcBorders>
              <w:top w:val="nil"/>
              <w:left w:val="nil"/>
              <w:bottom w:val="single" w:sz="4" w:space="0" w:color="D9D9D9"/>
              <w:right w:val="single" w:sz="4" w:space="0" w:color="D9D9D9"/>
            </w:tcBorders>
            <w:shd w:val="clear" w:color="000000" w:fill="FFFFFF"/>
            <w:noWrap/>
            <w:vAlign w:val="center"/>
            <w:hideMark/>
          </w:tcPr>
          <w:p w14:paraId="05553332" w14:textId="77777777" w:rsidR="004F14ED" w:rsidRPr="00D93C5A" w:rsidRDefault="004F14ED">
            <w:pPr>
              <w:jc w:val="center"/>
              <w:rPr>
                <w:color w:val="000000"/>
                <w:sz w:val="20"/>
                <w:szCs w:val="20"/>
              </w:rPr>
            </w:pPr>
            <w:r w:rsidRPr="00D93C5A">
              <w:rPr>
                <w:color w:val="000000"/>
                <w:sz w:val="20"/>
                <w:szCs w:val="20"/>
              </w:rPr>
              <w:t>95.0 (94.8, 95.1)</w:t>
            </w:r>
          </w:p>
        </w:tc>
        <w:tc>
          <w:tcPr>
            <w:tcW w:w="300" w:type="pct"/>
            <w:tcBorders>
              <w:top w:val="nil"/>
              <w:left w:val="nil"/>
              <w:bottom w:val="single" w:sz="4" w:space="0" w:color="D9D9D9"/>
              <w:right w:val="single" w:sz="8" w:space="0" w:color="000000"/>
            </w:tcBorders>
            <w:shd w:val="clear" w:color="000000" w:fill="FFFFFF"/>
            <w:noWrap/>
            <w:vAlign w:val="center"/>
            <w:hideMark/>
          </w:tcPr>
          <w:p w14:paraId="3099ABD4"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BEDF19"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492ADE56"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0CA06422" w14:textId="77777777" w:rsidR="004F14ED" w:rsidRPr="00D93C5A" w:rsidRDefault="004F14ED">
            <w:pPr>
              <w:jc w:val="center"/>
              <w:rPr>
                <w:color w:val="000000"/>
                <w:sz w:val="20"/>
                <w:szCs w:val="20"/>
              </w:rPr>
            </w:pPr>
            <w:r w:rsidRPr="00D93C5A">
              <w:rPr>
                <w:color w:val="000000"/>
                <w:sz w:val="20"/>
                <w:szCs w:val="20"/>
              </w:rPr>
              <w:t>656</w:t>
            </w:r>
          </w:p>
        </w:tc>
        <w:tc>
          <w:tcPr>
            <w:tcW w:w="594" w:type="pct"/>
            <w:tcBorders>
              <w:top w:val="nil"/>
              <w:left w:val="nil"/>
              <w:bottom w:val="single" w:sz="4" w:space="0" w:color="D9D9D9"/>
              <w:right w:val="single" w:sz="4" w:space="0" w:color="D9D9D9"/>
            </w:tcBorders>
            <w:shd w:val="clear" w:color="000000" w:fill="FFFFFF"/>
            <w:noWrap/>
            <w:vAlign w:val="center"/>
            <w:hideMark/>
          </w:tcPr>
          <w:p w14:paraId="002E2C7F" w14:textId="77777777" w:rsidR="004F14ED" w:rsidRPr="00D93C5A" w:rsidRDefault="004F14ED">
            <w:pPr>
              <w:jc w:val="center"/>
              <w:rPr>
                <w:color w:val="000000"/>
                <w:sz w:val="20"/>
                <w:szCs w:val="20"/>
              </w:rPr>
            </w:pPr>
            <w:r w:rsidRPr="00D93C5A">
              <w:rPr>
                <w:color w:val="000000"/>
                <w:sz w:val="20"/>
                <w:szCs w:val="20"/>
              </w:rPr>
              <w:t>0.26 (0.23, 0.29)</w:t>
            </w:r>
          </w:p>
        </w:tc>
        <w:tc>
          <w:tcPr>
            <w:tcW w:w="159" w:type="pct"/>
            <w:tcBorders>
              <w:top w:val="nil"/>
              <w:left w:val="nil"/>
              <w:bottom w:val="single" w:sz="4" w:space="0" w:color="D9D9D9"/>
              <w:right w:val="single" w:sz="4" w:space="0" w:color="D9D9D9"/>
            </w:tcBorders>
            <w:shd w:val="clear" w:color="000000" w:fill="FFFFFF"/>
            <w:noWrap/>
            <w:vAlign w:val="center"/>
            <w:hideMark/>
          </w:tcPr>
          <w:p w14:paraId="066DA3D6"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732F5DA" w14:textId="77777777" w:rsidR="004F14ED" w:rsidRPr="00D93C5A" w:rsidRDefault="004F14ED">
            <w:pPr>
              <w:jc w:val="center"/>
              <w:rPr>
                <w:color w:val="000000"/>
                <w:sz w:val="20"/>
                <w:szCs w:val="20"/>
              </w:rPr>
            </w:pPr>
            <w:r w:rsidRPr="00D93C5A">
              <w:rPr>
                <w:color w:val="000000"/>
                <w:sz w:val="20"/>
                <w:szCs w:val="20"/>
              </w:rPr>
              <w:t>1.1 (0.81, 1.4)</w:t>
            </w:r>
          </w:p>
        </w:tc>
        <w:tc>
          <w:tcPr>
            <w:tcW w:w="628" w:type="pct"/>
            <w:tcBorders>
              <w:top w:val="nil"/>
              <w:left w:val="nil"/>
              <w:bottom w:val="single" w:sz="4" w:space="0" w:color="D9D9D9"/>
              <w:right w:val="single" w:sz="4" w:space="0" w:color="D9D9D9"/>
            </w:tcBorders>
            <w:shd w:val="clear" w:color="000000" w:fill="FFFFFF"/>
            <w:noWrap/>
            <w:vAlign w:val="center"/>
            <w:hideMark/>
          </w:tcPr>
          <w:p w14:paraId="390E7B62" w14:textId="77777777" w:rsidR="004F14ED" w:rsidRPr="00D93C5A" w:rsidRDefault="004F14ED">
            <w:pPr>
              <w:jc w:val="center"/>
              <w:rPr>
                <w:color w:val="000000"/>
                <w:sz w:val="20"/>
                <w:szCs w:val="20"/>
              </w:rPr>
            </w:pPr>
            <w:r w:rsidRPr="00D93C5A">
              <w:rPr>
                <w:color w:val="000000"/>
                <w:sz w:val="20"/>
                <w:szCs w:val="20"/>
              </w:rPr>
              <w:t>0.34 (0.23, 0.44)</w:t>
            </w:r>
          </w:p>
        </w:tc>
        <w:tc>
          <w:tcPr>
            <w:tcW w:w="628" w:type="pct"/>
            <w:tcBorders>
              <w:top w:val="nil"/>
              <w:left w:val="nil"/>
              <w:bottom w:val="single" w:sz="4" w:space="0" w:color="D9D9D9"/>
              <w:right w:val="single" w:sz="4" w:space="0" w:color="D9D9D9"/>
            </w:tcBorders>
            <w:shd w:val="clear" w:color="000000" w:fill="FFFFFF"/>
            <w:noWrap/>
            <w:vAlign w:val="center"/>
            <w:hideMark/>
          </w:tcPr>
          <w:p w14:paraId="7BA0215C" w14:textId="77777777" w:rsidR="004F14ED" w:rsidRPr="00D93C5A" w:rsidRDefault="004F14ED">
            <w:pPr>
              <w:jc w:val="center"/>
              <w:rPr>
                <w:color w:val="000000"/>
                <w:sz w:val="20"/>
                <w:szCs w:val="20"/>
              </w:rPr>
            </w:pPr>
            <w:r w:rsidRPr="00D93C5A">
              <w:rPr>
                <w:color w:val="000000"/>
                <w:sz w:val="20"/>
                <w:szCs w:val="20"/>
              </w:rPr>
              <w:t>0.36 (0.24, 0.47)</w:t>
            </w:r>
          </w:p>
        </w:tc>
        <w:tc>
          <w:tcPr>
            <w:tcW w:w="629" w:type="pct"/>
            <w:tcBorders>
              <w:top w:val="nil"/>
              <w:left w:val="nil"/>
              <w:bottom w:val="single" w:sz="4" w:space="0" w:color="D9D9D9"/>
              <w:right w:val="single" w:sz="4" w:space="0" w:color="D9D9D9"/>
            </w:tcBorders>
            <w:shd w:val="clear" w:color="000000" w:fill="FFFFFF"/>
            <w:noWrap/>
            <w:vAlign w:val="center"/>
            <w:hideMark/>
          </w:tcPr>
          <w:p w14:paraId="492CC08E" w14:textId="77777777" w:rsidR="004F14ED" w:rsidRPr="00D93C5A" w:rsidRDefault="004F14ED">
            <w:pPr>
              <w:jc w:val="center"/>
              <w:rPr>
                <w:color w:val="000000"/>
                <w:sz w:val="20"/>
                <w:szCs w:val="20"/>
              </w:rPr>
            </w:pPr>
            <w:r w:rsidRPr="00D93C5A">
              <w:rPr>
                <w:color w:val="000000"/>
                <w:sz w:val="20"/>
                <w:szCs w:val="20"/>
              </w:rPr>
              <w:t>0.17 (0.14, 0.21)</w:t>
            </w:r>
          </w:p>
        </w:tc>
        <w:tc>
          <w:tcPr>
            <w:tcW w:w="300" w:type="pct"/>
            <w:tcBorders>
              <w:top w:val="nil"/>
              <w:left w:val="nil"/>
              <w:bottom w:val="single" w:sz="4" w:space="0" w:color="D9D9D9"/>
              <w:right w:val="single" w:sz="8" w:space="0" w:color="000000"/>
            </w:tcBorders>
            <w:shd w:val="clear" w:color="000000" w:fill="FFFFFF"/>
            <w:noWrap/>
            <w:vAlign w:val="center"/>
            <w:hideMark/>
          </w:tcPr>
          <w:p w14:paraId="54E3E46C"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C599BF5"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1A1661A9" w14:textId="525F0094" w:rsidR="00227896" w:rsidRPr="00D93C5A" w:rsidRDefault="00227896" w:rsidP="00227896">
            <w:pPr>
              <w:rPr>
                <w:color w:val="000000"/>
                <w:sz w:val="20"/>
                <w:szCs w:val="20"/>
              </w:rPr>
            </w:pPr>
            <w:r w:rsidRPr="00D93C5A">
              <w:rPr>
                <w:b/>
                <w:bCs/>
                <w:color w:val="000000"/>
                <w:sz w:val="20"/>
                <w:szCs w:val="20"/>
              </w:rPr>
              <w:t>Risk Having 5 Or More Drinks Once Or Twice A Week</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67AD3F13" w14:textId="7536C79D"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6F57D112"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4C100F7" w14:textId="77777777" w:rsidR="004F14ED" w:rsidRPr="00D93C5A" w:rsidRDefault="004F14ED">
            <w:pPr>
              <w:ind w:firstLineChars="100" w:firstLine="200"/>
              <w:rPr>
                <w:color w:val="000000"/>
                <w:sz w:val="20"/>
                <w:szCs w:val="20"/>
              </w:rPr>
            </w:pPr>
            <w:r w:rsidRPr="00D93C5A">
              <w:rPr>
                <w:color w:val="000000"/>
                <w:sz w:val="20"/>
                <w:szCs w:val="20"/>
              </w:rPr>
              <w:t>No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4B4EBA0E" w14:textId="77777777" w:rsidR="004F14ED" w:rsidRPr="00D93C5A" w:rsidRDefault="004F14ED">
            <w:pPr>
              <w:jc w:val="center"/>
              <w:rPr>
                <w:color w:val="000000"/>
                <w:sz w:val="20"/>
                <w:szCs w:val="20"/>
              </w:rPr>
            </w:pPr>
            <w:r w:rsidRPr="00D93C5A">
              <w:rPr>
                <w:color w:val="000000"/>
                <w:sz w:val="20"/>
                <w:szCs w:val="20"/>
              </w:rPr>
              <w:t>9,920</w:t>
            </w:r>
          </w:p>
        </w:tc>
        <w:tc>
          <w:tcPr>
            <w:tcW w:w="594" w:type="pct"/>
            <w:tcBorders>
              <w:top w:val="nil"/>
              <w:left w:val="nil"/>
              <w:bottom w:val="single" w:sz="4" w:space="0" w:color="D9D9D9"/>
              <w:right w:val="single" w:sz="4" w:space="0" w:color="D9D9D9"/>
            </w:tcBorders>
            <w:shd w:val="clear" w:color="000000" w:fill="FFFFFF"/>
            <w:noWrap/>
            <w:vAlign w:val="center"/>
            <w:hideMark/>
          </w:tcPr>
          <w:p w14:paraId="26447903" w14:textId="77777777" w:rsidR="004F14ED" w:rsidRPr="00D93C5A" w:rsidRDefault="004F14ED">
            <w:pPr>
              <w:jc w:val="center"/>
              <w:rPr>
                <w:color w:val="000000"/>
                <w:sz w:val="20"/>
                <w:szCs w:val="20"/>
              </w:rPr>
            </w:pPr>
            <w:r w:rsidRPr="00D93C5A">
              <w:rPr>
                <w:color w:val="000000"/>
                <w:sz w:val="20"/>
                <w:szCs w:val="20"/>
              </w:rPr>
              <w:t>3.1 (3.0, 3.2)</w:t>
            </w:r>
          </w:p>
        </w:tc>
        <w:tc>
          <w:tcPr>
            <w:tcW w:w="159" w:type="pct"/>
            <w:tcBorders>
              <w:top w:val="nil"/>
              <w:left w:val="nil"/>
              <w:bottom w:val="single" w:sz="4" w:space="0" w:color="D9D9D9"/>
              <w:right w:val="single" w:sz="4" w:space="0" w:color="D9D9D9"/>
            </w:tcBorders>
            <w:shd w:val="clear" w:color="000000" w:fill="FFFFFF"/>
            <w:noWrap/>
            <w:vAlign w:val="center"/>
            <w:hideMark/>
          </w:tcPr>
          <w:p w14:paraId="2BE33E55"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7DB1F57" w14:textId="77777777" w:rsidR="004F14ED" w:rsidRPr="00D93C5A" w:rsidRDefault="004F14ED">
            <w:pPr>
              <w:jc w:val="center"/>
              <w:rPr>
                <w:color w:val="000000"/>
                <w:sz w:val="20"/>
                <w:szCs w:val="20"/>
              </w:rPr>
            </w:pPr>
            <w:r w:rsidRPr="00D93C5A">
              <w:rPr>
                <w:color w:val="000000"/>
                <w:sz w:val="20"/>
                <w:szCs w:val="20"/>
              </w:rPr>
              <w:t>23.9 (22.6, 25.2)</w:t>
            </w:r>
          </w:p>
        </w:tc>
        <w:tc>
          <w:tcPr>
            <w:tcW w:w="628" w:type="pct"/>
            <w:tcBorders>
              <w:top w:val="nil"/>
              <w:left w:val="nil"/>
              <w:bottom w:val="single" w:sz="4" w:space="0" w:color="D9D9D9"/>
              <w:right w:val="single" w:sz="4" w:space="0" w:color="D9D9D9"/>
            </w:tcBorders>
            <w:shd w:val="clear" w:color="000000" w:fill="FFFFFF"/>
            <w:noWrap/>
            <w:vAlign w:val="center"/>
            <w:hideMark/>
          </w:tcPr>
          <w:p w14:paraId="3C4E2BFD" w14:textId="77777777" w:rsidR="004F14ED" w:rsidRPr="00D93C5A" w:rsidRDefault="004F14ED">
            <w:pPr>
              <w:jc w:val="center"/>
              <w:rPr>
                <w:color w:val="000000"/>
                <w:sz w:val="20"/>
                <w:szCs w:val="20"/>
              </w:rPr>
            </w:pPr>
            <w:r w:rsidRPr="00D93C5A">
              <w:rPr>
                <w:color w:val="000000"/>
                <w:sz w:val="20"/>
                <w:szCs w:val="20"/>
              </w:rPr>
              <w:t>4.0 (3.7, 4.3)</w:t>
            </w:r>
          </w:p>
        </w:tc>
        <w:tc>
          <w:tcPr>
            <w:tcW w:w="628" w:type="pct"/>
            <w:tcBorders>
              <w:top w:val="nil"/>
              <w:left w:val="nil"/>
              <w:bottom w:val="single" w:sz="4" w:space="0" w:color="D9D9D9"/>
              <w:right w:val="single" w:sz="4" w:space="0" w:color="D9D9D9"/>
            </w:tcBorders>
            <w:shd w:val="clear" w:color="000000" w:fill="FFFFFF"/>
            <w:noWrap/>
            <w:vAlign w:val="center"/>
            <w:hideMark/>
          </w:tcPr>
          <w:p w14:paraId="1DFA6B85" w14:textId="77777777" w:rsidR="004F14ED" w:rsidRPr="00D93C5A" w:rsidRDefault="004F14ED">
            <w:pPr>
              <w:jc w:val="center"/>
              <w:rPr>
                <w:color w:val="000000"/>
                <w:sz w:val="20"/>
                <w:szCs w:val="20"/>
              </w:rPr>
            </w:pPr>
            <w:r w:rsidRPr="00D93C5A">
              <w:rPr>
                <w:color w:val="000000"/>
                <w:sz w:val="20"/>
                <w:szCs w:val="20"/>
              </w:rPr>
              <w:t>3.0 (2.7, 3.2)</w:t>
            </w:r>
          </w:p>
        </w:tc>
        <w:tc>
          <w:tcPr>
            <w:tcW w:w="629" w:type="pct"/>
            <w:tcBorders>
              <w:top w:val="nil"/>
              <w:left w:val="nil"/>
              <w:bottom w:val="single" w:sz="4" w:space="0" w:color="D9D9D9"/>
              <w:right w:val="single" w:sz="4" w:space="0" w:color="D9D9D9"/>
            </w:tcBorders>
            <w:shd w:val="clear" w:color="000000" w:fill="FFFFFF"/>
            <w:noWrap/>
            <w:vAlign w:val="center"/>
            <w:hideMark/>
          </w:tcPr>
          <w:p w14:paraId="2AFB824B" w14:textId="77777777" w:rsidR="004F14ED" w:rsidRPr="00D93C5A" w:rsidRDefault="004F14ED">
            <w:pPr>
              <w:jc w:val="center"/>
              <w:rPr>
                <w:color w:val="000000"/>
                <w:sz w:val="20"/>
                <w:szCs w:val="20"/>
              </w:rPr>
            </w:pPr>
            <w:r w:rsidRPr="00D93C5A">
              <w:rPr>
                <w:color w:val="000000"/>
                <w:sz w:val="20"/>
                <w:szCs w:val="20"/>
              </w:rPr>
              <w:t>2.0 (1.9, 2.0)</w:t>
            </w:r>
          </w:p>
        </w:tc>
        <w:tc>
          <w:tcPr>
            <w:tcW w:w="300" w:type="pct"/>
            <w:tcBorders>
              <w:top w:val="nil"/>
              <w:left w:val="nil"/>
              <w:bottom w:val="single" w:sz="4" w:space="0" w:color="D9D9D9"/>
              <w:right w:val="single" w:sz="8" w:space="0" w:color="000000"/>
            </w:tcBorders>
            <w:shd w:val="clear" w:color="000000" w:fill="FFFFFF"/>
            <w:noWrap/>
            <w:vAlign w:val="center"/>
            <w:hideMark/>
          </w:tcPr>
          <w:p w14:paraId="0DC23AD6"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166FE4F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6FC9BA0" w14:textId="77777777" w:rsidR="004F14ED" w:rsidRPr="00D93C5A" w:rsidRDefault="004F14ED">
            <w:pPr>
              <w:ind w:firstLineChars="100" w:firstLine="200"/>
              <w:rPr>
                <w:color w:val="000000"/>
                <w:sz w:val="20"/>
                <w:szCs w:val="20"/>
              </w:rPr>
            </w:pPr>
            <w:r w:rsidRPr="00D93C5A">
              <w:rPr>
                <w:color w:val="000000"/>
                <w:sz w:val="20"/>
                <w:szCs w:val="20"/>
              </w:rPr>
              <w:t>Slight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73EAF4CE" w14:textId="77777777" w:rsidR="004F14ED" w:rsidRPr="00D93C5A" w:rsidRDefault="004F14ED">
            <w:pPr>
              <w:jc w:val="center"/>
              <w:rPr>
                <w:color w:val="000000"/>
                <w:sz w:val="20"/>
                <w:szCs w:val="20"/>
              </w:rPr>
            </w:pPr>
            <w:r w:rsidRPr="00D93C5A">
              <w:rPr>
                <w:color w:val="000000"/>
                <w:sz w:val="20"/>
                <w:szCs w:val="20"/>
              </w:rPr>
              <w:t>50,313</w:t>
            </w:r>
          </w:p>
        </w:tc>
        <w:tc>
          <w:tcPr>
            <w:tcW w:w="594" w:type="pct"/>
            <w:tcBorders>
              <w:top w:val="nil"/>
              <w:left w:val="nil"/>
              <w:bottom w:val="single" w:sz="4" w:space="0" w:color="D9D9D9"/>
              <w:right w:val="single" w:sz="4" w:space="0" w:color="D9D9D9"/>
            </w:tcBorders>
            <w:shd w:val="clear" w:color="000000" w:fill="FFFFFF"/>
            <w:noWrap/>
            <w:vAlign w:val="center"/>
            <w:hideMark/>
          </w:tcPr>
          <w:p w14:paraId="17BE7F12" w14:textId="77777777" w:rsidR="004F14ED" w:rsidRPr="00D93C5A" w:rsidRDefault="004F14ED">
            <w:pPr>
              <w:jc w:val="center"/>
              <w:rPr>
                <w:color w:val="000000"/>
                <w:sz w:val="20"/>
                <w:szCs w:val="20"/>
              </w:rPr>
            </w:pPr>
            <w:r w:rsidRPr="00D93C5A">
              <w:rPr>
                <w:color w:val="000000"/>
                <w:sz w:val="20"/>
                <w:szCs w:val="20"/>
              </w:rPr>
              <w:t>16.6 (16.4, 16.8)</w:t>
            </w:r>
          </w:p>
        </w:tc>
        <w:tc>
          <w:tcPr>
            <w:tcW w:w="159" w:type="pct"/>
            <w:tcBorders>
              <w:top w:val="nil"/>
              <w:left w:val="nil"/>
              <w:bottom w:val="single" w:sz="4" w:space="0" w:color="D9D9D9"/>
              <w:right w:val="single" w:sz="4" w:space="0" w:color="D9D9D9"/>
            </w:tcBorders>
            <w:shd w:val="clear" w:color="000000" w:fill="FFFFFF"/>
            <w:noWrap/>
            <w:vAlign w:val="center"/>
            <w:hideMark/>
          </w:tcPr>
          <w:p w14:paraId="021D8F5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30FA543" w14:textId="77777777" w:rsidR="004F14ED" w:rsidRPr="00D93C5A" w:rsidRDefault="004F14ED">
            <w:pPr>
              <w:jc w:val="center"/>
              <w:rPr>
                <w:color w:val="000000"/>
                <w:sz w:val="20"/>
                <w:szCs w:val="20"/>
              </w:rPr>
            </w:pPr>
            <w:r w:rsidRPr="00D93C5A">
              <w:rPr>
                <w:color w:val="000000"/>
                <w:sz w:val="20"/>
                <w:szCs w:val="20"/>
              </w:rPr>
              <w:t>24.8 (23.7, 25.9)</w:t>
            </w:r>
          </w:p>
        </w:tc>
        <w:tc>
          <w:tcPr>
            <w:tcW w:w="628" w:type="pct"/>
            <w:tcBorders>
              <w:top w:val="nil"/>
              <w:left w:val="nil"/>
              <w:bottom w:val="single" w:sz="4" w:space="0" w:color="D9D9D9"/>
              <w:right w:val="single" w:sz="4" w:space="0" w:color="D9D9D9"/>
            </w:tcBorders>
            <w:shd w:val="clear" w:color="000000" w:fill="FFFFFF"/>
            <w:noWrap/>
            <w:vAlign w:val="center"/>
            <w:hideMark/>
          </w:tcPr>
          <w:p w14:paraId="4A43D3D5" w14:textId="77777777" w:rsidR="004F14ED" w:rsidRPr="00D93C5A" w:rsidRDefault="004F14ED">
            <w:pPr>
              <w:jc w:val="center"/>
              <w:rPr>
                <w:color w:val="000000"/>
                <w:sz w:val="20"/>
                <w:szCs w:val="20"/>
              </w:rPr>
            </w:pPr>
            <w:r w:rsidRPr="00D93C5A">
              <w:rPr>
                <w:color w:val="000000"/>
                <w:sz w:val="20"/>
                <w:szCs w:val="20"/>
              </w:rPr>
              <w:t>27.6 (27.0, 28.2)</w:t>
            </w:r>
          </w:p>
        </w:tc>
        <w:tc>
          <w:tcPr>
            <w:tcW w:w="628" w:type="pct"/>
            <w:tcBorders>
              <w:top w:val="nil"/>
              <w:left w:val="nil"/>
              <w:bottom w:val="single" w:sz="4" w:space="0" w:color="D9D9D9"/>
              <w:right w:val="single" w:sz="4" w:space="0" w:color="D9D9D9"/>
            </w:tcBorders>
            <w:shd w:val="clear" w:color="000000" w:fill="FFFFFF"/>
            <w:noWrap/>
            <w:vAlign w:val="center"/>
            <w:hideMark/>
          </w:tcPr>
          <w:p w14:paraId="272270B7" w14:textId="77777777" w:rsidR="004F14ED" w:rsidRPr="00D93C5A" w:rsidRDefault="004F14ED">
            <w:pPr>
              <w:jc w:val="center"/>
              <w:rPr>
                <w:color w:val="000000"/>
                <w:sz w:val="20"/>
                <w:szCs w:val="20"/>
              </w:rPr>
            </w:pPr>
            <w:r w:rsidRPr="00D93C5A">
              <w:rPr>
                <w:color w:val="000000"/>
                <w:sz w:val="20"/>
                <w:szCs w:val="20"/>
              </w:rPr>
              <w:t>21.4 (20.9, 22.0)</w:t>
            </w:r>
          </w:p>
        </w:tc>
        <w:tc>
          <w:tcPr>
            <w:tcW w:w="629" w:type="pct"/>
            <w:tcBorders>
              <w:top w:val="nil"/>
              <w:left w:val="nil"/>
              <w:bottom w:val="single" w:sz="4" w:space="0" w:color="D9D9D9"/>
              <w:right w:val="single" w:sz="4" w:space="0" w:color="D9D9D9"/>
            </w:tcBorders>
            <w:shd w:val="clear" w:color="000000" w:fill="FFFFFF"/>
            <w:noWrap/>
            <w:vAlign w:val="center"/>
            <w:hideMark/>
          </w:tcPr>
          <w:p w14:paraId="6F4AEA41" w14:textId="77777777" w:rsidR="004F14ED" w:rsidRPr="00D93C5A" w:rsidRDefault="004F14ED">
            <w:pPr>
              <w:jc w:val="center"/>
              <w:rPr>
                <w:color w:val="000000"/>
                <w:sz w:val="20"/>
                <w:szCs w:val="20"/>
              </w:rPr>
            </w:pPr>
            <w:r w:rsidRPr="00D93C5A">
              <w:rPr>
                <w:color w:val="000000"/>
                <w:sz w:val="20"/>
                <w:szCs w:val="20"/>
              </w:rPr>
              <w:t>13.2 (12.9, 13.4)</w:t>
            </w:r>
          </w:p>
        </w:tc>
        <w:tc>
          <w:tcPr>
            <w:tcW w:w="300" w:type="pct"/>
            <w:tcBorders>
              <w:top w:val="nil"/>
              <w:left w:val="nil"/>
              <w:bottom w:val="single" w:sz="4" w:space="0" w:color="D9D9D9"/>
              <w:right w:val="single" w:sz="8" w:space="0" w:color="000000"/>
            </w:tcBorders>
            <w:shd w:val="clear" w:color="000000" w:fill="FFFFFF"/>
            <w:noWrap/>
            <w:vAlign w:val="center"/>
            <w:hideMark/>
          </w:tcPr>
          <w:p w14:paraId="2809AE4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536DD49A"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DAE8A6D" w14:textId="77777777" w:rsidR="004F14ED" w:rsidRPr="00D93C5A" w:rsidRDefault="004F14ED">
            <w:pPr>
              <w:ind w:firstLineChars="100" w:firstLine="200"/>
              <w:rPr>
                <w:color w:val="000000"/>
                <w:sz w:val="20"/>
                <w:szCs w:val="20"/>
              </w:rPr>
            </w:pPr>
            <w:r w:rsidRPr="00D93C5A">
              <w:rPr>
                <w:color w:val="000000"/>
                <w:sz w:val="20"/>
                <w:szCs w:val="20"/>
              </w:rPr>
              <w:t>Moderate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C015D21" w14:textId="77777777" w:rsidR="004F14ED" w:rsidRPr="00D93C5A" w:rsidRDefault="004F14ED">
            <w:pPr>
              <w:jc w:val="center"/>
              <w:rPr>
                <w:color w:val="000000"/>
                <w:sz w:val="20"/>
                <w:szCs w:val="20"/>
              </w:rPr>
            </w:pPr>
            <w:r w:rsidRPr="00D93C5A">
              <w:rPr>
                <w:color w:val="000000"/>
                <w:sz w:val="20"/>
                <w:szCs w:val="20"/>
              </w:rPr>
              <w:t>97,247</w:t>
            </w:r>
          </w:p>
        </w:tc>
        <w:tc>
          <w:tcPr>
            <w:tcW w:w="594" w:type="pct"/>
            <w:tcBorders>
              <w:top w:val="nil"/>
              <w:left w:val="nil"/>
              <w:bottom w:val="single" w:sz="4" w:space="0" w:color="D9D9D9"/>
              <w:right w:val="single" w:sz="4" w:space="0" w:color="D9D9D9"/>
            </w:tcBorders>
            <w:shd w:val="clear" w:color="000000" w:fill="FFFFFF"/>
            <w:noWrap/>
            <w:vAlign w:val="center"/>
            <w:hideMark/>
          </w:tcPr>
          <w:p w14:paraId="2B5E7330" w14:textId="77777777" w:rsidR="004F14ED" w:rsidRPr="00D93C5A" w:rsidRDefault="004F14ED">
            <w:pPr>
              <w:jc w:val="center"/>
              <w:rPr>
                <w:color w:val="000000"/>
                <w:sz w:val="20"/>
                <w:szCs w:val="20"/>
              </w:rPr>
            </w:pPr>
            <w:r w:rsidRPr="00D93C5A">
              <w:rPr>
                <w:color w:val="000000"/>
                <w:sz w:val="20"/>
                <w:szCs w:val="20"/>
              </w:rPr>
              <w:t>35.3 (35.1, 35.6)</w:t>
            </w:r>
          </w:p>
        </w:tc>
        <w:tc>
          <w:tcPr>
            <w:tcW w:w="159" w:type="pct"/>
            <w:tcBorders>
              <w:top w:val="nil"/>
              <w:left w:val="nil"/>
              <w:bottom w:val="single" w:sz="4" w:space="0" w:color="D9D9D9"/>
              <w:right w:val="single" w:sz="4" w:space="0" w:color="D9D9D9"/>
            </w:tcBorders>
            <w:shd w:val="clear" w:color="000000" w:fill="FFFFFF"/>
            <w:noWrap/>
            <w:vAlign w:val="center"/>
            <w:hideMark/>
          </w:tcPr>
          <w:p w14:paraId="6175B4C1"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7BA4326A" w14:textId="77777777" w:rsidR="004F14ED" w:rsidRPr="00D93C5A" w:rsidRDefault="004F14ED">
            <w:pPr>
              <w:jc w:val="center"/>
              <w:rPr>
                <w:color w:val="000000"/>
                <w:sz w:val="20"/>
                <w:szCs w:val="20"/>
              </w:rPr>
            </w:pPr>
            <w:r w:rsidRPr="00D93C5A">
              <w:rPr>
                <w:color w:val="000000"/>
                <w:sz w:val="20"/>
                <w:szCs w:val="20"/>
              </w:rPr>
              <w:t>29.1 (27.8, 30.3)</w:t>
            </w:r>
          </w:p>
        </w:tc>
        <w:tc>
          <w:tcPr>
            <w:tcW w:w="628" w:type="pct"/>
            <w:tcBorders>
              <w:top w:val="nil"/>
              <w:left w:val="nil"/>
              <w:bottom w:val="single" w:sz="4" w:space="0" w:color="D9D9D9"/>
              <w:right w:val="single" w:sz="4" w:space="0" w:color="D9D9D9"/>
            </w:tcBorders>
            <w:shd w:val="clear" w:color="000000" w:fill="FFFFFF"/>
            <w:noWrap/>
            <w:vAlign w:val="center"/>
            <w:hideMark/>
          </w:tcPr>
          <w:p w14:paraId="652F18B2" w14:textId="77777777" w:rsidR="004F14ED" w:rsidRPr="00D93C5A" w:rsidRDefault="004F14ED">
            <w:pPr>
              <w:jc w:val="center"/>
              <w:rPr>
                <w:color w:val="000000"/>
                <w:sz w:val="20"/>
                <w:szCs w:val="20"/>
              </w:rPr>
            </w:pPr>
            <w:r w:rsidRPr="00D93C5A">
              <w:rPr>
                <w:color w:val="000000"/>
                <w:sz w:val="20"/>
                <w:szCs w:val="20"/>
              </w:rPr>
              <w:t>42.1 (41.3, 43.0)</w:t>
            </w:r>
          </w:p>
        </w:tc>
        <w:tc>
          <w:tcPr>
            <w:tcW w:w="628" w:type="pct"/>
            <w:tcBorders>
              <w:top w:val="nil"/>
              <w:left w:val="nil"/>
              <w:bottom w:val="single" w:sz="4" w:space="0" w:color="D9D9D9"/>
              <w:right w:val="single" w:sz="4" w:space="0" w:color="D9D9D9"/>
            </w:tcBorders>
            <w:shd w:val="clear" w:color="000000" w:fill="FFFFFF"/>
            <w:noWrap/>
            <w:vAlign w:val="center"/>
            <w:hideMark/>
          </w:tcPr>
          <w:p w14:paraId="5AD35F2C" w14:textId="77777777" w:rsidR="004F14ED" w:rsidRPr="00D93C5A" w:rsidRDefault="004F14ED">
            <w:pPr>
              <w:jc w:val="center"/>
              <w:rPr>
                <w:color w:val="000000"/>
                <w:sz w:val="20"/>
                <w:szCs w:val="20"/>
              </w:rPr>
            </w:pPr>
            <w:r w:rsidRPr="00D93C5A">
              <w:rPr>
                <w:color w:val="000000"/>
                <w:sz w:val="20"/>
                <w:szCs w:val="20"/>
              </w:rPr>
              <w:t>43.8 (43.1, 44.5)</w:t>
            </w:r>
          </w:p>
        </w:tc>
        <w:tc>
          <w:tcPr>
            <w:tcW w:w="629" w:type="pct"/>
            <w:tcBorders>
              <w:top w:val="nil"/>
              <w:left w:val="nil"/>
              <w:bottom w:val="single" w:sz="4" w:space="0" w:color="D9D9D9"/>
              <w:right w:val="single" w:sz="4" w:space="0" w:color="D9D9D9"/>
            </w:tcBorders>
            <w:shd w:val="clear" w:color="000000" w:fill="FFFFFF"/>
            <w:noWrap/>
            <w:vAlign w:val="center"/>
            <w:hideMark/>
          </w:tcPr>
          <w:p w14:paraId="79F6F425" w14:textId="77777777" w:rsidR="004F14ED" w:rsidRPr="00D93C5A" w:rsidRDefault="004F14ED">
            <w:pPr>
              <w:jc w:val="center"/>
              <w:rPr>
                <w:color w:val="000000"/>
                <w:sz w:val="20"/>
                <w:szCs w:val="20"/>
              </w:rPr>
            </w:pPr>
            <w:r w:rsidRPr="00D93C5A">
              <w:rPr>
                <w:color w:val="000000"/>
                <w:sz w:val="20"/>
                <w:szCs w:val="20"/>
              </w:rPr>
              <w:t>32.4 (32.1, 32.7)</w:t>
            </w:r>
          </w:p>
        </w:tc>
        <w:tc>
          <w:tcPr>
            <w:tcW w:w="300" w:type="pct"/>
            <w:tcBorders>
              <w:top w:val="nil"/>
              <w:left w:val="nil"/>
              <w:bottom w:val="single" w:sz="4" w:space="0" w:color="D9D9D9"/>
              <w:right w:val="single" w:sz="8" w:space="0" w:color="000000"/>
            </w:tcBorders>
            <w:shd w:val="clear" w:color="000000" w:fill="FFFFFF"/>
            <w:noWrap/>
            <w:vAlign w:val="center"/>
            <w:hideMark/>
          </w:tcPr>
          <w:p w14:paraId="1201357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EA544F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781E9C5" w14:textId="77777777" w:rsidR="004F14ED" w:rsidRPr="00D93C5A" w:rsidRDefault="004F14ED">
            <w:pPr>
              <w:ind w:firstLineChars="100" w:firstLine="200"/>
              <w:rPr>
                <w:color w:val="000000"/>
                <w:sz w:val="20"/>
                <w:szCs w:val="20"/>
              </w:rPr>
            </w:pPr>
            <w:r w:rsidRPr="00D93C5A">
              <w:rPr>
                <w:color w:val="000000"/>
                <w:sz w:val="20"/>
                <w:szCs w:val="20"/>
              </w:rPr>
              <w:t>Great risk</w:t>
            </w:r>
          </w:p>
        </w:tc>
        <w:tc>
          <w:tcPr>
            <w:tcW w:w="384" w:type="pct"/>
            <w:tcBorders>
              <w:top w:val="nil"/>
              <w:left w:val="nil"/>
              <w:bottom w:val="single" w:sz="4" w:space="0" w:color="D9D9D9"/>
              <w:right w:val="single" w:sz="4" w:space="0" w:color="D9D9D9"/>
            </w:tcBorders>
            <w:shd w:val="clear" w:color="000000" w:fill="FFFFFF"/>
            <w:noWrap/>
            <w:vAlign w:val="center"/>
            <w:hideMark/>
          </w:tcPr>
          <w:p w14:paraId="0DF1EB88" w14:textId="77777777" w:rsidR="004F14ED" w:rsidRPr="00D93C5A" w:rsidRDefault="004F14ED">
            <w:pPr>
              <w:jc w:val="center"/>
              <w:rPr>
                <w:color w:val="000000"/>
                <w:sz w:val="20"/>
                <w:szCs w:val="20"/>
              </w:rPr>
            </w:pPr>
            <w:r w:rsidRPr="00D93C5A">
              <w:rPr>
                <w:color w:val="000000"/>
                <w:sz w:val="20"/>
                <w:szCs w:val="20"/>
              </w:rPr>
              <w:t>115,861</w:t>
            </w:r>
          </w:p>
        </w:tc>
        <w:tc>
          <w:tcPr>
            <w:tcW w:w="594" w:type="pct"/>
            <w:tcBorders>
              <w:top w:val="nil"/>
              <w:left w:val="nil"/>
              <w:bottom w:val="single" w:sz="4" w:space="0" w:color="D9D9D9"/>
              <w:right w:val="single" w:sz="4" w:space="0" w:color="D9D9D9"/>
            </w:tcBorders>
            <w:shd w:val="clear" w:color="000000" w:fill="FFFFFF"/>
            <w:noWrap/>
            <w:vAlign w:val="center"/>
            <w:hideMark/>
          </w:tcPr>
          <w:p w14:paraId="14E58664" w14:textId="77777777" w:rsidR="004F14ED" w:rsidRPr="00D93C5A" w:rsidRDefault="004F14ED">
            <w:pPr>
              <w:jc w:val="center"/>
              <w:rPr>
                <w:color w:val="000000"/>
                <w:sz w:val="20"/>
                <w:szCs w:val="20"/>
              </w:rPr>
            </w:pPr>
            <w:r w:rsidRPr="00D93C5A">
              <w:rPr>
                <w:color w:val="000000"/>
                <w:sz w:val="20"/>
                <w:szCs w:val="20"/>
              </w:rPr>
              <w:t>44.7 (44.4, 45.0)</w:t>
            </w:r>
          </w:p>
        </w:tc>
        <w:tc>
          <w:tcPr>
            <w:tcW w:w="159" w:type="pct"/>
            <w:tcBorders>
              <w:top w:val="nil"/>
              <w:left w:val="nil"/>
              <w:bottom w:val="single" w:sz="4" w:space="0" w:color="D9D9D9"/>
              <w:right w:val="single" w:sz="4" w:space="0" w:color="D9D9D9"/>
            </w:tcBorders>
            <w:shd w:val="clear" w:color="000000" w:fill="FFFFFF"/>
            <w:noWrap/>
            <w:vAlign w:val="center"/>
            <w:hideMark/>
          </w:tcPr>
          <w:p w14:paraId="446176D4"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6A188E50" w14:textId="77777777" w:rsidR="004F14ED" w:rsidRPr="00D93C5A" w:rsidRDefault="004F14ED">
            <w:pPr>
              <w:jc w:val="center"/>
              <w:rPr>
                <w:color w:val="000000"/>
                <w:sz w:val="20"/>
                <w:szCs w:val="20"/>
              </w:rPr>
            </w:pPr>
            <w:r w:rsidRPr="00D93C5A">
              <w:rPr>
                <w:color w:val="000000"/>
                <w:sz w:val="20"/>
                <w:szCs w:val="20"/>
              </w:rPr>
              <w:t>21.5 (20.2, 22.7)</w:t>
            </w:r>
          </w:p>
        </w:tc>
        <w:tc>
          <w:tcPr>
            <w:tcW w:w="628" w:type="pct"/>
            <w:tcBorders>
              <w:top w:val="nil"/>
              <w:left w:val="nil"/>
              <w:bottom w:val="single" w:sz="4" w:space="0" w:color="D9D9D9"/>
              <w:right w:val="single" w:sz="4" w:space="0" w:color="D9D9D9"/>
            </w:tcBorders>
            <w:shd w:val="clear" w:color="000000" w:fill="FFFFFF"/>
            <w:noWrap/>
            <w:vAlign w:val="center"/>
            <w:hideMark/>
          </w:tcPr>
          <w:p w14:paraId="4B187119" w14:textId="77777777" w:rsidR="004F14ED" w:rsidRPr="00D93C5A" w:rsidRDefault="004F14ED">
            <w:pPr>
              <w:jc w:val="center"/>
              <w:rPr>
                <w:color w:val="000000"/>
                <w:sz w:val="20"/>
                <w:szCs w:val="20"/>
              </w:rPr>
            </w:pPr>
            <w:r w:rsidRPr="00D93C5A">
              <w:rPr>
                <w:color w:val="000000"/>
                <w:sz w:val="20"/>
                <w:szCs w:val="20"/>
              </w:rPr>
              <w:t>26.1 (25.4, 26.8)</w:t>
            </w:r>
          </w:p>
        </w:tc>
        <w:tc>
          <w:tcPr>
            <w:tcW w:w="628" w:type="pct"/>
            <w:tcBorders>
              <w:top w:val="nil"/>
              <w:left w:val="nil"/>
              <w:bottom w:val="single" w:sz="4" w:space="0" w:color="D9D9D9"/>
              <w:right w:val="single" w:sz="4" w:space="0" w:color="D9D9D9"/>
            </w:tcBorders>
            <w:shd w:val="clear" w:color="000000" w:fill="FFFFFF"/>
            <w:noWrap/>
            <w:vAlign w:val="center"/>
            <w:hideMark/>
          </w:tcPr>
          <w:p w14:paraId="03B7A45A" w14:textId="77777777" w:rsidR="004F14ED" w:rsidRPr="00D93C5A" w:rsidRDefault="004F14ED">
            <w:pPr>
              <w:jc w:val="center"/>
              <w:rPr>
                <w:color w:val="000000"/>
                <w:sz w:val="20"/>
                <w:szCs w:val="20"/>
              </w:rPr>
            </w:pPr>
            <w:r w:rsidRPr="00D93C5A">
              <w:rPr>
                <w:color w:val="000000"/>
                <w:sz w:val="20"/>
                <w:szCs w:val="20"/>
              </w:rPr>
              <w:t>31.7 (31.0, 32.4)</w:t>
            </w:r>
          </w:p>
        </w:tc>
        <w:tc>
          <w:tcPr>
            <w:tcW w:w="629" w:type="pct"/>
            <w:tcBorders>
              <w:top w:val="nil"/>
              <w:left w:val="nil"/>
              <w:bottom w:val="single" w:sz="4" w:space="0" w:color="D9D9D9"/>
              <w:right w:val="single" w:sz="4" w:space="0" w:color="D9D9D9"/>
            </w:tcBorders>
            <w:shd w:val="clear" w:color="000000" w:fill="FFFFFF"/>
            <w:noWrap/>
            <w:vAlign w:val="center"/>
            <w:hideMark/>
          </w:tcPr>
          <w:p w14:paraId="3728C31F" w14:textId="77777777" w:rsidR="004F14ED" w:rsidRPr="00D93C5A" w:rsidRDefault="004F14ED">
            <w:pPr>
              <w:jc w:val="center"/>
              <w:rPr>
                <w:color w:val="000000"/>
                <w:sz w:val="20"/>
                <w:szCs w:val="20"/>
              </w:rPr>
            </w:pPr>
            <w:r w:rsidRPr="00D93C5A">
              <w:rPr>
                <w:color w:val="000000"/>
                <w:sz w:val="20"/>
                <w:szCs w:val="20"/>
              </w:rPr>
              <w:t>52.3 (52.0, 52.6)</w:t>
            </w:r>
          </w:p>
        </w:tc>
        <w:tc>
          <w:tcPr>
            <w:tcW w:w="300" w:type="pct"/>
            <w:tcBorders>
              <w:top w:val="nil"/>
              <w:left w:val="nil"/>
              <w:bottom w:val="single" w:sz="4" w:space="0" w:color="D9D9D9"/>
              <w:right w:val="single" w:sz="8" w:space="0" w:color="000000"/>
            </w:tcBorders>
            <w:shd w:val="clear" w:color="000000" w:fill="FFFFFF"/>
            <w:noWrap/>
            <w:vAlign w:val="center"/>
            <w:hideMark/>
          </w:tcPr>
          <w:p w14:paraId="31D25F78"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17BD02F"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5530D9F" w14:textId="77777777" w:rsidR="004F14ED" w:rsidRPr="00D93C5A" w:rsidRDefault="004F14ED">
            <w:pPr>
              <w:ind w:firstLineChars="100" w:firstLine="200"/>
              <w:rPr>
                <w:color w:val="000000"/>
                <w:sz w:val="20"/>
                <w:szCs w:val="20"/>
              </w:rPr>
            </w:pPr>
            <w:r w:rsidRPr="00D93C5A">
              <w:rPr>
                <w:color w:val="000000"/>
                <w:sz w:val="20"/>
                <w:szCs w:val="20"/>
              </w:rPr>
              <w:t>Don't know</w:t>
            </w:r>
          </w:p>
        </w:tc>
        <w:tc>
          <w:tcPr>
            <w:tcW w:w="384" w:type="pct"/>
            <w:tcBorders>
              <w:top w:val="nil"/>
              <w:left w:val="nil"/>
              <w:bottom w:val="single" w:sz="4" w:space="0" w:color="D9D9D9"/>
              <w:right w:val="single" w:sz="4" w:space="0" w:color="D9D9D9"/>
            </w:tcBorders>
            <w:shd w:val="clear" w:color="000000" w:fill="FFFFFF"/>
            <w:noWrap/>
            <w:vAlign w:val="center"/>
            <w:hideMark/>
          </w:tcPr>
          <w:p w14:paraId="6E3E639A" w14:textId="77777777" w:rsidR="004F14ED" w:rsidRPr="00D93C5A" w:rsidRDefault="004F14ED">
            <w:pPr>
              <w:jc w:val="center"/>
              <w:rPr>
                <w:color w:val="000000"/>
                <w:sz w:val="20"/>
                <w:szCs w:val="20"/>
              </w:rPr>
            </w:pPr>
            <w:r w:rsidRPr="00D93C5A">
              <w:rPr>
                <w:color w:val="000000"/>
                <w:sz w:val="20"/>
                <w:szCs w:val="20"/>
              </w:rPr>
              <w:t>403</w:t>
            </w:r>
          </w:p>
        </w:tc>
        <w:tc>
          <w:tcPr>
            <w:tcW w:w="594" w:type="pct"/>
            <w:tcBorders>
              <w:top w:val="nil"/>
              <w:left w:val="nil"/>
              <w:bottom w:val="single" w:sz="4" w:space="0" w:color="D9D9D9"/>
              <w:right w:val="single" w:sz="4" w:space="0" w:color="D9D9D9"/>
            </w:tcBorders>
            <w:shd w:val="clear" w:color="000000" w:fill="FFFFFF"/>
            <w:noWrap/>
            <w:vAlign w:val="center"/>
            <w:hideMark/>
          </w:tcPr>
          <w:p w14:paraId="6A7FF8CA" w14:textId="77777777" w:rsidR="004F14ED" w:rsidRPr="00D93C5A" w:rsidRDefault="004F14ED">
            <w:pPr>
              <w:jc w:val="center"/>
              <w:rPr>
                <w:color w:val="000000"/>
                <w:sz w:val="20"/>
                <w:szCs w:val="20"/>
              </w:rPr>
            </w:pPr>
            <w:r w:rsidRPr="00D93C5A">
              <w:rPr>
                <w:color w:val="000000"/>
                <w:sz w:val="20"/>
                <w:szCs w:val="20"/>
              </w:rPr>
              <w:t>0.16 (0.13, 0.19)</w:t>
            </w:r>
          </w:p>
        </w:tc>
        <w:tc>
          <w:tcPr>
            <w:tcW w:w="159" w:type="pct"/>
            <w:tcBorders>
              <w:top w:val="nil"/>
              <w:left w:val="nil"/>
              <w:bottom w:val="single" w:sz="4" w:space="0" w:color="D9D9D9"/>
              <w:right w:val="single" w:sz="4" w:space="0" w:color="D9D9D9"/>
            </w:tcBorders>
            <w:shd w:val="clear" w:color="000000" w:fill="FFFFFF"/>
            <w:noWrap/>
            <w:vAlign w:val="center"/>
            <w:hideMark/>
          </w:tcPr>
          <w:p w14:paraId="4A784250"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0294C43E" w14:textId="77777777" w:rsidR="004F14ED" w:rsidRPr="00D93C5A" w:rsidRDefault="004F14ED">
            <w:pPr>
              <w:jc w:val="center"/>
              <w:rPr>
                <w:color w:val="000000"/>
                <w:sz w:val="20"/>
                <w:szCs w:val="20"/>
              </w:rPr>
            </w:pPr>
            <w:r w:rsidRPr="00D93C5A">
              <w:rPr>
                <w:color w:val="000000"/>
                <w:sz w:val="20"/>
                <w:szCs w:val="20"/>
              </w:rPr>
              <w:t>0.76 (0.50, 1.01)</w:t>
            </w:r>
          </w:p>
        </w:tc>
        <w:tc>
          <w:tcPr>
            <w:tcW w:w="628" w:type="pct"/>
            <w:tcBorders>
              <w:top w:val="nil"/>
              <w:left w:val="nil"/>
              <w:bottom w:val="single" w:sz="4" w:space="0" w:color="D9D9D9"/>
              <w:right w:val="single" w:sz="4" w:space="0" w:color="D9D9D9"/>
            </w:tcBorders>
            <w:shd w:val="clear" w:color="000000" w:fill="FFFFFF"/>
            <w:noWrap/>
            <w:vAlign w:val="center"/>
            <w:hideMark/>
          </w:tcPr>
          <w:p w14:paraId="20393573" w14:textId="77777777" w:rsidR="004F14ED" w:rsidRPr="00D93C5A" w:rsidRDefault="004F14ED">
            <w:pPr>
              <w:jc w:val="center"/>
              <w:rPr>
                <w:color w:val="000000"/>
                <w:sz w:val="20"/>
                <w:szCs w:val="20"/>
              </w:rPr>
            </w:pPr>
            <w:r w:rsidRPr="00D93C5A">
              <w:rPr>
                <w:color w:val="000000"/>
                <w:sz w:val="20"/>
                <w:szCs w:val="20"/>
              </w:rPr>
              <w:t>0.17 (0.08, 0.25)</w:t>
            </w:r>
          </w:p>
        </w:tc>
        <w:tc>
          <w:tcPr>
            <w:tcW w:w="628" w:type="pct"/>
            <w:tcBorders>
              <w:top w:val="nil"/>
              <w:left w:val="nil"/>
              <w:bottom w:val="single" w:sz="4" w:space="0" w:color="D9D9D9"/>
              <w:right w:val="single" w:sz="4" w:space="0" w:color="D9D9D9"/>
            </w:tcBorders>
            <w:shd w:val="clear" w:color="000000" w:fill="FFFFFF"/>
            <w:noWrap/>
            <w:vAlign w:val="center"/>
            <w:hideMark/>
          </w:tcPr>
          <w:p w14:paraId="4DC435BA" w14:textId="77777777" w:rsidR="004F14ED" w:rsidRPr="00D93C5A" w:rsidRDefault="004F14ED">
            <w:pPr>
              <w:jc w:val="center"/>
              <w:rPr>
                <w:color w:val="000000"/>
                <w:sz w:val="20"/>
                <w:szCs w:val="20"/>
              </w:rPr>
            </w:pPr>
            <w:r w:rsidRPr="00D93C5A">
              <w:rPr>
                <w:color w:val="000000"/>
                <w:sz w:val="20"/>
                <w:szCs w:val="20"/>
              </w:rPr>
              <w:t>0.16 (0.09, 0.22)</w:t>
            </w:r>
          </w:p>
        </w:tc>
        <w:tc>
          <w:tcPr>
            <w:tcW w:w="629" w:type="pct"/>
            <w:tcBorders>
              <w:top w:val="nil"/>
              <w:left w:val="nil"/>
              <w:bottom w:val="single" w:sz="4" w:space="0" w:color="D9D9D9"/>
              <w:right w:val="single" w:sz="4" w:space="0" w:color="D9D9D9"/>
            </w:tcBorders>
            <w:shd w:val="clear" w:color="000000" w:fill="FFFFFF"/>
            <w:noWrap/>
            <w:vAlign w:val="center"/>
            <w:hideMark/>
          </w:tcPr>
          <w:p w14:paraId="7B4DECD8" w14:textId="77777777" w:rsidR="004F14ED" w:rsidRPr="00D93C5A" w:rsidRDefault="004F14ED">
            <w:pPr>
              <w:jc w:val="center"/>
              <w:rPr>
                <w:color w:val="000000"/>
                <w:sz w:val="20"/>
                <w:szCs w:val="20"/>
              </w:rPr>
            </w:pPr>
            <w:r w:rsidRPr="00D93C5A">
              <w:rPr>
                <w:color w:val="000000"/>
                <w:sz w:val="20"/>
                <w:szCs w:val="20"/>
              </w:rPr>
              <w:t>0.13 (0.10, 0.16)</w:t>
            </w:r>
          </w:p>
        </w:tc>
        <w:tc>
          <w:tcPr>
            <w:tcW w:w="300" w:type="pct"/>
            <w:tcBorders>
              <w:top w:val="nil"/>
              <w:left w:val="nil"/>
              <w:bottom w:val="single" w:sz="4" w:space="0" w:color="D9D9D9"/>
              <w:right w:val="single" w:sz="8" w:space="0" w:color="000000"/>
            </w:tcBorders>
            <w:shd w:val="clear" w:color="000000" w:fill="FFFFFF"/>
            <w:noWrap/>
            <w:vAlign w:val="center"/>
            <w:hideMark/>
          </w:tcPr>
          <w:p w14:paraId="7784173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00B9BB1A"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5DC74F83" w14:textId="738B5BC5" w:rsidR="00227896" w:rsidRPr="00D93C5A" w:rsidRDefault="00227896" w:rsidP="00227896">
            <w:pPr>
              <w:rPr>
                <w:color w:val="000000"/>
                <w:sz w:val="20"/>
                <w:szCs w:val="20"/>
              </w:rPr>
            </w:pPr>
            <w:r w:rsidRPr="00D93C5A">
              <w:rPr>
                <w:b/>
                <w:bCs/>
                <w:color w:val="000000"/>
                <w:sz w:val="20"/>
                <w:szCs w:val="20"/>
              </w:rPr>
              <w:t>Get A Real Kick Out Of Doing Dangerous Things</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42423360" w14:textId="6DD73C72"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154127B8"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04B8406" w14:textId="77777777" w:rsidR="004F14ED" w:rsidRPr="00D93C5A" w:rsidRDefault="004F14ED">
            <w:pPr>
              <w:ind w:firstLineChars="100" w:firstLine="200"/>
              <w:rPr>
                <w:color w:val="000000"/>
                <w:sz w:val="20"/>
                <w:szCs w:val="20"/>
              </w:rPr>
            </w:pPr>
            <w:r w:rsidRPr="00D93C5A">
              <w:rPr>
                <w:color w:val="000000"/>
                <w:sz w:val="20"/>
                <w:szCs w:val="20"/>
              </w:rPr>
              <w:t>Never</w:t>
            </w:r>
          </w:p>
        </w:tc>
        <w:tc>
          <w:tcPr>
            <w:tcW w:w="384" w:type="pct"/>
            <w:tcBorders>
              <w:top w:val="nil"/>
              <w:left w:val="nil"/>
              <w:bottom w:val="single" w:sz="4" w:space="0" w:color="D9D9D9"/>
              <w:right w:val="single" w:sz="4" w:space="0" w:color="D9D9D9"/>
            </w:tcBorders>
            <w:shd w:val="clear" w:color="000000" w:fill="FFFFFF"/>
            <w:noWrap/>
            <w:vAlign w:val="center"/>
            <w:hideMark/>
          </w:tcPr>
          <w:p w14:paraId="1C14C123" w14:textId="77777777" w:rsidR="004F14ED" w:rsidRPr="00D93C5A" w:rsidRDefault="004F14ED">
            <w:pPr>
              <w:jc w:val="center"/>
              <w:rPr>
                <w:color w:val="000000"/>
                <w:sz w:val="20"/>
                <w:szCs w:val="20"/>
              </w:rPr>
            </w:pPr>
            <w:r w:rsidRPr="00D93C5A">
              <w:rPr>
                <w:color w:val="000000"/>
                <w:sz w:val="20"/>
                <w:szCs w:val="20"/>
              </w:rPr>
              <w:t>126,055</w:t>
            </w:r>
          </w:p>
        </w:tc>
        <w:tc>
          <w:tcPr>
            <w:tcW w:w="594" w:type="pct"/>
            <w:tcBorders>
              <w:top w:val="nil"/>
              <w:left w:val="nil"/>
              <w:bottom w:val="single" w:sz="4" w:space="0" w:color="D9D9D9"/>
              <w:right w:val="single" w:sz="4" w:space="0" w:color="D9D9D9"/>
            </w:tcBorders>
            <w:shd w:val="clear" w:color="000000" w:fill="FFFFFF"/>
            <w:noWrap/>
            <w:vAlign w:val="center"/>
            <w:hideMark/>
          </w:tcPr>
          <w:p w14:paraId="63420A65" w14:textId="77777777" w:rsidR="004F14ED" w:rsidRPr="00D93C5A" w:rsidRDefault="004F14ED">
            <w:pPr>
              <w:jc w:val="center"/>
              <w:rPr>
                <w:color w:val="000000"/>
                <w:sz w:val="20"/>
                <w:szCs w:val="20"/>
              </w:rPr>
            </w:pPr>
            <w:r w:rsidRPr="00D93C5A">
              <w:rPr>
                <w:color w:val="000000"/>
                <w:sz w:val="20"/>
                <w:szCs w:val="20"/>
              </w:rPr>
              <w:t>53.9 (53.6, 54.3)</w:t>
            </w:r>
          </w:p>
        </w:tc>
        <w:tc>
          <w:tcPr>
            <w:tcW w:w="159" w:type="pct"/>
            <w:tcBorders>
              <w:top w:val="nil"/>
              <w:left w:val="nil"/>
              <w:bottom w:val="single" w:sz="4" w:space="0" w:color="D9D9D9"/>
              <w:right w:val="single" w:sz="4" w:space="0" w:color="D9D9D9"/>
            </w:tcBorders>
            <w:shd w:val="clear" w:color="000000" w:fill="FFFFFF"/>
            <w:noWrap/>
            <w:vAlign w:val="center"/>
            <w:hideMark/>
          </w:tcPr>
          <w:p w14:paraId="7795A4B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2DE2E58" w14:textId="77777777" w:rsidR="004F14ED" w:rsidRPr="00D93C5A" w:rsidRDefault="004F14ED">
            <w:pPr>
              <w:jc w:val="center"/>
              <w:rPr>
                <w:color w:val="000000"/>
                <w:sz w:val="20"/>
                <w:szCs w:val="20"/>
              </w:rPr>
            </w:pPr>
            <w:r w:rsidRPr="00D93C5A">
              <w:rPr>
                <w:color w:val="000000"/>
                <w:sz w:val="20"/>
                <w:szCs w:val="20"/>
              </w:rPr>
              <w:t>42.0 (40.7, 43.3)</w:t>
            </w:r>
          </w:p>
        </w:tc>
        <w:tc>
          <w:tcPr>
            <w:tcW w:w="628" w:type="pct"/>
            <w:tcBorders>
              <w:top w:val="nil"/>
              <w:left w:val="nil"/>
              <w:bottom w:val="single" w:sz="4" w:space="0" w:color="D9D9D9"/>
              <w:right w:val="single" w:sz="4" w:space="0" w:color="D9D9D9"/>
            </w:tcBorders>
            <w:shd w:val="clear" w:color="000000" w:fill="FFFFFF"/>
            <w:noWrap/>
            <w:vAlign w:val="center"/>
            <w:hideMark/>
          </w:tcPr>
          <w:p w14:paraId="60A4C2A7" w14:textId="77777777" w:rsidR="004F14ED" w:rsidRPr="00D93C5A" w:rsidRDefault="004F14ED">
            <w:pPr>
              <w:jc w:val="center"/>
              <w:rPr>
                <w:color w:val="000000"/>
                <w:sz w:val="20"/>
                <w:szCs w:val="20"/>
              </w:rPr>
            </w:pPr>
            <w:r w:rsidRPr="00D93C5A">
              <w:rPr>
                <w:color w:val="000000"/>
                <w:sz w:val="20"/>
                <w:szCs w:val="20"/>
              </w:rPr>
              <w:t>30.9 (30.0, 31.7)</w:t>
            </w:r>
          </w:p>
        </w:tc>
        <w:tc>
          <w:tcPr>
            <w:tcW w:w="628" w:type="pct"/>
            <w:tcBorders>
              <w:top w:val="nil"/>
              <w:left w:val="nil"/>
              <w:bottom w:val="single" w:sz="4" w:space="0" w:color="D9D9D9"/>
              <w:right w:val="single" w:sz="4" w:space="0" w:color="D9D9D9"/>
            </w:tcBorders>
            <w:shd w:val="clear" w:color="000000" w:fill="FFFFFF"/>
            <w:noWrap/>
            <w:vAlign w:val="center"/>
            <w:hideMark/>
          </w:tcPr>
          <w:p w14:paraId="2BCC74F5" w14:textId="77777777" w:rsidR="004F14ED" w:rsidRPr="00D93C5A" w:rsidRDefault="004F14ED">
            <w:pPr>
              <w:jc w:val="center"/>
              <w:rPr>
                <w:color w:val="000000"/>
                <w:sz w:val="20"/>
                <w:szCs w:val="20"/>
              </w:rPr>
            </w:pPr>
            <w:r w:rsidRPr="00D93C5A">
              <w:rPr>
                <w:color w:val="000000"/>
                <w:sz w:val="20"/>
                <w:szCs w:val="20"/>
              </w:rPr>
              <w:t>39.1 (38.5, 39.8)</w:t>
            </w:r>
          </w:p>
        </w:tc>
        <w:tc>
          <w:tcPr>
            <w:tcW w:w="629" w:type="pct"/>
            <w:tcBorders>
              <w:top w:val="nil"/>
              <w:left w:val="nil"/>
              <w:bottom w:val="single" w:sz="4" w:space="0" w:color="D9D9D9"/>
              <w:right w:val="single" w:sz="4" w:space="0" w:color="D9D9D9"/>
            </w:tcBorders>
            <w:shd w:val="clear" w:color="000000" w:fill="FFFFFF"/>
            <w:noWrap/>
            <w:vAlign w:val="center"/>
            <w:hideMark/>
          </w:tcPr>
          <w:p w14:paraId="5DAFB13F" w14:textId="77777777" w:rsidR="004F14ED" w:rsidRPr="00D93C5A" w:rsidRDefault="004F14ED">
            <w:pPr>
              <w:jc w:val="center"/>
              <w:rPr>
                <w:color w:val="000000"/>
                <w:sz w:val="20"/>
                <w:szCs w:val="20"/>
              </w:rPr>
            </w:pPr>
            <w:r w:rsidRPr="00D93C5A">
              <w:rPr>
                <w:color w:val="000000"/>
                <w:sz w:val="20"/>
                <w:szCs w:val="20"/>
              </w:rPr>
              <w:t>62.1 (61.7, 62.5)</w:t>
            </w:r>
          </w:p>
        </w:tc>
        <w:tc>
          <w:tcPr>
            <w:tcW w:w="300" w:type="pct"/>
            <w:tcBorders>
              <w:top w:val="nil"/>
              <w:left w:val="nil"/>
              <w:bottom w:val="single" w:sz="4" w:space="0" w:color="D9D9D9"/>
              <w:right w:val="single" w:sz="8" w:space="0" w:color="000000"/>
            </w:tcBorders>
            <w:shd w:val="clear" w:color="000000" w:fill="FFFFFF"/>
            <w:noWrap/>
            <w:vAlign w:val="center"/>
            <w:hideMark/>
          </w:tcPr>
          <w:p w14:paraId="382F9A59"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45D17A43"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7F9D7A15" w14:textId="77777777" w:rsidR="004F14ED" w:rsidRPr="00D93C5A" w:rsidRDefault="004F14ED">
            <w:pPr>
              <w:ind w:firstLineChars="100" w:firstLine="200"/>
              <w:rPr>
                <w:color w:val="000000"/>
                <w:sz w:val="20"/>
                <w:szCs w:val="20"/>
              </w:rPr>
            </w:pPr>
            <w:r w:rsidRPr="00D93C5A">
              <w:rPr>
                <w:color w:val="000000"/>
                <w:sz w:val="20"/>
                <w:szCs w:val="20"/>
              </w:rPr>
              <w:t>Seldom</w:t>
            </w:r>
          </w:p>
        </w:tc>
        <w:tc>
          <w:tcPr>
            <w:tcW w:w="384" w:type="pct"/>
            <w:tcBorders>
              <w:top w:val="nil"/>
              <w:left w:val="nil"/>
              <w:bottom w:val="single" w:sz="4" w:space="0" w:color="D9D9D9"/>
              <w:right w:val="single" w:sz="4" w:space="0" w:color="D9D9D9"/>
            </w:tcBorders>
            <w:shd w:val="clear" w:color="000000" w:fill="FFFFFF"/>
            <w:noWrap/>
            <w:vAlign w:val="center"/>
            <w:hideMark/>
          </w:tcPr>
          <w:p w14:paraId="57617954" w14:textId="77777777" w:rsidR="004F14ED" w:rsidRPr="00D93C5A" w:rsidRDefault="004F14ED">
            <w:pPr>
              <w:jc w:val="center"/>
              <w:rPr>
                <w:color w:val="000000"/>
                <w:sz w:val="20"/>
                <w:szCs w:val="20"/>
              </w:rPr>
            </w:pPr>
            <w:r w:rsidRPr="00D93C5A">
              <w:rPr>
                <w:color w:val="000000"/>
                <w:sz w:val="20"/>
                <w:szCs w:val="20"/>
              </w:rPr>
              <w:t>81,004</w:t>
            </w:r>
          </w:p>
        </w:tc>
        <w:tc>
          <w:tcPr>
            <w:tcW w:w="594" w:type="pct"/>
            <w:tcBorders>
              <w:top w:val="nil"/>
              <w:left w:val="nil"/>
              <w:bottom w:val="single" w:sz="4" w:space="0" w:color="D9D9D9"/>
              <w:right w:val="single" w:sz="4" w:space="0" w:color="D9D9D9"/>
            </w:tcBorders>
            <w:shd w:val="clear" w:color="000000" w:fill="FFFFFF"/>
            <w:noWrap/>
            <w:vAlign w:val="center"/>
            <w:hideMark/>
          </w:tcPr>
          <w:p w14:paraId="5178758A" w14:textId="77777777" w:rsidR="004F14ED" w:rsidRPr="00D93C5A" w:rsidRDefault="004F14ED">
            <w:pPr>
              <w:jc w:val="center"/>
              <w:rPr>
                <w:color w:val="000000"/>
                <w:sz w:val="20"/>
                <w:szCs w:val="20"/>
              </w:rPr>
            </w:pPr>
            <w:r w:rsidRPr="00D93C5A">
              <w:rPr>
                <w:color w:val="000000"/>
                <w:sz w:val="20"/>
                <w:szCs w:val="20"/>
              </w:rPr>
              <w:t>28.4 (28.1, 28.7)</w:t>
            </w:r>
          </w:p>
        </w:tc>
        <w:tc>
          <w:tcPr>
            <w:tcW w:w="159" w:type="pct"/>
            <w:tcBorders>
              <w:top w:val="nil"/>
              <w:left w:val="nil"/>
              <w:bottom w:val="single" w:sz="4" w:space="0" w:color="D9D9D9"/>
              <w:right w:val="single" w:sz="4" w:space="0" w:color="D9D9D9"/>
            </w:tcBorders>
            <w:shd w:val="clear" w:color="000000" w:fill="FFFFFF"/>
            <w:noWrap/>
            <w:vAlign w:val="center"/>
            <w:hideMark/>
          </w:tcPr>
          <w:p w14:paraId="154209CD"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217EA8B5" w14:textId="77777777" w:rsidR="004F14ED" w:rsidRPr="00D93C5A" w:rsidRDefault="004F14ED">
            <w:pPr>
              <w:jc w:val="center"/>
              <w:rPr>
                <w:color w:val="000000"/>
                <w:sz w:val="20"/>
                <w:szCs w:val="20"/>
              </w:rPr>
            </w:pPr>
            <w:r w:rsidRPr="00D93C5A">
              <w:rPr>
                <w:color w:val="000000"/>
                <w:sz w:val="20"/>
                <w:szCs w:val="20"/>
              </w:rPr>
              <w:t>27.0 (25.7, 28.4)</w:t>
            </w:r>
          </w:p>
        </w:tc>
        <w:tc>
          <w:tcPr>
            <w:tcW w:w="628" w:type="pct"/>
            <w:tcBorders>
              <w:top w:val="nil"/>
              <w:left w:val="nil"/>
              <w:bottom w:val="single" w:sz="4" w:space="0" w:color="D9D9D9"/>
              <w:right w:val="single" w:sz="4" w:space="0" w:color="D9D9D9"/>
            </w:tcBorders>
            <w:shd w:val="clear" w:color="000000" w:fill="FFFFFF"/>
            <w:noWrap/>
            <w:vAlign w:val="center"/>
            <w:hideMark/>
          </w:tcPr>
          <w:p w14:paraId="131AFA2E" w14:textId="77777777" w:rsidR="004F14ED" w:rsidRPr="00D93C5A" w:rsidRDefault="004F14ED">
            <w:pPr>
              <w:jc w:val="center"/>
              <w:rPr>
                <w:color w:val="000000"/>
                <w:sz w:val="20"/>
                <w:szCs w:val="20"/>
              </w:rPr>
            </w:pPr>
            <w:r w:rsidRPr="00D93C5A">
              <w:rPr>
                <w:color w:val="000000"/>
                <w:sz w:val="20"/>
                <w:szCs w:val="20"/>
              </w:rPr>
              <w:t>39.3 (38.5, 40.1)</w:t>
            </w:r>
          </w:p>
        </w:tc>
        <w:tc>
          <w:tcPr>
            <w:tcW w:w="628" w:type="pct"/>
            <w:tcBorders>
              <w:top w:val="nil"/>
              <w:left w:val="nil"/>
              <w:bottom w:val="single" w:sz="4" w:space="0" w:color="D9D9D9"/>
              <w:right w:val="single" w:sz="4" w:space="0" w:color="D9D9D9"/>
            </w:tcBorders>
            <w:shd w:val="clear" w:color="000000" w:fill="FFFFFF"/>
            <w:noWrap/>
            <w:vAlign w:val="center"/>
            <w:hideMark/>
          </w:tcPr>
          <w:p w14:paraId="0CFC62B3" w14:textId="77777777" w:rsidR="004F14ED" w:rsidRPr="00D93C5A" w:rsidRDefault="004F14ED">
            <w:pPr>
              <w:jc w:val="center"/>
              <w:rPr>
                <w:color w:val="000000"/>
                <w:sz w:val="20"/>
                <w:szCs w:val="20"/>
              </w:rPr>
            </w:pPr>
            <w:r w:rsidRPr="00D93C5A">
              <w:rPr>
                <w:color w:val="000000"/>
                <w:sz w:val="20"/>
                <w:szCs w:val="20"/>
              </w:rPr>
              <w:t>36.8 (36.2, 37.4)</w:t>
            </w:r>
          </w:p>
        </w:tc>
        <w:tc>
          <w:tcPr>
            <w:tcW w:w="629" w:type="pct"/>
            <w:tcBorders>
              <w:top w:val="nil"/>
              <w:left w:val="nil"/>
              <w:bottom w:val="single" w:sz="4" w:space="0" w:color="D9D9D9"/>
              <w:right w:val="single" w:sz="4" w:space="0" w:color="D9D9D9"/>
            </w:tcBorders>
            <w:shd w:val="clear" w:color="000000" w:fill="FFFFFF"/>
            <w:noWrap/>
            <w:vAlign w:val="center"/>
            <w:hideMark/>
          </w:tcPr>
          <w:p w14:paraId="4963120B" w14:textId="77777777" w:rsidR="004F14ED" w:rsidRPr="00D93C5A" w:rsidRDefault="004F14ED">
            <w:pPr>
              <w:jc w:val="center"/>
              <w:rPr>
                <w:color w:val="000000"/>
                <w:sz w:val="20"/>
                <w:szCs w:val="20"/>
              </w:rPr>
            </w:pPr>
            <w:r w:rsidRPr="00D93C5A">
              <w:rPr>
                <w:color w:val="000000"/>
                <w:sz w:val="20"/>
                <w:szCs w:val="20"/>
              </w:rPr>
              <w:t>24.5 (24.2, 24.9)</w:t>
            </w:r>
          </w:p>
        </w:tc>
        <w:tc>
          <w:tcPr>
            <w:tcW w:w="300" w:type="pct"/>
            <w:tcBorders>
              <w:top w:val="nil"/>
              <w:left w:val="nil"/>
              <w:bottom w:val="single" w:sz="4" w:space="0" w:color="D9D9D9"/>
              <w:right w:val="single" w:sz="8" w:space="0" w:color="000000"/>
            </w:tcBorders>
            <w:shd w:val="clear" w:color="000000" w:fill="FFFFFF"/>
            <w:noWrap/>
            <w:vAlign w:val="center"/>
            <w:hideMark/>
          </w:tcPr>
          <w:p w14:paraId="78B7FF7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258D6B80"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104C2EFD" w14:textId="77777777" w:rsidR="004F14ED" w:rsidRPr="00D93C5A" w:rsidRDefault="004F14ED">
            <w:pPr>
              <w:ind w:firstLineChars="100" w:firstLine="200"/>
              <w:rPr>
                <w:color w:val="000000"/>
                <w:sz w:val="20"/>
                <w:szCs w:val="20"/>
              </w:rPr>
            </w:pPr>
            <w:r w:rsidRPr="00D93C5A">
              <w:rPr>
                <w:color w:val="000000"/>
                <w:sz w:val="20"/>
                <w:szCs w:val="20"/>
              </w:rPr>
              <w:t>Sometimes</w:t>
            </w:r>
          </w:p>
        </w:tc>
        <w:tc>
          <w:tcPr>
            <w:tcW w:w="384" w:type="pct"/>
            <w:tcBorders>
              <w:top w:val="nil"/>
              <w:left w:val="nil"/>
              <w:bottom w:val="single" w:sz="4" w:space="0" w:color="D9D9D9"/>
              <w:right w:val="single" w:sz="4" w:space="0" w:color="D9D9D9"/>
            </w:tcBorders>
            <w:shd w:val="clear" w:color="000000" w:fill="FFFFFF"/>
            <w:noWrap/>
            <w:vAlign w:val="center"/>
            <w:hideMark/>
          </w:tcPr>
          <w:p w14:paraId="55B360CC" w14:textId="77777777" w:rsidR="004F14ED" w:rsidRPr="00D93C5A" w:rsidRDefault="004F14ED">
            <w:pPr>
              <w:jc w:val="center"/>
              <w:rPr>
                <w:color w:val="000000"/>
                <w:sz w:val="20"/>
                <w:szCs w:val="20"/>
              </w:rPr>
            </w:pPr>
            <w:r w:rsidRPr="00D93C5A">
              <w:rPr>
                <w:color w:val="000000"/>
                <w:sz w:val="20"/>
                <w:szCs w:val="20"/>
              </w:rPr>
              <w:t>54,528</w:t>
            </w:r>
          </w:p>
        </w:tc>
        <w:tc>
          <w:tcPr>
            <w:tcW w:w="594" w:type="pct"/>
            <w:tcBorders>
              <w:top w:val="nil"/>
              <w:left w:val="nil"/>
              <w:bottom w:val="single" w:sz="4" w:space="0" w:color="D9D9D9"/>
              <w:right w:val="single" w:sz="4" w:space="0" w:color="D9D9D9"/>
            </w:tcBorders>
            <w:shd w:val="clear" w:color="000000" w:fill="FFFFFF"/>
            <w:noWrap/>
            <w:vAlign w:val="center"/>
            <w:hideMark/>
          </w:tcPr>
          <w:p w14:paraId="5D95577C" w14:textId="77777777" w:rsidR="004F14ED" w:rsidRPr="00D93C5A" w:rsidRDefault="004F14ED">
            <w:pPr>
              <w:jc w:val="center"/>
              <w:rPr>
                <w:color w:val="000000"/>
                <w:sz w:val="20"/>
                <w:szCs w:val="20"/>
              </w:rPr>
            </w:pPr>
            <w:r w:rsidRPr="00D93C5A">
              <w:rPr>
                <w:color w:val="000000"/>
                <w:sz w:val="20"/>
                <w:szCs w:val="20"/>
              </w:rPr>
              <w:t>15.1 (14.9, 15.3)</w:t>
            </w:r>
          </w:p>
        </w:tc>
        <w:tc>
          <w:tcPr>
            <w:tcW w:w="159" w:type="pct"/>
            <w:tcBorders>
              <w:top w:val="nil"/>
              <w:left w:val="nil"/>
              <w:bottom w:val="single" w:sz="4" w:space="0" w:color="D9D9D9"/>
              <w:right w:val="single" w:sz="4" w:space="0" w:color="D9D9D9"/>
            </w:tcBorders>
            <w:shd w:val="clear" w:color="000000" w:fill="FFFFFF"/>
            <w:noWrap/>
            <w:vAlign w:val="center"/>
            <w:hideMark/>
          </w:tcPr>
          <w:p w14:paraId="454A270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8C848D4" w14:textId="77777777" w:rsidR="004F14ED" w:rsidRPr="00D93C5A" w:rsidRDefault="004F14ED">
            <w:pPr>
              <w:jc w:val="center"/>
              <w:rPr>
                <w:color w:val="000000"/>
                <w:sz w:val="20"/>
                <w:szCs w:val="20"/>
              </w:rPr>
            </w:pPr>
            <w:r w:rsidRPr="00D93C5A">
              <w:rPr>
                <w:color w:val="000000"/>
                <w:sz w:val="20"/>
                <w:szCs w:val="20"/>
              </w:rPr>
              <w:t>24.6 (23.4, 25.8)</w:t>
            </w:r>
          </w:p>
        </w:tc>
        <w:tc>
          <w:tcPr>
            <w:tcW w:w="628" w:type="pct"/>
            <w:tcBorders>
              <w:top w:val="nil"/>
              <w:left w:val="nil"/>
              <w:bottom w:val="single" w:sz="4" w:space="0" w:color="D9D9D9"/>
              <w:right w:val="single" w:sz="4" w:space="0" w:color="D9D9D9"/>
            </w:tcBorders>
            <w:shd w:val="clear" w:color="000000" w:fill="FFFFFF"/>
            <w:noWrap/>
            <w:vAlign w:val="center"/>
            <w:hideMark/>
          </w:tcPr>
          <w:p w14:paraId="469ECE92" w14:textId="77777777" w:rsidR="004F14ED" w:rsidRPr="00D93C5A" w:rsidRDefault="004F14ED">
            <w:pPr>
              <w:jc w:val="center"/>
              <w:rPr>
                <w:color w:val="000000"/>
                <w:sz w:val="20"/>
                <w:szCs w:val="20"/>
              </w:rPr>
            </w:pPr>
            <w:r w:rsidRPr="00D93C5A">
              <w:rPr>
                <w:color w:val="000000"/>
                <w:sz w:val="20"/>
                <w:szCs w:val="20"/>
              </w:rPr>
              <w:t>25.9 (25.2, 26.6)</w:t>
            </w:r>
          </w:p>
        </w:tc>
        <w:tc>
          <w:tcPr>
            <w:tcW w:w="628" w:type="pct"/>
            <w:tcBorders>
              <w:top w:val="nil"/>
              <w:left w:val="nil"/>
              <w:bottom w:val="single" w:sz="4" w:space="0" w:color="D9D9D9"/>
              <w:right w:val="single" w:sz="4" w:space="0" w:color="D9D9D9"/>
            </w:tcBorders>
            <w:shd w:val="clear" w:color="000000" w:fill="FFFFFF"/>
            <w:noWrap/>
            <w:vAlign w:val="center"/>
            <w:hideMark/>
          </w:tcPr>
          <w:p w14:paraId="5567A3E9" w14:textId="77777777" w:rsidR="004F14ED" w:rsidRPr="00D93C5A" w:rsidRDefault="004F14ED">
            <w:pPr>
              <w:jc w:val="center"/>
              <w:rPr>
                <w:color w:val="000000"/>
                <w:sz w:val="20"/>
                <w:szCs w:val="20"/>
              </w:rPr>
            </w:pPr>
            <w:r w:rsidRPr="00D93C5A">
              <w:rPr>
                <w:color w:val="000000"/>
                <w:sz w:val="20"/>
                <w:szCs w:val="20"/>
              </w:rPr>
              <w:t>21.3 (20.8, 21.7)</w:t>
            </w:r>
          </w:p>
        </w:tc>
        <w:tc>
          <w:tcPr>
            <w:tcW w:w="629" w:type="pct"/>
            <w:tcBorders>
              <w:top w:val="nil"/>
              <w:left w:val="nil"/>
              <w:bottom w:val="single" w:sz="4" w:space="0" w:color="D9D9D9"/>
              <w:right w:val="single" w:sz="4" w:space="0" w:color="D9D9D9"/>
            </w:tcBorders>
            <w:shd w:val="clear" w:color="000000" w:fill="FFFFFF"/>
            <w:noWrap/>
            <w:vAlign w:val="center"/>
            <w:hideMark/>
          </w:tcPr>
          <w:p w14:paraId="0407F891" w14:textId="77777777" w:rsidR="004F14ED" w:rsidRPr="00D93C5A" w:rsidRDefault="004F14ED">
            <w:pPr>
              <w:jc w:val="center"/>
              <w:rPr>
                <w:color w:val="000000"/>
                <w:sz w:val="20"/>
                <w:szCs w:val="20"/>
              </w:rPr>
            </w:pPr>
            <w:r w:rsidRPr="00D93C5A">
              <w:rPr>
                <w:color w:val="000000"/>
                <w:sz w:val="20"/>
                <w:szCs w:val="20"/>
              </w:rPr>
              <w:t>11.2 (11.0, 11.4)</w:t>
            </w:r>
          </w:p>
        </w:tc>
        <w:tc>
          <w:tcPr>
            <w:tcW w:w="300" w:type="pct"/>
            <w:tcBorders>
              <w:top w:val="nil"/>
              <w:left w:val="nil"/>
              <w:bottom w:val="single" w:sz="4" w:space="0" w:color="D9D9D9"/>
              <w:right w:val="single" w:sz="8" w:space="0" w:color="000000"/>
            </w:tcBorders>
            <w:shd w:val="clear" w:color="000000" w:fill="FFFFFF"/>
            <w:noWrap/>
            <w:vAlign w:val="center"/>
            <w:hideMark/>
          </w:tcPr>
          <w:p w14:paraId="40D77AC3"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0DDB03CB"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D61CD1D" w14:textId="77777777" w:rsidR="004F14ED" w:rsidRPr="00D93C5A" w:rsidRDefault="004F14ED">
            <w:pPr>
              <w:ind w:firstLineChars="100" w:firstLine="200"/>
              <w:rPr>
                <w:color w:val="000000"/>
                <w:sz w:val="20"/>
                <w:szCs w:val="20"/>
              </w:rPr>
            </w:pPr>
            <w:r w:rsidRPr="00D93C5A">
              <w:rPr>
                <w:color w:val="000000"/>
                <w:sz w:val="20"/>
                <w:szCs w:val="20"/>
              </w:rPr>
              <w:t>Always</w:t>
            </w:r>
          </w:p>
        </w:tc>
        <w:tc>
          <w:tcPr>
            <w:tcW w:w="384" w:type="pct"/>
            <w:tcBorders>
              <w:top w:val="nil"/>
              <w:left w:val="nil"/>
              <w:bottom w:val="single" w:sz="4" w:space="0" w:color="D9D9D9"/>
              <w:right w:val="single" w:sz="4" w:space="0" w:color="D9D9D9"/>
            </w:tcBorders>
            <w:shd w:val="clear" w:color="000000" w:fill="FFFFFF"/>
            <w:noWrap/>
            <w:vAlign w:val="center"/>
            <w:hideMark/>
          </w:tcPr>
          <w:p w14:paraId="6C06B38A" w14:textId="77777777" w:rsidR="004F14ED" w:rsidRPr="00D93C5A" w:rsidRDefault="004F14ED">
            <w:pPr>
              <w:jc w:val="center"/>
              <w:rPr>
                <w:color w:val="000000"/>
                <w:sz w:val="20"/>
                <w:szCs w:val="20"/>
              </w:rPr>
            </w:pPr>
            <w:r w:rsidRPr="00D93C5A">
              <w:rPr>
                <w:color w:val="000000"/>
                <w:sz w:val="20"/>
                <w:szCs w:val="20"/>
              </w:rPr>
              <w:t>9,995</w:t>
            </w:r>
          </w:p>
        </w:tc>
        <w:tc>
          <w:tcPr>
            <w:tcW w:w="594" w:type="pct"/>
            <w:tcBorders>
              <w:top w:val="nil"/>
              <w:left w:val="nil"/>
              <w:bottom w:val="single" w:sz="4" w:space="0" w:color="D9D9D9"/>
              <w:right w:val="single" w:sz="4" w:space="0" w:color="D9D9D9"/>
            </w:tcBorders>
            <w:shd w:val="clear" w:color="000000" w:fill="FFFFFF"/>
            <w:noWrap/>
            <w:vAlign w:val="center"/>
            <w:hideMark/>
          </w:tcPr>
          <w:p w14:paraId="5822A573" w14:textId="77777777" w:rsidR="004F14ED" w:rsidRPr="00D93C5A" w:rsidRDefault="004F14ED">
            <w:pPr>
              <w:jc w:val="center"/>
              <w:rPr>
                <w:color w:val="000000"/>
                <w:sz w:val="20"/>
                <w:szCs w:val="20"/>
              </w:rPr>
            </w:pPr>
            <w:r w:rsidRPr="00D93C5A">
              <w:rPr>
                <w:color w:val="000000"/>
                <w:sz w:val="20"/>
                <w:szCs w:val="20"/>
              </w:rPr>
              <w:t>2.6 (2.5, 2.7)</w:t>
            </w:r>
          </w:p>
        </w:tc>
        <w:tc>
          <w:tcPr>
            <w:tcW w:w="159" w:type="pct"/>
            <w:tcBorders>
              <w:top w:val="nil"/>
              <w:left w:val="nil"/>
              <w:bottom w:val="single" w:sz="4" w:space="0" w:color="D9D9D9"/>
              <w:right w:val="single" w:sz="4" w:space="0" w:color="D9D9D9"/>
            </w:tcBorders>
            <w:shd w:val="clear" w:color="000000" w:fill="FFFFFF"/>
            <w:noWrap/>
            <w:vAlign w:val="center"/>
            <w:hideMark/>
          </w:tcPr>
          <w:p w14:paraId="44321168"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FD29A72" w14:textId="77777777" w:rsidR="004F14ED" w:rsidRPr="00D93C5A" w:rsidRDefault="004F14ED">
            <w:pPr>
              <w:jc w:val="center"/>
              <w:rPr>
                <w:color w:val="000000"/>
                <w:sz w:val="20"/>
                <w:szCs w:val="20"/>
              </w:rPr>
            </w:pPr>
            <w:r w:rsidRPr="00D93C5A">
              <w:rPr>
                <w:color w:val="000000"/>
                <w:sz w:val="20"/>
                <w:szCs w:val="20"/>
              </w:rPr>
              <w:t>6.3 (5.8, 6.9)</w:t>
            </w:r>
          </w:p>
        </w:tc>
        <w:tc>
          <w:tcPr>
            <w:tcW w:w="628" w:type="pct"/>
            <w:tcBorders>
              <w:top w:val="nil"/>
              <w:left w:val="nil"/>
              <w:bottom w:val="single" w:sz="4" w:space="0" w:color="D9D9D9"/>
              <w:right w:val="single" w:sz="4" w:space="0" w:color="D9D9D9"/>
            </w:tcBorders>
            <w:shd w:val="clear" w:color="000000" w:fill="FFFFFF"/>
            <w:noWrap/>
            <w:vAlign w:val="center"/>
            <w:hideMark/>
          </w:tcPr>
          <w:p w14:paraId="5D7BF52F" w14:textId="77777777" w:rsidR="004F14ED" w:rsidRPr="00D93C5A" w:rsidRDefault="004F14ED">
            <w:pPr>
              <w:jc w:val="center"/>
              <w:rPr>
                <w:color w:val="000000"/>
                <w:sz w:val="20"/>
                <w:szCs w:val="20"/>
              </w:rPr>
            </w:pPr>
            <w:r w:rsidRPr="00D93C5A">
              <w:rPr>
                <w:color w:val="000000"/>
                <w:sz w:val="20"/>
                <w:szCs w:val="20"/>
              </w:rPr>
              <w:t>3.9 (3.6, 4.3)</w:t>
            </w:r>
          </w:p>
        </w:tc>
        <w:tc>
          <w:tcPr>
            <w:tcW w:w="628" w:type="pct"/>
            <w:tcBorders>
              <w:top w:val="nil"/>
              <w:left w:val="nil"/>
              <w:bottom w:val="single" w:sz="4" w:space="0" w:color="D9D9D9"/>
              <w:right w:val="single" w:sz="4" w:space="0" w:color="D9D9D9"/>
            </w:tcBorders>
            <w:shd w:val="clear" w:color="000000" w:fill="FFFFFF"/>
            <w:noWrap/>
            <w:vAlign w:val="center"/>
            <w:hideMark/>
          </w:tcPr>
          <w:p w14:paraId="7779E9E2" w14:textId="77777777" w:rsidR="004F14ED" w:rsidRPr="00D93C5A" w:rsidRDefault="004F14ED">
            <w:pPr>
              <w:jc w:val="center"/>
              <w:rPr>
                <w:color w:val="000000"/>
                <w:sz w:val="20"/>
                <w:szCs w:val="20"/>
              </w:rPr>
            </w:pPr>
            <w:r w:rsidRPr="00D93C5A">
              <w:rPr>
                <w:color w:val="000000"/>
                <w:sz w:val="20"/>
                <w:szCs w:val="20"/>
              </w:rPr>
              <w:t>2.8 (2.6, 3.0)</w:t>
            </w:r>
          </w:p>
        </w:tc>
        <w:tc>
          <w:tcPr>
            <w:tcW w:w="629" w:type="pct"/>
            <w:tcBorders>
              <w:top w:val="nil"/>
              <w:left w:val="nil"/>
              <w:bottom w:val="single" w:sz="4" w:space="0" w:color="D9D9D9"/>
              <w:right w:val="single" w:sz="4" w:space="0" w:color="D9D9D9"/>
            </w:tcBorders>
            <w:shd w:val="clear" w:color="000000" w:fill="FFFFFF"/>
            <w:noWrap/>
            <w:vAlign w:val="center"/>
            <w:hideMark/>
          </w:tcPr>
          <w:p w14:paraId="1B0E6CD4" w14:textId="77777777" w:rsidR="004F14ED" w:rsidRPr="00D93C5A" w:rsidRDefault="004F14ED">
            <w:pPr>
              <w:jc w:val="center"/>
              <w:rPr>
                <w:color w:val="000000"/>
                <w:sz w:val="20"/>
                <w:szCs w:val="20"/>
              </w:rPr>
            </w:pPr>
            <w:r w:rsidRPr="00D93C5A">
              <w:rPr>
                <w:color w:val="000000"/>
                <w:sz w:val="20"/>
                <w:szCs w:val="20"/>
              </w:rPr>
              <w:t>2.1 (2.0, 2.2)</w:t>
            </w:r>
          </w:p>
        </w:tc>
        <w:tc>
          <w:tcPr>
            <w:tcW w:w="300" w:type="pct"/>
            <w:tcBorders>
              <w:top w:val="nil"/>
              <w:left w:val="nil"/>
              <w:bottom w:val="single" w:sz="4" w:space="0" w:color="D9D9D9"/>
              <w:right w:val="single" w:sz="8" w:space="0" w:color="000000"/>
            </w:tcBorders>
            <w:shd w:val="clear" w:color="000000" w:fill="FFFFFF"/>
            <w:noWrap/>
            <w:vAlign w:val="center"/>
            <w:hideMark/>
          </w:tcPr>
          <w:p w14:paraId="1371BFE2"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7B31ABC8" w14:textId="77777777" w:rsidTr="00227896">
        <w:trPr>
          <w:trHeight w:val="330"/>
        </w:trPr>
        <w:tc>
          <w:tcPr>
            <w:tcW w:w="4700" w:type="pct"/>
            <w:gridSpan w:val="8"/>
            <w:tcBorders>
              <w:top w:val="nil"/>
              <w:left w:val="single" w:sz="8" w:space="0" w:color="000000"/>
              <w:bottom w:val="single" w:sz="4" w:space="0" w:color="D9D9D9"/>
              <w:right w:val="single" w:sz="4" w:space="0" w:color="D9D9D9"/>
            </w:tcBorders>
            <w:shd w:val="clear" w:color="000000" w:fill="FFFFFF"/>
            <w:noWrap/>
            <w:vAlign w:val="center"/>
            <w:hideMark/>
          </w:tcPr>
          <w:p w14:paraId="2839AE77" w14:textId="6A34D016" w:rsidR="00227896" w:rsidRPr="00D93C5A" w:rsidRDefault="00227896" w:rsidP="00227896">
            <w:pPr>
              <w:rPr>
                <w:color w:val="000000"/>
                <w:sz w:val="20"/>
                <w:szCs w:val="20"/>
              </w:rPr>
            </w:pPr>
            <w:r w:rsidRPr="00D93C5A">
              <w:rPr>
                <w:b/>
                <w:bCs/>
                <w:color w:val="000000"/>
                <w:sz w:val="20"/>
                <w:szCs w:val="20"/>
              </w:rPr>
              <w:t>Like to Test Myself by Doing Risky Things</w:t>
            </w:r>
            <w:r w:rsidRPr="00D93C5A">
              <w:rPr>
                <w:color w:val="000000"/>
                <w:sz w:val="20"/>
                <w:szCs w:val="20"/>
              </w:rPr>
              <w:t> </w:t>
            </w:r>
          </w:p>
        </w:tc>
        <w:tc>
          <w:tcPr>
            <w:tcW w:w="300" w:type="pct"/>
            <w:tcBorders>
              <w:top w:val="nil"/>
              <w:left w:val="nil"/>
              <w:bottom w:val="single" w:sz="4" w:space="0" w:color="D9D9D9"/>
              <w:right w:val="single" w:sz="8" w:space="0" w:color="000000"/>
            </w:tcBorders>
            <w:shd w:val="clear" w:color="000000" w:fill="FFFFFF"/>
            <w:noWrap/>
            <w:vAlign w:val="center"/>
            <w:hideMark/>
          </w:tcPr>
          <w:p w14:paraId="47E6C573" w14:textId="5194D47C" w:rsidR="00227896" w:rsidRPr="00D93C5A" w:rsidRDefault="00227896">
            <w:pPr>
              <w:jc w:val="center"/>
              <w:rPr>
                <w:b/>
                <w:bCs/>
                <w:i/>
                <w:iCs/>
                <w:color w:val="000000"/>
                <w:sz w:val="20"/>
                <w:szCs w:val="20"/>
              </w:rPr>
            </w:pPr>
            <w:r w:rsidRPr="00D93C5A">
              <w:rPr>
                <w:b/>
                <w:bCs/>
                <w:i/>
                <w:iCs/>
                <w:color w:val="000000"/>
                <w:sz w:val="20"/>
                <w:szCs w:val="20"/>
              </w:rPr>
              <w:t>&lt;0.001</w:t>
            </w:r>
          </w:p>
        </w:tc>
      </w:tr>
      <w:tr w:rsidR="00227896" w:rsidRPr="00D93C5A" w14:paraId="0E2C7EDE"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3B982426" w14:textId="77777777" w:rsidR="004F14ED" w:rsidRPr="00D93C5A" w:rsidRDefault="004F14ED">
            <w:pPr>
              <w:ind w:firstLineChars="100" w:firstLine="200"/>
              <w:rPr>
                <w:color w:val="000000"/>
                <w:sz w:val="20"/>
                <w:szCs w:val="20"/>
              </w:rPr>
            </w:pPr>
            <w:r w:rsidRPr="00D93C5A">
              <w:rPr>
                <w:color w:val="000000"/>
                <w:sz w:val="20"/>
                <w:szCs w:val="20"/>
              </w:rPr>
              <w:t>Never</w:t>
            </w:r>
          </w:p>
        </w:tc>
        <w:tc>
          <w:tcPr>
            <w:tcW w:w="384" w:type="pct"/>
            <w:tcBorders>
              <w:top w:val="nil"/>
              <w:left w:val="nil"/>
              <w:bottom w:val="single" w:sz="4" w:space="0" w:color="D9D9D9"/>
              <w:right w:val="single" w:sz="4" w:space="0" w:color="D9D9D9"/>
            </w:tcBorders>
            <w:shd w:val="clear" w:color="000000" w:fill="FFFFFF"/>
            <w:noWrap/>
            <w:vAlign w:val="center"/>
            <w:hideMark/>
          </w:tcPr>
          <w:p w14:paraId="56AF8F75" w14:textId="77777777" w:rsidR="004F14ED" w:rsidRPr="00D93C5A" w:rsidRDefault="004F14ED">
            <w:pPr>
              <w:jc w:val="center"/>
              <w:rPr>
                <w:color w:val="000000"/>
                <w:sz w:val="20"/>
                <w:szCs w:val="20"/>
              </w:rPr>
            </w:pPr>
            <w:r w:rsidRPr="00D93C5A">
              <w:rPr>
                <w:color w:val="000000"/>
                <w:sz w:val="20"/>
                <w:szCs w:val="20"/>
              </w:rPr>
              <w:t>127,046</w:t>
            </w:r>
          </w:p>
        </w:tc>
        <w:tc>
          <w:tcPr>
            <w:tcW w:w="594" w:type="pct"/>
            <w:tcBorders>
              <w:top w:val="nil"/>
              <w:left w:val="nil"/>
              <w:bottom w:val="single" w:sz="4" w:space="0" w:color="D9D9D9"/>
              <w:right w:val="single" w:sz="4" w:space="0" w:color="D9D9D9"/>
            </w:tcBorders>
            <w:shd w:val="clear" w:color="000000" w:fill="FFFFFF"/>
            <w:noWrap/>
            <w:vAlign w:val="center"/>
            <w:hideMark/>
          </w:tcPr>
          <w:p w14:paraId="281F6A8D" w14:textId="77777777" w:rsidR="004F14ED" w:rsidRPr="00D93C5A" w:rsidRDefault="004F14ED">
            <w:pPr>
              <w:jc w:val="center"/>
              <w:rPr>
                <w:color w:val="000000"/>
                <w:sz w:val="20"/>
                <w:szCs w:val="20"/>
              </w:rPr>
            </w:pPr>
            <w:r w:rsidRPr="00D93C5A">
              <w:rPr>
                <w:color w:val="000000"/>
                <w:sz w:val="20"/>
                <w:szCs w:val="20"/>
              </w:rPr>
              <w:t>53.5 (53.3, 53.8)</w:t>
            </w:r>
          </w:p>
        </w:tc>
        <w:tc>
          <w:tcPr>
            <w:tcW w:w="159" w:type="pct"/>
            <w:tcBorders>
              <w:top w:val="nil"/>
              <w:left w:val="nil"/>
              <w:bottom w:val="single" w:sz="4" w:space="0" w:color="D9D9D9"/>
              <w:right w:val="single" w:sz="4" w:space="0" w:color="D9D9D9"/>
            </w:tcBorders>
            <w:shd w:val="clear" w:color="000000" w:fill="FFFFFF"/>
            <w:noWrap/>
            <w:vAlign w:val="center"/>
            <w:hideMark/>
          </w:tcPr>
          <w:p w14:paraId="58475E0A"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44EF9606" w14:textId="77777777" w:rsidR="004F14ED" w:rsidRPr="00D93C5A" w:rsidRDefault="004F14ED">
            <w:pPr>
              <w:jc w:val="center"/>
              <w:rPr>
                <w:color w:val="000000"/>
                <w:sz w:val="20"/>
                <w:szCs w:val="20"/>
              </w:rPr>
            </w:pPr>
            <w:r w:rsidRPr="00D93C5A">
              <w:rPr>
                <w:color w:val="000000"/>
                <w:sz w:val="20"/>
                <w:szCs w:val="20"/>
              </w:rPr>
              <w:t>43.6 (42.2, 45.0)</w:t>
            </w:r>
          </w:p>
        </w:tc>
        <w:tc>
          <w:tcPr>
            <w:tcW w:w="628" w:type="pct"/>
            <w:tcBorders>
              <w:top w:val="nil"/>
              <w:left w:val="nil"/>
              <w:bottom w:val="single" w:sz="4" w:space="0" w:color="D9D9D9"/>
              <w:right w:val="single" w:sz="4" w:space="0" w:color="D9D9D9"/>
            </w:tcBorders>
            <w:shd w:val="clear" w:color="000000" w:fill="FFFFFF"/>
            <w:noWrap/>
            <w:vAlign w:val="center"/>
            <w:hideMark/>
          </w:tcPr>
          <w:p w14:paraId="365B4FB4" w14:textId="77777777" w:rsidR="004F14ED" w:rsidRPr="00D93C5A" w:rsidRDefault="004F14ED">
            <w:pPr>
              <w:jc w:val="center"/>
              <w:rPr>
                <w:color w:val="000000"/>
                <w:sz w:val="20"/>
                <w:szCs w:val="20"/>
              </w:rPr>
            </w:pPr>
            <w:r w:rsidRPr="00D93C5A">
              <w:rPr>
                <w:color w:val="000000"/>
                <w:sz w:val="20"/>
                <w:szCs w:val="20"/>
              </w:rPr>
              <w:t>32.0 (31.2, 32.9)</w:t>
            </w:r>
          </w:p>
        </w:tc>
        <w:tc>
          <w:tcPr>
            <w:tcW w:w="628" w:type="pct"/>
            <w:tcBorders>
              <w:top w:val="nil"/>
              <w:left w:val="nil"/>
              <w:bottom w:val="single" w:sz="4" w:space="0" w:color="D9D9D9"/>
              <w:right w:val="single" w:sz="4" w:space="0" w:color="D9D9D9"/>
            </w:tcBorders>
            <w:shd w:val="clear" w:color="000000" w:fill="FFFFFF"/>
            <w:noWrap/>
            <w:vAlign w:val="center"/>
            <w:hideMark/>
          </w:tcPr>
          <w:p w14:paraId="680D78F7" w14:textId="77777777" w:rsidR="004F14ED" w:rsidRPr="00D93C5A" w:rsidRDefault="004F14ED">
            <w:pPr>
              <w:jc w:val="center"/>
              <w:rPr>
                <w:color w:val="000000"/>
                <w:sz w:val="20"/>
                <w:szCs w:val="20"/>
              </w:rPr>
            </w:pPr>
            <w:r w:rsidRPr="00D93C5A">
              <w:rPr>
                <w:color w:val="000000"/>
                <w:sz w:val="20"/>
                <w:szCs w:val="20"/>
              </w:rPr>
              <w:t>39.4 (38.8, 40.0)</w:t>
            </w:r>
          </w:p>
        </w:tc>
        <w:tc>
          <w:tcPr>
            <w:tcW w:w="629" w:type="pct"/>
            <w:tcBorders>
              <w:top w:val="nil"/>
              <w:left w:val="nil"/>
              <w:bottom w:val="single" w:sz="4" w:space="0" w:color="D9D9D9"/>
              <w:right w:val="single" w:sz="4" w:space="0" w:color="D9D9D9"/>
            </w:tcBorders>
            <w:shd w:val="clear" w:color="000000" w:fill="FFFFFF"/>
            <w:noWrap/>
            <w:vAlign w:val="center"/>
            <w:hideMark/>
          </w:tcPr>
          <w:p w14:paraId="67E68DFE" w14:textId="77777777" w:rsidR="004F14ED" w:rsidRPr="00D93C5A" w:rsidRDefault="004F14ED">
            <w:pPr>
              <w:jc w:val="center"/>
              <w:rPr>
                <w:color w:val="000000"/>
                <w:sz w:val="20"/>
                <w:szCs w:val="20"/>
              </w:rPr>
            </w:pPr>
            <w:r w:rsidRPr="00D93C5A">
              <w:rPr>
                <w:color w:val="000000"/>
                <w:sz w:val="20"/>
                <w:szCs w:val="20"/>
              </w:rPr>
              <w:t>61.2 (60.8, 61.5)</w:t>
            </w:r>
          </w:p>
        </w:tc>
        <w:tc>
          <w:tcPr>
            <w:tcW w:w="300" w:type="pct"/>
            <w:tcBorders>
              <w:top w:val="nil"/>
              <w:left w:val="nil"/>
              <w:bottom w:val="single" w:sz="4" w:space="0" w:color="D9D9D9"/>
              <w:right w:val="single" w:sz="8" w:space="0" w:color="000000"/>
            </w:tcBorders>
            <w:shd w:val="clear" w:color="000000" w:fill="FFFFFF"/>
            <w:noWrap/>
            <w:vAlign w:val="center"/>
            <w:hideMark/>
          </w:tcPr>
          <w:p w14:paraId="12E2498E"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923B435"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5C0BB98D" w14:textId="77777777" w:rsidR="004F14ED" w:rsidRPr="00D93C5A" w:rsidRDefault="004F14ED">
            <w:pPr>
              <w:ind w:firstLineChars="100" w:firstLine="200"/>
              <w:rPr>
                <w:color w:val="000000"/>
                <w:sz w:val="20"/>
                <w:szCs w:val="20"/>
              </w:rPr>
            </w:pPr>
            <w:r w:rsidRPr="00D93C5A">
              <w:rPr>
                <w:color w:val="000000"/>
                <w:sz w:val="20"/>
                <w:szCs w:val="20"/>
              </w:rPr>
              <w:t>Seldom</w:t>
            </w:r>
          </w:p>
        </w:tc>
        <w:tc>
          <w:tcPr>
            <w:tcW w:w="384" w:type="pct"/>
            <w:tcBorders>
              <w:top w:val="nil"/>
              <w:left w:val="nil"/>
              <w:bottom w:val="single" w:sz="4" w:space="0" w:color="D9D9D9"/>
              <w:right w:val="single" w:sz="4" w:space="0" w:color="D9D9D9"/>
            </w:tcBorders>
            <w:shd w:val="clear" w:color="000000" w:fill="FFFFFF"/>
            <w:noWrap/>
            <w:vAlign w:val="center"/>
            <w:hideMark/>
          </w:tcPr>
          <w:p w14:paraId="48DA4B2F" w14:textId="77777777" w:rsidR="004F14ED" w:rsidRPr="00D93C5A" w:rsidRDefault="004F14ED">
            <w:pPr>
              <w:jc w:val="center"/>
              <w:rPr>
                <w:color w:val="000000"/>
                <w:sz w:val="20"/>
                <w:szCs w:val="20"/>
              </w:rPr>
            </w:pPr>
            <w:r w:rsidRPr="00D93C5A">
              <w:rPr>
                <w:color w:val="000000"/>
                <w:sz w:val="20"/>
                <w:szCs w:val="20"/>
              </w:rPr>
              <w:t>92,571</w:t>
            </w:r>
          </w:p>
        </w:tc>
        <w:tc>
          <w:tcPr>
            <w:tcW w:w="594" w:type="pct"/>
            <w:tcBorders>
              <w:top w:val="nil"/>
              <w:left w:val="nil"/>
              <w:bottom w:val="single" w:sz="4" w:space="0" w:color="D9D9D9"/>
              <w:right w:val="single" w:sz="4" w:space="0" w:color="D9D9D9"/>
            </w:tcBorders>
            <w:shd w:val="clear" w:color="000000" w:fill="FFFFFF"/>
            <w:noWrap/>
            <w:vAlign w:val="center"/>
            <w:hideMark/>
          </w:tcPr>
          <w:p w14:paraId="798338AA" w14:textId="77777777" w:rsidR="004F14ED" w:rsidRPr="00D93C5A" w:rsidRDefault="004F14ED">
            <w:pPr>
              <w:jc w:val="center"/>
              <w:rPr>
                <w:color w:val="000000"/>
                <w:sz w:val="20"/>
                <w:szCs w:val="20"/>
              </w:rPr>
            </w:pPr>
            <w:r w:rsidRPr="00D93C5A">
              <w:rPr>
                <w:color w:val="000000"/>
                <w:sz w:val="20"/>
                <w:szCs w:val="20"/>
              </w:rPr>
              <w:t>32.2 (32.0, 32.5)</w:t>
            </w:r>
          </w:p>
        </w:tc>
        <w:tc>
          <w:tcPr>
            <w:tcW w:w="159" w:type="pct"/>
            <w:tcBorders>
              <w:top w:val="nil"/>
              <w:left w:val="nil"/>
              <w:bottom w:val="single" w:sz="4" w:space="0" w:color="D9D9D9"/>
              <w:right w:val="single" w:sz="4" w:space="0" w:color="D9D9D9"/>
            </w:tcBorders>
            <w:shd w:val="clear" w:color="000000" w:fill="FFFFFF"/>
            <w:noWrap/>
            <w:vAlign w:val="center"/>
            <w:hideMark/>
          </w:tcPr>
          <w:p w14:paraId="3A21D5DB"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3F161564" w14:textId="77777777" w:rsidR="004F14ED" w:rsidRPr="00D93C5A" w:rsidRDefault="004F14ED">
            <w:pPr>
              <w:jc w:val="center"/>
              <w:rPr>
                <w:color w:val="000000"/>
                <w:sz w:val="20"/>
                <w:szCs w:val="20"/>
              </w:rPr>
            </w:pPr>
            <w:r w:rsidRPr="00D93C5A">
              <w:rPr>
                <w:color w:val="000000"/>
                <w:sz w:val="20"/>
                <w:szCs w:val="20"/>
              </w:rPr>
              <w:t>32.2 (30.8, 33.5)</w:t>
            </w:r>
          </w:p>
        </w:tc>
        <w:tc>
          <w:tcPr>
            <w:tcW w:w="628" w:type="pct"/>
            <w:tcBorders>
              <w:top w:val="nil"/>
              <w:left w:val="nil"/>
              <w:bottom w:val="single" w:sz="4" w:space="0" w:color="D9D9D9"/>
              <w:right w:val="single" w:sz="4" w:space="0" w:color="D9D9D9"/>
            </w:tcBorders>
            <w:shd w:val="clear" w:color="000000" w:fill="FFFFFF"/>
            <w:noWrap/>
            <w:vAlign w:val="center"/>
            <w:hideMark/>
          </w:tcPr>
          <w:p w14:paraId="4D3F6735" w14:textId="77777777" w:rsidR="004F14ED" w:rsidRPr="00D93C5A" w:rsidRDefault="004F14ED">
            <w:pPr>
              <w:jc w:val="center"/>
              <w:rPr>
                <w:color w:val="000000"/>
                <w:sz w:val="20"/>
                <w:szCs w:val="20"/>
              </w:rPr>
            </w:pPr>
            <w:r w:rsidRPr="00D93C5A">
              <w:rPr>
                <w:color w:val="000000"/>
                <w:sz w:val="20"/>
                <w:szCs w:val="20"/>
              </w:rPr>
              <w:t>44.2 (43.3, 45.0)</w:t>
            </w:r>
          </w:p>
        </w:tc>
        <w:tc>
          <w:tcPr>
            <w:tcW w:w="628" w:type="pct"/>
            <w:tcBorders>
              <w:top w:val="nil"/>
              <w:left w:val="nil"/>
              <w:bottom w:val="single" w:sz="4" w:space="0" w:color="D9D9D9"/>
              <w:right w:val="single" w:sz="4" w:space="0" w:color="D9D9D9"/>
            </w:tcBorders>
            <w:shd w:val="clear" w:color="000000" w:fill="FFFFFF"/>
            <w:noWrap/>
            <w:vAlign w:val="center"/>
            <w:hideMark/>
          </w:tcPr>
          <w:p w14:paraId="146739D8" w14:textId="77777777" w:rsidR="004F14ED" w:rsidRPr="00D93C5A" w:rsidRDefault="004F14ED">
            <w:pPr>
              <w:jc w:val="center"/>
              <w:rPr>
                <w:color w:val="000000"/>
                <w:sz w:val="20"/>
                <w:szCs w:val="20"/>
              </w:rPr>
            </w:pPr>
            <w:r w:rsidRPr="00D93C5A">
              <w:rPr>
                <w:color w:val="000000"/>
                <w:sz w:val="20"/>
                <w:szCs w:val="20"/>
              </w:rPr>
              <w:t>41.5 (41.0, 42.1)</w:t>
            </w:r>
          </w:p>
        </w:tc>
        <w:tc>
          <w:tcPr>
            <w:tcW w:w="629" w:type="pct"/>
            <w:tcBorders>
              <w:top w:val="nil"/>
              <w:left w:val="nil"/>
              <w:bottom w:val="single" w:sz="4" w:space="0" w:color="D9D9D9"/>
              <w:right w:val="single" w:sz="4" w:space="0" w:color="D9D9D9"/>
            </w:tcBorders>
            <w:shd w:val="clear" w:color="000000" w:fill="FFFFFF"/>
            <w:noWrap/>
            <w:vAlign w:val="center"/>
            <w:hideMark/>
          </w:tcPr>
          <w:p w14:paraId="5722C1EC" w14:textId="77777777" w:rsidR="004F14ED" w:rsidRPr="00D93C5A" w:rsidRDefault="004F14ED">
            <w:pPr>
              <w:jc w:val="center"/>
              <w:rPr>
                <w:color w:val="000000"/>
                <w:sz w:val="20"/>
                <w:szCs w:val="20"/>
              </w:rPr>
            </w:pPr>
            <w:r w:rsidRPr="00D93C5A">
              <w:rPr>
                <w:color w:val="000000"/>
                <w:sz w:val="20"/>
                <w:szCs w:val="20"/>
              </w:rPr>
              <w:t>27.9 (27.6, 28.3)</w:t>
            </w:r>
          </w:p>
        </w:tc>
        <w:tc>
          <w:tcPr>
            <w:tcW w:w="300" w:type="pct"/>
            <w:tcBorders>
              <w:top w:val="nil"/>
              <w:left w:val="nil"/>
              <w:bottom w:val="single" w:sz="4" w:space="0" w:color="D9D9D9"/>
              <w:right w:val="single" w:sz="8" w:space="0" w:color="000000"/>
            </w:tcBorders>
            <w:shd w:val="clear" w:color="000000" w:fill="FFFFFF"/>
            <w:noWrap/>
            <w:vAlign w:val="center"/>
            <w:hideMark/>
          </w:tcPr>
          <w:p w14:paraId="6B766C40"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3AA0962D" w14:textId="77777777" w:rsidTr="00227896">
        <w:trPr>
          <w:trHeight w:val="290"/>
        </w:trPr>
        <w:tc>
          <w:tcPr>
            <w:tcW w:w="1051" w:type="pct"/>
            <w:tcBorders>
              <w:top w:val="nil"/>
              <w:left w:val="single" w:sz="8" w:space="0" w:color="000000"/>
              <w:bottom w:val="single" w:sz="4" w:space="0" w:color="D9D9D9"/>
              <w:right w:val="single" w:sz="4" w:space="0" w:color="D9D9D9"/>
            </w:tcBorders>
            <w:shd w:val="clear" w:color="000000" w:fill="FFFFFF"/>
            <w:noWrap/>
            <w:vAlign w:val="center"/>
            <w:hideMark/>
          </w:tcPr>
          <w:p w14:paraId="29C530E5" w14:textId="77777777" w:rsidR="004F14ED" w:rsidRPr="00D93C5A" w:rsidRDefault="004F14ED">
            <w:pPr>
              <w:ind w:firstLineChars="100" w:firstLine="200"/>
              <w:rPr>
                <w:color w:val="000000"/>
                <w:sz w:val="20"/>
                <w:szCs w:val="20"/>
              </w:rPr>
            </w:pPr>
            <w:r w:rsidRPr="00D93C5A">
              <w:rPr>
                <w:color w:val="000000"/>
                <w:sz w:val="20"/>
                <w:szCs w:val="20"/>
              </w:rPr>
              <w:t>Sometimes</w:t>
            </w:r>
          </w:p>
        </w:tc>
        <w:tc>
          <w:tcPr>
            <w:tcW w:w="384" w:type="pct"/>
            <w:tcBorders>
              <w:top w:val="nil"/>
              <w:left w:val="nil"/>
              <w:bottom w:val="single" w:sz="4" w:space="0" w:color="D9D9D9"/>
              <w:right w:val="single" w:sz="4" w:space="0" w:color="D9D9D9"/>
            </w:tcBorders>
            <w:shd w:val="clear" w:color="000000" w:fill="FFFFFF"/>
            <w:noWrap/>
            <w:vAlign w:val="center"/>
            <w:hideMark/>
          </w:tcPr>
          <w:p w14:paraId="0CF17A4A" w14:textId="77777777" w:rsidR="004F14ED" w:rsidRPr="00D93C5A" w:rsidRDefault="004F14ED">
            <w:pPr>
              <w:jc w:val="center"/>
              <w:rPr>
                <w:color w:val="000000"/>
                <w:sz w:val="20"/>
                <w:szCs w:val="20"/>
              </w:rPr>
            </w:pPr>
            <w:r w:rsidRPr="00D93C5A">
              <w:rPr>
                <w:color w:val="000000"/>
                <w:sz w:val="20"/>
                <w:szCs w:val="20"/>
              </w:rPr>
              <w:t>46,216</w:t>
            </w:r>
          </w:p>
        </w:tc>
        <w:tc>
          <w:tcPr>
            <w:tcW w:w="594" w:type="pct"/>
            <w:tcBorders>
              <w:top w:val="nil"/>
              <w:left w:val="nil"/>
              <w:bottom w:val="single" w:sz="4" w:space="0" w:color="D9D9D9"/>
              <w:right w:val="single" w:sz="4" w:space="0" w:color="D9D9D9"/>
            </w:tcBorders>
            <w:shd w:val="clear" w:color="000000" w:fill="FFFFFF"/>
            <w:noWrap/>
            <w:vAlign w:val="center"/>
            <w:hideMark/>
          </w:tcPr>
          <w:p w14:paraId="26ED2C18" w14:textId="77777777" w:rsidR="004F14ED" w:rsidRPr="00D93C5A" w:rsidRDefault="004F14ED">
            <w:pPr>
              <w:jc w:val="center"/>
              <w:rPr>
                <w:color w:val="000000"/>
                <w:sz w:val="20"/>
                <w:szCs w:val="20"/>
              </w:rPr>
            </w:pPr>
            <w:r w:rsidRPr="00D93C5A">
              <w:rPr>
                <w:color w:val="000000"/>
                <w:sz w:val="20"/>
                <w:szCs w:val="20"/>
              </w:rPr>
              <w:t>12.6 (12.4, 12.7)</w:t>
            </w:r>
          </w:p>
        </w:tc>
        <w:tc>
          <w:tcPr>
            <w:tcW w:w="159" w:type="pct"/>
            <w:tcBorders>
              <w:top w:val="nil"/>
              <w:left w:val="nil"/>
              <w:bottom w:val="single" w:sz="4" w:space="0" w:color="D9D9D9"/>
              <w:right w:val="single" w:sz="4" w:space="0" w:color="D9D9D9"/>
            </w:tcBorders>
            <w:shd w:val="clear" w:color="000000" w:fill="FFFFFF"/>
            <w:noWrap/>
            <w:vAlign w:val="center"/>
            <w:hideMark/>
          </w:tcPr>
          <w:p w14:paraId="73C16BEF"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D9D9D9"/>
              <w:right w:val="single" w:sz="4" w:space="0" w:color="D9D9D9"/>
            </w:tcBorders>
            <w:shd w:val="clear" w:color="000000" w:fill="FFFFFF"/>
            <w:noWrap/>
            <w:vAlign w:val="center"/>
            <w:hideMark/>
          </w:tcPr>
          <w:p w14:paraId="5E569A25" w14:textId="77777777" w:rsidR="004F14ED" w:rsidRPr="00D93C5A" w:rsidRDefault="004F14ED">
            <w:pPr>
              <w:jc w:val="center"/>
              <w:rPr>
                <w:color w:val="000000"/>
                <w:sz w:val="20"/>
                <w:szCs w:val="20"/>
              </w:rPr>
            </w:pPr>
            <w:r w:rsidRPr="00D93C5A">
              <w:rPr>
                <w:color w:val="000000"/>
                <w:sz w:val="20"/>
                <w:szCs w:val="20"/>
              </w:rPr>
              <w:t>20.2 (19.2, 21.2)</w:t>
            </w:r>
          </w:p>
        </w:tc>
        <w:tc>
          <w:tcPr>
            <w:tcW w:w="628" w:type="pct"/>
            <w:tcBorders>
              <w:top w:val="nil"/>
              <w:left w:val="nil"/>
              <w:bottom w:val="single" w:sz="4" w:space="0" w:color="D9D9D9"/>
              <w:right w:val="single" w:sz="4" w:space="0" w:color="D9D9D9"/>
            </w:tcBorders>
            <w:shd w:val="clear" w:color="000000" w:fill="FFFFFF"/>
            <w:noWrap/>
            <w:vAlign w:val="center"/>
            <w:hideMark/>
          </w:tcPr>
          <w:p w14:paraId="3B64740E" w14:textId="77777777" w:rsidR="004F14ED" w:rsidRPr="00D93C5A" w:rsidRDefault="004F14ED">
            <w:pPr>
              <w:jc w:val="center"/>
              <w:rPr>
                <w:color w:val="000000"/>
                <w:sz w:val="20"/>
                <w:szCs w:val="20"/>
              </w:rPr>
            </w:pPr>
            <w:r w:rsidRPr="00D93C5A">
              <w:rPr>
                <w:color w:val="000000"/>
                <w:sz w:val="20"/>
                <w:szCs w:val="20"/>
              </w:rPr>
              <w:t>21.5 (20.8, 22.2)</w:t>
            </w:r>
          </w:p>
        </w:tc>
        <w:tc>
          <w:tcPr>
            <w:tcW w:w="628" w:type="pct"/>
            <w:tcBorders>
              <w:top w:val="nil"/>
              <w:left w:val="nil"/>
              <w:bottom w:val="single" w:sz="4" w:space="0" w:color="D9D9D9"/>
              <w:right w:val="single" w:sz="4" w:space="0" w:color="D9D9D9"/>
            </w:tcBorders>
            <w:shd w:val="clear" w:color="000000" w:fill="FFFFFF"/>
            <w:noWrap/>
            <w:vAlign w:val="center"/>
            <w:hideMark/>
          </w:tcPr>
          <w:p w14:paraId="17C5052B" w14:textId="77777777" w:rsidR="004F14ED" w:rsidRPr="00D93C5A" w:rsidRDefault="004F14ED">
            <w:pPr>
              <w:jc w:val="center"/>
              <w:rPr>
                <w:color w:val="000000"/>
                <w:sz w:val="20"/>
                <w:szCs w:val="20"/>
              </w:rPr>
            </w:pPr>
            <w:r w:rsidRPr="00D93C5A">
              <w:rPr>
                <w:color w:val="000000"/>
                <w:sz w:val="20"/>
                <w:szCs w:val="20"/>
              </w:rPr>
              <w:t>17.3 (16.9, 17.7)</w:t>
            </w:r>
          </w:p>
        </w:tc>
        <w:tc>
          <w:tcPr>
            <w:tcW w:w="629" w:type="pct"/>
            <w:tcBorders>
              <w:top w:val="nil"/>
              <w:left w:val="nil"/>
              <w:bottom w:val="single" w:sz="4" w:space="0" w:color="D9D9D9"/>
              <w:right w:val="single" w:sz="4" w:space="0" w:color="D9D9D9"/>
            </w:tcBorders>
            <w:shd w:val="clear" w:color="000000" w:fill="FFFFFF"/>
            <w:noWrap/>
            <w:vAlign w:val="center"/>
            <w:hideMark/>
          </w:tcPr>
          <w:p w14:paraId="7C64126B" w14:textId="77777777" w:rsidR="004F14ED" w:rsidRPr="00D93C5A" w:rsidRDefault="004F14ED">
            <w:pPr>
              <w:jc w:val="center"/>
              <w:rPr>
                <w:color w:val="000000"/>
                <w:sz w:val="20"/>
                <w:szCs w:val="20"/>
              </w:rPr>
            </w:pPr>
            <w:r w:rsidRPr="00D93C5A">
              <w:rPr>
                <w:color w:val="000000"/>
                <w:sz w:val="20"/>
                <w:szCs w:val="20"/>
              </w:rPr>
              <w:t>9.5 (9.4, 9.7)</w:t>
            </w:r>
          </w:p>
        </w:tc>
        <w:tc>
          <w:tcPr>
            <w:tcW w:w="300" w:type="pct"/>
            <w:tcBorders>
              <w:top w:val="nil"/>
              <w:left w:val="nil"/>
              <w:bottom w:val="single" w:sz="4" w:space="0" w:color="D9D9D9"/>
              <w:right w:val="single" w:sz="8" w:space="0" w:color="000000"/>
            </w:tcBorders>
            <w:shd w:val="clear" w:color="000000" w:fill="FFFFFF"/>
            <w:noWrap/>
            <w:vAlign w:val="center"/>
            <w:hideMark/>
          </w:tcPr>
          <w:p w14:paraId="26237DDF" w14:textId="77777777" w:rsidR="004F14ED" w:rsidRPr="00D93C5A" w:rsidRDefault="004F14ED">
            <w:pPr>
              <w:jc w:val="center"/>
              <w:rPr>
                <w:color w:val="000000"/>
                <w:sz w:val="20"/>
                <w:szCs w:val="20"/>
              </w:rPr>
            </w:pPr>
            <w:r w:rsidRPr="00D93C5A">
              <w:rPr>
                <w:color w:val="000000"/>
                <w:sz w:val="20"/>
                <w:szCs w:val="20"/>
              </w:rPr>
              <w:t> </w:t>
            </w:r>
          </w:p>
        </w:tc>
      </w:tr>
      <w:tr w:rsidR="00227896" w:rsidRPr="00D93C5A" w14:paraId="6204EC37" w14:textId="77777777" w:rsidTr="00227896">
        <w:trPr>
          <w:trHeight w:val="290"/>
        </w:trPr>
        <w:tc>
          <w:tcPr>
            <w:tcW w:w="1051" w:type="pct"/>
            <w:tcBorders>
              <w:top w:val="nil"/>
              <w:left w:val="single" w:sz="8" w:space="0" w:color="000000"/>
              <w:bottom w:val="single" w:sz="4" w:space="0" w:color="000000"/>
              <w:right w:val="single" w:sz="4" w:space="0" w:color="D9D9D9"/>
            </w:tcBorders>
            <w:shd w:val="clear" w:color="000000" w:fill="FFFFFF"/>
            <w:noWrap/>
            <w:vAlign w:val="center"/>
            <w:hideMark/>
          </w:tcPr>
          <w:p w14:paraId="3DADFEBC" w14:textId="77777777" w:rsidR="004F14ED" w:rsidRPr="00D93C5A" w:rsidRDefault="004F14ED">
            <w:pPr>
              <w:ind w:firstLineChars="100" w:firstLine="200"/>
              <w:rPr>
                <w:color w:val="000000"/>
                <w:sz w:val="20"/>
                <w:szCs w:val="20"/>
              </w:rPr>
            </w:pPr>
            <w:r w:rsidRPr="00D93C5A">
              <w:rPr>
                <w:color w:val="000000"/>
                <w:sz w:val="20"/>
                <w:szCs w:val="20"/>
              </w:rPr>
              <w:t>Always</w:t>
            </w:r>
          </w:p>
        </w:tc>
        <w:tc>
          <w:tcPr>
            <w:tcW w:w="384" w:type="pct"/>
            <w:tcBorders>
              <w:top w:val="nil"/>
              <w:left w:val="nil"/>
              <w:bottom w:val="single" w:sz="4" w:space="0" w:color="000000"/>
              <w:right w:val="single" w:sz="4" w:space="0" w:color="D9D9D9"/>
            </w:tcBorders>
            <w:shd w:val="clear" w:color="000000" w:fill="FFFFFF"/>
            <w:noWrap/>
            <w:vAlign w:val="center"/>
            <w:hideMark/>
          </w:tcPr>
          <w:p w14:paraId="57124996" w14:textId="77777777" w:rsidR="004F14ED" w:rsidRPr="00D93C5A" w:rsidRDefault="004F14ED">
            <w:pPr>
              <w:jc w:val="center"/>
              <w:rPr>
                <w:color w:val="000000"/>
                <w:sz w:val="20"/>
                <w:szCs w:val="20"/>
              </w:rPr>
            </w:pPr>
            <w:r w:rsidRPr="00D93C5A">
              <w:rPr>
                <w:color w:val="000000"/>
                <w:sz w:val="20"/>
                <w:szCs w:val="20"/>
              </w:rPr>
              <w:t>6,937</w:t>
            </w:r>
          </w:p>
        </w:tc>
        <w:tc>
          <w:tcPr>
            <w:tcW w:w="594" w:type="pct"/>
            <w:tcBorders>
              <w:top w:val="nil"/>
              <w:left w:val="nil"/>
              <w:bottom w:val="single" w:sz="4" w:space="0" w:color="000000"/>
              <w:right w:val="single" w:sz="4" w:space="0" w:color="D9D9D9"/>
            </w:tcBorders>
            <w:shd w:val="clear" w:color="000000" w:fill="FFFFFF"/>
            <w:noWrap/>
            <w:vAlign w:val="center"/>
            <w:hideMark/>
          </w:tcPr>
          <w:p w14:paraId="739DF0C8" w14:textId="77777777" w:rsidR="004F14ED" w:rsidRPr="00D93C5A" w:rsidRDefault="004F14ED">
            <w:pPr>
              <w:jc w:val="center"/>
              <w:rPr>
                <w:color w:val="000000"/>
                <w:sz w:val="20"/>
                <w:szCs w:val="20"/>
              </w:rPr>
            </w:pPr>
            <w:r w:rsidRPr="00D93C5A">
              <w:rPr>
                <w:color w:val="000000"/>
                <w:sz w:val="20"/>
                <w:szCs w:val="20"/>
              </w:rPr>
              <w:t>1.6 (1.6, 1.7)</w:t>
            </w:r>
          </w:p>
        </w:tc>
        <w:tc>
          <w:tcPr>
            <w:tcW w:w="159" w:type="pct"/>
            <w:tcBorders>
              <w:top w:val="nil"/>
              <w:left w:val="nil"/>
              <w:bottom w:val="single" w:sz="4" w:space="0" w:color="000000"/>
              <w:right w:val="single" w:sz="4" w:space="0" w:color="D9D9D9"/>
            </w:tcBorders>
            <w:shd w:val="clear" w:color="000000" w:fill="FFFFFF"/>
            <w:noWrap/>
            <w:vAlign w:val="center"/>
            <w:hideMark/>
          </w:tcPr>
          <w:p w14:paraId="0D2B1B13" w14:textId="77777777" w:rsidR="004F14ED" w:rsidRPr="00D93C5A" w:rsidRDefault="004F14ED">
            <w:pPr>
              <w:rPr>
                <w:color w:val="000000"/>
                <w:sz w:val="20"/>
                <w:szCs w:val="20"/>
              </w:rPr>
            </w:pPr>
            <w:r w:rsidRPr="00D93C5A">
              <w:rPr>
                <w:color w:val="000000"/>
                <w:sz w:val="20"/>
                <w:szCs w:val="20"/>
              </w:rPr>
              <w:t> </w:t>
            </w:r>
          </w:p>
        </w:tc>
        <w:tc>
          <w:tcPr>
            <w:tcW w:w="628" w:type="pct"/>
            <w:tcBorders>
              <w:top w:val="nil"/>
              <w:left w:val="nil"/>
              <w:bottom w:val="single" w:sz="4" w:space="0" w:color="000000"/>
              <w:right w:val="single" w:sz="4" w:space="0" w:color="D9D9D9"/>
            </w:tcBorders>
            <w:shd w:val="clear" w:color="000000" w:fill="FFFFFF"/>
            <w:noWrap/>
            <w:vAlign w:val="center"/>
            <w:hideMark/>
          </w:tcPr>
          <w:p w14:paraId="49BA6977" w14:textId="77777777" w:rsidR="004F14ED" w:rsidRPr="00D93C5A" w:rsidRDefault="004F14ED">
            <w:pPr>
              <w:jc w:val="center"/>
              <w:rPr>
                <w:color w:val="000000"/>
                <w:sz w:val="20"/>
                <w:szCs w:val="20"/>
              </w:rPr>
            </w:pPr>
            <w:r w:rsidRPr="00D93C5A">
              <w:rPr>
                <w:color w:val="000000"/>
                <w:sz w:val="20"/>
                <w:szCs w:val="20"/>
              </w:rPr>
              <w:t>4.0 (3.6, 4.5)</w:t>
            </w:r>
          </w:p>
        </w:tc>
        <w:tc>
          <w:tcPr>
            <w:tcW w:w="628" w:type="pct"/>
            <w:tcBorders>
              <w:top w:val="nil"/>
              <w:left w:val="nil"/>
              <w:bottom w:val="single" w:sz="4" w:space="0" w:color="000000"/>
              <w:right w:val="single" w:sz="4" w:space="0" w:color="D9D9D9"/>
            </w:tcBorders>
            <w:shd w:val="clear" w:color="000000" w:fill="FFFFFF"/>
            <w:noWrap/>
            <w:vAlign w:val="center"/>
            <w:hideMark/>
          </w:tcPr>
          <w:p w14:paraId="0F6CD19A" w14:textId="77777777" w:rsidR="004F14ED" w:rsidRPr="00D93C5A" w:rsidRDefault="004F14ED">
            <w:pPr>
              <w:jc w:val="center"/>
              <w:rPr>
                <w:color w:val="000000"/>
                <w:sz w:val="20"/>
                <w:szCs w:val="20"/>
              </w:rPr>
            </w:pPr>
            <w:r w:rsidRPr="00D93C5A">
              <w:rPr>
                <w:color w:val="000000"/>
                <w:sz w:val="20"/>
                <w:szCs w:val="20"/>
              </w:rPr>
              <w:t>2.3 (2.1, 2.5)</w:t>
            </w:r>
          </w:p>
        </w:tc>
        <w:tc>
          <w:tcPr>
            <w:tcW w:w="628" w:type="pct"/>
            <w:tcBorders>
              <w:top w:val="nil"/>
              <w:left w:val="nil"/>
              <w:bottom w:val="single" w:sz="4" w:space="0" w:color="000000"/>
              <w:right w:val="single" w:sz="4" w:space="0" w:color="D9D9D9"/>
            </w:tcBorders>
            <w:shd w:val="clear" w:color="000000" w:fill="FFFFFF"/>
            <w:noWrap/>
            <w:vAlign w:val="center"/>
            <w:hideMark/>
          </w:tcPr>
          <w:p w14:paraId="5CB1AC7A" w14:textId="77777777" w:rsidR="004F14ED" w:rsidRPr="00D93C5A" w:rsidRDefault="004F14ED">
            <w:pPr>
              <w:jc w:val="center"/>
              <w:rPr>
                <w:color w:val="000000"/>
                <w:sz w:val="20"/>
                <w:szCs w:val="20"/>
              </w:rPr>
            </w:pPr>
            <w:r w:rsidRPr="00D93C5A">
              <w:rPr>
                <w:color w:val="000000"/>
                <w:sz w:val="20"/>
                <w:szCs w:val="20"/>
              </w:rPr>
              <w:t>1.8 (1.6, 1.9)</w:t>
            </w:r>
          </w:p>
        </w:tc>
        <w:tc>
          <w:tcPr>
            <w:tcW w:w="629" w:type="pct"/>
            <w:tcBorders>
              <w:top w:val="nil"/>
              <w:left w:val="nil"/>
              <w:bottom w:val="single" w:sz="4" w:space="0" w:color="000000"/>
              <w:right w:val="single" w:sz="4" w:space="0" w:color="D9D9D9"/>
            </w:tcBorders>
            <w:shd w:val="clear" w:color="000000" w:fill="FFFFFF"/>
            <w:noWrap/>
            <w:vAlign w:val="center"/>
            <w:hideMark/>
          </w:tcPr>
          <w:p w14:paraId="2732B29E" w14:textId="77777777" w:rsidR="004F14ED" w:rsidRPr="00D93C5A" w:rsidRDefault="004F14ED">
            <w:pPr>
              <w:jc w:val="center"/>
              <w:rPr>
                <w:color w:val="000000"/>
                <w:sz w:val="20"/>
                <w:szCs w:val="20"/>
              </w:rPr>
            </w:pPr>
            <w:r w:rsidRPr="00D93C5A">
              <w:rPr>
                <w:color w:val="000000"/>
                <w:sz w:val="20"/>
                <w:szCs w:val="20"/>
              </w:rPr>
              <w:t>1.3 (1.3, 1.4)</w:t>
            </w:r>
          </w:p>
        </w:tc>
        <w:tc>
          <w:tcPr>
            <w:tcW w:w="300" w:type="pct"/>
            <w:tcBorders>
              <w:top w:val="nil"/>
              <w:left w:val="nil"/>
              <w:bottom w:val="single" w:sz="4" w:space="0" w:color="000000"/>
              <w:right w:val="single" w:sz="8" w:space="0" w:color="000000"/>
            </w:tcBorders>
            <w:shd w:val="clear" w:color="000000" w:fill="FFFFFF"/>
            <w:noWrap/>
            <w:vAlign w:val="center"/>
            <w:hideMark/>
          </w:tcPr>
          <w:p w14:paraId="5EFB1942" w14:textId="77777777" w:rsidR="004F14ED" w:rsidRPr="00D93C5A" w:rsidRDefault="004F14ED">
            <w:pPr>
              <w:jc w:val="center"/>
              <w:rPr>
                <w:color w:val="000000"/>
                <w:sz w:val="20"/>
                <w:szCs w:val="20"/>
              </w:rPr>
            </w:pPr>
            <w:r w:rsidRPr="00D93C5A">
              <w:rPr>
                <w:color w:val="000000"/>
                <w:sz w:val="20"/>
                <w:szCs w:val="20"/>
              </w:rPr>
              <w:t> </w:t>
            </w:r>
          </w:p>
        </w:tc>
      </w:tr>
      <w:tr w:rsidR="004F14ED" w:rsidRPr="00D93C5A" w14:paraId="416F98E8" w14:textId="77777777" w:rsidTr="00227896">
        <w:trPr>
          <w:trHeight w:val="300"/>
        </w:trPr>
        <w:tc>
          <w:tcPr>
            <w:tcW w:w="5000" w:type="pct"/>
            <w:gridSpan w:val="9"/>
            <w:tcBorders>
              <w:top w:val="nil"/>
              <w:left w:val="single" w:sz="8" w:space="0" w:color="000000"/>
              <w:bottom w:val="single" w:sz="8" w:space="0" w:color="000000"/>
              <w:right w:val="single" w:sz="8" w:space="0" w:color="000000"/>
            </w:tcBorders>
            <w:shd w:val="clear" w:color="000000" w:fill="FFFFFF"/>
            <w:noWrap/>
            <w:vAlign w:val="center"/>
            <w:hideMark/>
          </w:tcPr>
          <w:p w14:paraId="71E6E1C1" w14:textId="6690FA7E" w:rsidR="004F14ED" w:rsidRPr="00D93C5A" w:rsidRDefault="004F14ED" w:rsidP="00227896">
            <w:pPr>
              <w:rPr>
                <w:color w:val="000000"/>
                <w:sz w:val="20"/>
                <w:szCs w:val="20"/>
              </w:rPr>
            </w:pPr>
            <w:r w:rsidRPr="00D93C5A">
              <w:rPr>
                <w:color w:val="000000"/>
                <w:sz w:val="20"/>
                <w:szCs w:val="20"/>
              </w:rPr>
              <w:t>Frequencies presented are unweighted counts. P-values</w:t>
            </w:r>
            <w:r w:rsidR="00227896" w:rsidRPr="00D93C5A">
              <w:rPr>
                <w:color w:val="000000"/>
                <w:sz w:val="20"/>
                <w:szCs w:val="20"/>
              </w:rPr>
              <w:t xml:space="preserve"> calculated from </w:t>
            </w:r>
            <w:r w:rsidRPr="00D93C5A">
              <w:rPr>
                <w:color w:val="000000"/>
                <w:sz w:val="20"/>
                <w:szCs w:val="20"/>
              </w:rPr>
              <w:t>Rao-Scott chi-square test. SAS Survey Procedures used for all analyses.</w:t>
            </w:r>
          </w:p>
        </w:tc>
      </w:tr>
    </w:tbl>
    <w:p w14:paraId="5D70F105" w14:textId="50DB472C" w:rsidR="004F14ED" w:rsidRPr="00D93C5A" w:rsidRDefault="004F14ED" w:rsidP="0064280A">
      <w:pPr>
        <w:spacing w:line="480" w:lineRule="auto"/>
        <w:rPr>
          <w:bCs/>
          <w:sz w:val="20"/>
          <w:szCs w:val="20"/>
        </w:rPr>
      </w:pPr>
    </w:p>
    <w:p w14:paraId="4A2B4B59" w14:textId="77777777" w:rsidR="0000758D" w:rsidRPr="00D93C5A" w:rsidRDefault="0000758D" w:rsidP="0000758D">
      <w:pPr>
        <w:spacing w:after="160" w:line="259" w:lineRule="auto"/>
        <w:rPr>
          <w:bCs/>
          <w:sz w:val="20"/>
          <w:szCs w:val="20"/>
        </w:rPr>
      </w:pPr>
    </w:p>
    <w:p w14:paraId="7E83D79C" w14:textId="77777777" w:rsidR="0000758D" w:rsidRPr="00D93C5A" w:rsidRDefault="0000758D" w:rsidP="0000758D">
      <w:pPr>
        <w:spacing w:after="160" w:line="259" w:lineRule="auto"/>
        <w:rPr>
          <w:b/>
          <w:bCs/>
          <w:sz w:val="20"/>
          <w:szCs w:val="20"/>
        </w:rPr>
      </w:pPr>
    </w:p>
    <w:p w14:paraId="276F2F86" w14:textId="6872BB37" w:rsidR="00B177DF" w:rsidRDefault="00B177DF" w:rsidP="0000758D">
      <w:pPr>
        <w:spacing w:after="160" w:line="259" w:lineRule="auto"/>
        <w:rPr>
          <w:b/>
          <w:bCs/>
          <w:sz w:val="20"/>
          <w:szCs w:val="20"/>
        </w:rPr>
      </w:pPr>
    </w:p>
    <w:p w14:paraId="14852624" w14:textId="77777777" w:rsidR="00612E1E" w:rsidRPr="00D93C5A" w:rsidRDefault="00612E1E" w:rsidP="0000758D">
      <w:pPr>
        <w:spacing w:after="160" w:line="259" w:lineRule="auto"/>
        <w:rPr>
          <w:bCs/>
          <w:sz w:val="20"/>
          <w:szCs w:val="20"/>
        </w:rPr>
      </w:pPr>
    </w:p>
    <w:tbl>
      <w:tblPr>
        <w:tblW w:w="5000" w:type="pct"/>
        <w:tblLayout w:type="fixed"/>
        <w:tblLook w:val="04A0" w:firstRow="1" w:lastRow="0" w:firstColumn="1" w:lastColumn="0" w:noHBand="0" w:noVBand="1"/>
      </w:tblPr>
      <w:tblGrid>
        <w:gridCol w:w="4846"/>
        <w:gridCol w:w="1619"/>
        <w:gridCol w:w="297"/>
        <w:gridCol w:w="2056"/>
        <w:gridCol w:w="2056"/>
        <w:gridCol w:w="2056"/>
      </w:tblGrid>
      <w:tr w:rsidR="00034D45" w:rsidRPr="00D93C5A" w14:paraId="72FF70B9" w14:textId="77777777" w:rsidTr="006E616A">
        <w:trPr>
          <w:trHeight w:val="315"/>
        </w:trPr>
        <w:tc>
          <w:tcPr>
            <w:tcW w:w="5000" w:type="pct"/>
            <w:gridSpan w:val="6"/>
            <w:tcBorders>
              <w:top w:val="single" w:sz="12" w:space="0" w:color="000000"/>
              <w:left w:val="single" w:sz="12" w:space="0" w:color="000000"/>
              <w:bottom w:val="single" w:sz="4" w:space="0" w:color="000000"/>
              <w:right w:val="single" w:sz="12" w:space="0" w:color="000000"/>
            </w:tcBorders>
            <w:shd w:val="clear" w:color="auto" w:fill="auto"/>
            <w:noWrap/>
            <w:vAlign w:val="bottom"/>
            <w:hideMark/>
          </w:tcPr>
          <w:p w14:paraId="3A233044" w14:textId="14436D16" w:rsidR="00034D45" w:rsidRPr="00D93C5A" w:rsidRDefault="00034D45" w:rsidP="00527FEA">
            <w:pPr>
              <w:rPr>
                <w:b/>
                <w:color w:val="000000"/>
                <w:sz w:val="20"/>
                <w:szCs w:val="20"/>
                <w:lang w:val="en-US"/>
              </w:rPr>
            </w:pPr>
            <w:bookmarkStart w:id="0" w:name="_Hlk123119237"/>
            <w:r w:rsidRPr="00D93C5A">
              <w:rPr>
                <w:b/>
                <w:color w:val="000000"/>
                <w:sz w:val="20"/>
                <w:szCs w:val="20"/>
                <w:lang w:val="en-US"/>
              </w:rPr>
              <w:lastRenderedPageBreak/>
              <w:t xml:space="preserve">Supplemental Table 3. </w:t>
            </w:r>
            <w:r w:rsidR="00FA5F72">
              <w:rPr>
                <w:b/>
                <w:color w:val="000000"/>
                <w:sz w:val="20"/>
                <w:szCs w:val="20"/>
                <w:lang w:val="en-US"/>
              </w:rPr>
              <w:t xml:space="preserve">Adjusted </w:t>
            </w:r>
            <w:r w:rsidRPr="00D93C5A">
              <w:rPr>
                <w:b/>
                <w:color w:val="000000"/>
                <w:sz w:val="20"/>
                <w:szCs w:val="20"/>
                <w:lang w:val="en-US"/>
              </w:rPr>
              <w:t xml:space="preserve">Odds Ratios for </w:t>
            </w:r>
            <w:r w:rsidR="00272C7B" w:rsidRPr="00D93C5A">
              <w:rPr>
                <w:b/>
                <w:color w:val="000000"/>
                <w:sz w:val="20"/>
                <w:szCs w:val="20"/>
                <w:lang w:val="en-US"/>
              </w:rPr>
              <w:t>Higher</w:t>
            </w:r>
            <w:r w:rsidRPr="00D93C5A">
              <w:rPr>
                <w:b/>
                <w:color w:val="000000"/>
                <w:sz w:val="20"/>
                <w:szCs w:val="20"/>
                <w:lang w:val="en-US"/>
              </w:rPr>
              <w:t xml:space="preserve"> Perceived Risk of Trying LSD Once or Twice for All Respondents and Stratified at Age 18.</w:t>
            </w:r>
          </w:p>
        </w:tc>
      </w:tr>
      <w:tr w:rsidR="00034D45" w:rsidRPr="00D93C5A" w14:paraId="760D7BE1" w14:textId="77777777" w:rsidTr="006E616A">
        <w:trPr>
          <w:trHeight w:val="330"/>
        </w:trPr>
        <w:tc>
          <w:tcPr>
            <w:tcW w:w="1874" w:type="pct"/>
            <w:vMerge w:val="restart"/>
            <w:tcBorders>
              <w:top w:val="nil"/>
              <w:left w:val="single" w:sz="12" w:space="0" w:color="000000"/>
              <w:bottom w:val="single" w:sz="4" w:space="0" w:color="000000"/>
              <w:right w:val="single" w:sz="4" w:space="0" w:color="D9D9D9"/>
            </w:tcBorders>
            <w:shd w:val="clear" w:color="auto" w:fill="auto"/>
            <w:noWrap/>
            <w:vAlign w:val="bottom"/>
            <w:hideMark/>
          </w:tcPr>
          <w:p w14:paraId="4C94691C" w14:textId="77777777" w:rsidR="00034D45" w:rsidRPr="00D93C5A" w:rsidRDefault="00034D45" w:rsidP="00527FEA">
            <w:pPr>
              <w:jc w:val="center"/>
              <w:rPr>
                <w:b/>
                <w:color w:val="000000"/>
                <w:sz w:val="20"/>
                <w:szCs w:val="20"/>
                <w:lang w:val="en-US"/>
              </w:rPr>
            </w:pPr>
            <w:r w:rsidRPr="00D93C5A">
              <w:rPr>
                <w:b/>
                <w:color w:val="000000"/>
                <w:sz w:val="20"/>
                <w:szCs w:val="20"/>
                <w:lang w:val="en-US"/>
              </w:rPr>
              <w:t>Demographic Factor</w:t>
            </w:r>
          </w:p>
        </w:tc>
        <w:tc>
          <w:tcPr>
            <w:tcW w:w="626" w:type="pct"/>
            <w:tcBorders>
              <w:top w:val="nil"/>
              <w:left w:val="nil"/>
              <w:bottom w:val="single" w:sz="4" w:space="0" w:color="D9D9D9"/>
              <w:right w:val="single" w:sz="4" w:space="0" w:color="D9D9D9"/>
            </w:tcBorders>
            <w:shd w:val="clear" w:color="auto" w:fill="auto"/>
            <w:noWrap/>
            <w:vAlign w:val="bottom"/>
            <w:hideMark/>
          </w:tcPr>
          <w:p w14:paraId="74913368" w14:textId="7E56F695" w:rsidR="00034D45" w:rsidRPr="00D93C5A" w:rsidRDefault="00527FEA" w:rsidP="00527FEA">
            <w:pPr>
              <w:jc w:val="center"/>
              <w:rPr>
                <w:b/>
                <w:color w:val="000000"/>
                <w:sz w:val="20"/>
                <w:szCs w:val="20"/>
                <w:lang w:val="en-US"/>
              </w:rPr>
            </w:pPr>
            <w:r w:rsidRPr="00D93C5A">
              <w:rPr>
                <w:b/>
                <w:color w:val="000000"/>
                <w:sz w:val="20"/>
                <w:szCs w:val="20"/>
                <w:lang w:val="en-US"/>
              </w:rPr>
              <w:t>Individual</w:t>
            </w:r>
          </w:p>
        </w:tc>
        <w:tc>
          <w:tcPr>
            <w:tcW w:w="2500" w:type="pct"/>
            <w:gridSpan w:val="4"/>
            <w:tcBorders>
              <w:top w:val="single" w:sz="4" w:space="0" w:color="000000"/>
              <w:left w:val="nil"/>
              <w:bottom w:val="single" w:sz="4" w:space="0" w:color="000000"/>
              <w:right w:val="single" w:sz="12" w:space="0" w:color="000000"/>
            </w:tcBorders>
            <w:shd w:val="clear" w:color="auto" w:fill="auto"/>
            <w:noWrap/>
            <w:vAlign w:val="bottom"/>
            <w:hideMark/>
          </w:tcPr>
          <w:p w14:paraId="016E0DA1" w14:textId="693E9AF4" w:rsidR="00034D45" w:rsidRPr="00D93C5A" w:rsidRDefault="00034D45" w:rsidP="00527FEA">
            <w:pPr>
              <w:jc w:val="center"/>
              <w:rPr>
                <w:b/>
                <w:color w:val="000000"/>
                <w:sz w:val="20"/>
                <w:szCs w:val="20"/>
                <w:lang w:val="en-US"/>
              </w:rPr>
            </w:pPr>
            <w:r w:rsidRPr="00D93C5A">
              <w:rPr>
                <w:b/>
                <w:color w:val="000000"/>
                <w:sz w:val="20"/>
                <w:szCs w:val="20"/>
                <w:lang w:val="en-US"/>
              </w:rPr>
              <w:t>Multivariable Adjusted Odds Ratios (95% CI)</w:t>
            </w:r>
          </w:p>
        </w:tc>
      </w:tr>
      <w:tr w:rsidR="00034D45" w:rsidRPr="00D93C5A" w14:paraId="2794382E" w14:textId="77777777" w:rsidTr="001B17DD">
        <w:trPr>
          <w:trHeight w:val="315"/>
        </w:trPr>
        <w:tc>
          <w:tcPr>
            <w:tcW w:w="1874" w:type="pct"/>
            <w:vMerge/>
            <w:tcBorders>
              <w:top w:val="nil"/>
              <w:left w:val="single" w:sz="12" w:space="0" w:color="000000"/>
              <w:bottom w:val="single" w:sz="4" w:space="0" w:color="000000"/>
              <w:right w:val="single" w:sz="4" w:space="0" w:color="D9D9D9"/>
            </w:tcBorders>
            <w:vAlign w:val="center"/>
            <w:hideMark/>
          </w:tcPr>
          <w:p w14:paraId="7E564EE3" w14:textId="77777777" w:rsidR="00034D45" w:rsidRPr="00D93C5A" w:rsidRDefault="00034D45" w:rsidP="00527FEA">
            <w:pPr>
              <w:rPr>
                <w:b/>
                <w:color w:val="000000"/>
                <w:sz w:val="20"/>
                <w:szCs w:val="20"/>
                <w:lang w:val="en-US"/>
              </w:rPr>
            </w:pPr>
          </w:p>
        </w:tc>
        <w:tc>
          <w:tcPr>
            <w:tcW w:w="741" w:type="pct"/>
            <w:gridSpan w:val="2"/>
            <w:tcBorders>
              <w:top w:val="nil"/>
              <w:left w:val="nil"/>
              <w:bottom w:val="single" w:sz="4" w:space="0" w:color="000000"/>
              <w:right w:val="single" w:sz="4" w:space="0" w:color="D9D9D9"/>
            </w:tcBorders>
            <w:shd w:val="clear" w:color="auto" w:fill="auto"/>
            <w:noWrap/>
            <w:vAlign w:val="bottom"/>
            <w:hideMark/>
          </w:tcPr>
          <w:p w14:paraId="501D5246" w14:textId="77777777" w:rsidR="00034D45" w:rsidRPr="00D93C5A" w:rsidRDefault="00034D45" w:rsidP="00527FEA">
            <w:pPr>
              <w:jc w:val="center"/>
              <w:rPr>
                <w:b/>
                <w:color w:val="000000"/>
                <w:sz w:val="20"/>
                <w:szCs w:val="20"/>
                <w:lang w:val="en-US"/>
              </w:rPr>
            </w:pPr>
            <w:r w:rsidRPr="00D93C5A">
              <w:rPr>
                <w:b/>
                <w:color w:val="000000"/>
                <w:sz w:val="20"/>
                <w:szCs w:val="20"/>
                <w:lang w:val="en-US"/>
              </w:rPr>
              <w:t xml:space="preserve"> aOR (95% CI)</w:t>
            </w:r>
          </w:p>
        </w:tc>
        <w:tc>
          <w:tcPr>
            <w:tcW w:w="795" w:type="pct"/>
            <w:tcBorders>
              <w:top w:val="nil"/>
              <w:left w:val="nil"/>
              <w:bottom w:val="single" w:sz="4" w:space="0" w:color="000000"/>
              <w:right w:val="single" w:sz="4" w:space="0" w:color="D9D9D9"/>
            </w:tcBorders>
            <w:shd w:val="clear" w:color="auto" w:fill="auto"/>
            <w:noWrap/>
            <w:vAlign w:val="bottom"/>
            <w:hideMark/>
          </w:tcPr>
          <w:p w14:paraId="0FEA325B" w14:textId="77777777" w:rsidR="00034D45" w:rsidRPr="00D93C5A" w:rsidRDefault="00034D45" w:rsidP="00527FEA">
            <w:pPr>
              <w:jc w:val="center"/>
              <w:rPr>
                <w:b/>
                <w:color w:val="000000"/>
                <w:sz w:val="20"/>
                <w:szCs w:val="20"/>
                <w:lang w:val="en-US"/>
              </w:rPr>
            </w:pPr>
            <w:r w:rsidRPr="00D93C5A">
              <w:rPr>
                <w:b/>
                <w:color w:val="000000"/>
                <w:sz w:val="20"/>
                <w:szCs w:val="20"/>
                <w:lang w:val="en-US"/>
              </w:rPr>
              <w:t>All Respondents</w:t>
            </w:r>
          </w:p>
        </w:tc>
        <w:tc>
          <w:tcPr>
            <w:tcW w:w="795" w:type="pct"/>
            <w:tcBorders>
              <w:top w:val="nil"/>
              <w:left w:val="nil"/>
              <w:bottom w:val="single" w:sz="4" w:space="0" w:color="000000"/>
              <w:right w:val="single" w:sz="4" w:space="0" w:color="D9D9D9"/>
            </w:tcBorders>
            <w:shd w:val="clear" w:color="auto" w:fill="auto"/>
            <w:noWrap/>
            <w:vAlign w:val="bottom"/>
            <w:hideMark/>
          </w:tcPr>
          <w:p w14:paraId="269A8841" w14:textId="77777777" w:rsidR="00034D45" w:rsidRPr="00D93C5A" w:rsidRDefault="00034D45" w:rsidP="00527FEA">
            <w:pPr>
              <w:jc w:val="center"/>
              <w:rPr>
                <w:b/>
                <w:color w:val="000000"/>
                <w:sz w:val="20"/>
                <w:szCs w:val="20"/>
                <w:lang w:val="en-US"/>
              </w:rPr>
            </w:pPr>
            <w:r w:rsidRPr="00D93C5A">
              <w:rPr>
                <w:b/>
                <w:color w:val="000000"/>
                <w:sz w:val="20"/>
                <w:szCs w:val="20"/>
                <w:lang w:val="en-US"/>
              </w:rPr>
              <w:t>Age &lt; 18</w:t>
            </w:r>
          </w:p>
        </w:tc>
        <w:tc>
          <w:tcPr>
            <w:tcW w:w="795" w:type="pct"/>
            <w:tcBorders>
              <w:top w:val="nil"/>
              <w:left w:val="nil"/>
              <w:bottom w:val="single" w:sz="4" w:space="0" w:color="000000"/>
              <w:right w:val="single" w:sz="12" w:space="0" w:color="000000"/>
            </w:tcBorders>
            <w:shd w:val="clear" w:color="auto" w:fill="auto"/>
            <w:noWrap/>
            <w:vAlign w:val="bottom"/>
            <w:hideMark/>
          </w:tcPr>
          <w:p w14:paraId="1169EC20" w14:textId="77777777" w:rsidR="00034D45" w:rsidRPr="00D93C5A" w:rsidRDefault="00034D45" w:rsidP="00527FEA">
            <w:pPr>
              <w:jc w:val="center"/>
              <w:rPr>
                <w:b/>
                <w:color w:val="000000"/>
                <w:sz w:val="20"/>
                <w:szCs w:val="20"/>
                <w:lang w:val="en-US"/>
              </w:rPr>
            </w:pPr>
            <w:r w:rsidRPr="00D93C5A">
              <w:rPr>
                <w:b/>
                <w:color w:val="000000"/>
                <w:sz w:val="20"/>
                <w:szCs w:val="20"/>
                <w:lang w:val="en-US"/>
              </w:rPr>
              <w:t>Age 18 +</w:t>
            </w:r>
          </w:p>
        </w:tc>
      </w:tr>
      <w:tr w:rsidR="00034D45" w:rsidRPr="00D93C5A" w14:paraId="2C43483E"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C3C0B28" w14:textId="77777777" w:rsidR="00034D45" w:rsidRPr="00D93C5A" w:rsidRDefault="00034D45" w:rsidP="00527FEA">
            <w:pPr>
              <w:rPr>
                <w:b/>
                <w:color w:val="000000"/>
                <w:sz w:val="20"/>
                <w:szCs w:val="20"/>
                <w:lang w:val="en-US"/>
              </w:rPr>
            </w:pPr>
            <w:r w:rsidRPr="00D93C5A">
              <w:rPr>
                <w:b/>
                <w:color w:val="000000"/>
                <w:sz w:val="20"/>
                <w:szCs w:val="20"/>
                <w:lang w:val="en-US"/>
              </w:rPr>
              <w:t>Survey year, reference=2015</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685048E"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80C7B59"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71E4F546"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77A26681" w14:textId="77777777" w:rsidR="00034D45" w:rsidRPr="00D93C5A" w:rsidRDefault="00034D45" w:rsidP="00527FEA">
            <w:pPr>
              <w:jc w:val="center"/>
              <w:rPr>
                <w:color w:val="000000"/>
                <w:sz w:val="20"/>
                <w:szCs w:val="20"/>
                <w:lang w:val="en-US"/>
              </w:rPr>
            </w:pPr>
            <w:r w:rsidRPr="00D93C5A">
              <w:rPr>
                <w:color w:val="000000"/>
                <w:sz w:val="20"/>
                <w:szCs w:val="20"/>
                <w:lang w:val="en-US"/>
              </w:rPr>
              <w:t> </w:t>
            </w:r>
          </w:p>
        </w:tc>
      </w:tr>
      <w:tr w:rsidR="006E616A" w:rsidRPr="00D93C5A" w14:paraId="6C1C1084"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C374339"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2016</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F1AAD3C" w14:textId="5790CA1E" w:rsidR="006E616A" w:rsidRPr="006E616A" w:rsidRDefault="006E616A" w:rsidP="006E616A">
            <w:pPr>
              <w:jc w:val="center"/>
              <w:rPr>
                <w:color w:val="000000"/>
                <w:sz w:val="20"/>
                <w:szCs w:val="20"/>
                <w:lang w:val="en-US"/>
              </w:rPr>
            </w:pPr>
            <w:r w:rsidRPr="006E616A">
              <w:rPr>
                <w:color w:val="000000"/>
                <w:sz w:val="20"/>
                <w:szCs w:val="20"/>
              </w:rPr>
              <w:t>0.96 (0.92, 1.00)</w:t>
            </w:r>
          </w:p>
        </w:tc>
        <w:tc>
          <w:tcPr>
            <w:tcW w:w="795" w:type="pct"/>
            <w:tcBorders>
              <w:top w:val="nil"/>
              <w:left w:val="nil"/>
              <w:bottom w:val="single" w:sz="4" w:space="0" w:color="D9D9D9"/>
              <w:right w:val="single" w:sz="4" w:space="0" w:color="D9D9D9"/>
            </w:tcBorders>
            <w:shd w:val="clear" w:color="auto" w:fill="auto"/>
            <w:noWrap/>
            <w:vAlign w:val="bottom"/>
            <w:hideMark/>
          </w:tcPr>
          <w:p w14:paraId="1D74B43C" w14:textId="629E1091" w:rsidR="006E616A" w:rsidRPr="006E616A" w:rsidRDefault="006E616A" w:rsidP="006E616A">
            <w:pPr>
              <w:jc w:val="center"/>
              <w:rPr>
                <w:color w:val="000000"/>
                <w:sz w:val="20"/>
                <w:szCs w:val="20"/>
                <w:lang w:val="en-US"/>
              </w:rPr>
            </w:pPr>
            <w:r w:rsidRPr="006E616A">
              <w:rPr>
                <w:color w:val="000000"/>
                <w:sz w:val="20"/>
                <w:szCs w:val="20"/>
              </w:rPr>
              <w:t>0.95 (0.92, 0.99)</w:t>
            </w:r>
          </w:p>
        </w:tc>
        <w:tc>
          <w:tcPr>
            <w:tcW w:w="795" w:type="pct"/>
            <w:tcBorders>
              <w:top w:val="nil"/>
              <w:left w:val="nil"/>
              <w:bottom w:val="single" w:sz="4" w:space="0" w:color="D9D9D9"/>
              <w:right w:val="single" w:sz="4" w:space="0" w:color="D9D9D9"/>
            </w:tcBorders>
            <w:shd w:val="clear" w:color="auto" w:fill="auto"/>
            <w:noWrap/>
            <w:vAlign w:val="bottom"/>
            <w:hideMark/>
          </w:tcPr>
          <w:p w14:paraId="213328AE" w14:textId="2C250480" w:rsidR="006E616A" w:rsidRPr="006E616A" w:rsidRDefault="006E616A" w:rsidP="006E616A">
            <w:pPr>
              <w:jc w:val="center"/>
              <w:rPr>
                <w:color w:val="000000"/>
                <w:sz w:val="20"/>
                <w:szCs w:val="20"/>
                <w:lang w:val="en-US"/>
              </w:rPr>
            </w:pPr>
            <w:r w:rsidRPr="006E616A">
              <w:rPr>
                <w:color w:val="000000"/>
                <w:sz w:val="20"/>
                <w:szCs w:val="20"/>
              </w:rPr>
              <w:t>0.93 (0.88, 0.98)</w:t>
            </w:r>
          </w:p>
        </w:tc>
        <w:tc>
          <w:tcPr>
            <w:tcW w:w="795" w:type="pct"/>
            <w:tcBorders>
              <w:top w:val="nil"/>
              <w:left w:val="nil"/>
              <w:bottom w:val="single" w:sz="4" w:space="0" w:color="D9D9D9"/>
              <w:right w:val="single" w:sz="12" w:space="0" w:color="000000"/>
            </w:tcBorders>
            <w:shd w:val="clear" w:color="auto" w:fill="auto"/>
            <w:noWrap/>
            <w:vAlign w:val="bottom"/>
            <w:hideMark/>
          </w:tcPr>
          <w:p w14:paraId="42AC6E9B" w14:textId="47086FC3" w:rsidR="006E616A" w:rsidRPr="006E616A" w:rsidRDefault="006E616A" w:rsidP="006E616A">
            <w:pPr>
              <w:jc w:val="center"/>
              <w:rPr>
                <w:color w:val="000000"/>
                <w:sz w:val="20"/>
                <w:szCs w:val="20"/>
                <w:lang w:val="en-US"/>
              </w:rPr>
            </w:pPr>
            <w:r w:rsidRPr="006E616A">
              <w:rPr>
                <w:color w:val="000000"/>
                <w:sz w:val="20"/>
                <w:szCs w:val="20"/>
              </w:rPr>
              <w:t>0.96 (0.91, 1</w:t>
            </w:r>
            <w:r w:rsidR="0083166B">
              <w:rPr>
                <w:color w:val="000000"/>
                <w:sz w:val="20"/>
                <w:szCs w:val="20"/>
              </w:rPr>
              <w:t>.00</w:t>
            </w:r>
            <w:r w:rsidRPr="006E616A">
              <w:rPr>
                <w:color w:val="000000"/>
                <w:sz w:val="20"/>
                <w:szCs w:val="20"/>
              </w:rPr>
              <w:t>)</w:t>
            </w:r>
          </w:p>
        </w:tc>
      </w:tr>
      <w:tr w:rsidR="006E616A" w:rsidRPr="00D93C5A" w14:paraId="75118A74"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BB27A7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2017</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911BB7D" w14:textId="249F0F75" w:rsidR="006E616A" w:rsidRPr="006E616A" w:rsidRDefault="006E616A" w:rsidP="006E616A">
            <w:pPr>
              <w:jc w:val="center"/>
              <w:rPr>
                <w:color w:val="000000"/>
                <w:sz w:val="20"/>
                <w:szCs w:val="20"/>
                <w:lang w:val="en-US"/>
              </w:rPr>
            </w:pPr>
            <w:r w:rsidRPr="006E616A">
              <w:rPr>
                <w:color w:val="000000"/>
                <w:sz w:val="20"/>
                <w:szCs w:val="20"/>
              </w:rPr>
              <w:t>0.89 (0.85, 0.93)</w:t>
            </w:r>
          </w:p>
        </w:tc>
        <w:tc>
          <w:tcPr>
            <w:tcW w:w="795" w:type="pct"/>
            <w:tcBorders>
              <w:top w:val="nil"/>
              <w:left w:val="nil"/>
              <w:bottom w:val="single" w:sz="4" w:space="0" w:color="D9D9D9"/>
              <w:right w:val="single" w:sz="4" w:space="0" w:color="D9D9D9"/>
            </w:tcBorders>
            <w:shd w:val="clear" w:color="auto" w:fill="auto"/>
            <w:noWrap/>
            <w:vAlign w:val="bottom"/>
            <w:hideMark/>
          </w:tcPr>
          <w:p w14:paraId="18529F73" w14:textId="55FBF5C8" w:rsidR="006E616A" w:rsidRPr="006E616A" w:rsidRDefault="006E616A" w:rsidP="006E616A">
            <w:pPr>
              <w:jc w:val="center"/>
              <w:rPr>
                <w:color w:val="000000"/>
                <w:sz w:val="20"/>
                <w:szCs w:val="20"/>
                <w:lang w:val="en-US"/>
              </w:rPr>
            </w:pPr>
            <w:r w:rsidRPr="006E616A">
              <w:rPr>
                <w:color w:val="000000"/>
                <w:sz w:val="20"/>
                <w:szCs w:val="20"/>
              </w:rPr>
              <w:t>0.88 (0.84, 0.92)</w:t>
            </w:r>
          </w:p>
        </w:tc>
        <w:tc>
          <w:tcPr>
            <w:tcW w:w="795" w:type="pct"/>
            <w:tcBorders>
              <w:top w:val="nil"/>
              <w:left w:val="nil"/>
              <w:bottom w:val="single" w:sz="4" w:space="0" w:color="D9D9D9"/>
              <w:right w:val="single" w:sz="4" w:space="0" w:color="D9D9D9"/>
            </w:tcBorders>
            <w:shd w:val="clear" w:color="auto" w:fill="auto"/>
            <w:noWrap/>
            <w:vAlign w:val="bottom"/>
            <w:hideMark/>
          </w:tcPr>
          <w:p w14:paraId="34BBCDFA" w14:textId="25E7C850" w:rsidR="006E616A" w:rsidRPr="006E616A" w:rsidRDefault="006E616A" w:rsidP="006E616A">
            <w:pPr>
              <w:jc w:val="center"/>
              <w:rPr>
                <w:color w:val="000000"/>
                <w:sz w:val="20"/>
                <w:szCs w:val="20"/>
                <w:lang w:val="en-US"/>
              </w:rPr>
            </w:pPr>
            <w:r w:rsidRPr="006E616A">
              <w:rPr>
                <w:color w:val="000000"/>
                <w:sz w:val="20"/>
                <w:szCs w:val="20"/>
              </w:rPr>
              <w:t>0.92 (0.85, 0.99)</w:t>
            </w:r>
          </w:p>
        </w:tc>
        <w:tc>
          <w:tcPr>
            <w:tcW w:w="795" w:type="pct"/>
            <w:tcBorders>
              <w:top w:val="nil"/>
              <w:left w:val="nil"/>
              <w:bottom w:val="single" w:sz="4" w:space="0" w:color="D9D9D9"/>
              <w:right w:val="single" w:sz="12" w:space="0" w:color="000000"/>
            </w:tcBorders>
            <w:shd w:val="clear" w:color="auto" w:fill="auto"/>
            <w:noWrap/>
            <w:vAlign w:val="bottom"/>
            <w:hideMark/>
          </w:tcPr>
          <w:p w14:paraId="23D9C970" w14:textId="381F6952" w:rsidR="006E616A" w:rsidRPr="006E616A" w:rsidRDefault="006E616A" w:rsidP="006E616A">
            <w:pPr>
              <w:jc w:val="center"/>
              <w:rPr>
                <w:color w:val="000000"/>
                <w:sz w:val="20"/>
                <w:szCs w:val="20"/>
                <w:lang w:val="en-US"/>
              </w:rPr>
            </w:pPr>
            <w:r w:rsidRPr="006E616A">
              <w:rPr>
                <w:color w:val="000000"/>
                <w:sz w:val="20"/>
                <w:szCs w:val="20"/>
              </w:rPr>
              <w:t>0.88 (0.84, 0.92)</w:t>
            </w:r>
          </w:p>
        </w:tc>
      </w:tr>
      <w:tr w:rsidR="006E616A" w:rsidRPr="00D93C5A" w14:paraId="119B873E"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CF969E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2018</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7604371" w14:textId="4667DD01" w:rsidR="006E616A" w:rsidRPr="006E616A" w:rsidRDefault="006E616A" w:rsidP="006E616A">
            <w:pPr>
              <w:jc w:val="center"/>
              <w:rPr>
                <w:color w:val="000000"/>
                <w:sz w:val="20"/>
                <w:szCs w:val="20"/>
                <w:lang w:val="en-US"/>
              </w:rPr>
            </w:pPr>
            <w:r w:rsidRPr="006E616A">
              <w:rPr>
                <w:color w:val="000000"/>
                <w:sz w:val="20"/>
                <w:szCs w:val="20"/>
              </w:rPr>
              <w:t>0.84 (0.80, 0.88)</w:t>
            </w:r>
          </w:p>
        </w:tc>
        <w:tc>
          <w:tcPr>
            <w:tcW w:w="795" w:type="pct"/>
            <w:tcBorders>
              <w:top w:val="nil"/>
              <w:left w:val="nil"/>
              <w:bottom w:val="single" w:sz="4" w:space="0" w:color="D9D9D9"/>
              <w:right w:val="single" w:sz="4" w:space="0" w:color="D9D9D9"/>
            </w:tcBorders>
            <w:shd w:val="clear" w:color="auto" w:fill="auto"/>
            <w:noWrap/>
            <w:vAlign w:val="bottom"/>
            <w:hideMark/>
          </w:tcPr>
          <w:p w14:paraId="53082A4E" w14:textId="6B121273" w:rsidR="006E616A" w:rsidRPr="006E616A" w:rsidRDefault="006E616A" w:rsidP="006E616A">
            <w:pPr>
              <w:jc w:val="center"/>
              <w:rPr>
                <w:color w:val="000000"/>
                <w:sz w:val="20"/>
                <w:szCs w:val="20"/>
                <w:lang w:val="en-US"/>
              </w:rPr>
            </w:pPr>
            <w:r w:rsidRPr="006E616A">
              <w:rPr>
                <w:color w:val="000000"/>
                <w:sz w:val="20"/>
                <w:szCs w:val="20"/>
              </w:rPr>
              <w:t>0.83 (0.8</w:t>
            </w:r>
            <w:r w:rsidR="0083166B">
              <w:rPr>
                <w:color w:val="000000"/>
                <w:sz w:val="20"/>
                <w:szCs w:val="20"/>
              </w:rPr>
              <w:t>0</w:t>
            </w:r>
            <w:r w:rsidRPr="006E616A">
              <w:rPr>
                <w:color w:val="000000"/>
                <w:sz w:val="20"/>
                <w:szCs w:val="20"/>
              </w:rPr>
              <w:t>, 0.87)</w:t>
            </w:r>
          </w:p>
        </w:tc>
        <w:tc>
          <w:tcPr>
            <w:tcW w:w="795" w:type="pct"/>
            <w:tcBorders>
              <w:top w:val="nil"/>
              <w:left w:val="nil"/>
              <w:bottom w:val="single" w:sz="4" w:space="0" w:color="D9D9D9"/>
              <w:right w:val="single" w:sz="4" w:space="0" w:color="D9D9D9"/>
            </w:tcBorders>
            <w:shd w:val="clear" w:color="auto" w:fill="auto"/>
            <w:noWrap/>
            <w:vAlign w:val="bottom"/>
            <w:hideMark/>
          </w:tcPr>
          <w:p w14:paraId="7B4BCD85" w14:textId="56D1AE1D" w:rsidR="006E616A" w:rsidRPr="006E616A" w:rsidRDefault="006E616A" w:rsidP="006E616A">
            <w:pPr>
              <w:jc w:val="center"/>
              <w:rPr>
                <w:color w:val="000000"/>
                <w:sz w:val="20"/>
                <w:szCs w:val="20"/>
                <w:lang w:val="en-US"/>
              </w:rPr>
            </w:pPr>
            <w:r w:rsidRPr="006E616A">
              <w:rPr>
                <w:color w:val="000000"/>
                <w:sz w:val="20"/>
                <w:szCs w:val="20"/>
              </w:rPr>
              <w:t>0.84 (0.78, 0.91)</w:t>
            </w:r>
          </w:p>
        </w:tc>
        <w:tc>
          <w:tcPr>
            <w:tcW w:w="795" w:type="pct"/>
            <w:tcBorders>
              <w:top w:val="nil"/>
              <w:left w:val="nil"/>
              <w:bottom w:val="single" w:sz="4" w:space="0" w:color="D9D9D9"/>
              <w:right w:val="single" w:sz="12" w:space="0" w:color="000000"/>
            </w:tcBorders>
            <w:shd w:val="clear" w:color="auto" w:fill="auto"/>
            <w:noWrap/>
            <w:vAlign w:val="bottom"/>
            <w:hideMark/>
          </w:tcPr>
          <w:p w14:paraId="261869B2" w14:textId="264A2B8A" w:rsidR="006E616A" w:rsidRPr="006E616A" w:rsidRDefault="006E616A" w:rsidP="006E616A">
            <w:pPr>
              <w:jc w:val="center"/>
              <w:rPr>
                <w:color w:val="000000"/>
                <w:sz w:val="20"/>
                <w:szCs w:val="20"/>
                <w:lang w:val="en-US"/>
              </w:rPr>
            </w:pPr>
            <w:r w:rsidRPr="006E616A">
              <w:rPr>
                <w:color w:val="000000"/>
                <w:sz w:val="20"/>
                <w:szCs w:val="20"/>
              </w:rPr>
              <w:t>0.84 (0.8</w:t>
            </w:r>
            <w:r w:rsidR="00565EBA">
              <w:rPr>
                <w:color w:val="000000"/>
                <w:sz w:val="20"/>
                <w:szCs w:val="20"/>
              </w:rPr>
              <w:t>0</w:t>
            </w:r>
            <w:r w:rsidRPr="006E616A">
              <w:rPr>
                <w:color w:val="000000"/>
                <w:sz w:val="20"/>
                <w:szCs w:val="20"/>
              </w:rPr>
              <w:t>, 0.88)</w:t>
            </w:r>
          </w:p>
        </w:tc>
      </w:tr>
      <w:tr w:rsidR="006E616A" w:rsidRPr="00D93C5A" w14:paraId="122C2CF6"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6A0042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2019</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3CB3F15" w14:textId="08E0D0D5" w:rsidR="006E616A" w:rsidRPr="006E616A" w:rsidRDefault="006E616A" w:rsidP="006E616A">
            <w:pPr>
              <w:jc w:val="center"/>
              <w:rPr>
                <w:color w:val="000000"/>
                <w:sz w:val="20"/>
                <w:szCs w:val="20"/>
                <w:lang w:val="en-US"/>
              </w:rPr>
            </w:pPr>
            <w:r w:rsidRPr="006E616A">
              <w:rPr>
                <w:color w:val="000000"/>
                <w:sz w:val="20"/>
                <w:szCs w:val="20"/>
              </w:rPr>
              <w:t>0.75 (0.72, 0.79)</w:t>
            </w:r>
          </w:p>
        </w:tc>
        <w:tc>
          <w:tcPr>
            <w:tcW w:w="795" w:type="pct"/>
            <w:tcBorders>
              <w:top w:val="nil"/>
              <w:left w:val="nil"/>
              <w:bottom w:val="single" w:sz="4" w:space="0" w:color="D9D9D9"/>
              <w:right w:val="single" w:sz="4" w:space="0" w:color="D9D9D9"/>
            </w:tcBorders>
            <w:shd w:val="clear" w:color="auto" w:fill="auto"/>
            <w:noWrap/>
            <w:vAlign w:val="bottom"/>
            <w:hideMark/>
          </w:tcPr>
          <w:p w14:paraId="773FBAFA" w14:textId="3EBEB8A4" w:rsidR="006E616A" w:rsidRPr="006E616A" w:rsidRDefault="006E616A" w:rsidP="006E616A">
            <w:pPr>
              <w:jc w:val="center"/>
              <w:rPr>
                <w:color w:val="000000"/>
                <w:sz w:val="20"/>
                <w:szCs w:val="20"/>
                <w:lang w:val="en-US"/>
              </w:rPr>
            </w:pPr>
            <w:r w:rsidRPr="006E616A">
              <w:rPr>
                <w:color w:val="000000"/>
                <w:sz w:val="20"/>
                <w:szCs w:val="20"/>
              </w:rPr>
              <w:t>0.74 (0.71, 0.77)</w:t>
            </w:r>
          </w:p>
        </w:tc>
        <w:tc>
          <w:tcPr>
            <w:tcW w:w="795" w:type="pct"/>
            <w:tcBorders>
              <w:top w:val="nil"/>
              <w:left w:val="nil"/>
              <w:bottom w:val="single" w:sz="4" w:space="0" w:color="D9D9D9"/>
              <w:right w:val="single" w:sz="4" w:space="0" w:color="D9D9D9"/>
            </w:tcBorders>
            <w:shd w:val="clear" w:color="auto" w:fill="auto"/>
            <w:noWrap/>
            <w:vAlign w:val="bottom"/>
            <w:hideMark/>
          </w:tcPr>
          <w:p w14:paraId="62F50B6B" w14:textId="5F0130F9" w:rsidR="006E616A" w:rsidRPr="006E616A" w:rsidRDefault="006E616A" w:rsidP="006E616A">
            <w:pPr>
              <w:jc w:val="center"/>
              <w:rPr>
                <w:color w:val="000000"/>
                <w:sz w:val="20"/>
                <w:szCs w:val="20"/>
                <w:lang w:val="en-US"/>
              </w:rPr>
            </w:pPr>
            <w:r w:rsidRPr="006E616A">
              <w:rPr>
                <w:color w:val="000000"/>
                <w:sz w:val="20"/>
                <w:szCs w:val="20"/>
              </w:rPr>
              <w:t>0.77 (0.72, 0.84)</w:t>
            </w:r>
          </w:p>
        </w:tc>
        <w:tc>
          <w:tcPr>
            <w:tcW w:w="795" w:type="pct"/>
            <w:tcBorders>
              <w:top w:val="nil"/>
              <w:left w:val="nil"/>
              <w:bottom w:val="single" w:sz="4" w:space="0" w:color="D9D9D9"/>
              <w:right w:val="single" w:sz="12" w:space="0" w:color="000000"/>
            </w:tcBorders>
            <w:shd w:val="clear" w:color="auto" w:fill="auto"/>
            <w:noWrap/>
            <w:vAlign w:val="bottom"/>
            <w:hideMark/>
          </w:tcPr>
          <w:p w14:paraId="6DC3F8C9" w14:textId="39CC062D" w:rsidR="006E616A" w:rsidRPr="006E616A" w:rsidRDefault="006E616A" w:rsidP="006E616A">
            <w:pPr>
              <w:jc w:val="center"/>
              <w:rPr>
                <w:color w:val="000000"/>
                <w:sz w:val="20"/>
                <w:szCs w:val="20"/>
                <w:lang w:val="en-US"/>
              </w:rPr>
            </w:pPr>
            <w:r w:rsidRPr="006E616A">
              <w:rPr>
                <w:color w:val="000000"/>
                <w:sz w:val="20"/>
                <w:szCs w:val="20"/>
              </w:rPr>
              <w:t>0.74 (0.71, 0.78)</w:t>
            </w:r>
          </w:p>
        </w:tc>
      </w:tr>
      <w:tr w:rsidR="006E616A" w:rsidRPr="00D93C5A" w14:paraId="2E516D7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3C5893F" w14:textId="77777777" w:rsidR="006E616A" w:rsidRPr="00D93C5A" w:rsidRDefault="006E616A" w:rsidP="006E616A">
            <w:pPr>
              <w:rPr>
                <w:b/>
                <w:color w:val="000000"/>
                <w:sz w:val="20"/>
                <w:szCs w:val="20"/>
                <w:lang w:val="en-US"/>
              </w:rPr>
            </w:pPr>
            <w:r w:rsidRPr="00D93C5A">
              <w:rPr>
                <w:b/>
                <w:color w:val="000000"/>
                <w:sz w:val="20"/>
                <w:szCs w:val="20"/>
                <w:lang w:val="en-US"/>
              </w:rPr>
              <w:t xml:space="preserve">Increasing age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C2F125A" w14:textId="526FD2FE" w:rsidR="006E616A" w:rsidRPr="00077C9F" w:rsidRDefault="006E616A" w:rsidP="006E616A">
            <w:pPr>
              <w:jc w:val="center"/>
              <w:rPr>
                <w:color w:val="000000"/>
                <w:sz w:val="20"/>
                <w:szCs w:val="20"/>
                <w:lang w:val="en-US"/>
              </w:rPr>
            </w:pPr>
            <w:r w:rsidRPr="00077C9F">
              <w:rPr>
                <w:color w:val="000000"/>
                <w:sz w:val="20"/>
                <w:szCs w:val="20"/>
              </w:rPr>
              <w:t>1.13 (1.13, 1.14)</w:t>
            </w:r>
          </w:p>
        </w:tc>
        <w:tc>
          <w:tcPr>
            <w:tcW w:w="795" w:type="pct"/>
            <w:tcBorders>
              <w:top w:val="nil"/>
              <w:left w:val="nil"/>
              <w:bottom w:val="single" w:sz="4" w:space="0" w:color="D9D9D9"/>
              <w:right w:val="single" w:sz="4" w:space="0" w:color="D9D9D9"/>
            </w:tcBorders>
            <w:shd w:val="clear" w:color="auto" w:fill="auto"/>
            <w:noWrap/>
            <w:vAlign w:val="bottom"/>
            <w:hideMark/>
          </w:tcPr>
          <w:p w14:paraId="04DFBFB8" w14:textId="01E5856B" w:rsidR="006E616A" w:rsidRPr="00077C9F" w:rsidRDefault="006E616A" w:rsidP="006E616A">
            <w:pPr>
              <w:jc w:val="center"/>
              <w:rPr>
                <w:color w:val="000000"/>
                <w:sz w:val="20"/>
                <w:szCs w:val="20"/>
                <w:lang w:val="en-US"/>
              </w:rPr>
            </w:pPr>
            <w:r w:rsidRPr="00077C9F">
              <w:rPr>
                <w:color w:val="000000"/>
                <w:sz w:val="20"/>
                <w:szCs w:val="20"/>
              </w:rPr>
              <w:t>1.14 (1.14, 1.15)</w:t>
            </w:r>
          </w:p>
        </w:tc>
        <w:tc>
          <w:tcPr>
            <w:tcW w:w="795" w:type="pct"/>
            <w:tcBorders>
              <w:top w:val="nil"/>
              <w:left w:val="nil"/>
              <w:bottom w:val="single" w:sz="4" w:space="0" w:color="D9D9D9"/>
              <w:right w:val="single" w:sz="4" w:space="0" w:color="D9D9D9"/>
            </w:tcBorders>
            <w:shd w:val="clear" w:color="auto" w:fill="auto"/>
            <w:noWrap/>
            <w:vAlign w:val="bottom"/>
            <w:hideMark/>
          </w:tcPr>
          <w:p w14:paraId="16CAB217" w14:textId="620735F5" w:rsidR="006E616A" w:rsidRPr="00077C9F" w:rsidRDefault="006E616A" w:rsidP="006E616A">
            <w:pPr>
              <w:jc w:val="center"/>
              <w:rPr>
                <w:color w:val="000000"/>
                <w:sz w:val="20"/>
                <w:szCs w:val="20"/>
                <w:lang w:val="en-US"/>
              </w:rPr>
            </w:pPr>
            <w:r w:rsidRPr="00077C9F">
              <w:rPr>
                <w:color w:val="000000"/>
                <w:sz w:val="20"/>
                <w:szCs w:val="20"/>
              </w:rPr>
              <w:t>1.13 (1.09, 1.17)</w:t>
            </w:r>
          </w:p>
        </w:tc>
        <w:tc>
          <w:tcPr>
            <w:tcW w:w="795" w:type="pct"/>
            <w:tcBorders>
              <w:top w:val="nil"/>
              <w:left w:val="nil"/>
              <w:bottom w:val="single" w:sz="4" w:space="0" w:color="D9D9D9"/>
              <w:right w:val="single" w:sz="12" w:space="0" w:color="000000"/>
            </w:tcBorders>
            <w:shd w:val="clear" w:color="auto" w:fill="auto"/>
            <w:noWrap/>
            <w:vAlign w:val="bottom"/>
            <w:hideMark/>
          </w:tcPr>
          <w:p w14:paraId="791ED154" w14:textId="2C49BDCA" w:rsidR="006E616A" w:rsidRPr="00077C9F" w:rsidRDefault="006E616A" w:rsidP="006E616A">
            <w:pPr>
              <w:jc w:val="center"/>
              <w:rPr>
                <w:color w:val="000000"/>
                <w:sz w:val="20"/>
                <w:szCs w:val="20"/>
                <w:lang w:val="en-US"/>
              </w:rPr>
            </w:pPr>
            <w:r w:rsidRPr="00077C9F">
              <w:rPr>
                <w:color w:val="000000"/>
                <w:sz w:val="20"/>
                <w:szCs w:val="20"/>
              </w:rPr>
              <w:t>1.14 (1.13, 1.14)</w:t>
            </w:r>
          </w:p>
        </w:tc>
      </w:tr>
      <w:tr w:rsidR="006E616A" w:rsidRPr="00D93C5A" w14:paraId="411FFD2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4E14214" w14:textId="77777777" w:rsidR="006E616A" w:rsidRPr="00D93C5A" w:rsidRDefault="006E616A" w:rsidP="006E616A">
            <w:pPr>
              <w:rPr>
                <w:b/>
                <w:color w:val="000000"/>
                <w:sz w:val="20"/>
                <w:szCs w:val="20"/>
                <w:lang w:val="en-US"/>
              </w:rPr>
            </w:pPr>
            <w:r w:rsidRPr="00D93C5A">
              <w:rPr>
                <w:b/>
                <w:color w:val="000000"/>
                <w:sz w:val="20"/>
                <w:szCs w:val="20"/>
                <w:lang w:val="en-US"/>
              </w:rPr>
              <w:t>Increasing levels of education</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0B0B68E" w14:textId="170D83CF" w:rsidR="006E616A" w:rsidRPr="00077C9F" w:rsidRDefault="006E616A" w:rsidP="006E616A">
            <w:pPr>
              <w:jc w:val="center"/>
              <w:rPr>
                <w:color w:val="000000"/>
                <w:sz w:val="20"/>
                <w:szCs w:val="20"/>
                <w:lang w:val="en-US"/>
              </w:rPr>
            </w:pPr>
            <w:r w:rsidRPr="00077C9F">
              <w:rPr>
                <w:color w:val="000000"/>
                <w:sz w:val="20"/>
                <w:szCs w:val="20"/>
              </w:rPr>
              <w:t>0.87 (0.86, 0.88)</w:t>
            </w:r>
          </w:p>
        </w:tc>
        <w:tc>
          <w:tcPr>
            <w:tcW w:w="795" w:type="pct"/>
            <w:tcBorders>
              <w:top w:val="nil"/>
              <w:left w:val="nil"/>
              <w:bottom w:val="single" w:sz="4" w:space="0" w:color="D9D9D9"/>
              <w:right w:val="single" w:sz="4" w:space="0" w:color="D9D9D9"/>
            </w:tcBorders>
            <w:shd w:val="clear" w:color="auto" w:fill="auto"/>
            <w:noWrap/>
            <w:vAlign w:val="bottom"/>
            <w:hideMark/>
          </w:tcPr>
          <w:p w14:paraId="265855C1" w14:textId="48328B71" w:rsidR="006E616A" w:rsidRPr="00077C9F" w:rsidRDefault="006E616A" w:rsidP="006E616A">
            <w:pPr>
              <w:jc w:val="center"/>
              <w:rPr>
                <w:color w:val="000000"/>
                <w:sz w:val="20"/>
                <w:szCs w:val="20"/>
                <w:lang w:val="en-US"/>
              </w:rPr>
            </w:pPr>
            <w:r w:rsidRPr="00077C9F">
              <w:rPr>
                <w:color w:val="000000"/>
                <w:sz w:val="20"/>
                <w:szCs w:val="20"/>
              </w:rPr>
              <w:t>0.89 (0.88, 0.89)</w:t>
            </w:r>
          </w:p>
        </w:tc>
        <w:tc>
          <w:tcPr>
            <w:tcW w:w="795" w:type="pct"/>
            <w:tcBorders>
              <w:top w:val="nil"/>
              <w:left w:val="nil"/>
              <w:bottom w:val="single" w:sz="4" w:space="0" w:color="D9D9D9"/>
              <w:right w:val="single" w:sz="4" w:space="0" w:color="D9D9D9"/>
            </w:tcBorders>
            <w:shd w:val="clear" w:color="auto" w:fill="auto"/>
            <w:noWrap/>
            <w:vAlign w:val="bottom"/>
            <w:hideMark/>
          </w:tcPr>
          <w:p w14:paraId="25DEA3BB" w14:textId="2F5ABCC4" w:rsidR="006E616A" w:rsidRPr="00077C9F" w:rsidRDefault="006E616A" w:rsidP="006E616A">
            <w:pPr>
              <w:jc w:val="center"/>
              <w:rPr>
                <w:color w:val="000000"/>
                <w:sz w:val="20"/>
                <w:szCs w:val="20"/>
                <w:lang w:val="en-US"/>
              </w:rPr>
            </w:pPr>
            <w:r w:rsidRPr="00077C9F">
              <w:rPr>
                <w:color w:val="000000"/>
                <w:sz w:val="20"/>
                <w:szCs w:val="20"/>
              </w:rPr>
              <w:t>1</w:t>
            </w:r>
            <w:r w:rsidR="0083166B" w:rsidRPr="00077C9F">
              <w:rPr>
                <w:color w:val="000000"/>
                <w:sz w:val="20"/>
                <w:szCs w:val="20"/>
              </w:rPr>
              <w:t>.00</w:t>
            </w:r>
            <w:r w:rsidRPr="00077C9F">
              <w:rPr>
                <w:color w:val="000000"/>
                <w:sz w:val="20"/>
                <w:szCs w:val="20"/>
              </w:rPr>
              <w:t xml:space="preserve"> (0.97, 1.04)†</w:t>
            </w:r>
          </w:p>
        </w:tc>
        <w:tc>
          <w:tcPr>
            <w:tcW w:w="795" w:type="pct"/>
            <w:tcBorders>
              <w:top w:val="nil"/>
              <w:left w:val="nil"/>
              <w:bottom w:val="single" w:sz="4" w:space="0" w:color="D9D9D9"/>
              <w:right w:val="single" w:sz="12" w:space="0" w:color="000000"/>
            </w:tcBorders>
            <w:shd w:val="clear" w:color="auto" w:fill="auto"/>
            <w:noWrap/>
            <w:vAlign w:val="bottom"/>
            <w:hideMark/>
          </w:tcPr>
          <w:p w14:paraId="693C15DF" w14:textId="2ADF5CF9" w:rsidR="006E616A" w:rsidRPr="00077C9F" w:rsidRDefault="006E616A" w:rsidP="006E616A">
            <w:pPr>
              <w:jc w:val="center"/>
              <w:rPr>
                <w:color w:val="000000"/>
                <w:sz w:val="20"/>
                <w:szCs w:val="20"/>
                <w:lang w:val="en-US"/>
              </w:rPr>
            </w:pPr>
            <w:r w:rsidRPr="00077C9F">
              <w:rPr>
                <w:color w:val="000000"/>
                <w:sz w:val="20"/>
                <w:szCs w:val="20"/>
              </w:rPr>
              <w:t>0.88 (0.87, 0.89)</w:t>
            </w:r>
          </w:p>
        </w:tc>
      </w:tr>
      <w:tr w:rsidR="006E616A" w:rsidRPr="00D93C5A" w14:paraId="599A0701"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33FA5A7" w14:textId="77777777" w:rsidR="006E616A" w:rsidRPr="00D93C5A" w:rsidRDefault="006E616A" w:rsidP="006E616A">
            <w:pPr>
              <w:rPr>
                <w:b/>
                <w:color w:val="000000"/>
                <w:sz w:val="20"/>
                <w:szCs w:val="20"/>
                <w:lang w:val="en-US"/>
              </w:rPr>
            </w:pPr>
            <w:r w:rsidRPr="00D93C5A">
              <w:rPr>
                <w:b/>
                <w:color w:val="000000"/>
                <w:sz w:val="20"/>
                <w:szCs w:val="20"/>
                <w:lang w:val="en-US"/>
              </w:rPr>
              <w:t>Employment, reference = Employed full time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BC29B09" w14:textId="1F57DBA2"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33C277EC" w14:textId="5533CBD2"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67F666F" w14:textId="27735E8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20899807" w14:textId="4F1935A2"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042F6FA1"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50B8FA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Employed part time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791B3EF" w14:textId="3B0DA375" w:rsidR="006E616A" w:rsidRPr="00077C9F" w:rsidRDefault="006E616A" w:rsidP="006E616A">
            <w:pPr>
              <w:jc w:val="center"/>
              <w:rPr>
                <w:color w:val="000000"/>
                <w:sz w:val="20"/>
                <w:szCs w:val="20"/>
                <w:lang w:val="en-US"/>
              </w:rPr>
            </w:pPr>
            <w:r w:rsidRPr="00077C9F">
              <w:rPr>
                <w:color w:val="000000"/>
                <w:sz w:val="20"/>
                <w:szCs w:val="20"/>
              </w:rPr>
              <w:t>0.96 (0.93, 1.00)†</w:t>
            </w:r>
          </w:p>
        </w:tc>
        <w:tc>
          <w:tcPr>
            <w:tcW w:w="795" w:type="pct"/>
            <w:tcBorders>
              <w:top w:val="nil"/>
              <w:left w:val="nil"/>
              <w:bottom w:val="single" w:sz="4" w:space="0" w:color="D9D9D9"/>
              <w:right w:val="single" w:sz="4" w:space="0" w:color="D9D9D9"/>
            </w:tcBorders>
            <w:shd w:val="clear" w:color="auto" w:fill="auto"/>
            <w:noWrap/>
            <w:vAlign w:val="bottom"/>
            <w:hideMark/>
          </w:tcPr>
          <w:p w14:paraId="1BB0A441" w14:textId="60416CE2" w:rsidR="006E616A" w:rsidRPr="00077C9F" w:rsidRDefault="006E616A" w:rsidP="006E616A">
            <w:pPr>
              <w:jc w:val="center"/>
              <w:rPr>
                <w:color w:val="000000"/>
                <w:sz w:val="20"/>
                <w:szCs w:val="20"/>
                <w:lang w:val="en-US"/>
              </w:rPr>
            </w:pPr>
            <w:r w:rsidRPr="00077C9F">
              <w:rPr>
                <w:color w:val="000000"/>
                <w:sz w:val="20"/>
                <w:szCs w:val="20"/>
              </w:rPr>
              <w:t>0.96 (0.92, 1</w:t>
            </w:r>
            <w:r w:rsidR="0083166B" w:rsidRPr="00077C9F">
              <w:rPr>
                <w:color w:val="000000"/>
                <w:sz w:val="20"/>
                <w:szCs w:val="20"/>
              </w:rPr>
              <w:t>.00</w:t>
            </w:r>
            <w:r w:rsidRPr="00077C9F">
              <w:rPr>
                <w:color w:val="000000"/>
                <w:sz w:val="20"/>
                <w:szCs w:val="20"/>
              </w:rPr>
              <w:t>)</w:t>
            </w:r>
          </w:p>
        </w:tc>
        <w:tc>
          <w:tcPr>
            <w:tcW w:w="795" w:type="pct"/>
            <w:vMerge w:val="restart"/>
            <w:tcBorders>
              <w:top w:val="nil"/>
              <w:left w:val="nil"/>
              <w:right w:val="single" w:sz="4" w:space="0" w:color="D9D9D9"/>
            </w:tcBorders>
            <w:shd w:val="clear" w:color="000000" w:fill="F2F2F2"/>
            <w:noWrap/>
            <w:vAlign w:val="center"/>
          </w:tcPr>
          <w:p w14:paraId="629A0F94" w14:textId="7CD41C58" w:rsidR="006E616A" w:rsidRPr="00077C9F" w:rsidRDefault="006E616A" w:rsidP="006E616A">
            <w:pPr>
              <w:jc w:val="center"/>
              <w:rPr>
                <w:color w:val="000000"/>
                <w:sz w:val="20"/>
                <w:szCs w:val="20"/>
                <w:lang w:val="en-US"/>
              </w:rPr>
            </w:pPr>
            <w:r w:rsidRPr="00077C9F">
              <w:rPr>
                <w:color w:val="000000"/>
                <w:sz w:val="20"/>
                <w:szCs w:val="20"/>
              </w:rPr>
              <w:t>NA</w:t>
            </w:r>
          </w:p>
        </w:tc>
        <w:tc>
          <w:tcPr>
            <w:tcW w:w="795" w:type="pct"/>
            <w:tcBorders>
              <w:top w:val="nil"/>
              <w:left w:val="nil"/>
              <w:bottom w:val="single" w:sz="4" w:space="0" w:color="D9D9D9"/>
              <w:right w:val="single" w:sz="12" w:space="0" w:color="000000"/>
            </w:tcBorders>
            <w:shd w:val="clear" w:color="auto" w:fill="auto"/>
            <w:noWrap/>
            <w:vAlign w:val="bottom"/>
            <w:hideMark/>
          </w:tcPr>
          <w:p w14:paraId="4B5482EC" w14:textId="5449289D" w:rsidR="006E616A" w:rsidRPr="00077C9F" w:rsidRDefault="006E616A" w:rsidP="006E616A">
            <w:pPr>
              <w:jc w:val="center"/>
              <w:rPr>
                <w:color w:val="000000"/>
                <w:sz w:val="20"/>
                <w:szCs w:val="20"/>
                <w:lang w:val="en-US"/>
              </w:rPr>
            </w:pPr>
            <w:r w:rsidRPr="00077C9F">
              <w:rPr>
                <w:color w:val="000000"/>
                <w:sz w:val="20"/>
                <w:szCs w:val="20"/>
              </w:rPr>
              <w:t>0.92 (0.88, 0.96)</w:t>
            </w:r>
          </w:p>
        </w:tc>
      </w:tr>
      <w:tr w:rsidR="006E616A" w:rsidRPr="00D93C5A" w14:paraId="46000B96"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ADA2970"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Unemployed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E747F23" w14:textId="64C8F49D" w:rsidR="006E616A" w:rsidRPr="00077C9F" w:rsidRDefault="006E616A" w:rsidP="006E616A">
            <w:pPr>
              <w:jc w:val="center"/>
              <w:rPr>
                <w:color w:val="000000"/>
                <w:sz w:val="20"/>
                <w:szCs w:val="20"/>
                <w:lang w:val="en-US"/>
              </w:rPr>
            </w:pPr>
            <w:r w:rsidRPr="00077C9F">
              <w:rPr>
                <w:color w:val="000000"/>
                <w:sz w:val="20"/>
                <w:szCs w:val="20"/>
              </w:rPr>
              <w:t>0.98 (0.92, 1.04)†</w:t>
            </w:r>
          </w:p>
        </w:tc>
        <w:tc>
          <w:tcPr>
            <w:tcW w:w="795" w:type="pct"/>
            <w:tcBorders>
              <w:top w:val="nil"/>
              <w:left w:val="nil"/>
              <w:bottom w:val="single" w:sz="4" w:space="0" w:color="D9D9D9"/>
              <w:right w:val="single" w:sz="4" w:space="0" w:color="D9D9D9"/>
            </w:tcBorders>
            <w:shd w:val="clear" w:color="auto" w:fill="auto"/>
            <w:noWrap/>
            <w:vAlign w:val="bottom"/>
            <w:hideMark/>
          </w:tcPr>
          <w:p w14:paraId="263E2634" w14:textId="6CF498F8" w:rsidR="006E616A" w:rsidRPr="00077C9F" w:rsidRDefault="006E616A" w:rsidP="006E616A">
            <w:pPr>
              <w:jc w:val="center"/>
              <w:rPr>
                <w:color w:val="000000"/>
                <w:sz w:val="20"/>
                <w:szCs w:val="20"/>
                <w:lang w:val="en-US"/>
              </w:rPr>
            </w:pPr>
            <w:r w:rsidRPr="00077C9F">
              <w:rPr>
                <w:color w:val="000000"/>
                <w:sz w:val="20"/>
                <w:szCs w:val="20"/>
              </w:rPr>
              <w:t>0.98 (0.92, 1.04)†</w:t>
            </w:r>
          </w:p>
        </w:tc>
        <w:tc>
          <w:tcPr>
            <w:tcW w:w="795" w:type="pct"/>
            <w:vMerge/>
            <w:tcBorders>
              <w:left w:val="nil"/>
              <w:right w:val="single" w:sz="4" w:space="0" w:color="D9D9D9"/>
            </w:tcBorders>
            <w:shd w:val="clear" w:color="000000" w:fill="F2F2F2"/>
            <w:noWrap/>
            <w:vAlign w:val="center"/>
            <w:hideMark/>
          </w:tcPr>
          <w:p w14:paraId="394C4D1E" w14:textId="40983848" w:rsidR="006E616A" w:rsidRPr="00077C9F"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F374287" w14:textId="29B46D66" w:rsidR="006E616A" w:rsidRPr="00077C9F" w:rsidRDefault="006E616A" w:rsidP="006E616A">
            <w:pPr>
              <w:jc w:val="center"/>
              <w:rPr>
                <w:color w:val="000000"/>
                <w:sz w:val="20"/>
                <w:szCs w:val="20"/>
                <w:lang w:val="en-US"/>
              </w:rPr>
            </w:pPr>
            <w:r w:rsidRPr="00077C9F">
              <w:rPr>
                <w:color w:val="000000"/>
                <w:sz w:val="20"/>
                <w:szCs w:val="20"/>
              </w:rPr>
              <w:t>0.94 (0.88, 1</w:t>
            </w:r>
            <w:r w:rsidR="0083166B" w:rsidRPr="00077C9F">
              <w:rPr>
                <w:color w:val="000000"/>
                <w:sz w:val="20"/>
                <w:szCs w:val="20"/>
              </w:rPr>
              <w:t>.00</w:t>
            </w:r>
            <w:r w:rsidRPr="00077C9F">
              <w:rPr>
                <w:color w:val="000000"/>
                <w:sz w:val="20"/>
                <w:szCs w:val="20"/>
              </w:rPr>
              <w:t>)</w:t>
            </w:r>
          </w:p>
        </w:tc>
      </w:tr>
      <w:tr w:rsidR="006E616A" w:rsidRPr="00D93C5A" w14:paraId="39C51585"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AC94B7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Other</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760E321" w14:textId="7D54B54E" w:rsidR="006E616A" w:rsidRPr="00077C9F" w:rsidRDefault="006E616A" w:rsidP="006E616A">
            <w:pPr>
              <w:jc w:val="center"/>
              <w:rPr>
                <w:color w:val="000000"/>
                <w:sz w:val="20"/>
                <w:szCs w:val="20"/>
                <w:lang w:val="en-US"/>
              </w:rPr>
            </w:pPr>
            <w:r w:rsidRPr="00077C9F">
              <w:rPr>
                <w:color w:val="000000"/>
                <w:sz w:val="20"/>
                <w:szCs w:val="20"/>
              </w:rPr>
              <w:t>1.11 (1.07, 1.14)</w:t>
            </w:r>
          </w:p>
        </w:tc>
        <w:tc>
          <w:tcPr>
            <w:tcW w:w="795" w:type="pct"/>
            <w:tcBorders>
              <w:top w:val="nil"/>
              <w:left w:val="nil"/>
              <w:bottom w:val="single" w:sz="4" w:space="0" w:color="D9D9D9"/>
              <w:right w:val="single" w:sz="4" w:space="0" w:color="D9D9D9"/>
            </w:tcBorders>
            <w:shd w:val="clear" w:color="auto" w:fill="auto"/>
            <w:noWrap/>
            <w:vAlign w:val="bottom"/>
            <w:hideMark/>
          </w:tcPr>
          <w:p w14:paraId="0AF64D19" w14:textId="5305F30D" w:rsidR="006E616A" w:rsidRPr="00077C9F" w:rsidRDefault="006E616A" w:rsidP="006E616A">
            <w:pPr>
              <w:jc w:val="center"/>
              <w:rPr>
                <w:color w:val="000000"/>
                <w:sz w:val="20"/>
                <w:szCs w:val="20"/>
                <w:lang w:val="en-US"/>
              </w:rPr>
            </w:pPr>
            <w:r w:rsidRPr="00077C9F">
              <w:rPr>
                <w:color w:val="000000"/>
                <w:sz w:val="20"/>
                <w:szCs w:val="20"/>
              </w:rPr>
              <w:t>0.99 (0.96, 1.02)</w:t>
            </w:r>
            <w:r w:rsidR="00565EBA" w:rsidRPr="00077C9F">
              <w:rPr>
                <w:color w:val="000000"/>
                <w:sz w:val="20"/>
                <w:szCs w:val="20"/>
              </w:rPr>
              <w:t>†</w:t>
            </w:r>
          </w:p>
        </w:tc>
        <w:tc>
          <w:tcPr>
            <w:tcW w:w="795" w:type="pct"/>
            <w:vMerge/>
            <w:tcBorders>
              <w:left w:val="nil"/>
              <w:bottom w:val="single" w:sz="4" w:space="0" w:color="D9D9D9"/>
              <w:right w:val="single" w:sz="4" w:space="0" w:color="D9D9D9"/>
            </w:tcBorders>
            <w:shd w:val="clear" w:color="000000" w:fill="F2F2F2"/>
            <w:noWrap/>
            <w:vAlign w:val="center"/>
            <w:hideMark/>
          </w:tcPr>
          <w:p w14:paraId="25F85EF9" w14:textId="63691192" w:rsidR="006E616A" w:rsidRPr="00077C9F"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44603459" w14:textId="3649F4AE" w:rsidR="006E616A" w:rsidRPr="00077C9F" w:rsidRDefault="006E616A" w:rsidP="006E616A">
            <w:pPr>
              <w:jc w:val="center"/>
              <w:rPr>
                <w:color w:val="000000"/>
                <w:sz w:val="20"/>
                <w:szCs w:val="20"/>
                <w:lang w:val="en-US"/>
              </w:rPr>
            </w:pPr>
            <w:r w:rsidRPr="00077C9F">
              <w:rPr>
                <w:color w:val="000000"/>
                <w:sz w:val="20"/>
                <w:szCs w:val="20"/>
              </w:rPr>
              <w:t>0.98 (0.95, 1.02)†</w:t>
            </w:r>
          </w:p>
        </w:tc>
      </w:tr>
      <w:tr w:rsidR="006E616A" w:rsidRPr="00D93C5A" w14:paraId="22C74353"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8D76B54" w14:textId="77777777" w:rsidR="006E616A" w:rsidRPr="00D93C5A" w:rsidRDefault="006E616A" w:rsidP="006E616A">
            <w:pPr>
              <w:rPr>
                <w:b/>
                <w:color w:val="000000"/>
                <w:sz w:val="20"/>
                <w:szCs w:val="20"/>
                <w:lang w:val="en-US"/>
              </w:rPr>
            </w:pPr>
            <w:r w:rsidRPr="00D93C5A">
              <w:rPr>
                <w:b/>
                <w:color w:val="000000"/>
                <w:sz w:val="20"/>
                <w:szCs w:val="20"/>
                <w:lang w:val="en-US"/>
              </w:rPr>
              <w:t>Married Status, reference = Married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B3D5174" w14:textId="01AD09E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A6AA41C" w14:textId="40A110C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8269F43" w14:textId="60A8D7D9"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0CB8A60F" w14:textId="2EB8A0EE"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6FC1F455"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16E91A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Widowed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9D5BC76" w14:textId="142A06F9" w:rsidR="006E616A" w:rsidRPr="00077C9F" w:rsidRDefault="006E616A" w:rsidP="006E616A">
            <w:pPr>
              <w:jc w:val="center"/>
              <w:rPr>
                <w:color w:val="000000"/>
                <w:sz w:val="20"/>
                <w:szCs w:val="20"/>
                <w:lang w:val="en-US"/>
              </w:rPr>
            </w:pPr>
            <w:r w:rsidRPr="00077C9F">
              <w:rPr>
                <w:color w:val="000000"/>
                <w:sz w:val="20"/>
                <w:szCs w:val="20"/>
              </w:rPr>
              <w:t>1.04 (0.95, 1.14)</w:t>
            </w:r>
            <w:r w:rsidR="00565EBA" w:rsidRPr="00077C9F">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37ABAEB8" w14:textId="0BF33814" w:rsidR="006E616A" w:rsidRPr="00077C9F" w:rsidRDefault="006E616A" w:rsidP="006E616A">
            <w:pPr>
              <w:jc w:val="center"/>
              <w:rPr>
                <w:color w:val="000000"/>
                <w:sz w:val="20"/>
                <w:szCs w:val="20"/>
                <w:lang w:val="en-US"/>
              </w:rPr>
            </w:pPr>
            <w:r w:rsidRPr="00077C9F">
              <w:rPr>
                <w:color w:val="000000"/>
                <w:sz w:val="20"/>
                <w:szCs w:val="20"/>
              </w:rPr>
              <w:t>0.97 (0.89, 1.07)</w:t>
            </w:r>
            <w:r w:rsidR="00565EBA" w:rsidRPr="00077C9F">
              <w:rPr>
                <w:color w:val="000000"/>
                <w:sz w:val="20"/>
                <w:szCs w:val="20"/>
              </w:rPr>
              <w:t>†</w:t>
            </w:r>
          </w:p>
        </w:tc>
        <w:tc>
          <w:tcPr>
            <w:tcW w:w="795" w:type="pct"/>
            <w:vMerge w:val="restart"/>
            <w:tcBorders>
              <w:top w:val="nil"/>
              <w:left w:val="nil"/>
              <w:right w:val="single" w:sz="4" w:space="0" w:color="D9D9D9"/>
            </w:tcBorders>
            <w:shd w:val="clear" w:color="000000" w:fill="F2F2F2"/>
            <w:noWrap/>
            <w:vAlign w:val="center"/>
            <w:hideMark/>
          </w:tcPr>
          <w:p w14:paraId="505A96FE" w14:textId="4300E09F" w:rsidR="006E616A" w:rsidRPr="00077C9F" w:rsidRDefault="006E616A" w:rsidP="006E616A">
            <w:pPr>
              <w:jc w:val="center"/>
              <w:rPr>
                <w:color w:val="000000"/>
                <w:sz w:val="20"/>
                <w:szCs w:val="20"/>
                <w:lang w:val="en-US"/>
              </w:rPr>
            </w:pPr>
            <w:r w:rsidRPr="00077C9F">
              <w:rPr>
                <w:color w:val="000000"/>
                <w:sz w:val="20"/>
                <w:szCs w:val="20"/>
              </w:rPr>
              <w:t>NA</w:t>
            </w:r>
          </w:p>
        </w:tc>
        <w:tc>
          <w:tcPr>
            <w:tcW w:w="795" w:type="pct"/>
            <w:tcBorders>
              <w:top w:val="nil"/>
              <w:left w:val="nil"/>
              <w:bottom w:val="single" w:sz="4" w:space="0" w:color="D9D9D9"/>
              <w:right w:val="single" w:sz="12" w:space="0" w:color="000000"/>
            </w:tcBorders>
            <w:shd w:val="clear" w:color="auto" w:fill="auto"/>
            <w:noWrap/>
            <w:vAlign w:val="bottom"/>
            <w:hideMark/>
          </w:tcPr>
          <w:p w14:paraId="3E5F796C" w14:textId="07446AB6" w:rsidR="006E616A" w:rsidRPr="00077C9F" w:rsidRDefault="006E616A" w:rsidP="006E616A">
            <w:pPr>
              <w:jc w:val="center"/>
              <w:rPr>
                <w:color w:val="000000"/>
                <w:sz w:val="20"/>
                <w:szCs w:val="20"/>
                <w:lang w:val="en-US"/>
              </w:rPr>
            </w:pPr>
            <w:r w:rsidRPr="00077C9F">
              <w:rPr>
                <w:color w:val="000000"/>
                <w:sz w:val="20"/>
                <w:szCs w:val="20"/>
              </w:rPr>
              <w:t>0.95 (0.87, 1.05)</w:t>
            </w:r>
            <w:r w:rsidR="00565EBA" w:rsidRPr="00077C9F">
              <w:rPr>
                <w:color w:val="000000"/>
                <w:sz w:val="20"/>
                <w:szCs w:val="20"/>
              </w:rPr>
              <w:t>†</w:t>
            </w:r>
          </w:p>
        </w:tc>
      </w:tr>
      <w:tr w:rsidR="006E616A" w:rsidRPr="00D93C5A" w14:paraId="5AD6043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EC7416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Divorced or Separated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D244B02" w14:textId="0771E991" w:rsidR="006E616A" w:rsidRPr="006E616A" w:rsidRDefault="006E616A" w:rsidP="006E616A">
            <w:pPr>
              <w:jc w:val="center"/>
              <w:rPr>
                <w:color w:val="000000"/>
                <w:sz w:val="20"/>
                <w:szCs w:val="20"/>
                <w:lang w:val="en-US"/>
              </w:rPr>
            </w:pPr>
            <w:r w:rsidRPr="006E616A">
              <w:rPr>
                <w:color w:val="000000"/>
                <w:sz w:val="20"/>
                <w:szCs w:val="20"/>
              </w:rPr>
              <w:t>0.92 (0.88, 0.97)</w:t>
            </w:r>
          </w:p>
        </w:tc>
        <w:tc>
          <w:tcPr>
            <w:tcW w:w="795" w:type="pct"/>
            <w:tcBorders>
              <w:top w:val="nil"/>
              <w:left w:val="nil"/>
              <w:bottom w:val="single" w:sz="4" w:space="0" w:color="D9D9D9"/>
              <w:right w:val="single" w:sz="4" w:space="0" w:color="D9D9D9"/>
            </w:tcBorders>
            <w:shd w:val="clear" w:color="auto" w:fill="auto"/>
            <w:noWrap/>
            <w:vAlign w:val="bottom"/>
            <w:hideMark/>
          </w:tcPr>
          <w:p w14:paraId="345E4FB0" w14:textId="64B0733A" w:rsidR="006E616A" w:rsidRPr="006E616A" w:rsidRDefault="006E616A" w:rsidP="006E616A">
            <w:pPr>
              <w:jc w:val="center"/>
              <w:rPr>
                <w:color w:val="000000"/>
                <w:sz w:val="20"/>
                <w:szCs w:val="20"/>
                <w:lang w:val="en-US"/>
              </w:rPr>
            </w:pPr>
            <w:r w:rsidRPr="006E616A">
              <w:rPr>
                <w:color w:val="000000"/>
                <w:sz w:val="20"/>
                <w:szCs w:val="20"/>
              </w:rPr>
              <w:t>1.1</w:t>
            </w:r>
            <w:r w:rsidR="0083166B">
              <w:rPr>
                <w:color w:val="000000"/>
                <w:sz w:val="20"/>
                <w:szCs w:val="20"/>
              </w:rPr>
              <w:t>0</w:t>
            </w:r>
            <w:r w:rsidRPr="006E616A">
              <w:rPr>
                <w:color w:val="000000"/>
                <w:sz w:val="20"/>
                <w:szCs w:val="20"/>
              </w:rPr>
              <w:t xml:space="preserve"> (1.04, 1.17)</w:t>
            </w:r>
          </w:p>
        </w:tc>
        <w:tc>
          <w:tcPr>
            <w:tcW w:w="795" w:type="pct"/>
            <w:vMerge/>
            <w:tcBorders>
              <w:left w:val="nil"/>
              <w:right w:val="single" w:sz="4" w:space="0" w:color="D9D9D9"/>
            </w:tcBorders>
            <w:shd w:val="clear" w:color="000000" w:fill="F2F2F2"/>
            <w:noWrap/>
            <w:vAlign w:val="center"/>
            <w:hideMark/>
          </w:tcPr>
          <w:p w14:paraId="2123E31D" w14:textId="5E13D588" w:rsidR="006E616A" w:rsidRPr="006E616A"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78CC90A5" w14:textId="09D5A891" w:rsidR="006E616A" w:rsidRPr="006E616A" w:rsidRDefault="006E616A" w:rsidP="006E616A">
            <w:pPr>
              <w:jc w:val="center"/>
              <w:rPr>
                <w:color w:val="000000"/>
                <w:sz w:val="20"/>
                <w:szCs w:val="20"/>
                <w:lang w:val="en-US"/>
              </w:rPr>
            </w:pPr>
            <w:r w:rsidRPr="006E616A">
              <w:rPr>
                <w:color w:val="000000"/>
                <w:sz w:val="20"/>
                <w:szCs w:val="20"/>
              </w:rPr>
              <w:t>1.1</w:t>
            </w:r>
            <w:r w:rsidR="0083166B">
              <w:rPr>
                <w:color w:val="000000"/>
                <w:sz w:val="20"/>
                <w:szCs w:val="20"/>
              </w:rPr>
              <w:t>0</w:t>
            </w:r>
            <w:r w:rsidRPr="006E616A">
              <w:rPr>
                <w:color w:val="000000"/>
                <w:sz w:val="20"/>
                <w:szCs w:val="20"/>
              </w:rPr>
              <w:t xml:space="preserve"> (1.04, 1.16)</w:t>
            </w:r>
          </w:p>
        </w:tc>
      </w:tr>
      <w:tr w:rsidR="006E616A" w:rsidRPr="00D93C5A" w14:paraId="2710338D"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F6CE954"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Never Been Married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7040278F" w14:textId="07EC3303" w:rsidR="006E616A" w:rsidRPr="006E616A" w:rsidRDefault="006E616A" w:rsidP="006E616A">
            <w:pPr>
              <w:jc w:val="center"/>
              <w:rPr>
                <w:color w:val="000000"/>
                <w:sz w:val="20"/>
                <w:szCs w:val="20"/>
                <w:lang w:val="en-US"/>
              </w:rPr>
            </w:pPr>
            <w:r w:rsidRPr="006E616A">
              <w:rPr>
                <w:color w:val="000000"/>
                <w:sz w:val="20"/>
                <w:szCs w:val="20"/>
              </w:rPr>
              <w:t>0.65 (0.63, 0.68)</w:t>
            </w:r>
          </w:p>
        </w:tc>
        <w:tc>
          <w:tcPr>
            <w:tcW w:w="795" w:type="pct"/>
            <w:tcBorders>
              <w:top w:val="nil"/>
              <w:left w:val="nil"/>
              <w:bottom w:val="single" w:sz="4" w:space="0" w:color="D9D9D9"/>
              <w:right w:val="single" w:sz="4" w:space="0" w:color="D9D9D9"/>
            </w:tcBorders>
            <w:shd w:val="clear" w:color="auto" w:fill="auto"/>
            <w:noWrap/>
            <w:vAlign w:val="bottom"/>
            <w:hideMark/>
          </w:tcPr>
          <w:p w14:paraId="683A964D" w14:textId="0A2C9F67" w:rsidR="006E616A" w:rsidRPr="006E616A" w:rsidRDefault="006E616A" w:rsidP="006E616A">
            <w:pPr>
              <w:jc w:val="center"/>
              <w:rPr>
                <w:color w:val="000000"/>
                <w:sz w:val="20"/>
                <w:szCs w:val="20"/>
                <w:lang w:val="en-US"/>
              </w:rPr>
            </w:pPr>
            <w:r w:rsidRPr="006E616A">
              <w:rPr>
                <w:color w:val="000000"/>
                <w:sz w:val="20"/>
                <w:szCs w:val="20"/>
              </w:rPr>
              <w:t>0.76 (0.74, 0.79)</w:t>
            </w:r>
          </w:p>
        </w:tc>
        <w:tc>
          <w:tcPr>
            <w:tcW w:w="795" w:type="pct"/>
            <w:vMerge/>
            <w:tcBorders>
              <w:left w:val="nil"/>
              <w:bottom w:val="single" w:sz="4" w:space="0" w:color="D9D9D9"/>
              <w:right w:val="single" w:sz="4" w:space="0" w:color="D9D9D9"/>
            </w:tcBorders>
            <w:shd w:val="clear" w:color="000000" w:fill="F2F2F2"/>
            <w:noWrap/>
            <w:vAlign w:val="center"/>
            <w:hideMark/>
          </w:tcPr>
          <w:p w14:paraId="2AA503D5" w14:textId="03258377" w:rsidR="006E616A" w:rsidRPr="006E616A" w:rsidRDefault="006E616A" w:rsidP="006E616A">
            <w:pPr>
              <w:jc w:val="cente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1790BF86" w14:textId="51CDA625" w:rsidR="006E616A" w:rsidRPr="006E616A" w:rsidRDefault="006E616A" w:rsidP="006E616A">
            <w:pPr>
              <w:jc w:val="center"/>
              <w:rPr>
                <w:color w:val="000000"/>
                <w:sz w:val="20"/>
                <w:szCs w:val="20"/>
                <w:lang w:val="en-US"/>
              </w:rPr>
            </w:pPr>
            <w:r w:rsidRPr="006E616A">
              <w:rPr>
                <w:color w:val="000000"/>
                <w:sz w:val="20"/>
                <w:szCs w:val="20"/>
              </w:rPr>
              <w:t>0.77 (0.74, 0.8</w:t>
            </w:r>
            <w:r w:rsidR="00FA5F72">
              <w:rPr>
                <w:color w:val="000000"/>
                <w:sz w:val="20"/>
                <w:szCs w:val="20"/>
              </w:rPr>
              <w:t>0</w:t>
            </w:r>
            <w:r w:rsidRPr="006E616A">
              <w:rPr>
                <w:color w:val="000000"/>
                <w:sz w:val="20"/>
                <w:szCs w:val="20"/>
              </w:rPr>
              <w:t>)</w:t>
            </w:r>
          </w:p>
        </w:tc>
      </w:tr>
      <w:tr w:rsidR="006E616A" w:rsidRPr="00D93C5A" w14:paraId="4453D073"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39660B8" w14:textId="4B27A988" w:rsidR="006E616A" w:rsidRPr="00D93C5A" w:rsidRDefault="006E616A" w:rsidP="006E616A">
            <w:pPr>
              <w:rPr>
                <w:b/>
                <w:color w:val="000000"/>
                <w:sz w:val="20"/>
                <w:szCs w:val="20"/>
                <w:lang w:val="en-US"/>
              </w:rPr>
            </w:pPr>
            <w:r w:rsidRPr="00D93C5A">
              <w:rPr>
                <w:b/>
                <w:color w:val="000000"/>
                <w:sz w:val="20"/>
                <w:szCs w:val="20"/>
                <w:lang w:val="en-US"/>
              </w:rPr>
              <w:t xml:space="preserve">Respondent </w:t>
            </w:r>
            <w:r w:rsidR="00312B07">
              <w:rPr>
                <w:b/>
                <w:color w:val="000000"/>
                <w:sz w:val="20"/>
                <w:szCs w:val="20"/>
                <w:lang w:val="en-US"/>
              </w:rPr>
              <w:t>Gender</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B094B09" w14:textId="494FE5AE"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E906A18" w14:textId="2768DC2C"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2542DBAF" w14:textId="4F007028"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10F28E8F" w14:textId="2A24D27E"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19BC357B"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E70B71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Male vs Female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52C31F0" w14:textId="1B94956C" w:rsidR="006E616A" w:rsidRPr="006E616A" w:rsidRDefault="006E616A" w:rsidP="006E616A">
            <w:pPr>
              <w:jc w:val="center"/>
              <w:rPr>
                <w:color w:val="000000"/>
                <w:sz w:val="20"/>
                <w:szCs w:val="20"/>
                <w:lang w:val="en-US"/>
              </w:rPr>
            </w:pPr>
            <w:r w:rsidRPr="006E616A">
              <w:rPr>
                <w:color w:val="000000"/>
                <w:sz w:val="20"/>
                <w:szCs w:val="20"/>
              </w:rPr>
              <w:t>0.69 (0.68, 0.70)</w:t>
            </w:r>
          </w:p>
        </w:tc>
        <w:tc>
          <w:tcPr>
            <w:tcW w:w="795" w:type="pct"/>
            <w:tcBorders>
              <w:top w:val="nil"/>
              <w:left w:val="nil"/>
              <w:bottom w:val="single" w:sz="4" w:space="0" w:color="D9D9D9"/>
              <w:right w:val="single" w:sz="4" w:space="0" w:color="D9D9D9"/>
            </w:tcBorders>
            <w:shd w:val="clear" w:color="auto" w:fill="auto"/>
            <w:noWrap/>
            <w:vAlign w:val="bottom"/>
            <w:hideMark/>
          </w:tcPr>
          <w:p w14:paraId="2B849C74" w14:textId="44911B22" w:rsidR="006E616A" w:rsidRPr="006E616A" w:rsidRDefault="006E616A" w:rsidP="006E616A">
            <w:pPr>
              <w:jc w:val="center"/>
              <w:rPr>
                <w:color w:val="000000"/>
                <w:sz w:val="20"/>
                <w:szCs w:val="20"/>
                <w:lang w:val="en-US"/>
              </w:rPr>
            </w:pPr>
            <w:r w:rsidRPr="006E616A">
              <w:rPr>
                <w:color w:val="000000"/>
                <w:sz w:val="20"/>
                <w:szCs w:val="20"/>
              </w:rPr>
              <w:t>0.73 (0.72, 0.75)</w:t>
            </w:r>
          </w:p>
        </w:tc>
        <w:tc>
          <w:tcPr>
            <w:tcW w:w="795" w:type="pct"/>
            <w:tcBorders>
              <w:top w:val="nil"/>
              <w:left w:val="nil"/>
              <w:bottom w:val="single" w:sz="4" w:space="0" w:color="D9D9D9"/>
              <w:right w:val="single" w:sz="4" w:space="0" w:color="D9D9D9"/>
            </w:tcBorders>
            <w:shd w:val="clear" w:color="auto" w:fill="auto"/>
            <w:noWrap/>
            <w:vAlign w:val="bottom"/>
            <w:hideMark/>
          </w:tcPr>
          <w:p w14:paraId="1972E6EF" w14:textId="346E1CFA" w:rsidR="006E616A" w:rsidRPr="006E616A" w:rsidRDefault="006E616A" w:rsidP="006E616A">
            <w:pPr>
              <w:jc w:val="center"/>
              <w:rPr>
                <w:color w:val="000000"/>
                <w:sz w:val="20"/>
                <w:szCs w:val="20"/>
                <w:lang w:val="en-US"/>
              </w:rPr>
            </w:pPr>
            <w:r w:rsidRPr="006E616A">
              <w:rPr>
                <w:color w:val="000000"/>
                <w:sz w:val="20"/>
                <w:szCs w:val="20"/>
              </w:rPr>
              <w:t>1.05 (1.01, 1.09)</w:t>
            </w:r>
          </w:p>
        </w:tc>
        <w:tc>
          <w:tcPr>
            <w:tcW w:w="795" w:type="pct"/>
            <w:tcBorders>
              <w:top w:val="nil"/>
              <w:left w:val="nil"/>
              <w:bottom w:val="single" w:sz="4" w:space="0" w:color="D9D9D9"/>
              <w:right w:val="single" w:sz="12" w:space="0" w:color="000000"/>
            </w:tcBorders>
            <w:shd w:val="clear" w:color="auto" w:fill="auto"/>
            <w:noWrap/>
            <w:vAlign w:val="bottom"/>
            <w:hideMark/>
          </w:tcPr>
          <w:p w14:paraId="68121BAA" w14:textId="4B95C647" w:rsidR="006E616A" w:rsidRPr="006E616A" w:rsidRDefault="006E616A" w:rsidP="006E616A">
            <w:pPr>
              <w:jc w:val="center"/>
              <w:rPr>
                <w:color w:val="000000"/>
                <w:sz w:val="20"/>
                <w:szCs w:val="20"/>
                <w:lang w:val="en-US"/>
              </w:rPr>
            </w:pPr>
            <w:r w:rsidRPr="006E616A">
              <w:rPr>
                <w:color w:val="000000"/>
                <w:sz w:val="20"/>
                <w:szCs w:val="20"/>
              </w:rPr>
              <w:t>0.68 (0.66, 0.69)</w:t>
            </w:r>
          </w:p>
        </w:tc>
      </w:tr>
      <w:tr w:rsidR="006E616A" w:rsidRPr="00D93C5A" w14:paraId="1938E01D"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45C78A9" w14:textId="7517DBAB" w:rsidR="006E616A" w:rsidRPr="00D93C5A" w:rsidRDefault="006E616A" w:rsidP="006E616A">
            <w:pPr>
              <w:rPr>
                <w:b/>
                <w:color w:val="000000"/>
                <w:sz w:val="20"/>
                <w:szCs w:val="20"/>
                <w:lang w:val="en-US"/>
              </w:rPr>
            </w:pPr>
            <w:r w:rsidRPr="00D93C5A">
              <w:rPr>
                <w:b/>
                <w:color w:val="000000"/>
                <w:sz w:val="20"/>
                <w:szCs w:val="20"/>
                <w:lang w:val="en-US"/>
              </w:rPr>
              <w:t>Sexual Identity, reference = Heterosexual</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A8DE873" w14:textId="12C31164"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11B63B0" w14:textId="00A13D37"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2CC1D98" w14:textId="19164CB2"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7B983512" w14:textId="315CB34A"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434CD03E"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5FA73A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Lesbian or Gay</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433B392" w14:textId="3CE942B8" w:rsidR="006E616A" w:rsidRPr="006E616A" w:rsidRDefault="006E616A" w:rsidP="006E616A">
            <w:pPr>
              <w:jc w:val="center"/>
              <w:rPr>
                <w:color w:val="000000"/>
                <w:sz w:val="20"/>
                <w:szCs w:val="20"/>
                <w:lang w:val="en-US"/>
              </w:rPr>
            </w:pPr>
            <w:r w:rsidRPr="006E616A">
              <w:rPr>
                <w:color w:val="000000"/>
                <w:sz w:val="20"/>
                <w:szCs w:val="20"/>
              </w:rPr>
              <w:t>0.69 (0.61, 0.78)</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2E7CC314" w14:textId="14154D0B" w:rsidR="006E616A" w:rsidRPr="006E616A" w:rsidRDefault="00114404" w:rsidP="006E616A">
            <w:pPr>
              <w:jc w:val="center"/>
              <w:rPr>
                <w:color w:val="000000"/>
                <w:sz w:val="20"/>
                <w:szCs w:val="20"/>
                <w:lang w:val="en-US"/>
              </w:rPr>
            </w:pPr>
            <w:r>
              <w:rPr>
                <w:color w:val="000000"/>
                <w:sz w:val="20"/>
                <w:szCs w:val="20"/>
              </w:rPr>
              <w:t>A</w:t>
            </w:r>
            <w:r w:rsidR="006E616A" w:rsidRPr="006E616A">
              <w:rPr>
                <w:color w:val="000000"/>
                <w:sz w:val="20"/>
                <w:szCs w:val="20"/>
              </w:rPr>
              <w:t>ge 18+ only</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354A458" w14:textId="012688C1" w:rsidR="006E616A" w:rsidRPr="006E616A" w:rsidRDefault="00114404" w:rsidP="00114404">
            <w:pPr>
              <w:jc w:val="center"/>
              <w:rPr>
                <w:color w:val="000000"/>
                <w:sz w:val="20"/>
                <w:szCs w:val="20"/>
                <w:lang w:val="en-US"/>
              </w:rPr>
            </w:pPr>
            <w:r>
              <w:rPr>
                <w:color w:val="000000"/>
                <w:sz w:val="20"/>
                <w:szCs w:val="20"/>
              </w:rPr>
              <w:t>A</w:t>
            </w:r>
            <w:r w:rsidR="006E616A" w:rsidRPr="006E616A">
              <w:rPr>
                <w:color w:val="000000"/>
                <w:sz w:val="20"/>
                <w:szCs w:val="20"/>
              </w:rPr>
              <w:t>ge 18+ only</w:t>
            </w:r>
          </w:p>
        </w:tc>
        <w:tc>
          <w:tcPr>
            <w:tcW w:w="795" w:type="pct"/>
            <w:tcBorders>
              <w:top w:val="nil"/>
              <w:left w:val="nil"/>
              <w:bottom w:val="single" w:sz="4" w:space="0" w:color="D9D9D9"/>
              <w:right w:val="single" w:sz="12" w:space="0" w:color="000000"/>
            </w:tcBorders>
            <w:shd w:val="clear" w:color="auto" w:fill="auto"/>
            <w:noWrap/>
            <w:vAlign w:val="bottom"/>
            <w:hideMark/>
          </w:tcPr>
          <w:p w14:paraId="613181C8" w14:textId="0E5CF4BC" w:rsidR="006E616A" w:rsidRPr="006E616A" w:rsidRDefault="006E616A" w:rsidP="006E616A">
            <w:pPr>
              <w:jc w:val="center"/>
              <w:rPr>
                <w:color w:val="000000"/>
                <w:sz w:val="20"/>
                <w:szCs w:val="20"/>
                <w:lang w:val="en-US"/>
              </w:rPr>
            </w:pPr>
            <w:r w:rsidRPr="006E616A">
              <w:rPr>
                <w:color w:val="000000"/>
                <w:sz w:val="20"/>
                <w:szCs w:val="20"/>
              </w:rPr>
              <w:t>0.83 (0.75, 0.92)</w:t>
            </w:r>
          </w:p>
        </w:tc>
      </w:tr>
      <w:tr w:rsidR="006E616A" w:rsidRPr="00D93C5A" w14:paraId="4C835584"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4DDAB4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Bisexual</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7701551A" w14:textId="7BE703FD" w:rsidR="006E616A" w:rsidRPr="006E616A" w:rsidRDefault="006E616A" w:rsidP="006E616A">
            <w:pPr>
              <w:jc w:val="center"/>
              <w:rPr>
                <w:color w:val="000000"/>
                <w:sz w:val="20"/>
                <w:szCs w:val="20"/>
                <w:lang w:val="en-US"/>
              </w:rPr>
            </w:pPr>
            <w:r w:rsidRPr="006E616A">
              <w:rPr>
                <w:color w:val="000000"/>
                <w:sz w:val="20"/>
                <w:szCs w:val="20"/>
              </w:rPr>
              <w:t>0.54 (0.51, 0.57)</w:t>
            </w:r>
          </w:p>
        </w:tc>
        <w:tc>
          <w:tcPr>
            <w:tcW w:w="795" w:type="pct"/>
            <w:vMerge/>
            <w:tcBorders>
              <w:top w:val="nil"/>
              <w:left w:val="single" w:sz="4" w:space="0" w:color="D9D9D9"/>
              <w:bottom w:val="single" w:sz="4" w:space="0" w:color="D9D9D9"/>
              <w:right w:val="single" w:sz="4" w:space="0" w:color="D9D9D9"/>
            </w:tcBorders>
            <w:vAlign w:val="center"/>
            <w:hideMark/>
          </w:tcPr>
          <w:p w14:paraId="092AC63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490260D4" w14:textId="77777777" w:rsidR="006E616A" w:rsidRPr="006E616A"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7B4977BC" w14:textId="596BC9C2" w:rsidR="006E616A" w:rsidRPr="006E616A" w:rsidRDefault="006E616A" w:rsidP="006E616A">
            <w:pPr>
              <w:jc w:val="center"/>
              <w:rPr>
                <w:color w:val="000000"/>
                <w:sz w:val="20"/>
                <w:szCs w:val="20"/>
                <w:lang w:val="en-US"/>
              </w:rPr>
            </w:pPr>
            <w:r w:rsidRPr="006E616A">
              <w:rPr>
                <w:color w:val="000000"/>
                <w:sz w:val="20"/>
                <w:szCs w:val="20"/>
              </w:rPr>
              <w:t>0.7</w:t>
            </w:r>
            <w:r w:rsidR="00FA5F72">
              <w:rPr>
                <w:color w:val="000000"/>
                <w:sz w:val="20"/>
                <w:szCs w:val="20"/>
              </w:rPr>
              <w:t>0</w:t>
            </w:r>
            <w:r w:rsidRPr="006E616A">
              <w:rPr>
                <w:color w:val="000000"/>
                <w:sz w:val="20"/>
                <w:szCs w:val="20"/>
              </w:rPr>
              <w:t xml:space="preserve"> (0.66, 0.74)</w:t>
            </w:r>
          </w:p>
        </w:tc>
      </w:tr>
      <w:tr w:rsidR="006E616A" w:rsidRPr="00D93C5A" w14:paraId="133241A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5748A4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Don't Know</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2E9EA7C" w14:textId="4B741539" w:rsidR="006E616A" w:rsidRPr="006E616A" w:rsidRDefault="006E616A" w:rsidP="006E616A">
            <w:pPr>
              <w:jc w:val="center"/>
              <w:rPr>
                <w:color w:val="000000"/>
                <w:sz w:val="20"/>
                <w:szCs w:val="20"/>
                <w:lang w:val="en-US"/>
              </w:rPr>
            </w:pPr>
            <w:r w:rsidRPr="006E616A">
              <w:rPr>
                <w:color w:val="000000"/>
                <w:sz w:val="20"/>
                <w:szCs w:val="20"/>
              </w:rPr>
              <w:t>0.66 (0.49, 0.90)</w:t>
            </w:r>
          </w:p>
        </w:tc>
        <w:tc>
          <w:tcPr>
            <w:tcW w:w="795" w:type="pct"/>
            <w:vMerge/>
            <w:tcBorders>
              <w:top w:val="nil"/>
              <w:left w:val="single" w:sz="4" w:space="0" w:color="D9D9D9"/>
              <w:bottom w:val="single" w:sz="4" w:space="0" w:color="D9D9D9"/>
              <w:right w:val="single" w:sz="4" w:space="0" w:color="D9D9D9"/>
            </w:tcBorders>
            <w:vAlign w:val="center"/>
            <w:hideMark/>
          </w:tcPr>
          <w:p w14:paraId="22D57A5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2C2B5D7" w14:textId="77777777" w:rsidR="006E616A" w:rsidRPr="006E616A"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2C6E454" w14:textId="3DA94368" w:rsidR="006E616A" w:rsidRPr="006E616A" w:rsidRDefault="006E616A" w:rsidP="006E616A">
            <w:pPr>
              <w:jc w:val="center"/>
              <w:rPr>
                <w:color w:val="000000"/>
                <w:sz w:val="20"/>
                <w:szCs w:val="20"/>
                <w:lang w:val="en-US"/>
              </w:rPr>
            </w:pPr>
            <w:r w:rsidRPr="006E616A">
              <w:rPr>
                <w:color w:val="000000"/>
                <w:sz w:val="20"/>
                <w:szCs w:val="20"/>
              </w:rPr>
              <w:t>0.61 (0.44, 0.85)</w:t>
            </w:r>
          </w:p>
        </w:tc>
      </w:tr>
      <w:tr w:rsidR="006E616A" w:rsidRPr="00D93C5A" w14:paraId="1BA19F93"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A0DAD64" w14:textId="77777777" w:rsidR="006E616A" w:rsidRPr="00D93C5A" w:rsidRDefault="006E616A" w:rsidP="006E616A">
            <w:pPr>
              <w:rPr>
                <w:b/>
                <w:color w:val="000000"/>
                <w:sz w:val="20"/>
                <w:szCs w:val="20"/>
                <w:lang w:val="en-US"/>
              </w:rPr>
            </w:pPr>
            <w:r w:rsidRPr="00D93C5A">
              <w:rPr>
                <w:b/>
                <w:color w:val="000000"/>
                <w:sz w:val="20"/>
                <w:szCs w:val="20"/>
                <w:lang w:val="en-US"/>
              </w:rPr>
              <w:t>Race, reference = NonHispanic White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9C18342" w14:textId="0BF9004C"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FD56215" w14:textId="423FB2B7"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582070B5" w14:textId="4BD0485B"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6F90A89E" w14:textId="68428211" w:rsidR="006E616A" w:rsidRPr="006E616A" w:rsidRDefault="006E616A" w:rsidP="006E616A">
            <w:pPr>
              <w:jc w:val="center"/>
              <w:rPr>
                <w:color w:val="000000"/>
                <w:sz w:val="20"/>
                <w:szCs w:val="20"/>
                <w:lang w:val="en-US"/>
              </w:rPr>
            </w:pPr>
            <w:r w:rsidRPr="006E616A">
              <w:rPr>
                <w:color w:val="000000"/>
                <w:sz w:val="20"/>
                <w:szCs w:val="20"/>
              </w:rPr>
              <w:t> </w:t>
            </w:r>
          </w:p>
        </w:tc>
      </w:tr>
      <w:tr w:rsidR="001B17DD" w:rsidRPr="00D93C5A" w14:paraId="41BE79C8"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2738CB7" w14:textId="15DE9014" w:rsidR="001B17DD" w:rsidRPr="00D93C5A" w:rsidRDefault="001B17DD" w:rsidP="001B17DD">
            <w:pPr>
              <w:ind w:firstLineChars="100" w:firstLine="200"/>
              <w:rPr>
                <w:color w:val="000000"/>
                <w:sz w:val="20"/>
                <w:szCs w:val="20"/>
                <w:lang w:val="en-US"/>
              </w:rPr>
            </w:pPr>
            <w:r w:rsidRPr="00D93C5A">
              <w:rPr>
                <w:color w:val="000000"/>
                <w:sz w:val="20"/>
                <w:szCs w:val="20"/>
                <w:lang w:val="en-US"/>
              </w:rPr>
              <w:t>NonHisp</w:t>
            </w:r>
            <w:r>
              <w:rPr>
                <w:color w:val="000000"/>
                <w:sz w:val="20"/>
                <w:szCs w:val="20"/>
                <w:lang w:val="en-US"/>
              </w:rPr>
              <w:t>anic</w:t>
            </w:r>
            <w:r w:rsidRPr="00D93C5A">
              <w:rPr>
                <w:color w:val="000000"/>
                <w:sz w:val="20"/>
                <w:szCs w:val="20"/>
                <w:lang w:val="en-US"/>
              </w:rPr>
              <w:t xml:space="preserve"> Black/African American</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5EA18CE" w14:textId="2F73EEAD" w:rsidR="001B17DD" w:rsidRPr="006E616A" w:rsidRDefault="001B17DD" w:rsidP="001B17DD">
            <w:pPr>
              <w:jc w:val="center"/>
              <w:rPr>
                <w:color w:val="000000"/>
                <w:sz w:val="20"/>
                <w:szCs w:val="20"/>
                <w:lang w:val="en-US"/>
              </w:rPr>
            </w:pPr>
            <w:r w:rsidRPr="006E616A">
              <w:rPr>
                <w:color w:val="000000"/>
                <w:sz w:val="20"/>
                <w:szCs w:val="20"/>
              </w:rPr>
              <w:t>2.04 (1.95, 2.12)</w:t>
            </w:r>
          </w:p>
        </w:tc>
        <w:tc>
          <w:tcPr>
            <w:tcW w:w="795" w:type="pct"/>
            <w:tcBorders>
              <w:top w:val="nil"/>
              <w:left w:val="nil"/>
              <w:bottom w:val="single" w:sz="4" w:space="0" w:color="D9D9D9"/>
              <w:right w:val="single" w:sz="4" w:space="0" w:color="D9D9D9"/>
            </w:tcBorders>
            <w:shd w:val="clear" w:color="auto" w:fill="auto"/>
            <w:noWrap/>
            <w:vAlign w:val="bottom"/>
            <w:hideMark/>
          </w:tcPr>
          <w:p w14:paraId="40C665E3" w14:textId="1727FC08" w:rsidR="001B17DD" w:rsidRPr="006E616A" w:rsidRDefault="001B17DD" w:rsidP="001B17DD">
            <w:pPr>
              <w:jc w:val="center"/>
              <w:rPr>
                <w:color w:val="000000"/>
                <w:sz w:val="20"/>
                <w:szCs w:val="20"/>
                <w:lang w:val="en-US"/>
              </w:rPr>
            </w:pPr>
            <w:r w:rsidRPr="006E616A">
              <w:rPr>
                <w:color w:val="000000"/>
                <w:sz w:val="20"/>
                <w:szCs w:val="20"/>
              </w:rPr>
              <w:t>1.54 (1.48, 1.6</w:t>
            </w:r>
            <w:r>
              <w:rPr>
                <w:color w:val="000000"/>
                <w:sz w:val="20"/>
                <w:szCs w:val="20"/>
              </w:rPr>
              <w:t>0</w:t>
            </w:r>
            <w:r w:rsidRPr="006E616A">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163F8125" w14:textId="79327B19" w:rsidR="001B17DD" w:rsidRPr="001B17DD" w:rsidRDefault="001B17DD" w:rsidP="001B17DD">
            <w:pPr>
              <w:jc w:val="center"/>
              <w:rPr>
                <w:color w:val="000000"/>
                <w:sz w:val="20"/>
                <w:szCs w:val="20"/>
                <w:lang w:val="en-US"/>
              </w:rPr>
            </w:pPr>
            <w:r w:rsidRPr="001B17DD">
              <w:rPr>
                <w:color w:val="000000"/>
                <w:sz w:val="20"/>
                <w:szCs w:val="20"/>
              </w:rPr>
              <w:t>1.16 (1.07, 1.25)</w:t>
            </w:r>
          </w:p>
        </w:tc>
        <w:tc>
          <w:tcPr>
            <w:tcW w:w="795" w:type="pct"/>
            <w:tcBorders>
              <w:top w:val="nil"/>
              <w:left w:val="nil"/>
              <w:bottom w:val="single" w:sz="4" w:space="0" w:color="D9D9D9"/>
              <w:right w:val="single" w:sz="12" w:space="0" w:color="000000"/>
            </w:tcBorders>
            <w:shd w:val="clear" w:color="auto" w:fill="auto"/>
            <w:noWrap/>
            <w:vAlign w:val="bottom"/>
            <w:hideMark/>
          </w:tcPr>
          <w:p w14:paraId="1D4A2D74" w14:textId="561599F4" w:rsidR="001B17DD" w:rsidRPr="001B17DD" w:rsidRDefault="001B17DD" w:rsidP="001B17DD">
            <w:pPr>
              <w:jc w:val="center"/>
              <w:rPr>
                <w:color w:val="000000"/>
                <w:sz w:val="20"/>
                <w:szCs w:val="20"/>
                <w:lang w:val="en-US"/>
              </w:rPr>
            </w:pPr>
            <w:r w:rsidRPr="001B17DD">
              <w:rPr>
                <w:color w:val="000000"/>
                <w:sz w:val="20"/>
                <w:szCs w:val="20"/>
              </w:rPr>
              <w:t>1.6</w:t>
            </w:r>
            <w:r>
              <w:rPr>
                <w:color w:val="000000"/>
                <w:sz w:val="20"/>
                <w:szCs w:val="20"/>
              </w:rPr>
              <w:t>0</w:t>
            </w:r>
            <w:r w:rsidRPr="001B17DD">
              <w:rPr>
                <w:color w:val="000000"/>
                <w:sz w:val="20"/>
                <w:szCs w:val="20"/>
              </w:rPr>
              <w:t xml:space="preserve"> (1.52, 1.68)</w:t>
            </w:r>
          </w:p>
        </w:tc>
      </w:tr>
      <w:tr w:rsidR="001B17DD" w:rsidRPr="00D93C5A" w14:paraId="54760CB0"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352C1CD" w14:textId="021CE452" w:rsidR="001B17DD" w:rsidRPr="00D93C5A" w:rsidRDefault="001B17DD" w:rsidP="001B17DD">
            <w:pPr>
              <w:ind w:firstLineChars="100" w:firstLine="200"/>
              <w:rPr>
                <w:color w:val="000000"/>
                <w:sz w:val="20"/>
                <w:szCs w:val="20"/>
                <w:lang w:val="en-US"/>
              </w:rPr>
            </w:pPr>
            <w:r w:rsidRPr="00D93C5A">
              <w:rPr>
                <w:color w:val="000000"/>
                <w:sz w:val="20"/>
                <w:szCs w:val="20"/>
                <w:lang w:val="en-US"/>
              </w:rPr>
              <w:t>NonHisp</w:t>
            </w:r>
            <w:r>
              <w:rPr>
                <w:color w:val="000000"/>
                <w:sz w:val="20"/>
                <w:szCs w:val="20"/>
                <w:lang w:val="en-US"/>
              </w:rPr>
              <w:t>anic</w:t>
            </w:r>
            <w:r w:rsidRPr="00D93C5A">
              <w:rPr>
                <w:color w:val="000000"/>
                <w:sz w:val="20"/>
                <w:szCs w:val="20"/>
                <w:lang w:val="en-US"/>
              </w:rPr>
              <w:t xml:space="preserve"> Asian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8E1AEA3" w14:textId="3E8B2FA0" w:rsidR="001B17DD" w:rsidRPr="006E616A" w:rsidRDefault="001B17DD" w:rsidP="001B17DD">
            <w:pPr>
              <w:jc w:val="center"/>
              <w:rPr>
                <w:color w:val="000000"/>
                <w:sz w:val="20"/>
                <w:szCs w:val="20"/>
                <w:lang w:val="en-US"/>
              </w:rPr>
            </w:pPr>
            <w:r w:rsidRPr="006E616A">
              <w:rPr>
                <w:color w:val="000000"/>
                <w:sz w:val="20"/>
                <w:szCs w:val="20"/>
              </w:rPr>
              <w:t>1.22 (1.13, 1.32)</w:t>
            </w:r>
          </w:p>
        </w:tc>
        <w:tc>
          <w:tcPr>
            <w:tcW w:w="795" w:type="pct"/>
            <w:tcBorders>
              <w:top w:val="nil"/>
              <w:left w:val="nil"/>
              <w:bottom w:val="single" w:sz="4" w:space="0" w:color="D9D9D9"/>
              <w:right w:val="single" w:sz="4" w:space="0" w:color="D9D9D9"/>
            </w:tcBorders>
            <w:shd w:val="clear" w:color="auto" w:fill="auto"/>
            <w:noWrap/>
            <w:vAlign w:val="bottom"/>
            <w:hideMark/>
          </w:tcPr>
          <w:p w14:paraId="64F582E5" w14:textId="5C83678A" w:rsidR="001B17DD" w:rsidRPr="006E616A" w:rsidRDefault="001B17DD" w:rsidP="001B17DD">
            <w:pPr>
              <w:jc w:val="center"/>
              <w:rPr>
                <w:color w:val="000000"/>
                <w:sz w:val="20"/>
                <w:szCs w:val="20"/>
                <w:lang w:val="en-US"/>
              </w:rPr>
            </w:pPr>
            <w:r w:rsidRPr="006E616A">
              <w:rPr>
                <w:color w:val="000000"/>
                <w:sz w:val="20"/>
                <w:szCs w:val="20"/>
              </w:rPr>
              <w:t>0.89 (0.82, 0.97)</w:t>
            </w:r>
          </w:p>
        </w:tc>
        <w:tc>
          <w:tcPr>
            <w:tcW w:w="795" w:type="pct"/>
            <w:tcBorders>
              <w:top w:val="nil"/>
              <w:left w:val="nil"/>
              <w:bottom w:val="single" w:sz="4" w:space="0" w:color="D9D9D9"/>
              <w:right w:val="single" w:sz="4" w:space="0" w:color="D9D9D9"/>
            </w:tcBorders>
            <w:shd w:val="clear" w:color="auto" w:fill="auto"/>
            <w:noWrap/>
            <w:vAlign w:val="bottom"/>
            <w:hideMark/>
          </w:tcPr>
          <w:p w14:paraId="39AB89AC" w14:textId="3D29B7B8" w:rsidR="001B17DD" w:rsidRPr="001B17DD" w:rsidRDefault="001B17DD" w:rsidP="001B17DD">
            <w:pPr>
              <w:jc w:val="center"/>
              <w:rPr>
                <w:color w:val="000000"/>
                <w:sz w:val="20"/>
                <w:szCs w:val="20"/>
                <w:lang w:val="en-US"/>
              </w:rPr>
            </w:pPr>
            <w:r w:rsidRPr="001B17DD">
              <w:rPr>
                <w:color w:val="000000"/>
                <w:sz w:val="20"/>
                <w:szCs w:val="20"/>
              </w:rPr>
              <w:t>0.84 (0.74, 0.96)</w:t>
            </w:r>
          </w:p>
        </w:tc>
        <w:tc>
          <w:tcPr>
            <w:tcW w:w="795" w:type="pct"/>
            <w:tcBorders>
              <w:top w:val="nil"/>
              <w:left w:val="nil"/>
              <w:bottom w:val="single" w:sz="4" w:space="0" w:color="D9D9D9"/>
              <w:right w:val="single" w:sz="12" w:space="0" w:color="000000"/>
            </w:tcBorders>
            <w:shd w:val="clear" w:color="auto" w:fill="auto"/>
            <w:noWrap/>
            <w:vAlign w:val="bottom"/>
            <w:hideMark/>
          </w:tcPr>
          <w:p w14:paraId="04CD5657" w14:textId="20F20988" w:rsidR="001B17DD" w:rsidRPr="001B17DD" w:rsidRDefault="001B17DD" w:rsidP="001B17DD">
            <w:pPr>
              <w:jc w:val="center"/>
              <w:rPr>
                <w:color w:val="000000"/>
                <w:sz w:val="20"/>
                <w:szCs w:val="20"/>
                <w:lang w:val="en-US"/>
              </w:rPr>
            </w:pPr>
            <w:r w:rsidRPr="001B17DD">
              <w:rPr>
                <w:color w:val="000000"/>
                <w:sz w:val="20"/>
                <w:szCs w:val="20"/>
              </w:rPr>
              <w:t>0.91 (0.83, 1</w:t>
            </w:r>
            <w:r>
              <w:rPr>
                <w:color w:val="000000"/>
                <w:sz w:val="20"/>
                <w:szCs w:val="20"/>
              </w:rPr>
              <w:t>.00)</w:t>
            </w:r>
          </w:p>
        </w:tc>
      </w:tr>
      <w:tr w:rsidR="001B17DD" w:rsidRPr="00D93C5A" w14:paraId="714F019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FD1A7E9" w14:textId="77777777" w:rsidR="001B17DD" w:rsidRPr="00D93C5A" w:rsidRDefault="001B17DD" w:rsidP="001B17DD">
            <w:pPr>
              <w:ind w:firstLineChars="100" w:firstLine="200"/>
              <w:rPr>
                <w:color w:val="000000"/>
                <w:sz w:val="20"/>
                <w:szCs w:val="20"/>
                <w:lang w:val="en-US"/>
              </w:rPr>
            </w:pPr>
            <w:r w:rsidRPr="00D93C5A">
              <w:rPr>
                <w:color w:val="000000"/>
                <w:sz w:val="20"/>
                <w:szCs w:val="20"/>
                <w:lang w:val="en-US"/>
              </w:rPr>
              <w:t>Hispanic</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92365AB" w14:textId="352CAAD5" w:rsidR="001B17DD" w:rsidRPr="006E616A" w:rsidRDefault="001B17DD" w:rsidP="001B17DD">
            <w:pPr>
              <w:jc w:val="center"/>
              <w:rPr>
                <w:color w:val="000000"/>
                <w:sz w:val="20"/>
                <w:szCs w:val="20"/>
                <w:lang w:val="en-US"/>
              </w:rPr>
            </w:pPr>
            <w:r w:rsidRPr="006E616A">
              <w:rPr>
                <w:color w:val="000000"/>
                <w:sz w:val="20"/>
                <w:szCs w:val="20"/>
              </w:rPr>
              <w:t>1.60 (1.54, 1.66)</w:t>
            </w:r>
          </w:p>
        </w:tc>
        <w:tc>
          <w:tcPr>
            <w:tcW w:w="795" w:type="pct"/>
            <w:tcBorders>
              <w:top w:val="nil"/>
              <w:left w:val="nil"/>
              <w:bottom w:val="single" w:sz="4" w:space="0" w:color="D9D9D9"/>
              <w:right w:val="single" w:sz="4" w:space="0" w:color="D9D9D9"/>
            </w:tcBorders>
            <w:shd w:val="clear" w:color="auto" w:fill="auto"/>
            <w:noWrap/>
            <w:vAlign w:val="bottom"/>
            <w:hideMark/>
          </w:tcPr>
          <w:p w14:paraId="1E002AAA" w14:textId="73FC8F9A" w:rsidR="001B17DD" w:rsidRPr="006E616A" w:rsidRDefault="001B17DD" w:rsidP="001B17DD">
            <w:pPr>
              <w:jc w:val="center"/>
              <w:rPr>
                <w:color w:val="000000"/>
                <w:sz w:val="20"/>
                <w:szCs w:val="20"/>
                <w:lang w:val="en-US"/>
              </w:rPr>
            </w:pPr>
            <w:r w:rsidRPr="006E616A">
              <w:rPr>
                <w:color w:val="000000"/>
                <w:sz w:val="20"/>
                <w:szCs w:val="20"/>
              </w:rPr>
              <w:t>1.34 (1.29, 1.4</w:t>
            </w:r>
            <w:r>
              <w:rPr>
                <w:color w:val="000000"/>
                <w:sz w:val="20"/>
                <w:szCs w:val="20"/>
              </w:rPr>
              <w:t>0</w:t>
            </w:r>
            <w:r w:rsidRPr="006E616A">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0771718F" w14:textId="0064771C" w:rsidR="001B17DD" w:rsidRPr="001B17DD" w:rsidRDefault="001B17DD" w:rsidP="001B17DD">
            <w:pPr>
              <w:jc w:val="center"/>
              <w:rPr>
                <w:color w:val="000000"/>
                <w:sz w:val="20"/>
                <w:szCs w:val="20"/>
                <w:lang w:val="en-US"/>
              </w:rPr>
            </w:pPr>
            <w:r w:rsidRPr="001B17DD">
              <w:rPr>
                <w:color w:val="000000"/>
                <w:sz w:val="20"/>
                <w:szCs w:val="20"/>
              </w:rPr>
              <w:t>1.05 (1</w:t>
            </w:r>
            <w:r>
              <w:rPr>
                <w:color w:val="000000"/>
                <w:sz w:val="20"/>
                <w:szCs w:val="20"/>
              </w:rPr>
              <w:t>.00</w:t>
            </w:r>
            <w:r w:rsidRPr="001B17DD">
              <w:rPr>
                <w:color w:val="000000"/>
                <w:sz w:val="20"/>
                <w:szCs w:val="20"/>
              </w:rPr>
              <w:t>, 1.11)†</w:t>
            </w:r>
          </w:p>
        </w:tc>
        <w:tc>
          <w:tcPr>
            <w:tcW w:w="795" w:type="pct"/>
            <w:tcBorders>
              <w:top w:val="nil"/>
              <w:left w:val="nil"/>
              <w:bottom w:val="single" w:sz="4" w:space="0" w:color="D9D9D9"/>
              <w:right w:val="single" w:sz="12" w:space="0" w:color="000000"/>
            </w:tcBorders>
            <w:shd w:val="clear" w:color="auto" w:fill="auto"/>
            <w:noWrap/>
            <w:vAlign w:val="bottom"/>
            <w:hideMark/>
          </w:tcPr>
          <w:p w14:paraId="261E3E76" w14:textId="5BF167A8" w:rsidR="001B17DD" w:rsidRPr="001B17DD" w:rsidRDefault="001B17DD" w:rsidP="001B17DD">
            <w:pPr>
              <w:jc w:val="center"/>
              <w:rPr>
                <w:color w:val="000000"/>
                <w:sz w:val="20"/>
                <w:szCs w:val="20"/>
                <w:lang w:val="en-US"/>
              </w:rPr>
            </w:pPr>
            <w:r w:rsidRPr="001B17DD">
              <w:rPr>
                <w:color w:val="000000"/>
                <w:sz w:val="20"/>
                <w:szCs w:val="20"/>
              </w:rPr>
              <w:t>1.39 (1.32, 1.46)</w:t>
            </w:r>
          </w:p>
        </w:tc>
      </w:tr>
      <w:tr w:rsidR="001B17DD" w:rsidRPr="00D93C5A" w14:paraId="3F45547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EFCFE0E" w14:textId="77777777" w:rsidR="001B17DD" w:rsidRPr="00D93C5A" w:rsidRDefault="001B17DD" w:rsidP="001B17DD">
            <w:pPr>
              <w:ind w:firstLineChars="100" w:firstLine="200"/>
              <w:rPr>
                <w:color w:val="000000"/>
                <w:sz w:val="20"/>
                <w:szCs w:val="20"/>
                <w:lang w:val="en-US"/>
              </w:rPr>
            </w:pPr>
            <w:r w:rsidRPr="00D93C5A">
              <w:rPr>
                <w:color w:val="000000"/>
                <w:sz w:val="20"/>
                <w:szCs w:val="20"/>
                <w:lang w:val="en-US"/>
              </w:rPr>
              <w:lastRenderedPageBreak/>
              <w:t>Other race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AAB5732" w14:textId="5209EF89" w:rsidR="001B17DD" w:rsidRPr="006E616A" w:rsidRDefault="001B17DD" w:rsidP="001B17DD">
            <w:pPr>
              <w:jc w:val="center"/>
              <w:rPr>
                <w:color w:val="000000"/>
                <w:sz w:val="20"/>
                <w:szCs w:val="20"/>
                <w:lang w:val="en-US"/>
              </w:rPr>
            </w:pPr>
            <w:r w:rsidRPr="006E616A">
              <w:rPr>
                <w:color w:val="000000"/>
                <w:sz w:val="20"/>
                <w:szCs w:val="20"/>
              </w:rPr>
              <w:t>1.19 (1.11, 1.28)</w:t>
            </w:r>
          </w:p>
        </w:tc>
        <w:tc>
          <w:tcPr>
            <w:tcW w:w="795" w:type="pct"/>
            <w:tcBorders>
              <w:top w:val="nil"/>
              <w:left w:val="nil"/>
              <w:bottom w:val="single" w:sz="4" w:space="0" w:color="D9D9D9"/>
              <w:right w:val="single" w:sz="4" w:space="0" w:color="D9D9D9"/>
            </w:tcBorders>
            <w:shd w:val="clear" w:color="auto" w:fill="auto"/>
            <w:noWrap/>
            <w:vAlign w:val="bottom"/>
            <w:hideMark/>
          </w:tcPr>
          <w:p w14:paraId="2A3CF999" w14:textId="7AF875B2" w:rsidR="001B17DD" w:rsidRPr="006E616A" w:rsidRDefault="001B17DD" w:rsidP="001B17DD">
            <w:pPr>
              <w:jc w:val="center"/>
              <w:rPr>
                <w:color w:val="000000"/>
                <w:sz w:val="20"/>
                <w:szCs w:val="20"/>
                <w:lang w:val="en-US"/>
              </w:rPr>
            </w:pPr>
            <w:r w:rsidRPr="006E616A">
              <w:rPr>
                <w:color w:val="000000"/>
                <w:sz w:val="20"/>
                <w:szCs w:val="20"/>
              </w:rPr>
              <w:t>1.2 (1.12, 1.29)</w:t>
            </w:r>
          </w:p>
        </w:tc>
        <w:tc>
          <w:tcPr>
            <w:tcW w:w="795" w:type="pct"/>
            <w:tcBorders>
              <w:top w:val="nil"/>
              <w:left w:val="nil"/>
              <w:bottom w:val="single" w:sz="4" w:space="0" w:color="D9D9D9"/>
              <w:right w:val="single" w:sz="4" w:space="0" w:color="D9D9D9"/>
            </w:tcBorders>
            <w:shd w:val="clear" w:color="auto" w:fill="auto"/>
            <w:noWrap/>
            <w:vAlign w:val="bottom"/>
            <w:hideMark/>
          </w:tcPr>
          <w:p w14:paraId="004033A9" w14:textId="63963A38" w:rsidR="001B17DD" w:rsidRPr="001B17DD" w:rsidRDefault="001B17DD" w:rsidP="001B17DD">
            <w:pPr>
              <w:jc w:val="center"/>
              <w:rPr>
                <w:color w:val="000000"/>
                <w:sz w:val="20"/>
                <w:szCs w:val="20"/>
                <w:lang w:val="en-US"/>
              </w:rPr>
            </w:pPr>
            <w:r w:rsidRPr="001B17DD">
              <w:rPr>
                <w:color w:val="000000"/>
                <w:sz w:val="20"/>
                <w:szCs w:val="20"/>
              </w:rPr>
              <w:t>0.99 (0.91, 1.07)†</w:t>
            </w:r>
          </w:p>
        </w:tc>
        <w:tc>
          <w:tcPr>
            <w:tcW w:w="795" w:type="pct"/>
            <w:tcBorders>
              <w:top w:val="nil"/>
              <w:left w:val="nil"/>
              <w:bottom w:val="single" w:sz="4" w:space="0" w:color="D9D9D9"/>
              <w:right w:val="single" w:sz="12" w:space="0" w:color="000000"/>
            </w:tcBorders>
            <w:shd w:val="clear" w:color="auto" w:fill="auto"/>
            <w:noWrap/>
            <w:vAlign w:val="bottom"/>
            <w:hideMark/>
          </w:tcPr>
          <w:p w14:paraId="3A0A7C0A" w14:textId="7C03A75E" w:rsidR="001B17DD" w:rsidRPr="001B17DD" w:rsidRDefault="001B17DD" w:rsidP="001B17DD">
            <w:pPr>
              <w:jc w:val="center"/>
              <w:rPr>
                <w:color w:val="000000"/>
                <w:sz w:val="20"/>
                <w:szCs w:val="20"/>
                <w:lang w:val="en-US"/>
              </w:rPr>
            </w:pPr>
            <w:r w:rsidRPr="001B17DD">
              <w:rPr>
                <w:color w:val="000000"/>
                <w:sz w:val="20"/>
                <w:szCs w:val="20"/>
              </w:rPr>
              <w:t>1.25 (1.15, 1.35)</w:t>
            </w:r>
          </w:p>
        </w:tc>
      </w:tr>
      <w:tr w:rsidR="006E616A" w:rsidRPr="00D93C5A" w14:paraId="09350C0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1C6305F" w14:textId="77777777" w:rsidR="006E616A" w:rsidRPr="00D93C5A" w:rsidRDefault="006E616A" w:rsidP="006E616A">
            <w:pPr>
              <w:rPr>
                <w:b/>
                <w:color w:val="000000"/>
                <w:sz w:val="20"/>
                <w:szCs w:val="20"/>
                <w:lang w:val="en-US"/>
              </w:rPr>
            </w:pPr>
            <w:r w:rsidRPr="00D93C5A">
              <w:rPr>
                <w:b/>
                <w:color w:val="000000"/>
                <w:sz w:val="20"/>
                <w:szCs w:val="20"/>
                <w:lang w:val="en-US"/>
              </w:rPr>
              <w:t>Metropolitan Area, reference = Non-metro</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B3A8FDF" w14:textId="4043B18E"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60AE0BF1" w14:textId="0778238A"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00D03A8" w14:textId="149BC3F4"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5E51F51C" w14:textId="77CD8E7F"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1314FB8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31B9F71"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Large Metro</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5C09AA6" w14:textId="7A0D8E06" w:rsidR="006E616A" w:rsidRPr="006E616A" w:rsidRDefault="006E616A" w:rsidP="006E616A">
            <w:pPr>
              <w:jc w:val="center"/>
              <w:rPr>
                <w:color w:val="000000"/>
                <w:sz w:val="20"/>
                <w:szCs w:val="20"/>
                <w:lang w:val="en-US"/>
              </w:rPr>
            </w:pPr>
            <w:r w:rsidRPr="006E616A">
              <w:rPr>
                <w:color w:val="000000"/>
                <w:sz w:val="20"/>
                <w:szCs w:val="20"/>
              </w:rPr>
              <w:t>0.74 (0.71, 0.77)</w:t>
            </w:r>
          </w:p>
        </w:tc>
        <w:tc>
          <w:tcPr>
            <w:tcW w:w="795" w:type="pct"/>
            <w:tcBorders>
              <w:top w:val="nil"/>
              <w:left w:val="nil"/>
              <w:bottom w:val="single" w:sz="4" w:space="0" w:color="D9D9D9"/>
              <w:right w:val="single" w:sz="4" w:space="0" w:color="D9D9D9"/>
            </w:tcBorders>
            <w:shd w:val="clear" w:color="auto" w:fill="auto"/>
            <w:noWrap/>
            <w:vAlign w:val="bottom"/>
            <w:hideMark/>
          </w:tcPr>
          <w:p w14:paraId="28F9C206" w14:textId="38803698" w:rsidR="006E616A" w:rsidRPr="006E616A" w:rsidRDefault="006E616A" w:rsidP="006E616A">
            <w:pPr>
              <w:jc w:val="center"/>
              <w:rPr>
                <w:color w:val="000000"/>
                <w:sz w:val="20"/>
                <w:szCs w:val="20"/>
                <w:lang w:val="en-US"/>
              </w:rPr>
            </w:pPr>
            <w:r w:rsidRPr="006E616A">
              <w:rPr>
                <w:color w:val="000000"/>
                <w:sz w:val="20"/>
                <w:szCs w:val="20"/>
              </w:rPr>
              <w:t>0.8</w:t>
            </w:r>
            <w:r w:rsidR="00FA5F72">
              <w:rPr>
                <w:color w:val="000000"/>
                <w:sz w:val="20"/>
                <w:szCs w:val="20"/>
              </w:rPr>
              <w:t>0</w:t>
            </w:r>
            <w:r w:rsidRPr="006E616A">
              <w:rPr>
                <w:color w:val="000000"/>
                <w:sz w:val="20"/>
                <w:szCs w:val="20"/>
              </w:rPr>
              <w:t xml:space="preserve"> (0.77, 0.83)</w:t>
            </w:r>
          </w:p>
        </w:tc>
        <w:tc>
          <w:tcPr>
            <w:tcW w:w="795" w:type="pct"/>
            <w:tcBorders>
              <w:top w:val="nil"/>
              <w:left w:val="nil"/>
              <w:bottom w:val="single" w:sz="4" w:space="0" w:color="D9D9D9"/>
              <w:right w:val="single" w:sz="4" w:space="0" w:color="D9D9D9"/>
            </w:tcBorders>
            <w:shd w:val="clear" w:color="auto" w:fill="auto"/>
            <w:noWrap/>
            <w:vAlign w:val="bottom"/>
            <w:hideMark/>
          </w:tcPr>
          <w:p w14:paraId="1095335A" w14:textId="0E3689F6" w:rsidR="006E616A" w:rsidRPr="006E616A" w:rsidRDefault="006E616A" w:rsidP="006E616A">
            <w:pPr>
              <w:jc w:val="center"/>
              <w:rPr>
                <w:color w:val="000000"/>
                <w:sz w:val="20"/>
                <w:szCs w:val="20"/>
                <w:lang w:val="en-US"/>
              </w:rPr>
            </w:pPr>
            <w:r w:rsidRPr="006E616A">
              <w:rPr>
                <w:color w:val="000000"/>
                <w:sz w:val="20"/>
                <w:szCs w:val="20"/>
              </w:rPr>
              <w:t>0.89 (0.84, 0.93)</w:t>
            </w:r>
          </w:p>
        </w:tc>
        <w:tc>
          <w:tcPr>
            <w:tcW w:w="795" w:type="pct"/>
            <w:tcBorders>
              <w:top w:val="nil"/>
              <w:left w:val="nil"/>
              <w:bottom w:val="single" w:sz="4" w:space="0" w:color="D9D9D9"/>
              <w:right w:val="single" w:sz="12" w:space="0" w:color="000000"/>
            </w:tcBorders>
            <w:shd w:val="clear" w:color="auto" w:fill="auto"/>
            <w:noWrap/>
            <w:vAlign w:val="bottom"/>
            <w:hideMark/>
          </w:tcPr>
          <w:p w14:paraId="46DFCF00" w14:textId="791AE16F" w:rsidR="006E616A" w:rsidRPr="006E616A" w:rsidRDefault="006E616A" w:rsidP="006E616A">
            <w:pPr>
              <w:jc w:val="center"/>
              <w:rPr>
                <w:color w:val="000000"/>
                <w:sz w:val="20"/>
                <w:szCs w:val="20"/>
                <w:lang w:val="en-US"/>
              </w:rPr>
            </w:pPr>
            <w:r w:rsidRPr="006E616A">
              <w:rPr>
                <w:color w:val="000000"/>
                <w:sz w:val="20"/>
                <w:szCs w:val="20"/>
              </w:rPr>
              <w:t>0.79 (0.76, 0.83)</w:t>
            </w:r>
          </w:p>
        </w:tc>
      </w:tr>
      <w:tr w:rsidR="006E616A" w:rsidRPr="00D93C5A" w14:paraId="13499591"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70263A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Small Metro</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1B5CFF1" w14:textId="256B2F59" w:rsidR="006E616A" w:rsidRPr="006E616A" w:rsidRDefault="006E616A" w:rsidP="006E616A">
            <w:pPr>
              <w:jc w:val="center"/>
              <w:rPr>
                <w:color w:val="000000"/>
                <w:sz w:val="20"/>
                <w:szCs w:val="20"/>
                <w:lang w:val="en-US"/>
              </w:rPr>
            </w:pPr>
            <w:r w:rsidRPr="006E616A">
              <w:rPr>
                <w:color w:val="000000"/>
                <w:sz w:val="20"/>
                <w:szCs w:val="20"/>
              </w:rPr>
              <w:t>0.82 (0.79, 0.85)</w:t>
            </w:r>
          </w:p>
        </w:tc>
        <w:tc>
          <w:tcPr>
            <w:tcW w:w="795" w:type="pct"/>
            <w:tcBorders>
              <w:top w:val="nil"/>
              <w:left w:val="nil"/>
              <w:bottom w:val="single" w:sz="4" w:space="0" w:color="D9D9D9"/>
              <w:right w:val="single" w:sz="4" w:space="0" w:color="D9D9D9"/>
            </w:tcBorders>
            <w:shd w:val="clear" w:color="auto" w:fill="auto"/>
            <w:noWrap/>
            <w:vAlign w:val="bottom"/>
            <w:hideMark/>
          </w:tcPr>
          <w:p w14:paraId="56F714F6" w14:textId="670289A7" w:rsidR="006E616A" w:rsidRPr="006E616A" w:rsidRDefault="006E616A" w:rsidP="006E616A">
            <w:pPr>
              <w:jc w:val="center"/>
              <w:rPr>
                <w:color w:val="000000"/>
                <w:sz w:val="20"/>
                <w:szCs w:val="20"/>
                <w:lang w:val="en-US"/>
              </w:rPr>
            </w:pPr>
            <w:r w:rsidRPr="006E616A">
              <w:rPr>
                <w:color w:val="000000"/>
                <w:sz w:val="20"/>
                <w:szCs w:val="20"/>
              </w:rPr>
              <w:t>0.86 (0.82, 0.89)</w:t>
            </w:r>
          </w:p>
        </w:tc>
        <w:tc>
          <w:tcPr>
            <w:tcW w:w="795" w:type="pct"/>
            <w:tcBorders>
              <w:top w:val="nil"/>
              <w:left w:val="nil"/>
              <w:bottom w:val="single" w:sz="4" w:space="0" w:color="D9D9D9"/>
              <w:right w:val="single" w:sz="4" w:space="0" w:color="D9D9D9"/>
            </w:tcBorders>
            <w:shd w:val="clear" w:color="auto" w:fill="auto"/>
            <w:noWrap/>
            <w:vAlign w:val="bottom"/>
            <w:hideMark/>
          </w:tcPr>
          <w:p w14:paraId="5FEBF4FC" w14:textId="0E819B30" w:rsidR="006E616A" w:rsidRPr="006E616A" w:rsidRDefault="006E616A" w:rsidP="006E616A">
            <w:pPr>
              <w:jc w:val="center"/>
              <w:rPr>
                <w:color w:val="000000"/>
                <w:sz w:val="20"/>
                <w:szCs w:val="20"/>
                <w:lang w:val="en-US"/>
              </w:rPr>
            </w:pPr>
            <w:r w:rsidRPr="006E616A">
              <w:rPr>
                <w:color w:val="000000"/>
                <w:sz w:val="20"/>
                <w:szCs w:val="20"/>
              </w:rPr>
              <w:t>0.88 (0.84, 0.94)</w:t>
            </w:r>
          </w:p>
        </w:tc>
        <w:tc>
          <w:tcPr>
            <w:tcW w:w="795" w:type="pct"/>
            <w:tcBorders>
              <w:top w:val="nil"/>
              <w:left w:val="nil"/>
              <w:bottom w:val="single" w:sz="4" w:space="0" w:color="D9D9D9"/>
              <w:right w:val="single" w:sz="12" w:space="0" w:color="000000"/>
            </w:tcBorders>
            <w:shd w:val="clear" w:color="auto" w:fill="auto"/>
            <w:noWrap/>
            <w:vAlign w:val="bottom"/>
            <w:hideMark/>
          </w:tcPr>
          <w:p w14:paraId="7A225CA8" w14:textId="07E0072E" w:rsidR="006E616A" w:rsidRPr="006E616A" w:rsidRDefault="006E616A" w:rsidP="006E616A">
            <w:pPr>
              <w:jc w:val="center"/>
              <w:rPr>
                <w:color w:val="000000"/>
                <w:sz w:val="20"/>
                <w:szCs w:val="20"/>
                <w:lang w:val="en-US"/>
              </w:rPr>
            </w:pPr>
            <w:r w:rsidRPr="006E616A">
              <w:rPr>
                <w:color w:val="000000"/>
                <w:sz w:val="20"/>
                <w:szCs w:val="20"/>
              </w:rPr>
              <w:t>0.86 (0.82, 0.9</w:t>
            </w:r>
            <w:r w:rsidR="00FA5F72">
              <w:rPr>
                <w:color w:val="000000"/>
                <w:sz w:val="20"/>
                <w:szCs w:val="20"/>
              </w:rPr>
              <w:t>0</w:t>
            </w:r>
            <w:r w:rsidRPr="006E616A">
              <w:rPr>
                <w:color w:val="000000"/>
                <w:sz w:val="20"/>
                <w:szCs w:val="20"/>
              </w:rPr>
              <w:t>)</w:t>
            </w:r>
          </w:p>
        </w:tc>
      </w:tr>
      <w:tr w:rsidR="006E616A" w:rsidRPr="00D93C5A" w14:paraId="48837D5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8FB8AF6" w14:textId="77777777" w:rsidR="006E616A" w:rsidRPr="00D93C5A" w:rsidRDefault="006E616A" w:rsidP="006E616A">
            <w:pPr>
              <w:rPr>
                <w:b/>
                <w:color w:val="000000"/>
                <w:sz w:val="20"/>
                <w:szCs w:val="20"/>
                <w:lang w:val="en-US"/>
              </w:rPr>
            </w:pPr>
            <w:r w:rsidRPr="00D93C5A">
              <w:rPr>
                <w:b/>
                <w:color w:val="000000"/>
                <w:sz w:val="20"/>
                <w:szCs w:val="20"/>
                <w:lang w:val="en-US"/>
              </w:rPr>
              <w:t>Religion, reference = Important, affects decisions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50EA415" w14:textId="269B2365"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0DB9939F" w14:textId="0CCFEE54"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2360F402" w14:textId="5A696B5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597DC1DF" w14:textId="6F5D73B5"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012FEEF7" w14:textId="77777777" w:rsidTr="001B17DD">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76CAA6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Not important; does not affect decisions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ED220EA" w14:textId="2585FAB5" w:rsidR="006E616A" w:rsidRPr="006E616A" w:rsidRDefault="006E616A" w:rsidP="006E616A">
            <w:pPr>
              <w:jc w:val="center"/>
              <w:rPr>
                <w:color w:val="000000"/>
                <w:sz w:val="20"/>
                <w:szCs w:val="20"/>
                <w:lang w:val="en-US"/>
              </w:rPr>
            </w:pPr>
            <w:r w:rsidRPr="006E616A">
              <w:rPr>
                <w:color w:val="000000"/>
                <w:sz w:val="20"/>
                <w:szCs w:val="20"/>
              </w:rPr>
              <w:t>0.47 (0.46, 0.49)</w:t>
            </w:r>
          </w:p>
        </w:tc>
        <w:tc>
          <w:tcPr>
            <w:tcW w:w="795" w:type="pct"/>
            <w:tcBorders>
              <w:top w:val="nil"/>
              <w:left w:val="nil"/>
              <w:bottom w:val="single" w:sz="4" w:space="0" w:color="D9D9D9"/>
              <w:right w:val="single" w:sz="4" w:space="0" w:color="D9D9D9"/>
            </w:tcBorders>
            <w:shd w:val="clear" w:color="auto" w:fill="auto"/>
            <w:noWrap/>
            <w:vAlign w:val="bottom"/>
            <w:hideMark/>
          </w:tcPr>
          <w:p w14:paraId="7E456F45" w14:textId="47D657C7" w:rsidR="006E616A" w:rsidRPr="00077C9F" w:rsidRDefault="006E616A" w:rsidP="006E616A">
            <w:pPr>
              <w:jc w:val="center"/>
              <w:rPr>
                <w:color w:val="000000"/>
                <w:sz w:val="20"/>
                <w:szCs w:val="20"/>
                <w:lang w:val="en-US"/>
              </w:rPr>
            </w:pPr>
            <w:r w:rsidRPr="00077C9F">
              <w:rPr>
                <w:color w:val="000000"/>
                <w:sz w:val="20"/>
                <w:szCs w:val="20"/>
              </w:rPr>
              <w:t>0.55 (0.54, 0.57)</w:t>
            </w:r>
          </w:p>
        </w:tc>
        <w:tc>
          <w:tcPr>
            <w:tcW w:w="795" w:type="pct"/>
            <w:tcBorders>
              <w:top w:val="nil"/>
              <w:left w:val="nil"/>
              <w:bottom w:val="single" w:sz="4" w:space="0" w:color="D9D9D9"/>
              <w:right w:val="single" w:sz="4" w:space="0" w:color="D9D9D9"/>
            </w:tcBorders>
            <w:shd w:val="clear" w:color="auto" w:fill="auto"/>
            <w:noWrap/>
            <w:vAlign w:val="bottom"/>
            <w:hideMark/>
          </w:tcPr>
          <w:p w14:paraId="48CAA818" w14:textId="29BB389E" w:rsidR="006E616A" w:rsidRPr="00077C9F" w:rsidRDefault="006E616A" w:rsidP="006E616A">
            <w:pPr>
              <w:jc w:val="center"/>
              <w:rPr>
                <w:color w:val="000000"/>
                <w:sz w:val="20"/>
                <w:szCs w:val="20"/>
                <w:lang w:val="en-US"/>
              </w:rPr>
            </w:pPr>
            <w:r w:rsidRPr="00077C9F">
              <w:rPr>
                <w:color w:val="000000"/>
                <w:sz w:val="20"/>
                <w:szCs w:val="20"/>
              </w:rPr>
              <w:t>0.7</w:t>
            </w:r>
            <w:r w:rsidR="00FA5F72" w:rsidRPr="00077C9F">
              <w:rPr>
                <w:color w:val="000000"/>
                <w:sz w:val="20"/>
                <w:szCs w:val="20"/>
              </w:rPr>
              <w:t>0</w:t>
            </w:r>
            <w:r w:rsidRPr="00077C9F">
              <w:rPr>
                <w:color w:val="000000"/>
                <w:sz w:val="20"/>
                <w:szCs w:val="20"/>
              </w:rPr>
              <w:t xml:space="preserve"> (0.67, 0.74)</w:t>
            </w:r>
          </w:p>
        </w:tc>
        <w:tc>
          <w:tcPr>
            <w:tcW w:w="795" w:type="pct"/>
            <w:tcBorders>
              <w:top w:val="nil"/>
              <w:left w:val="nil"/>
              <w:bottom w:val="single" w:sz="4" w:space="0" w:color="D9D9D9"/>
              <w:right w:val="single" w:sz="12" w:space="0" w:color="000000"/>
            </w:tcBorders>
            <w:shd w:val="clear" w:color="auto" w:fill="auto"/>
            <w:noWrap/>
            <w:vAlign w:val="bottom"/>
            <w:hideMark/>
          </w:tcPr>
          <w:p w14:paraId="219F8EA4" w14:textId="4BD9F4F1" w:rsidR="006E616A" w:rsidRPr="00077C9F" w:rsidRDefault="006E616A" w:rsidP="006E616A">
            <w:pPr>
              <w:jc w:val="center"/>
              <w:rPr>
                <w:color w:val="000000"/>
                <w:sz w:val="20"/>
                <w:szCs w:val="20"/>
                <w:lang w:val="en-US"/>
              </w:rPr>
            </w:pPr>
            <w:r w:rsidRPr="00077C9F">
              <w:rPr>
                <w:color w:val="000000"/>
                <w:sz w:val="20"/>
                <w:szCs w:val="20"/>
              </w:rPr>
              <w:t>0.54 (0.52, 0.56)</w:t>
            </w:r>
          </w:p>
        </w:tc>
      </w:tr>
      <w:tr w:rsidR="006E616A" w:rsidRPr="00D93C5A" w14:paraId="0725AF9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6EF34DA"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Not important; but affects decisions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1CB4EBC" w14:textId="443018DD" w:rsidR="006E616A" w:rsidRPr="006E616A" w:rsidRDefault="006E616A" w:rsidP="006E616A">
            <w:pPr>
              <w:jc w:val="center"/>
              <w:rPr>
                <w:color w:val="000000"/>
                <w:sz w:val="20"/>
                <w:szCs w:val="20"/>
                <w:lang w:val="en-US"/>
              </w:rPr>
            </w:pPr>
            <w:r w:rsidRPr="006E616A">
              <w:rPr>
                <w:color w:val="000000"/>
                <w:sz w:val="20"/>
                <w:szCs w:val="20"/>
              </w:rPr>
              <w:t>0.66 (0.62, 0.70)</w:t>
            </w:r>
          </w:p>
        </w:tc>
        <w:tc>
          <w:tcPr>
            <w:tcW w:w="795" w:type="pct"/>
            <w:tcBorders>
              <w:top w:val="nil"/>
              <w:left w:val="nil"/>
              <w:bottom w:val="single" w:sz="4" w:space="0" w:color="D9D9D9"/>
              <w:right w:val="single" w:sz="4" w:space="0" w:color="D9D9D9"/>
            </w:tcBorders>
            <w:shd w:val="clear" w:color="auto" w:fill="auto"/>
            <w:noWrap/>
            <w:vAlign w:val="bottom"/>
            <w:hideMark/>
          </w:tcPr>
          <w:p w14:paraId="2F9868D6" w14:textId="3E7A6B0B" w:rsidR="006E616A" w:rsidRPr="00077C9F" w:rsidRDefault="006E616A" w:rsidP="006E616A">
            <w:pPr>
              <w:jc w:val="center"/>
              <w:rPr>
                <w:color w:val="000000"/>
                <w:sz w:val="20"/>
                <w:szCs w:val="20"/>
                <w:lang w:val="en-US"/>
              </w:rPr>
            </w:pPr>
            <w:r w:rsidRPr="00077C9F">
              <w:rPr>
                <w:color w:val="000000"/>
                <w:sz w:val="20"/>
                <w:szCs w:val="20"/>
              </w:rPr>
              <w:t>0.72 (0.67, 0.77)</w:t>
            </w:r>
          </w:p>
        </w:tc>
        <w:tc>
          <w:tcPr>
            <w:tcW w:w="795" w:type="pct"/>
            <w:tcBorders>
              <w:top w:val="nil"/>
              <w:left w:val="nil"/>
              <w:bottom w:val="single" w:sz="4" w:space="0" w:color="D9D9D9"/>
              <w:right w:val="single" w:sz="4" w:space="0" w:color="D9D9D9"/>
            </w:tcBorders>
            <w:shd w:val="clear" w:color="auto" w:fill="auto"/>
            <w:noWrap/>
            <w:vAlign w:val="bottom"/>
            <w:hideMark/>
          </w:tcPr>
          <w:p w14:paraId="04FAB682" w14:textId="58A79D96" w:rsidR="006E616A" w:rsidRPr="00077C9F" w:rsidRDefault="006E616A" w:rsidP="006E616A">
            <w:pPr>
              <w:jc w:val="center"/>
              <w:rPr>
                <w:color w:val="000000"/>
                <w:sz w:val="20"/>
                <w:szCs w:val="20"/>
                <w:lang w:val="en-US"/>
              </w:rPr>
            </w:pPr>
            <w:r w:rsidRPr="00077C9F">
              <w:rPr>
                <w:color w:val="000000"/>
                <w:sz w:val="20"/>
                <w:szCs w:val="20"/>
              </w:rPr>
              <w:t>0.83 (0.74, 0.93)</w:t>
            </w:r>
          </w:p>
        </w:tc>
        <w:tc>
          <w:tcPr>
            <w:tcW w:w="795" w:type="pct"/>
            <w:tcBorders>
              <w:top w:val="nil"/>
              <w:left w:val="nil"/>
              <w:bottom w:val="single" w:sz="4" w:space="0" w:color="D9D9D9"/>
              <w:right w:val="single" w:sz="12" w:space="0" w:color="000000"/>
            </w:tcBorders>
            <w:shd w:val="clear" w:color="auto" w:fill="auto"/>
            <w:noWrap/>
            <w:vAlign w:val="bottom"/>
            <w:hideMark/>
          </w:tcPr>
          <w:p w14:paraId="213847C2" w14:textId="373A25E4" w:rsidR="006E616A" w:rsidRPr="00077C9F" w:rsidRDefault="006E616A" w:rsidP="006E616A">
            <w:pPr>
              <w:jc w:val="center"/>
              <w:rPr>
                <w:color w:val="000000"/>
                <w:sz w:val="20"/>
                <w:szCs w:val="20"/>
                <w:lang w:val="en-US"/>
              </w:rPr>
            </w:pPr>
            <w:r w:rsidRPr="00077C9F">
              <w:rPr>
                <w:color w:val="000000"/>
                <w:sz w:val="20"/>
                <w:szCs w:val="20"/>
              </w:rPr>
              <w:t>0.71 (0.66, 0.76)</w:t>
            </w:r>
          </w:p>
        </w:tc>
      </w:tr>
      <w:tr w:rsidR="006E616A" w:rsidRPr="00D93C5A" w14:paraId="472F7ABF"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BCE5D6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Important; but doesn't affect decisions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6E2ADBC" w14:textId="5949C41F" w:rsidR="006E616A" w:rsidRPr="006E616A" w:rsidRDefault="006E616A" w:rsidP="006E616A">
            <w:pPr>
              <w:jc w:val="center"/>
              <w:rPr>
                <w:color w:val="000000"/>
                <w:sz w:val="20"/>
                <w:szCs w:val="20"/>
                <w:lang w:val="en-US"/>
              </w:rPr>
            </w:pPr>
            <w:r w:rsidRPr="006E616A">
              <w:rPr>
                <w:color w:val="000000"/>
                <w:sz w:val="20"/>
                <w:szCs w:val="20"/>
              </w:rPr>
              <w:t>0.71 (0.68, 0.75)</w:t>
            </w:r>
          </w:p>
        </w:tc>
        <w:tc>
          <w:tcPr>
            <w:tcW w:w="795" w:type="pct"/>
            <w:tcBorders>
              <w:top w:val="nil"/>
              <w:left w:val="nil"/>
              <w:bottom w:val="single" w:sz="4" w:space="0" w:color="D9D9D9"/>
              <w:right w:val="single" w:sz="4" w:space="0" w:color="D9D9D9"/>
            </w:tcBorders>
            <w:shd w:val="clear" w:color="auto" w:fill="auto"/>
            <w:noWrap/>
            <w:vAlign w:val="bottom"/>
            <w:hideMark/>
          </w:tcPr>
          <w:p w14:paraId="012FD34D" w14:textId="581824C5" w:rsidR="006E616A" w:rsidRPr="00077C9F" w:rsidRDefault="006E616A" w:rsidP="006E616A">
            <w:pPr>
              <w:jc w:val="center"/>
              <w:rPr>
                <w:color w:val="000000"/>
                <w:sz w:val="20"/>
                <w:szCs w:val="20"/>
                <w:lang w:val="en-US"/>
              </w:rPr>
            </w:pPr>
            <w:r w:rsidRPr="00077C9F">
              <w:rPr>
                <w:color w:val="000000"/>
                <w:sz w:val="20"/>
                <w:szCs w:val="20"/>
              </w:rPr>
              <w:t>0.76 (0.72, 0.8)</w:t>
            </w:r>
          </w:p>
        </w:tc>
        <w:tc>
          <w:tcPr>
            <w:tcW w:w="795" w:type="pct"/>
            <w:tcBorders>
              <w:top w:val="nil"/>
              <w:left w:val="nil"/>
              <w:bottom w:val="single" w:sz="4" w:space="0" w:color="D9D9D9"/>
              <w:right w:val="single" w:sz="4" w:space="0" w:color="D9D9D9"/>
            </w:tcBorders>
            <w:shd w:val="clear" w:color="auto" w:fill="auto"/>
            <w:noWrap/>
            <w:vAlign w:val="bottom"/>
            <w:hideMark/>
          </w:tcPr>
          <w:p w14:paraId="22C9E7D3" w14:textId="1CC73298" w:rsidR="006E616A" w:rsidRPr="00077C9F" w:rsidRDefault="006E616A" w:rsidP="006E616A">
            <w:pPr>
              <w:jc w:val="center"/>
              <w:rPr>
                <w:color w:val="000000"/>
                <w:sz w:val="20"/>
                <w:szCs w:val="20"/>
                <w:lang w:val="en-US"/>
              </w:rPr>
            </w:pPr>
            <w:r w:rsidRPr="00077C9F">
              <w:rPr>
                <w:color w:val="000000"/>
                <w:sz w:val="20"/>
                <w:szCs w:val="20"/>
              </w:rPr>
              <w:t>0.79 (0.74, 0.85)</w:t>
            </w:r>
          </w:p>
        </w:tc>
        <w:tc>
          <w:tcPr>
            <w:tcW w:w="795" w:type="pct"/>
            <w:tcBorders>
              <w:top w:val="nil"/>
              <w:left w:val="nil"/>
              <w:bottom w:val="single" w:sz="4" w:space="0" w:color="D9D9D9"/>
              <w:right w:val="single" w:sz="12" w:space="0" w:color="000000"/>
            </w:tcBorders>
            <w:shd w:val="clear" w:color="auto" w:fill="auto"/>
            <w:noWrap/>
            <w:vAlign w:val="bottom"/>
            <w:hideMark/>
          </w:tcPr>
          <w:p w14:paraId="36CF3BA2" w14:textId="33E9B625" w:rsidR="006E616A" w:rsidRPr="00077C9F" w:rsidRDefault="006E616A" w:rsidP="006E616A">
            <w:pPr>
              <w:jc w:val="center"/>
              <w:rPr>
                <w:color w:val="000000"/>
                <w:sz w:val="20"/>
                <w:szCs w:val="20"/>
                <w:lang w:val="en-US"/>
              </w:rPr>
            </w:pPr>
            <w:r w:rsidRPr="00077C9F">
              <w:rPr>
                <w:color w:val="000000"/>
                <w:sz w:val="20"/>
                <w:szCs w:val="20"/>
              </w:rPr>
              <w:t>0.76 (0.71, 0.81)</w:t>
            </w:r>
          </w:p>
        </w:tc>
      </w:tr>
      <w:tr w:rsidR="006E616A" w:rsidRPr="00D93C5A" w14:paraId="71D1F3E7" w14:textId="77777777" w:rsidTr="001B17DD">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384DF16" w14:textId="77777777" w:rsidR="006E616A" w:rsidRPr="00D93C5A" w:rsidRDefault="006E616A" w:rsidP="006E616A">
            <w:pPr>
              <w:rPr>
                <w:b/>
                <w:color w:val="000000"/>
                <w:sz w:val="20"/>
                <w:szCs w:val="20"/>
                <w:lang w:val="en-US"/>
              </w:rPr>
            </w:pPr>
            <w:r w:rsidRPr="00D93C5A">
              <w:rPr>
                <w:b/>
                <w:color w:val="000000"/>
                <w:sz w:val="20"/>
                <w:szCs w:val="20"/>
                <w:lang w:val="en-US"/>
              </w:rPr>
              <w:t>Poverty Level, reference=Living in Poverty</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B6EFF79" w14:textId="4129CF48"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0C4B8C71" w14:textId="6B741F65"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9578977" w14:textId="5A85DF51"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3E417FD5" w14:textId="760CF91E"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8FEFC8D" w14:textId="77777777" w:rsidTr="001B17DD">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E86E9D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Income More than Fed Poverty Threshold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8C5BFF0" w14:textId="12AF4D9D" w:rsidR="006E616A" w:rsidRPr="006E616A" w:rsidRDefault="006E616A" w:rsidP="006E616A">
            <w:pPr>
              <w:jc w:val="center"/>
              <w:rPr>
                <w:color w:val="000000"/>
                <w:sz w:val="20"/>
                <w:szCs w:val="20"/>
                <w:lang w:val="en-US"/>
              </w:rPr>
            </w:pPr>
            <w:r w:rsidRPr="006E616A">
              <w:rPr>
                <w:color w:val="000000"/>
                <w:sz w:val="20"/>
                <w:szCs w:val="20"/>
              </w:rPr>
              <w:t>1.03 (0.99, 1.06)†</w:t>
            </w:r>
          </w:p>
        </w:tc>
        <w:tc>
          <w:tcPr>
            <w:tcW w:w="795" w:type="pct"/>
            <w:tcBorders>
              <w:top w:val="nil"/>
              <w:left w:val="nil"/>
              <w:bottom w:val="single" w:sz="4" w:space="0" w:color="D9D9D9"/>
              <w:right w:val="single" w:sz="4" w:space="0" w:color="D9D9D9"/>
            </w:tcBorders>
            <w:shd w:val="clear" w:color="auto" w:fill="auto"/>
            <w:noWrap/>
            <w:vAlign w:val="bottom"/>
            <w:hideMark/>
          </w:tcPr>
          <w:p w14:paraId="15612412" w14:textId="630C550B" w:rsidR="006E616A" w:rsidRPr="00077C9F" w:rsidRDefault="00565EBA" w:rsidP="006E616A">
            <w:pPr>
              <w:jc w:val="center"/>
              <w:rPr>
                <w:color w:val="000000"/>
                <w:sz w:val="20"/>
                <w:szCs w:val="20"/>
                <w:lang w:val="en-US"/>
              </w:rPr>
            </w:pPr>
            <w:r w:rsidRPr="00077C9F">
              <w:rPr>
                <w:color w:val="000000"/>
                <w:sz w:val="20"/>
                <w:szCs w:val="20"/>
              </w:rPr>
              <w:t>1.04 (1, 1.07)†</w:t>
            </w:r>
          </w:p>
        </w:tc>
        <w:tc>
          <w:tcPr>
            <w:tcW w:w="795" w:type="pct"/>
            <w:tcBorders>
              <w:top w:val="nil"/>
              <w:left w:val="nil"/>
              <w:bottom w:val="single" w:sz="4" w:space="0" w:color="D9D9D9"/>
              <w:right w:val="single" w:sz="4" w:space="0" w:color="D9D9D9"/>
            </w:tcBorders>
            <w:shd w:val="clear" w:color="auto" w:fill="auto"/>
            <w:noWrap/>
            <w:vAlign w:val="bottom"/>
            <w:hideMark/>
          </w:tcPr>
          <w:p w14:paraId="4AB17DC3" w14:textId="4106A974" w:rsidR="006E616A" w:rsidRPr="00077C9F" w:rsidRDefault="006E616A" w:rsidP="006E616A">
            <w:pPr>
              <w:jc w:val="center"/>
              <w:rPr>
                <w:color w:val="000000"/>
                <w:sz w:val="20"/>
                <w:szCs w:val="20"/>
                <w:lang w:val="en-US"/>
              </w:rPr>
            </w:pPr>
            <w:r w:rsidRPr="00077C9F">
              <w:rPr>
                <w:color w:val="000000"/>
                <w:sz w:val="20"/>
                <w:szCs w:val="20"/>
              </w:rPr>
              <w:t>0.99 (0.94, 1.05)†</w:t>
            </w:r>
          </w:p>
        </w:tc>
        <w:tc>
          <w:tcPr>
            <w:tcW w:w="795" w:type="pct"/>
            <w:tcBorders>
              <w:top w:val="nil"/>
              <w:left w:val="nil"/>
              <w:bottom w:val="single" w:sz="4" w:space="0" w:color="D9D9D9"/>
              <w:right w:val="single" w:sz="12" w:space="0" w:color="000000"/>
            </w:tcBorders>
            <w:shd w:val="clear" w:color="auto" w:fill="auto"/>
            <w:noWrap/>
            <w:vAlign w:val="bottom"/>
            <w:hideMark/>
          </w:tcPr>
          <w:p w14:paraId="163276A9" w14:textId="031A8169" w:rsidR="006E616A" w:rsidRPr="00077C9F" w:rsidRDefault="006E616A" w:rsidP="006E616A">
            <w:pPr>
              <w:jc w:val="center"/>
              <w:rPr>
                <w:color w:val="000000"/>
                <w:sz w:val="20"/>
                <w:szCs w:val="20"/>
                <w:lang w:val="en-US"/>
              </w:rPr>
            </w:pPr>
            <w:r w:rsidRPr="00077C9F">
              <w:rPr>
                <w:color w:val="000000"/>
                <w:sz w:val="20"/>
                <w:szCs w:val="20"/>
              </w:rPr>
              <w:t>1.03 (0.99, 1.07)†</w:t>
            </w:r>
          </w:p>
        </w:tc>
      </w:tr>
      <w:tr w:rsidR="006E616A" w:rsidRPr="00D93C5A" w14:paraId="5027A2B4" w14:textId="77777777" w:rsidTr="001B17DD">
        <w:trPr>
          <w:trHeight w:val="330"/>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92B67D1" w14:textId="77777777" w:rsidR="006E616A" w:rsidRPr="00D93C5A" w:rsidRDefault="006E616A" w:rsidP="006E616A">
            <w:pPr>
              <w:rPr>
                <w:b/>
                <w:color w:val="000000"/>
                <w:sz w:val="20"/>
                <w:szCs w:val="20"/>
                <w:lang w:val="en-US"/>
              </w:rPr>
            </w:pPr>
            <w:r w:rsidRPr="00D93C5A">
              <w:rPr>
                <w:b/>
                <w:color w:val="000000"/>
                <w:sz w:val="20"/>
                <w:szCs w:val="20"/>
                <w:lang w:val="en-US"/>
              </w:rPr>
              <w:t>Total Annual Family Income, ref = Less than $20,000</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713A9869" w14:textId="6BF10D97"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6FF5EC07" w14:textId="28F3F818"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86CBA5C" w14:textId="2CA51908"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0E3631F8" w14:textId="19DCF3B2"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2E9CA0C"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B99A24B"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$20,000 - $49,999</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FF3D4FC" w14:textId="0CEEF154" w:rsidR="006E616A" w:rsidRPr="006E616A" w:rsidRDefault="006E616A" w:rsidP="006E616A">
            <w:pPr>
              <w:jc w:val="center"/>
              <w:rPr>
                <w:color w:val="000000"/>
                <w:sz w:val="20"/>
                <w:szCs w:val="20"/>
                <w:lang w:val="en-US"/>
              </w:rPr>
            </w:pPr>
            <w:r w:rsidRPr="006E616A">
              <w:rPr>
                <w:color w:val="000000"/>
                <w:sz w:val="20"/>
                <w:szCs w:val="20"/>
              </w:rPr>
              <w:t>1.06 (1.02, 1.10)</w:t>
            </w:r>
          </w:p>
        </w:tc>
        <w:tc>
          <w:tcPr>
            <w:tcW w:w="795" w:type="pct"/>
            <w:vMerge w:val="restart"/>
            <w:tcBorders>
              <w:top w:val="nil"/>
              <w:left w:val="single" w:sz="4" w:space="0" w:color="D9D9D9"/>
              <w:bottom w:val="single" w:sz="4" w:space="0" w:color="D9D9D9"/>
              <w:right w:val="single" w:sz="4" w:space="0" w:color="D9D9D9"/>
            </w:tcBorders>
            <w:shd w:val="clear" w:color="000000" w:fill="F2F2F2"/>
            <w:noWrap/>
            <w:vAlign w:val="center"/>
            <w:hideMark/>
          </w:tcPr>
          <w:p w14:paraId="783EBB28" w14:textId="2AFC14BF" w:rsidR="006E616A" w:rsidRPr="006E616A" w:rsidRDefault="00114404" w:rsidP="006E616A">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c>
          <w:tcPr>
            <w:tcW w:w="795" w:type="pct"/>
            <w:vMerge w:val="restart"/>
            <w:tcBorders>
              <w:top w:val="nil"/>
              <w:left w:val="single" w:sz="4" w:space="0" w:color="D9D9D9"/>
              <w:bottom w:val="single" w:sz="4" w:space="0" w:color="D9D9D9"/>
              <w:right w:val="single" w:sz="4" w:space="0" w:color="D9D9D9"/>
            </w:tcBorders>
            <w:shd w:val="clear" w:color="000000" w:fill="F2F2F2"/>
            <w:noWrap/>
            <w:vAlign w:val="center"/>
            <w:hideMark/>
          </w:tcPr>
          <w:p w14:paraId="199EF83A" w14:textId="67BDCC63" w:rsidR="006E616A" w:rsidRPr="006E616A" w:rsidRDefault="00114404" w:rsidP="00114404">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c>
          <w:tcPr>
            <w:tcW w:w="795" w:type="pct"/>
            <w:vMerge w:val="restart"/>
            <w:tcBorders>
              <w:top w:val="nil"/>
              <w:left w:val="single" w:sz="4" w:space="0" w:color="D9D9D9"/>
              <w:bottom w:val="single" w:sz="4" w:space="0" w:color="D9D9D9"/>
              <w:right w:val="single" w:sz="12" w:space="0" w:color="000000"/>
            </w:tcBorders>
            <w:shd w:val="clear" w:color="000000" w:fill="F2F2F2"/>
            <w:noWrap/>
            <w:vAlign w:val="center"/>
            <w:hideMark/>
          </w:tcPr>
          <w:p w14:paraId="02A584F1" w14:textId="5ADAACB8" w:rsidR="006E616A" w:rsidRPr="006E616A" w:rsidRDefault="00114404" w:rsidP="006E616A">
            <w:pPr>
              <w:jc w:val="center"/>
              <w:rPr>
                <w:color w:val="000000"/>
                <w:sz w:val="20"/>
                <w:szCs w:val="20"/>
                <w:lang w:val="en-US"/>
              </w:rPr>
            </w:pPr>
            <w:r>
              <w:rPr>
                <w:color w:val="000000"/>
                <w:sz w:val="20"/>
                <w:szCs w:val="20"/>
              </w:rPr>
              <w:t>C</w:t>
            </w:r>
            <w:r w:rsidR="006E616A" w:rsidRPr="006E616A">
              <w:rPr>
                <w:color w:val="000000"/>
                <w:sz w:val="20"/>
                <w:szCs w:val="20"/>
              </w:rPr>
              <w:t>onfounded with poverty</w:t>
            </w:r>
          </w:p>
        </w:tc>
      </w:tr>
      <w:tr w:rsidR="006E616A" w:rsidRPr="00D93C5A" w14:paraId="21FCD6D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DF9068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$50,000 - $74,999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57D380C" w14:textId="7A4CC1C7" w:rsidR="006E616A" w:rsidRPr="006E616A" w:rsidRDefault="006E616A" w:rsidP="006E616A">
            <w:pPr>
              <w:jc w:val="center"/>
              <w:rPr>
                <w:color w:val="000000"/>
                <w:sz w:val="20"/>
                <w:szCs w:val="20"/>
                <w:lang w:val="en-US"/>
              </w:rPr>
            </w:pPr>
            <w:r w:rsidRPr="006E616A">
              <w:rPr>
                <w:color w:val="000000"/>
                <w:sz w:val="20"/>
                <w:szCs w:val="20"/>
              </w:rPr>
              <w:t>1.02 (0.96, 1.07)†</w:t>
            </w:r>
          </w:p>
        </w:tc>
        <w:tc>
          <w:tcPr>
            <w:tcW w:w="795" w:type="pct"/>
            <w:vMerge/>
            <w:tcBorders>
              <w:top w:val="nil"/>
              <w:left w:val="single" w:sz="4" w:space="0" w:color="D9D9D9"/>
              <w:bottom w:val="single" w:sz="4" w:space="0" w:color="D9D9D9"/>
              <w:right w:val="single" w:sz="4" w:space="0" w:color="D9D9D9"/>
            </w:tcBorders>
            <w:vAlign w:val="center"/>
            <w:hideMark/>
          </w:tcPr>
          <w:p w14:paraId="3FDC02B2"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6603470"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63C89B5B" w14:textId="77777777" w:rsidR="006E616A" w:rsidRPr="006E616A" w:rsidRDefault="006E616A" w:rsidP="006E616A">
            <w:pPr>
              <w:rPr>
                <w:color w:val="000000"/>
                <w:sz w:val="20"/>
                <w:szCs w:val="20"/>
                <w:lang w:val="en-US"/>
              </w:rPr>
            </w:pPr>
          </w:p>
        </w:tc>
      </w:tr>
      <w:tr w:rsidR="006E616A" w:rsidRPr="00D93C5A" w14:paraId="4ECDB876"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BCAB557"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$75,000 or More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A9BD680" w14:textId="041952C8" w:rsidR="006E616A" w:rsidRPr="006E616A" w:rsidRDefault="006E616A" w:rsidP="006E616A">
            <w:pPr>
              <w:jc w:val="center"/>
              <w:rPr>
                <w:color w:val="000000"/>
                <w:sz w:val="20"/>
                <w:szCs w:val="20"/>
                <w:lang w:val="en-US"/>
              </w:rPr>
            </w:pPr>
            <w:r w:rsidRPr="006E616A">
              <w:rPr>
                <w:color w:val="000000"/>
                <w:sz w:val="20"/>
                <w:szCs w:val="20"/>
              </w:rPr>
              <w:t>1.02 (0.98, 1.06)†</w:t>
            </w:r>
          </w:p>
        </w:tc>
        <w:tc>
          <w:tcPr>
            <w:tcW w:w="795" w:type="pct"/>
            <w:vMerge/>
            <w:tcBorders>
              <w:top w:val="nil"/>
              <w:left w:val="single" w:sz="4" w:space="0" w:color="D9D9D9"/>
              <w:bottom w:val="single" w:sz="4" w:space="0" w:color="D9D9D9"/>
              <w:right w:val="single" w:sz="4" w:space="0" w:color="D9D9D9"/>
            </w:tcBorders>
            <w:vAlign w:val="center"/>
            <w:hideMark/>
          </w:tcPr>
          <w:p w14:paraId="3780A4C6"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D3E033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2F0E332B" w14:textId="77777777" w:rsidR="006E616A" w:rsidRPr="006E616A" w:rsidRDefault="006E616A" w:rsidP="006E616A">
            <w:pPr>
              <w:rPr>
                <w:color w:val="000000"/>
                <w:sz w:val="20"/>
                <w:szCs w:val="20"/>
                <w:lang w:val="en-US"/>
              </w:rPr>
            </w:pPr>
          </w:p>
        </w:tc>
      </w:tr>
      <w:tr w:rsidR="006E616A" w:rsidRPr="00D93C5A" w14:paraId="231A002D"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52A576A" w14:textId="77777777" w:rsidR="006E616A" w:rsidRPr="00D93C5A" w:rsidRDefault="006E616A" w:rsidP="006E616A">
            <w:pPr>
              <w:rPr>
                <w:b/>
                <w:color w:val="000000"/>
                <w:sz w:val="20"/>
                <w:szCs w:val="20"/>
                <w:lang w:val="en-US"/>
              </w:rPr>
            </w:pPr>
            <w:r w:rsidRPr="00D93C5A">
              <w:rPr>
                <w:b/>
                <w:color w:val="000000"/>
                <w:sz w:val="20"/>
                <w:szCs w:val="20"/>
                <w:lang w:val="en-US"/>
              </w:rPr>
              <w:t>Any Children Under Age 17 in the Home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4686177" w14:textId="6799BB9B" w:rsidR="006E616A" w:rsidRPr="00077C9F" w:rsidRDefault="006E616A" w:rsidP="006E616A">
            <w:pPr>
              <w:jc w:val="center"/>
              <w:rPr>
                <w:color w:val="000000"/>
                <w:sz w:val="20"/>
                <w:szCs w:val="20"/>
                <w:lang w:val="en-US"/>
              </w:rPr>
            </w:pPr>
            <w:r w:rsidRPr="00077C9F">
              <w:rPr>
                <w:color w:val="000000"/>
                <w:sz w:val="20"/>
                <w:szCs w:val="20"/>
              </w:rPr>
              <w:t>1.03 (1.00, 1.07)</w:t>
            </w:r>
          </w:p>
        </w:tc>
        <w:tc>
          <w:tcPr>
            <w:tcW w:w="795" w:type="pct"/>
            <w:tcBorders>
              <w:top w:val="nil"/>
              <w:left w:val="nil"/>
              <w:bottom w:val="single" w:sz="4" w:space="0" w:color="D9D9D9"/>
              <w:right w:val="single" w:sz="4" w:space="0" w:color="D9D9D9"/>
            </w:tcBorders>
            <w:shd w:val="clear" w:color="auto" w:fill="auto"/>
            <w:noWrap/>
            <w:vAlign w:val="bottom"/>
            <w:hideMark/>
          </w:tcPr>
          <w:p w14:paraId="336FD18C" w14:textId="2E1E1FFA" w:rsidR="006E616A" w:rsidRPr="00077C9F" w:rsidRDefault="00565EBA" w:rsidP="006E616A">
            <w:pPr>
              <w:jc w:val="center"/>
              <w:rPr>
                <w:color w:val="000000"/>
                <w:sz w:val="20"/>
                <w:szCs w:val="20"/>
                <w:lang w:val="en-US"/>
              </w:rPr>
            </w:pPr>
            <w:r w:rsidRPr="00077C9F">
              <w:rPr>
                <w:color w:val="000000"/>
                <w:sz w:val="20"/>
                <w:szCs w:val="20"/>
              </w:rPr>
              <w:t>1.02 (1.01, 1.04)</w:t>
            </w:r>
          </w:p>
        </w:tc>
        <w:tc>
          <w:tcPr>
            <w:tcW w:w="795" w:type="pct"/>
            <w:tcBorders>
              <w:top w:val="nil"/>
              <w:left w:val="nil"/>
              <w:bottom w:val="single" w:sz="4" w:space="0" w:color="D9D9D9"/>
              <w:right w:val="single" w:sz="4" w:space="0" w:color="D9D9D9"/>
            </w:tcBorders>
            <w:shd w:val="clear" w:color="auto" w:fill="auto"/>
            <w:noWrap/>
            <w:vAlign w:val="bottom"/>
            <w:hideMark/>
          </w:tcPr>
          <w:p w14:paraId="63C6ADFE" w14:textId="34D46180" w:rsidR="006E616A" w:rsidRPr="00077C9F" w:rsidRDefault="006E616A" w:rsidP="006E616A">
            <w:pPr>
              <w:jc w:val="center"/>
              <w:rPr>
                <w:color w:val="000000"/>
                <w:sz w:val="20"/>
                <w:szCs w:val="20"/>
                <w:lang w:val="en-US"/>
              </w:rPr>
            </w:pPr>
            <w:r w:rsidRPr="00077C9F">
              <w:rPr>
                <w:color w:val="000000"/>
                <w:sz w:val="20"/>
                <w:szCs w:val="20"/>
              </w:rPr>
              <w:t>1.67 (1.04, 2.7)</w:t>
            </w:r>
          </w:p>
        </w:tc>
        <w:tc>
          <w:tcPr>
            <w:tcW w:w="795" w:type="pct"/>
            <w:tcBorders>
              <w:top w:val="nil"/>
              <w:left w:val="nil"/>
              <w:bottom w:val="single" w:sz="4" w:space="0" w:color="D9D9D9"/>
              <w:right w:val="single" w:sz="12" w:space="0" w:color="000000"/>
            </w:tcBorders>
            <w:shd w:val="clear" w:color="auto" w:fill="auto"/>
            <w:noWrap/>
            <w:vAlign w:val="bottom"/>
            <w:hideMark/>
          </w:tcPr>
          <w:p w14:paraId="580DC3B6" w14:textId="5B8C34D0" w:rsidR="006E616A" w:rsidRPr="00077C9F" w:rsidRDefault="006E616A" w:rsidP="006E616A">
            <w:pPr>
              <w:jc w:val="center"/>
              <w:rPr>
                <w:color w:val="000000"/>
                <w:sz w:val="20"/>
                <w:szCs w:val="20"/>
                <w:lang w:val="en-US"/>
              </w:rPr>
            </w:pPr>
            <w:r w:rsidRPr="00077C9F">
              <w:rPr>
                <w:color w:val="000000"/>
                <w:sz w:val="20"/>
                <w:szCs w:val="20"/>
              </w:rPr>
              <w:t>1.04 (1.01, 1.08)</w:t>
            </w:r>
          </w:p>
        </w:tc>
      </w:tr>
      <w:tr w:rsidR="006E616A" w:rsidRPr="00D93C5A" w14:paraId="5E4A48E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78576C5" w14:textId="77777777" w:rsidR="006E616A" w:rsidRPr="00D93C5A" w:rsidRDefault="006E616A" w:rsidP="006E616A">
            <w:pPr>
              <w:rPr>
                <w:b/>
                <w:color w:val="000000"/>
                <w:sz w:val="20"/>
                <w:szCs w:val="20"/>
                <w:lang w:val="en-US"/>
              </w:rPr>
            </w:pPr>
            <w:r w:rsidRPr="00D93C5A">
              <w:rPr>
                <w:b/>
                <w:color w:val="000000"/>
                <w:sz w:val="20"/>
                <w:szCs w:val="20"/>
                <w:lang w:val="en-US"/>
              </w:rPr>
              <w:t>Health over the past year*</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62A34CB" w14:textId="32C3E0EB"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6C37FF53" w14:textId="3475CAB9"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3B4AFA1B" w14:textId="5B02219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4669A777" w14:textId="0A3720C8"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540E90A2"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2DBF3D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Hospitalized overnight</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B25D60C" w14:textId="69B466FC" w:rsidR="006E616A" w:rsidRPr="00077C9F" w:rsidRDefault="006E616A" w:rsidP="006E616A">
            <w:pPr>
              <w:jc w:val="center"/>
              <w:rPr>
                <w:color w:val="000000"/>
                <w:sz w:val="20"/>
                <w:szCs w:val="20"/>
                <w:lang w:val="en-US"/>
              </w:rPr>
            </w:pPr>
            <w:r w:rsidRPr="00077C9F">
              <w:rPr>
                <w:color w:val="000000"/>
                <w:sz w:val="20"/>
                <w:szCs w:val="20"/>
              </w:rPr>
              <w:t>1.01 (0.96, 1.05)†</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65914F84" w14:textId="4A57BDF5" w:rsidR="006E616A" w:rsidRPr="00077C9F" w:rsidRDefault="00114404" w:rsidP="00114404">
            <w:pPr>
              <w:jc w:val="center"/>
              <w:rPr>
                <w:color w:val="000000"/>
                <w:sz w:val="20"/>
                <w:szCs w:val="20"/>
                <w:lang w:val="en-US"/>
              </w:rPr>
            </w:pPr>
            <w:r w:rsidRPr="00077C9F">
              <w:rPr>
                <w:color w:val="000000"/>
                <w:sz w:val="20"/>
                <w:szCs w:val="20"/>
              </w:rPr>
              <w:t>A</w:t>
            </w:r>
            <w:r w:rsidR="006E616A" w:rsidRPr="00077C9F">
              <w:rPr>
                <w:color w:val="000000"/>
                <w:sz w:val="20"/>
                <w:szCs w:val="20"/>
              </w:rPr>
              <w:t>ge 18+ only</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12A46DE5" w14:textId="7DC1BEBE" w:rsidR="006E616A" w:rsidRPr="00077C9F" w:rsidRDefault="00114404" w:rsidP="006E616A">
            <w:pPr>
              <w:jc w:val="center"/>
              <w:rPr>
                <w:color w:val="000000"/>
                <w:sz w:val="20"/>
                <w:szCs w:val="20"/>
                <w:lang w:val="en-US"/>
              </w:rPr>
            </w:pPr>
            <w:r w:rsidRPr="00077C9F">
              <w:rPr>
                <w:color w:val="000000"/>
                <w:sz w:val="20"/>
                <w:szCs w:val="20"/>
              </w:rPr>
              <w:t>A</w:t>
            </w:r>
            <w:r w:rsidR="006E616A" w:rsidRPr="00077C9F">
              <w:rPr>
                <w:color w:val="000000"/>
                <w:sz w:val="20"/>
                <w:szCs w:val="20"/>
              </w:rPr>
              <w:t>ge 18+ only</w:t>
            </w:r>
          </w:p>
        </w:tc>
        <w:tc>
          <w:tcPr>
            <w:tcW w:w="795" w:type="pct"/>
            <w:tcBorders>
              <w:top w:val="nil"/>
              <w:left w:val="nil"/>
              <w:bottom w:val="single" w:sz="4" w:space="0" w:color="D9D9D9"/>
              <w:right w:val="single" w:sz="12" w:space="0" w:color="000000"/>
            </w:tcBorders>
            <w:shd w:val="clear" w:color="auto" w:fill="auto"/>
            <w:noWrap/>
            <w:vAlign w:val="bottom"/>
            <w:hideMark/>
          </w:tcPr>
          <w:p w14:paraId="4918B618" w14:textId="41B8A48E" w:rsidR="006E616A" w:rsidRPr="00077C9F" w:rsidRDefault="006E616A" w:rsidP="006E616A">
            <w:pPr>
              <w:jc w:val="center"/>
              <w:rPr>
                <w:color w:val="000000"/>
                <w:sz w:val="20"/>
                <w:szCs w:val="20"/>
                <w:lang w:val="en-US"/>
              </w:rPr>
            </w:pPr>
            <w:r w:rsidRPr="00077C9F">
              <w:rPr>
                <w:color w:val="000000"/>
                <w:sz w:val="20"/>
                <w:szCs w:val="20"/>
              </w:rPr>
              <w:t>1.08 (1.02, 1.14)</w:t>
            </w:r>
          </w:p>
        </w:tc>
      </w:tr>
      <w:tr w:rsidR="006E616A" w:rsidRPr="00D93C5A" w14:paraId="4013165D"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DCF6F7E"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Serious psychological distress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9F50A0B" w14:textId="4FBAB9A8" w:rsidR="006E616A" w:rsidRPr="00077C9F" w:rsidRDefault="006E616A" w:rsidP="006E616A">
            <w:pPr>
              <w:jc w:val="center"/>
              <w:rPr>
                <w:color w:val="000000"/>
                <w:sz w:val="20"/>
                <w:szCs w:val="20"/>
                <w:lang w:val="en-US"/>
              </w:rPr>
            </w:pPr>
            <w:r w:rsidRPr="00077C9F">
              <w:rPr>
                <w:color w:val="000000"/>
                <w:sz w:val="20"/>
                <w:szCs w:val="20"/>
              </w:rPr>
              <w:t>0.68 (0.66, 0.70)</w:t>
            </w:r>
          </w:p>
        </w:tc>
        <w:tc>
          <w:tcPr>
            <w:tcW w:w="795" w:type="pct"/>
            <w:vMerge/>
            <w:tcBorders>
              <w:top w:val="nil"/>
              <w:left w:val="single" w:sz="4" w:space="0" w:color="D9D9D9"/>
              <w:bottom w:val="single" w:sz="4" w:space="0" w:color="D9D9D9"/>
              <w:right w:val="single" w:sz="4" w:space="0" w:color="D9D9D9"/>
            </w:tcBorders>
            <w:vAlign w:val="center"/>
            <w:hideMark/>
          </w:tcPr>
          <w:p w14:paraId="388F1699"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6462B3D0" w14:textId="77777777" w:rsidR="006E616A" w:rsidRPr="00077C9F"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3999104C" w14:textId="173555A5" w:rsidR="006E616A" w:rsidRPr="00077C9F" w:rsidRDefault="006E616A" w:rsidP="006E616A">
            <w:pPr>
              <w:jc w:val="center"/>
              <w:rPr>
                <w:color w:val="000000"/>
                <w:sz w:val="20"/>
                <w:szCs w:val="20"/>
                <w:lang w:val="en-US"/>
              </w:rPr>
            </w:pPr>
            <w:r w:rsidRPr="00077C9F">
              <w:rPr>
                <w:color w:val="000000"/>
                <w:sz w:val="20"/>
                <w:szCs w:val="20"/>
              </w:rPr>
              <w:t>0.89 (0.85, 0.92)</w:t>
            </w:r>
          </w:p>
        </w:tc>
      </w:tr>
      <w:tr w:rsidR="006E616A" w:rsidRPr="00D93C5A" w14:paraId="4006DA99"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374DD70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Suicide attempt</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0403C28" w14:textId="0B027F59" w:rsidR="006E616A" w:rsidRPr="00077C9F" w:rsidRDefault="006E616A" w:rsidP="006E616A">
            <w:pPr>
              <w:jc w:val="center"/>
              <w:rPr>
                <w:color w:val="000000"/>
                <w:sz w:val="20"/>
                <w:szCs w:val="20"/>
                <w:lang w:val="en-US"/>
              </w:rPr>
            </w:pPr>
            <w:r w:rsidRPr="00077C9F">
              <w:rPr>
                <w:color w:val="000000"/>
                <w:sz w:val="20"/>
                <w:szCs w:val="20"/>
              </w:rPr>
              <w:t>0.85 (0.75, 0.98)</w:t>
            </w:r>
          </w:p>
        </w:tc>
        <w:tc>
          <w:tcPr>
            <w:tcW w:w="795" w:type="pct"/>
            <w:vMerge/>
            <w:tcBorders>
              <w:top w:val="nil"/>
              <w:left w:val="single" w:sz="4" w:space="0" w:color="D9D9D9"/>
              <w:bottom w:val="single" w:sz="4" w:space="0" w:color="D9D9D9"/>
              <w:right w:val="single" w:sz="4" w:space="0" w:color="D9D9D9"/>
            </w:tcBorders>
            <w:vAlign w:val="center"/>
            <w:hideMark/>
          </w:tcPr>
          <w:p w14:paraId="7B509EF9"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EEFAB7E" w14:textId="77777777" w:rsidR="006E616A" w:rsidRPr="00077C9F" w:rsidRDefault="006E616A" w:rsidP="006E616A">
            <w:pPr>
              <w:rPr>
                <w:color w:val="000000"/>
                <w:sz w:val="20"/>
                <w:szCs w:val="20"/>
                <w:lang w:val="en-US"/>
              </w:rPr>
            </w:pPr>
          </w:p>
        </w:tc>
        <w:tc>
          <w:tcPr>
            <w:tcW w:w="795" w:type="pct"/>
            <w:tcBorders>
              <w:top w:val="nil"/>
              <w:left w:val="nil"/>
              <w:bottom w:val="single" w:sz="4" w:space="0" w:color="D9D9D9"/>
              <w:right w:val="single" w:sz="12" w:space="0" w:color="000000"/>
            </w:tcBorders>
            <w:shd w:val="clear" w:color="auto" w:fill="auto"/>
            <w:noWrap/>
            <w:vAlign w:val="bottom"/>
            <w:hideMark/>
          </w:tcPr>
          <w:p w14:paraId="2B92F67D" w14:textId="0CFAE688" w:rsidR="006E616A" w:rsidRPr="00077C9F" w:rsidRDefault="006E616A" w:rsidP="006E616A">
            <w:pPr>
              <w:jc w:val="center"/>
              <w:rPr>
                <w:color w:val="000000"/>
                <w:sz w:val="20"/>
                <w:szCs w:val="20"/>
                <w:lang w:val="en-US"/>
              </w:rPr>
            </w:pPr>
            <w:r w:rsidRPr="00077C9F">
              <w:rPr>
                <w:color w:val="000000"/>
                <w:sz w:val="20"/>
                <w:szCs w:val="20"/>
              </w:rPr>
              <w:t>1.35 (1.16, 1.58)</w:t>
            </w:r>
          </w:p>
        </w:tc>
      </w:tr>
      <w:tr w:rsidR="006E616A" w:rsidRPr="00D93C5A" w14:paraId="44B9D6AE"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1FCFA78" w14:textId="77777777" w:rsidR="006E616A" w:rsidRPr="00D93C5A" w:rsidRDefault="006E616A" w:rsidP="006E616A">
            <w:pPr>
              <w:rPr>
                <w:b/>
                <w:color w:val="000000"/>
                <w:sz w:val="20"/>
                <w:szCs w:val="20"/>
                <w:lang w:val="en-US"/>
              </w:rPr>
            </w:pPr>
            <w:r w:rsidRPr="00D93C5A">
              <w:rPr>
                <w:b/>
                <w:color w:val="000000"/>
                <w:sz w:val="20"/>
                <w:szCs w:val="20"/>
                <w:lang w:val="en-US"/>
              </w:rPr>
              <w:t>Historical Criminal Record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121B419" w14:textId="67CEF490"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506E924" w14:textId="6CAC5B44"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352ADD8D" w14:textId="58D194F6"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48822B09" w14:textId="4244793A"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292D1667"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86DA5F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Arrested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1846C31" w14:textId="7D8EC23B" w:rsidR="006E616A" w:rsidRPr="00077C9F" w:rsidRDefault="006E616A" w:rsidP="006E616A">
            <w:pPr>
              <w:jc w:val="center"/>
              <w:rPr>
                <w:color w:val="000000"/>
                <w:sz w:val="20"/>
                <w:szCs w:val="20"/>
                <w:lang w:val="en-US"/>
              </w:rPr>
            </w:pPr>
            <w:r w:rsidRPr="00077C9F">
              <w:rPr>
                <w:color w:val="000000"/>
                <w:sz w:val="20"/>
                <w:szCs w:val="20"/>
              </w:rPr>
              <w:t>0.64 (0.62, 0.65)</w:t>
            </w:r>
          </w:p>
        </w:tc>
        <w:tc>
          <w:tcPr>
            <w:tcW w:w="795" w:type="pct"/>
            <w:tcBorders>
              <w:top w:val="nil"/>
              <w:left w:val="nil"/>
              <w:bottom w:val="single" w:sz="4" w:space="0" w:color="D9D9D9"/>
              <w:right w:val="single" w:sz="4" w:space="0" w:color="D9D9D9"/>
            </w:tcBorders>
            <w:shd w:val="clear" w:color="auto" w:fill="auto"/>
            <w:noWrap/>
            <w:vAlign w:val="bottom"/>
            <w:hideMark/>
          </w:tcPr>
          <w:p w14:paraId="20375285" w14:textId="68432C7A" w:rsidR="006E616A" w:rsidRPr="00077C9F" w:rsidRDefault="006E616A" w:rsidP="006E616A">
            <w:pPr>
              <w:jc w:val="center"/>
              <w:rPr>
                <w:color w:val="000000"/>
                <w:sz w:val="20"/>
                <w:szCs w:val="20"/>
                <w:lang w:val="en-US"/>
              </w:rPr>
            </w:pPr>
            <w:r w:rsidRPr="00077C9F">
              <w:rPr>
                <w:color w:val="000000"/>
                <w:sz w:val="20"/>
                <w:szCs w:val="20"/>
              </w:rPr>
              <w:t>1.18 (1.14, 1.22)</w:t>
            </w:r>
          </w:p>
        </w:tc>
        <w:tc>
          <w:tcPr>
            <w:tcW w:w="795" w:type="pct"/>
            <w:tcBorders>
              <w:top w:val="nil"/>
              <w:left w:val="nil"/>
              <w:bottom w:val="single" w:sz="4" w:space="0" w:color="D9D9D9"/>
              <w:right w:val="single" w:sz="4" w:space="0" w:color="D9D9D9"/>
            </w:tcBorders>
            <w:shd w:val="clear" w:color="auto" w:fill="auto"/>
            <w:noWrap/>
            <w:vAlign w:val="bottom"/>
            <w:hideMark/>
          </w:tcPr>
          <w:p w14:paraId="05656D12" w14:textId="601A54DD" w:rsidR="006E616A" w:rsidRPr="00077C9F" w:rsidRDefault="006E616A" w:rsidP="006E616A">
            <w:pPr>
              <w:jc w:val="center"/>
              <w:rPr>
                <w:color w:val="000000"/>
                <w:sz w:val="20"/>
                <w:szCs w:val="20"/>
                <w:lang w:val="en-US"/>
              </w:rPr>
            </w:pPr>
            <w:r w:rsidRPr="00077C9F">
              <w:rPr>
                <w:color w:val="000000"/>
                <w:sz w:val="20"/>
                <w:szCs w:val="20"/>
              </w:rPr>
              <w:t>1.08 (0.95, 1.22)†</w:t>
            </w:r>
          </w:p>
        </w:tc>
        <w:tc>
          <w:tcPr>
            <w:tcW w:w="795" w:type="pct"/>
            <w:tcBorders>
              <w:top w:val="nil"/>
              <w:left w:val="nil"/>
              <w:bottom w:val="single" w:sz="4" w:space="0" w:color="D9D9D9"/>
              <w:right w:val="single" w:sz="12" w:space="0" w:color="000000"/>
            </w:tcBorders>
            <w:shd w:val="clear" w:color="auto" w:fill="auto"/>
            <w:noWrap/>
            <w:vAlign w:val="bottom"/>
            <w:hideMark/>
          </w:tcPr>
          <w:p w14:paraId="1F15FA39" w14:textId="5E55E885" w:rsidR="006E616A" w:rsidRPr="00077C9F" w:rsidRDefault="006E616A" w:rsidP="006E616A">
            <w:pPr>
              <w:jc w:val="center"/>
              <w:rPr>
                <w:color w:val="000000"/>
                <w:sz w:val="20"/>
                <w:szCs w:val="20"/>
                <w:lang w:val="en-US"/>
              </w:rPr>
            </w:pPr>
            <w:r w:rsidRPr="00077C9F">
              <w:rPr>
                <w:color w:val="000000"/>
                <w:sz w:val="20"/>
                <w:szCs w:val="20"/>
              </w:rPr>
              <w:t>1.19 (1.15, 1.23)</w:t>
            </w:r>
          </w:p>
        </w:tc>
      </w:tr>
      <w:tr w:rsidR="006E616A" w:rsidRPr="00D93C5A" w14:paraId="128AD966"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1C1420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Assaulted someone with Intent to Harm</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E0E49B4" w14:textId="6B608970" w:rsidR="006E616A" w:rsidRPr="00077C9F" w:rsidRDefault="006E616A" w:rsidP="006E616A">
            <w:pPr>
              <w:jc w:val="center"/>
              <w:rPr>
                <w:color w:val="000000"/>
                <w:sz w:val="20"/>
                <w:szCs w:val="20"/>
                <w:lang w:val="en-US"/>
              </w:rPr>
            </w:pPr>
            <w:r w:rsidRPr="00077C9F">
              <w:rPr>
                <w:color w:val="000000"/>
                <w:sz w:val="20"/>
                <w:szCs w:val="20"/>
              </w:rPr>
              <w:t>0.74 (0.67, 0.83)</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752E4558" w14:textId="2C19F025" w:rsidR="006E616A" w:rsidRPr="00077C9F" w:rsidRDefault="006E616A" w:rsidP="006E616A">
            <w:pPr>
              <w:jc w:val="center"/>
              <w:rPr>
                <w:color w:val="000000"/>
                <w:sz w:val="20"/>
                <w:szCs w:val="20"/>
                <w:lang w:val="en-US"/>
              </w:rPr>
            </w:pPr>
            <w:r w:rsidRPr="00077C9F">
              <w:rPr>
                <w:color w:val="000000"/>
                <w:sz w:val="20"/>
                <w:szCs w:val="20"/>
              </w:rPr>
              <w:t>Associated with arrest</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B2741B3" w14:textId="005D9356" w:rsidR="006E616A" w:rsidRPr="00077C9F" w:rsidRDefault="006E616A" w:rsidP="006E616A">
            <w:pPr>
              <w:jc w:val="center"/>
              <w:rPr>
                <w:color w:val="000000"/>
                <w:sz w:val="20"/>
                <w:szCs w:val="20"/>
                <w:lang w:val="en-US"/>
              </w:rPr>
            </w:pPr>
            <w:r w:rsidRPr="00077C9F">
              <w:rPr>
                <w:color w:val="000000"/>
                <w:sz w:val="20"/>
                <w:szCs w:val="20"/>
              </w:rPr>
              <w:t>Associated with arrest</w:t>
            </w:r>
          </w:p>
        </w:tc>
        <w:tc>
          <w:tcPr>
            <w:tcW w:w="795" w:type="pct"/>
            <w:vMerge w:val="restart"/>
            <w:tcBorders>
              <w:top w:val="nil"/>
              <w:left w:val="single" w:sz="4" w:space="0" w:color="D9D9D9"/>
              <w:bottom w:val="single" w:sz="4" w:space="0" w:color="D9D9D9"/>
              <w:right w:val="single" w:sz="12" w:space="0" w:color="000000"/>
            </w:tcBorders>
            <w:shd w:val="clear" w:color="000000" w:fill="F2F2F2"/>
            <w:vAlign w:val="center"/>
            <w:hideMark/>
          </w:tcPr>
          <w:p w14:paraId="7C1025E6" w14:textId="49DFE2BA" w:rsidR="006E616A" w:rsidRPr="00077C9F" w:rsidRDefault="006E616A" w:rsidP="006E616A">
            <w:pPr>
              <w:jc w:val="center"/>
              <w:rPr>
                <w:color w:val="000000"/>
                <w:sz w:val="20"/>
                <w:szCs w:val="20"/>
                <w:lang w:val="en-US"/>
              </w:rPr>
            </w:pPr>
            <w:r w:rsidRPr="00077C9F">
              <w:rPr>
                <w:color w:val="000000"/>
                <w:sz w:val="20"/>
                <w:szCs w:val="20"/>
              </w:rPr>
              <w:t>Associated with arrest</w:t>
            </w:r>
          </w:p>
        </w:tc>
      </w:tr>
      <w:tr w:rsidR="006E616A" w:rsidRPr="00D93C5A" w14:paraId="6512A9BE"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3C2E6C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Stolen/Tried to Steal Anything Worth &gt;$50</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71D7B5A" w14:textId="6CE3761B" w:rsidR="006E616A" w:rsidRPr="00077C9F" w:rsidRDefault="006E616A" w:rsidP="006E616A">
            <w:pPr>
              <w:jc w:val="center"/>
              <w:rPr>
                <w:color w:val="000000"/>
                <w:sz w:val="20"/>
                <w:szCs w:val="20"/>
                <w:lang w:val="en-US"/>
              </w:rPr>
            </w:pPr>
            <w:r w:rsidRPr="00077C9F">
              <w:rPr>
                <w:color w:val="000000"/>
                <w:sz w:val="20"/>
                <w:szCs w:val="20"/>
              </w:rPr>
              <w:t>0.61 (0.56, 0.68)</w:t>
            </w:r>
          </w:p>
        </w:tc>
        <w:tc>
          <w:tcPr>
            <w:tcW w:w="795" w:type="pct"/>
            <w:vMerge/>
            <w:tcBorders>
              <w:top w:val="nil"/>
              <w:left w:val="single" w:sz="4" w:space="0" w:color="D9D9D9"/>
              <w:bottom w:val="single" w:sz="4" w:space="0" w:color="D9D9D9"/>
              <w:right w:val="single" w:sz="4" w:space="0" w:color="D9D9D9"/>
            </w:tcBorders>
            <w:vAlign w:val="center"/>
            <w:hideMark/>
          </w:tcPr>
          <w:p w14:paraId="6111F1C0"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08744C96"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70AAD74D" w14:textId="77777777" w:rsidR="006E616A" w:rsidRPr="00077C9F" w:rsidRDefault="006E616A" w:rsidP="006E616A">
            <w:pPr>
              <w:rPr>
                <w:color w:val="000000"/>
                <w:sz w:val="20"/>
                <w:szCs w:val="20"/>
                <w:lang w:val="en-US"/>
              </w:rPr>
            </w:pPr>
          </w:p>
        </w:tc>
      </w:tr>
      <w:tr w:rsidR="006E616A" w:rsidRPr="00D93C5A" w14:paraId="312C8310"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806D922"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Sold illegal drugs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9C4B189" w14:textId="6F1842B2" w:rsidR="006E616A" w:rsidRPr="00077C9F" w:rsidRDefault="006E616A" w:rsidP="006E616A">
            <w:pPr>
              <w:jc w:val="center"/>
              <w:rPr>
                <w:color w:val="000000"/>
                <w:sz w:val="20"/>
                <w:szCs w:val="20"/>
                <w:lang w:val="en-US"/>
              </w:rPr>
            </w:pPr>
            <w:r w:rsidRPr="00077C9F">
              <w:rPr>
                <w:color w:val="000000"/>
                <w:sz w:val="20"/>
                <w:szCs w:val="20"/>
              </w:rPr>
              <w:t>0.44 (0.41, 0.48)</w:t>
            </w:r>
          </w:p>
        </w:tc>
        <w:tc>
          <w:tcPr>
            <w:tcW w:w="795" w:type="pct"/>
            <w:vMerge/>
            <w:tcBorders>
              <w:top w:val="nil"/>
              <w:left w:val="single" w:sz="4" w:space="0" w:color="D9D9D9"/>
              <w:bottom w:val="single" w:sz="4" w:space="0" w:color="D9D9D9"/>
              <w:right w:val="single" w:sz="4" w:space="0" w:color="D9D9D9"/>
            </w:tcBorders>
            <w:vAlign w:val="center"/>
            <w:hideMark/>
          </w:tcPr>
          <w:p w14:paraId="69DBB9D8"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2D7594F2" w14:textId="77777777" w:rsidR="006E616A" w:rsidRPr="00077C9F"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2DFDCF6" w14:textId="77777777" w:rsidR="006E616A" w:rsidRPr="00077C9F" w:rsidRDefault="006E616A" w:rsidP="006E616A">
            <w:pPr>
              <w:rPr>
                <w:color w:val="000000"/>
                <w:sz w:val="20"/>
                <w:szCs w:val="20"/>
                <w:lang w:val="en-US"/>
              </w:rPr>
            </w:pPr>
          </w:p>
        </w:tc>
      </w:tr>
      <w:tr w:rsidR="006E616A" w:rsidRPr="00D93C5A" w14:paraId="028D062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3ACD169" w14:textId="4AFF0185" w:rsidR="006E616A" w:rsidRPr="00D93C5A" w:rsidRDefault="006E616A" w:rsidP="006E616A">
            <w:pPr>
              <w:rPr>
                <w:b/>
                <w:color w:val="000000"/>
                <w:sz w:val="20"/>
                <w:szCs w:val="20"/>
                <w:lang w:val="en-US"/>
              </w:rPr>
            </w:pPr>
            <w:r w:rsidRPr="00D93C5A">
              <w:rPr>
                <w:b/>
                <w:color w:val="000000"/>
                <w:sz w:val="20"/>
                <w:szCs w:val="20"/>
                <w:lang w:val="en-US"/>
              </w:rPr>
              <w:t xml:space="preserve">Historical </w:t>
            </w:r>
            <w:r>
              <w:rPr>
                <w:b/>
                <w:color w:val="000000"/>
                <w:sz w:val="20"/>
                <w:szCs w:val="20"/>
                <w:lang w:val="en-US"/>
              </w:rPr>
              <w:t>D</w:t>
            </w:r>
            <w:r w:rsidRPr="00D93C5A">
              <w:rPr>
                <w:b/>
                <w:color w:val="000000"/>
                <w:sz w:val="20"/>
                <w:szCs w:val="20"/>
                <w:lang w:val="en-US"/>
              </w:rPr>
              <w:t>rug Use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7EA5F64" w14:textId="3B5E75FC"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255A6CA7" w14:textId="2312BC41"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1906F6AC" w14:textId="6A39C49E" w:rsidR="006E616A" w:rsidRPr="00077C9F" w:rsidRDefault="006E616A" w:rsidP="006E616A">
            <w:pPr>
              <w:jc w:val="center"/>
              <w:rPr>
                <w:color w:val="000000"/>
                <w:sz w:val="20"/>
                <w:szCs w:val="20"/>
                <w:lang w:val="en-US"/>
              </w:rPr>
            </w:pPr>
            <w:r w:rsidRPr="00077C9F">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3B31DA35" w14:textId="323C423B" w:rsidR="006E616A" w:rsidRPr="00077C9F" w:rsidRDefault="006E616A" w:rsidP="006E616A">
            <w:pPr>
              <w:jc w:val="center"/>
              <w:rPr>
                <w:color w:val="000000"/>
                <w:sz w:val="20"/>
                <w:szCs w:val="20"/>
                <w:lang w:val="en-US"/>
              </w:rPr>
            </w:pPr>
            <w:r w:rsidRPr="00077C9F">
              <w:rPr>
                <w:color w:val="000000"/>
                <w:sz w:val="20"/>
                <w:szCs w:val="20"/>
              </w:rPr>
              <w:t> </w:t>
            </w:r>
          </w:p>
        </w:tc>
      </w:tr>
      <w:tr w:rsidR="006E616A" w:rsidRPr="00D93C5A" w14:paraId="3B5290BB"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73223BD"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Tobacco Use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992097D" w14:textId="545CE437" w:rsidR="006E616A" w:rsidRPr="00077C9F" w:rsidRDefault="006E616A" w:rsidP="006E616A">
            <w:pPr>
              <w:jc w:val="center"/>
              <w:rPr>
                <w:color w:val="000000"/>
                <w:sz w:val="20"/>
                <w:szCs w:val="20"/>
                <w:lang w:val="en-US"/>
              </w:rPr>
            </w:pPr>
            <w:r w:rsidRPr="00077C9F">
              <w:rPr>
                <w:color w:val="000000"/>
                <w:sz w:val="20"/>
                <w:szCs w:val="20"/>
              </w:rPr>
              <w:t>0.66 (0.64, 0.69)</w:t>
            </w:r>
          </w:p>
        </w:tc>
        <w:tc>
          <w:tcPr>
            <w:tcW w:w="795" w:type="pct"/>
            <w:tcBorders>
              <w:top w:val="nil"/>
              <w:left w:val="nil"/>
              <w:bottom w:val="single" w:sz="4" w:space="0" w:color="D9D9D9"/>
              <w:right w:val="single" w:sz="4" w:space="0" w:color="D9D9D9"/>
            </w:tcBorders>
            <w:shd w:val="clear" w:color="auto" w:fill="auto"/>
            <w:noWrap/>
            <w:vAlign w:val="bottom"/>
            <w:hideMark/>
          </w:tcPr>
          <w:p w14:paraId="5282ECAE" w14:textId="0290B14C" w:rsidR="006E616A" w:rsidRPr="00077C9F" w:rsidRDefault="006E616A" w:rsidP="006E616A">
            <w:pPr>
              <w:jc w:val="center"/>
              <w:rPr>
                <w:color w:val="000000"/>
                <w:sz w:val="20"/>
                <w:szCs w:val="20"/>
                <w:lang w:val="en-US"/>
              </w:rPr>
            </w:pPr>
            <w:r w:rsidRPr="00077C9F">
              <w:rPr>
                <w:color w:val="000000"/>
                <w:sz w:val="20"/>
                <w:szCs w:val="20"/>
              </w:rPr>
              <w:t>1.02 (0.98, 1.07)†</w:t>
            </w:r>
          </w:p>
        </w:tc>
        <w:tc>
          <w:tcPr>
            <w:tcW w:w="795" w:type="pct"/>
            <w:tcBorders>
              <w:top w:val="nil"/>
              <w:left w:val="nil"/>
              <w:bottom w:val="single" w:sz="4" w:space="0" w:color="D9D9D9"/>
              <w:right w:val="single" w:sz="4" w:space="0" w:color="D9D9D9"/>
            </w:tcBorders>
            <w:shd w:val="clear" w:color="auto" w:fill="auto"/>
            <w:noWrap/>
            <w:vAlign w:val="bottom"/>
            <w:hideMark/>
          </w:tcPr>
          <w:p w14:paraId="03BEBB1D" w14:textId="6D683BCF" w:rsidR="006E616A" w:rsidRPr="00077C9F" w:rsidRDefault="006E616A" w:rsidP="006E616A">
            <w:pPr>
              <w:jc w:val="center"/>
              <w:rPr>
                <w:color w:val="000000"/>
                <w:sz w:val="20"/>
                <w:szCs w:val="20"/>
                <w:lang w:val="en-US"/>
              </w:rPr>
            </w:pPr>
            <w:r w:rsidRPr="00077C9F">
              <w:rPr>
                <w:color w:val="000000"/>
                <w:sz w:val="20"/>
                <w:szCs w:val="20"/>
              </w:rPr>
              <w:t>0.97 (0.9, 1.04)†</w:t>
            </w:r>
          </w:p>
        </w:tc>
        <w:tc>
          <w:tcPr>
            <w:tcW w:w="795" w:type="pct"/>
            <w:tcBorders>
              <w:top w:val="nil"/>
              <w:left w:val="nil"/>
              <w:bottom w:val="single" w:sz="4" w:space="0" w:color="D9D9D9"/>
              <w:right w:val="single" w:sz="12" w:space="0" w:color="000000"/>
            </w:tcBorders>
            <w:shd w:val="clear" w:color="auto" w:fill="auto"/>
            <w:noWrap/>
            <w:vAlign w:val="bottom"/>
            <w:hideMark/>
          </w:tcPr>
          <w:p w14:paraId="471CEA3A" w14:textId="5EFB6EA8" w:rsidR="006E616A" w:rsidRPr="00077C9F" w:rsidRDefault="006E616A" w:rsidP="006E616A">
            <w:pPr>
              <w:jc w:val="center"/>
              <w:rPr>
                <w:color w:val="000000"/>
                <w:sz w:val="20"/>
                <w:szCs w:val="20"/>
                <w:lang w:val="en-US"/>
              </w:rPr>
            </w:pPr>
            <w:r w:rsidRPr="00077C9F">
              <w:rPr>
                <w:color w:val="000000"/>
                <w:sz w:val="20"/>
                <w:szCs w:val="20"/>
              </w:rPr>
              <w:t>1.04 (0.99, 1.09)</w:t>
            </w:r>
          </w:p>
        </w:tc>
      </w:tr>
      <w:tr w:rsidR="006E616A" w:rsidRPr="00D93C5A" w14:paraId="7301DB2C"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98731B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Alcohol Use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28B4D3E" w14:textId="640B96F7" w:rsidR="006E616A" w:rsidRPr="00077C9F" w:rsidRDefault="006E616A" w:rsidP="006E616A">
            <w:pPr>
              <w:jc w:val="center"/>
              <w:rPr>
                <w:color w:val="000000"/>
                <w:sz w:val="20"/>
                <w:szCs w:val="20"/>
                <w:lang w:val="en-US"/>
              </w:rPr>
            </w:pPr>
            <w:r w:rsidRPr="00077C9F">
              <w:rPr>
                <w:color w:val="000000"/>
                <w:sz w:val="20"/>
                <w:szCs w:val="20"/>
              </w:rPr>
              <w:t>0.77 (0.74, 0.81)</w:t>
            </w:r>
          </w:p>
        </w:tc>
        <w:tc>
          <w:tcPr>
            <w:tcW w:w="795" w:type="pct"/>
            <w:tcBorders>
              <w:top w:val="nil"/>
              <w:left w:val="nil"/>
              <w:bottom w:val="single" w:sz="4" w:space="0" w:color="D9D9D9"/>
              <w:right w:val="single" w:sz="4" w:space="0" w:color="D9D9D9"/>
            </w:tcBorders>
            <w:shd w:val="clear" w:color="auto" w:fill="auto"/>
            <w:noWrap/>
            <w:vAlign w:val="bottom"/>
            <w:hideMark/>
          </w:tcPr>
          <w:p w14:paraId="351EFE7E" w14:textId="69772F9A" w:rsidR="006E616A" w:rsidRPr="00077C9F" w:rsidRDefault="006E616A" w:rsidP="006E616A">
            <w:pPr>
              <w:jc w:val="center"/>
              <w:rPr>
                <w:color w:val="000000"/>
                <w:sz w:val="20"/>
                <w:szCs w:val="20"/>
                <w:lang w:val="en-US"/>
              </w:rPr>
            </w:pPr>
            <w:r w:rsidRPr="00077C9F">
              <w:rPr>
                <w:color w:val="000000"/>
                <w:sz w:val="20"/>
                <w:szCs w:val="20"/>
              </w:rPr>
              <w:t>1.12 (1.07, 1.18)</w:t>
            </w:r>
          </w:p>
        </w:tc>
        <w:tc>
          <w:tcPr>
            <w:tcW w:w="795" w:type="pct"/>
            <w:tcBorders>
              <w:top w:val="nil"/>
              <w:left w:val="nil"/>
              <w:bottom w:val="single" w:sz="4" w:space="0" w:color="D9D9D9"/>
              <w:right w:val="single" w:sz="4" w:space="0" w:color="D9D9D9"/>
            </w:tcBorders>
            <w:shd w:val="clear" w:color="auto" w:fill="auto"/>
            <w:noWrap/>
            <w:vAlign w:val="bottom"/>
            <w:hideMark/>
          </w:tcPr>
          <w:p w14:paraId="0115FFBF" w14:textId="2F21F1D7" w:rsidR="006E616A" w:rsidRPr="00077C9F" w:rsidRDefault="006E616A" w:rsidP="006E616A">
            <w:pPr>
              <w:jc w:val="center"/>
              <w:rPr>
                <w:color w:val="000000"/>
                <w:sz w:val="20"/>
                <w:szCs w:val="20"/>
                <w:lang w:val="en-US"/>
              </w:rPr>
            </w:pPr>
            <w:r w:rsidRPr="00077C9F">
              <w:rPr>
                <w:color w:val="000000"/>
                <w:sz w:val="20"/>
                <w:szCs w:val="20"/>
              </w:rPr>
              <w:t>1.01 (0.94, 1.08)†</w:t>
            </w:r>
          </w:p>
        </w:tc>
        <w:tc>
          <w:tcPr>
            <w:tcW w:w="795" w:type="pct"/>
            <w:tcBorders>
              <w:top w:val="nil"/>
              <w:left w:val="nil"/>
              <w:bottom w:val="single" w:sz="4" w:space="0" w:color="D9D9D9"/>
              <w:right w:val="single" w:sz="12" w:space="0" w:color="000000"/>
            </w:tcBorders>
            <w:shd w:val="clear" w:color="auto" w:fill="auto"/>
            <w:noWrap/>
            <w:vAlign w:val="bottom"/>
            <w:hideMark/>
          </w:tcPr>
          <w:p w14:paraId="4400EFF1" w14:textId="09678A13" w:rsidR="006E616A" w:rsidRPr="00077C9F" w:rsidRDefault="006E616A" w:rsidP="006E616A">
            <w:pPr>
              <w:jc w:val="center"/>
              <w:rPr>
                <w:color w:val="000000"/>
                <w:sz w:val="20"/>
                <w:szCs w:val="20"/>
                <w:lang w:val="en-US"/>
              </w:rPr>
            </w:pPr>
            <w:r w:rsidRPr="00077C9F">
              <w:rPr>
                <w:color w:val="000000"/>
                <w:sz w:val="20"/>
                <w:szCs w:val="20"/>
              </w:rPr>
              <w:t>1.11 (1.04, 1.18)</w:t>
            </w:r>
          </w:p>
        </w:tc>
      </w:tr>
      <w:tr w:rsidR="006E616A" w:rsidRPr="00D93C5A" w14:paraId="2F4C02A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9421E7F"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Marijuana Use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898BD2F" w14:textId="07D34F9F" w:rsidR="006E616A" w:rsidRPr="00077C9F" w:rsidRDefault="006E616A" w:rsidP="006E616A">
            <w:pPr>
              <w:jc w:val="center"/>
              <w:rPr>
                <w:color w:val="000000"/>
                <w:sz w:val="20"/>
                <w:szCs w:val="20"/>
                <w:lang w:val="en-US"/>
              </w:rPr>
            </w:pPr>
            <w:r w:rsidRPr="00077C9F">
              <w:rPr>
                <w:color w:val="000000"/>
                <w:sz w:val="20"/>
                <w:szCs w:val="20"/>
              </w:rPr>
              <w:t>0.45 (0.44, 0.46)</w:t>
            </w:r>
          </w:p>
        </w:tc>
        <w:tc>
          <w:tcPr>
            <w:tcW w:w="795" w:type="pct"/>
            <w:tcBorders>
              <w:top w:val="nil"/>
              <w:left w:val="nil"/>
              <w:bottom w:val="single" w:sz="4" w:space="0" w:color="D9D9D9"/>
              <w:right w:val="single" w:sz="4" w:space="0" w:color="D9D9D9"/>
            </w:tcBorders>
            <w:shd w:val="clear" w:color="auto" w:fill="auto"/>
            <w:noWrap/>
            <w:vAlign w:val="bottom"/>
            <w:hideMark/>
          </w:tcPr>
          <w:p w14:paraId="469EA61D" w14:textId="22F0900E" w:rsidR="006E616A" w:rsidRPr="00077C9F" w:rsidRDefault="006E616A" w:rsidP="006E616A">
            <w:pPr>
              <w:jc w:val="center"/>
              <w:rPr>
                <w:color w:val="000000"/>
                <w:sz w:val="20"/>
                <w:szCs w:val="20"/>
                <w:lang w:val="en-US"/>
              </w:rPr>
            </w:pPr>
            <w:r w:rsidRPr="00077C9F">
              <w:rPr>
                <w:color w:val="000000"/>
                <w:sz w:val="20"/>
                <w:szCs w:val="20"/>
              </w:rPr>
              <w:t>0.67 (0.65, 0.7</w:t>
            </w:r>
            <w:r w:rsidR="00FA5F72" w:rsidRPr="00077C9F">
              <w:rPr>
                <w:color w:val="000000"/>
                <w:sz w:val="20"/>
                <w:szCs w:val="20"/>
              </w:rPr>
              <w:t>0</w:t>
            </w:r>
            <w:r w:rsidRPr="00077C9F">
              <w:rPr>
                <w:color w:val="000000"/>
                <w:sz w:val="20"/>
                <w:szCs w:val="20"/>
              </w:rPr>
              <w:t>)</w:t>
            </w:r>
          </w:p>
        </w:tc>
        <w:tc>
          <w:tcPr>
            <w:tcW w:w="795" w:type="pct"/>
            <w:tcBorders>
              <w:top w:val="nil"/>
              <w:left w:val="nil"/>
              <w:bottom w:val="single" w:sz="4" w:space="0" w:color="D9D9D9"/>
              <w:right w:val="single" w:sz="4" w:space="0" w:color="D9D9D9"/>
            </w:tcBorders>
            <w:shd w:val="clear" w:color="auto" w:fill="auto"/>
            <w:noWrap/>
            <w:vAlign w:val="bottom"/>
            <w:hideMark/>
          </w:tcPr>
          <w:p w14:paraId="4F5791E8" w14:textId="0E77BF3F" w:rsidR="006E616A" w:rsidRPr="00077C9F" w:rsidRDefault="006E616A" w:rsidP="006E616A">
            <w:pPr>
              <w:jc w:val="center"/>
              <w:rPr>
                <w:color w:val="000000"/>
                <w:sz w:val="20"/>
                <w:szCs w:val="20"/>
                <w:lang w:val="en-US"/>
              </w:rPr>
            </w:pPr>
            <w:r w:rsidRPr="00077C9F">
              <w:rPr>
                <w:color w:val="000000"/>
                <w:sz w:val="20"/>
                <w:szCs w:val="20"/>
              </w:rPr>
              <w:t>0.8</w:t>
            </w:r>
            <w:r w:rsidR="00FA5F72" w:rsidRPr="00077C9F">
              <w:rPr>
                <w:color w:val="000000"/>
                <w:sz w:val="20"/>
                <w:szCs w:val="20"/>
              </w:rPr>
              <w:t>0</w:t>
            </w:r>
            <w:r w:rsidRPr="00077C9F">
              <w:rPr>
                <w:color w:val="000000"/>
                <w:sz w:val="20"/>
                <w:szCs w:val="20"/>
              </w:rPr>
              <w:t xml:space="preserve"> (0.75, 0.85)</w:t>
            </w:r>
          </w:p>
        </w:tc>
        <w:tc>
          <w:tcPr>
            <w:tcW w:w="795" w:type="pct"/>
            <w:tcBorders>
              <w:top w:val="nil"/>
              <w:left w:val="nil"/>
              <w:bottom w:val="single" w:sz="4" w:space="0" w:color="D9D9D9"/>
              <w:right w:val="single" w:sz="12" w:space="0" w:color="000000"/>
            </w:tcBorders>
            <w:shd w:val="clear" w:color="auto" w:fill="auto"/>
            <w:noWrap/>
            <w:vAlign w:val="bottom"/>
            <w:hideMark/>
          </w:tcPr>
          <w:p w14:paraId="6D855648" w14:textId="01D33D76" w:rsidR="006E616A" w:rsidRPr="00077C9F" w:rsidRDefault="006E616A" w:rsidP="006E616A">
            <w:pPr>
              <w:jc w:val="center"/>
              <w:rPr>
                <w:color w:val="000000"/>
                <w:sz w:val="20"/>
                <w:szCs w:val="20"/>
                <w:lang w:val="en-US"/>
              </w:rPr>
            </w:pPr>
            <w:r w:rsidRPr="00077C9F">
              <w:rPr>
                <w:color w:val="000000"/>
                <w:sz w:val="20"/>
                <w:szCs w:val="20"/>
              </w:rPr>
              <w:t>0.67 (0.64, 0.7</w:t>
            </w:r>
            <w:r w:rsidR="00FA5F72" w:rsidRPr="00077C9F">
              <w:rPr>
                <w:color w:val="000000"/>
                <w:sz w:val="20"/>
                <w:szCs w:val="20"/>
              </w:rPr>
              <w:t>0</w:t>
            </w:r>
            <w:r w:rsidRPr="00077C9F">
              <w:rPr>
                <w:color w:val="000000"/>
                <w:sz w:val="20"/>
                <w:szCs w:val="20"/>
              </w:rPr>
              <w:t>)</w:t>
            </w:r>
          </w:p>
        </w:tc>
      </w:tr>
      <w:tr w:rsidR="006E616A" w:rsidRPr="00D93C5A" w14:paraId="591E276F"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tcPr>
          <w:p w14:paraId="4A4144EC" w14:textId="74DBAF41" w:rsidR="006E616A" w:rsidRPr="00D93C5A" w:rsidRDefault="006E616A" w:rsidP="006E616A">
            <w:pPr>
              <w:ind w:firstLineChars="100" w:firstLine="200"/>
              <w:rPr>
                <w:color w:val="000000"/>
                <w:sz w:val="20"/>
                <w:szCs w:val="20"/>
                <w:lang w:val="en-US"/>
              </w:rPr>
            </w:pPr>
            <w:r>
              <w:rPr>
                <w:color w:val="000000"/>
                <w:sz w:val="20"/>
                <w:szCs w:val="20"/>
                <w:lang w:val="en-US"/>
              </w:rPr>
              <w:lastRenderedPageBreak/>
              <w:t>LSD Use</w:t>
            </w:r>
          </w:p>
        </w:tc>
        <w:tc>
          <w:tcPr>
            <w:tcW w:w="741" w:type="pct"/>
            <w:gridSpan w:val="2"/>
            <w:tcBorders>
              <w:top w:val="nil"/>
              <w:left w:val="nil"/>
              <w:bottom w:val="single" w:sz="4" w:space="0" w:color="D9D9D9"/>
              <w:right w:val="single" w:sz="4" w:space="0" w:color="D9D9D9"/>
            </w:tcBorders>
            <w:shd w:val="clear" w:color="auto" w:fill="auto"/>
            <w:noWrap/>
            <w:vAlign w:val="bottom"/>
          </w:tcPr>
          <w:p w14:paraId="44FDDC4A" w14:textId="522557B1" w:rsidR="006E616A" w:rsidRPr="006E616A" w:rsidRDefault="00D44D4E" w:rsidP="006E616A">
            <w:pPr>
              <w:jc w:val="center"/>
              <w:rPr>
                <w:color w:val="000000"/>
                <w:sz w:val="20"/>
                <w:szCs w:val="20"/>
                <w:lang w:val="en-US"/>
              </w:rPr>
            </w:pPr>
            <w:r w:rsidRPr="00D44D4E">
              <w:rPr>
                <w:color w:val="000000"/>
                <w:sz w:val="20"/>
                <w:szCs w:val="20"/>
                <w:lang w:val="en-US"/>
              </w:rPr>
              <w:t>0.19 (0.18, 0.20)</w:t>
            </w:r>
          </w:p>
        </w:tc>
        <w:tc>
          <w:tcPr>
            <w:tcW w:w="795" w:type="pct"/>
            <w:tcBorders>
              <w:top w:val="nil"/>
              <w:left w:val="nil"/>
              <w:bottom w:val="single" w:sz="4" w:space="0" w:color="D9D9D9"/>
              <w:right w:val="single" w:sz="4" w:space="0" w:color="D9D9D9"/>
            </w:tcBorders>
            <w:shd w:val="clear" w:color="auto" w:fill="auto"/>
            <w:noWrap/>
            <w:vAlign w:val="bottom"/>
          </w:tcPr>
          <w:p w14:paraId="59F8D275" w14:textId="0AA6E62A" w:rsidR="006E616A" w:rsidRPr="00077C9F" w:rsidRDefault="006E616A" w:rsidP="006E616A">
            <w:pPr>
              <w:jc w:val="center"/>
              <w:rPr>
                <w:color w:val="000000"/>
                <w:sz w:val="20"/>
                <w:szCs w:val="20"/>
                <w:lang w:val="en-US"/>
              </w:rPr>
            </w:pPr>
            <w:r w:rsidRPr="00077C9F">
              <w:rPr>
                <w:color w:val="000000"/>
                <w:sz w:val="20"/>
                <w:szCs w:val="20"/>
              </w:rPr>
              <w:t>0.37 (0.35, 0.39)</w:t>
            </w:r>
          </w:p>
        </w:tc>
        <w:tc>
          <w:tcPr>
            <w:tcW w:w="795" w:type="pct"/>
            <w:tcBorders>
              <w:top w:val="nil"/>
              <w:left w:val="nil"/>
              <w:bottom w:val="single" w:sz="4" w:space="0" w:color="D9D9D9"/>
              <w:right w:val="single" w:sz="4" w:space="0" w:color="D9D9D9"/>
            </w:tcBorders>
            <w:shd w:val="clear" w:color="auto" w:fill="auto"/>
            <w:noWrap/>
            <w:vAlign w:val="bottom"/>
          </w:tcPr>
          <w:p w14:paraId="39AEA899" w14:textId="3FD8A097" w:rsidR="006E616A" w:rsidRPr="00077C9F" w:rsidRDefault="006E616A" w:rsidP="006E616A">
            <w:pPr>
              <w:jc w:val="center"/>
              <w:rPr>
                <w:color w:val="000000"/>
                <w:sz w:val="20"/>
                <w:szCs w:val="20"/>
                <w:lang w:val="en-US"/>
              </w:rPr>
            </w:pPr>
            <w:r w:rsidRPr="00077C9F">
              <w:rPr>
                <w:color w:val="000000"/>
                <w:sz w:val="20"/>
                <w:szCs w:val="20"/>
              </w:rPr>
              <w:t>0.38 (0.32, 0.46)</w:t>
            </w:r>
          </w:p>
        </w:tc>
        <w:tc>
          <w:tcPr>
            <w:tcW w:w="795" w:type="pct"/>
            <w:tcBorders>
              <w:top w:val="nil"/>
              <w:left w:val="nil"/>
              <w:bottom w:val="single" w:sz="4" w:space="0" w:color="D9D9D9"/>
              <w:right w:val="single" w:sz="12" w:space="0" w:color="000000"/>
            </w:tcBorders>
            <w:shd w:val="clear" w:color="auto" w:fill="auto"/>
            <w:noWrap/>
            <w:vAlign w:val="bottom"/>
          </w:tcPr>
          <w:p w14:paraId="7C86C41A" w14:textId="1FE97936" w:rsidR="006E616A" w:rsidRPr="00077C9F" w:rsidRDefault="006E616A" w:rsidP="006E616A">
            <w:pPr>
              <w:jc w:val="center"/>
              <w:rPr>
                <w:color w:val="000000"/>
                <w:sz w:val="20"/>
                <w:szCs w:val="20"/>
                <w:lang w:val="en-US"/>
              </w:rPr>
            </w:pPr>
            <w:r w:rsidRPr="00077C9F">
              <w:rPr>
                <w:color w:val="000000"/>
                <w:sz w:val="20"/>
                <w:szCs w:val="20"/>
              </w:rPr>
              <w:t>0.38 (0.36, 0.4</w:t>
            </w:r>
            <w:r w:rsidR="00FA5F72" w:rsidRPr="00077C9F">
              <w:rPr>
                <w:color w:val="000000"/>
                <w:sz w:val="20"/>
                <w:szCs w:val="20"/>
              </w:rPr>
              <w:t>0</w:t>
            </w:r>
            <w:r w:rsidRPr="00077C9F">
              <w:rPr>
                <w:color w:val="000000"/>
                <w:sz w:val="20"/>
                <w:szCs w:val="20"/>
              </w:rPr>
              <w:t>)</w:t>
            </w:r>
          </w:p>
        </w:tc>
      </w:tr>
      <w:tr w:rsidR="006E616A" w:rsidRPr="00D93C5A" w14:paraId="7713D065"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120F0D00" w14:textId="50BF7B31" w:rsidR="006E616A" w:rsidRPr="00D93C5A" w:rsidRDefault="006E616A" w:rsidP="006E616A">
            <w:pPr>
              <w:ind w:firstLineChars="100" w:firstLine="200"/>
              <w:rPr>
                <w:color w:val="000000"/>
                <w:sz w:val="20"/>
                <w:szCs w:val="20"/>
                <w:lang w:val="en-US"/>
              </w:rPr>
            </w:pPr>
            <w:r w:rsidRPr="00D93C5A">
              <w:rPr>
                <w:color w:val="000000"/>
                <w:sz w:val="20"/>
                <w:szCs w:val="20"/>
                <w:lang w:val="en-US"/>
              </w:rPr>
              <w:t>Hallucinogen</w:t>
            </w:r>
            <w:r>
              <w:rPr>
                <w:color w:val="000000"/>
                <w:sz w:val="20"/>
                <w:szCs w:val="20"/>
                <w:lang w:val="en-US"/>
              </w:rPr>
              <w:t xml:space="preserve"> Use (excluding LSD)</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6727949" w14:textId="7C4DE127" w:rsidR="006E616A" w:rsidRPr="006E616A" w:rsidRDefault="006E616A" w:rsidP="006E616A">
            <w:pPr>
              <w:jc w:val="center"/>
              <w:rPr>
                <w:color w:val="000000"/>
                <w:sz w:val="20"/>
                <w:szCs w:val="20"/>
                <w:lang w:val="en-US"/>
              </w:rPr>
            </w:pPr>
            <w:r w:rsidRPr="006E616A">
              <w:rPr>
                <w:color w:val="000000"/>
                <w:sz w:val="20"/>
                <w:szCs w:val="20"/>
              </w:rPr>
              <w:t>0.29 (0.28, 0.30)</w:t>
            </w:r>
          </w:p>
        </w:tc>
        <w:tc>
          <w:tcPr>
            <w:tcW w:w="795" w:type="pct"/>
            <w:tcBorders>
              <w:top w:val="nil"/>
              <w:left w:val="nil"/>
              <w:bottom w:val="single" w:sz="4" w:space="0" w:color="D9D9D9"/>
              <w:right w:val="single" w:sz="4" w:space="0" w:color="D9D9D9"/>
            </w:tcBorders>
            <w:shd w:val="clear" w:color="auto" w:fill="auto"/>
            <w:noWrap/>
            <w:vAlign w:val="bottom"/>
            <w:hideMark/>
          </w:tcPr>
          <w:p w14:paraId="50A3DFE0" w14:textId="2FA2DA93" w:rsidR="006E616A" w:rsidRPr="00077C9F" w:rsidRDefault="006E616A" w:rsidP="006E616A">
            <w:pPr>
              <w:jc w:val="center"/>
              <w:rPr>
                <w:color w:val="000000"/>
                <w:sz w:val="20"/>
                <w:szCs w:val="20"/>
                <w:lang w:val="en-US"/>
              </w:rPr>
            </w:pPr>
            <w:r w:rsidRPr="00077C9F">
              <w:rPr>
                <w:color w:val="000000"/>
                <w:sz w:val="20"/>
                <w:szCs w:val="20"/>
              </w:rPr>
              <w:t>0.60 (0.58, 0.63)</w:t>
            </w:r>
          </w:p>
        </w:tc>
        <w:tc>
          <w:tcPr>
            <w:tcW w:w="795" w:type="pct"/>
            <w:tcBorders>
              <w:top w:val="nil"/>
              <w:left w:val="nil"/>
              <w:bottom w:val="single" w:sz="4" w:space="0" w:color="D9D9D9"/>
              <w:right w:val="single" w:sz="4" w:space="0" w:color="D9D9D9"/>
            </w:tcBorders>
            <w:shd w:val="clear" w:color="auto" w:fill="auto"/>
            <w:noWrap/>
            <w:vAlign w:val="bottom"/>
            <w:hideMark/>
          </w:tcPr>
          <w:p w14:paraId="39D085F8" w14:textId="012A3FF9" w:rsidR="006E616A" w:rsidRPr="00077C9F" w:rsidRDefault="006E616A" w:rsidP="006E616A">
            <w:pPr>
              <w:jc w:val="center"/>
              <w:rPr>
                <w:color w:val="000000"/>
                <w:sz w:val="20"/>
                <w:szCs w:val="20"/>
                <w:lang w:val="en-US"/>
              </w:rPr>
            </w:pPr>
            <w:r w:rsidRPr="00077C9F">
              <w:rPr>
                <w:color w:val="000000"/>
                <w:sz w:val="20"/>
                <w:szCs w:val="20"/>
              </w:rPr>
              <w:t>0.71 (0.67, 0.76)</w:t>
            </w:r>
          </w:p>
        </w:tc>
        <w:tc>
          <w:tcPr>
            <w:tcW w:w="795" w:type="pct"/>
            <w:tcBorders>
              <w:top w:val="nil"/>
              <w:left w:val="nil"/>
              <w:bottom w:val="single" w:sz="4" w:space="0" w:color="D9D9D9"/>
              <w:right w:val="single" w:sz="12" w:space="0" w:color="000000"/>
            </w:tcBorders>
            <w:shd w:val="clear" w:color="auto" w:fill="auto"/>
            <w:noWrap/>
            <w:vAlign w:val="bottom"/>
            <w:hideMark/>
          </w:tcPr>
          <w:p w14:paraId="0FB03CA9" w14:textId="05708582" w:rsidR="006E616A" w:rsidRPr="00077C9F" w:rsidRDefault="006E616A" w:rsidP="006E616A">
            <w:pPr>
              <w:jc w:val="center"/>
              <w:rPr>
                <w:color w:val="000000"/>
                <w:sz w:val="20"/>
                <w:szCs w:val="20"/>
                <w:lang w:val="en-US"/>
              </w:rPr>
            </w:pPr>
            <w:r w:rsidRPr="00077C9F">
              <w:rPr>
                <w:color w:val="000000"/>
                <w:sz w:val="20"/>
                <w:szCs w:val="20"/>
              </w:rPr>
              <w:t>0.61 (0.58, 0.64)</w:t>
            </w:r>
          </w:p>
        </w:tc>
      </w:tr>
      <w:tr w:rsidR="006E616A" w:rsidRPr="00D93C5A" w14:paraId="52E9C22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4E2EAAF3"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Stimulant Misuse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6F611AA5" w14:textId="501BE3B7" w:rsidR="006E616A" w:rsidRPr="00077C9F" w:rsidRDefault="006E616A" w:rsidP="006E616A">
            <w:pPr>
              <w:jc w:val="center"/>
              <w:rPr>
                <w:color w:val="000000"/>
                <w:sz w:val="20"/>
                <w:szCs w:val="20"/>
                <w:lang w:val="en-US"/>
              </w:rPr>
            </w:pPr>
            <w:r w:rsidRPr="00077C9F">
              <w:rPr>
                <w:color w:val="000000"/>
                <w:sz w:val="20"/>
                <w:szCs w:val="20"/>
              </w:rPr>
              <w:t>0.34 (0.32, 0.35)</w:t>
            </w:r>
          </w:p>
        </w:tc>
        <w:tc>
          <w:tcPr>
            <w:tcW w:w="795" w:type="pct"/>
            <w:tcBorders>
              <w:top w:val="nil"/>
              <w:left w:val="nil"/>
              <w:bottom w:val="single" w:sz="4" w:space="0" w:color="D9D9D9"/>
              <w:right w:val="single" w:sz="4" w:space="0" w:color="D9D9D9"/>
            </w:tcBorders>
            <w:shd w:val="clear" w:color="auto" w:fill="auto"/>
            <w:noWrap/>
            <w:vAlign w:val="bottom"/>
            <w:hideMark/>
          </w:tcPr>
          <w:p w14:paraId="7B481B22" w14:textId="4EDF6A56" w:rsidR="006E616A" w:rsidRPr="00077C9F" w:rsidRDefault="006E616A" w:rsidP="006E616A">
            <w:pPr>
              <w:jc w:val="center"/>
              <w:rPr>
                <w:color w:val="000000"/>
                <w:sz w:val="20"/>
                <w:szCs w:val="20"/>
                <w:lang w:val="en-US"/>
              </w:rPr>
            </w:pPr>
            <w:r w:rsidRPr="00077C9F">
              <w:rPr>
                <w:color w:val="000000"/>
                <w:sz w:val="20"/>
                <w:szCs w:val="20"/>
              </w:rPr>
              <w:t>0.82 (0.78, 0.85)</w:t>
            </w:r>
          </w:p>
        </w:tc>
        <w:tc>
          <w:tcPr>
            <w:tcW w:w="795" w:type="pct"/>
            <w:tcBorders>
              <w:top w:val="nil"/>
              <w:left w:val="nil"/>
              <w:bottom w:val="single" w:sz="4" w:space="0" w:color="D9D9D9"/>
              <w:right w:val="single" w:sz="4" w:space="0" w:color="D9D9D9"/>
            </w:tcBorders>
            <w:shd w:val="clear" w:color="auto" w:fill="auto"/>
            <w:noWrap/>
            <w:vAlign w:val="bottom"/>
            <w:hideMark/>
          </w:tcPr>
          <w:p w14:paraId="1845D679" w14:textId="6AB241BB" w:rsidR="006E616A" w:rsidRPr="00077C9F" w:rsidRDefault="006E616A" w:rsidP="006E616A">
            <w:pPr>
              <w:jc w:val="center"/>
              <w:rPr>
                <w:color w:val="000000"/>
                <w:sz w:val="20"/>
                <w:szCs w:val="20"/>
                <w:lang w:val="en-US"/>
              </w:rPr>
            </w:pPr>
            <w:r w:rsidRPr="00077C9F">
              <w:rPr>
                <w:color w:val="000000"/>
                <w:sz w:val="20"/>
                <w:szCs w:val="20"/>
              </w:rPr>
              <w:t>0.6</w:t>
            </w:r>
            <w:r w:rsidR="0083166B" w:rsidRPr="00077C9F">
              <w:rPr>
                <w:color w:val="000000"/>
                <w:sz w:val="20"/>
                <w:szCs w:val="20"/>
              </w:rPr>
              <w:t>0</w:t>
            </w:r>
            <w:r w:rsidRPr="00077C9F">
              <w:rPr>
                <w:color w:val="000000"/>
                <w:sz w:val="20"/>
                <w:szCs w:val="20"/>
              </w:rPr>
              <w:t xml:space="preserve"> (0.51, 0.72)</w:t>
            </w:r>
          </w:p>
        </w:tc>
        <w:tc>
          <w:tcPr>
            <w:tcW w:w="795" w:type="pct"/>
            <w:tcBorders>
              <w:top w:val="nil"/>
              <w:left w:val="nil"/>
              <w:bottom w:val="single" w:sz="4" w:space="0" w:color="D9D9D9"/>
              <w:right w:val="single" w:sz="12" w:space="0" w:color="000000"/>
            </w:tcBorders>
            <w:shd w:val="clear" w:color="auto" w:fill="auto"/>
            <w:noWrap/>
            <w:vAlign w:val="bottom"/>
            <w:hideMark/>
          </w:tcPr>
          <w:p w14:paraId="4A41A1D2" w14:textId="4E8F4E0E" w:rsidR="006E616A" w:rsidRPr="00077C9F" w:rsidRDefault="006E616A" w:rsidP="006E616A">
            <w:pPr>
              <w:jc w:val="center"/>
              <w:rPr>
                <w:color w:val="000000"/>
                <w:sz w:val="20"/>
                <w:szCs w:val="20"/>
                <w:lang w:val="en-US"/>
              </w:rPr>
            </w:pPr>
            <w:r w:rsidRPr="00077C9F">
              <w:rPr>
                <w:color w:val="000000"/>
                <w:sz w:val="20"/>
                <w:szCs w:val="20"/>
              </w:rPr>
              <w:t>0.83 (0.8</w:t>
            </w:r>
            <w:r w:rsidR="0083166B" w:rsidRPr="00077C9F">
              <w:rPr>
                <w:color w:val="000000"/>
                <w:sz w:val="20"/>
                <w:szCs w:val="20"/>
              </w:rPr>
              <w:t>0</w:t>
            </w:r>
            <w:r w:rsidRPr="00077C9F">
              <w:rPr>
                <w:color w:val="000000"/>
                <w:sz w:val="20"/>
                <w:szCs w:val="20"/>
              </w:rPr>
              <w:t>, 0.87)</w:t>
            </w:r>
          </w:p>
        </w:tc>
      </w:tr>
      <w:tr w:rsidR="006E616A" w:rsidRPr="00D93C5A" w14:paraId="781237D2"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CCAAD08"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Sedative Misuse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65CFBB3" w14:textId="61FA1601" w:rsidR="006E616A" w:rsidRPr="00077C9F" w:rsidRDefault="006E616A" w:rsidP="006E616A">
            <w:pPr>
              <w:jc w:val="center"/>
              <w:rPr>
                <w:color w:val="000000"/>
                <w:sz w:val="20"/>
                <w:szCs w:val="20"/>
                <w:lang w:val="en-US"/>
              </w:rPr>
            </w:pPr>
            <w:r w:rsidRPr="00077C9F">
              <w:rPr>
                <w:color w:val="000000"/>
                <w:sz w:val="20"/>
                <w:szCs w:val="20"/>
              </w:rPr>
              <w:t>0.43 (0.42, 0.45)</w:t>
            </w:r>
          </w:p>
        </w:tc>
        <w:tc>
          <w:tcPr>
            <w:tcW w:w="795" w:type="pct"/>
            <w:tcBorders>
              <w:top w:val="nil"/>
              <w:left w:val="nil"/>
              <w:bottom w:val="single" w:sz="4" w:space="0" w:color="D9D9D9"/>
              <w:right w:val="single" w:sz="4" w:space="0" w:color="D9D9D9"/>
            </w:tcBorders>
            <w:shd w:val="clear" w:color="auto" w:fill="auto"/>
            <w:noWrap/>
            <w:vAlign w:val="bottom"/>
            <w:hideMark/>
          </w:tcPr>
          <w:p w14:paraId="2830DC2B" w14:textId="53908A2F" w:rsidR="006E616A" w:rsidRPr="00077C9F" w:rsidRDefault="006E616A" w:rsidP="006E616A">
            <w:pPr>
              <w:jc w:val="center"/>
              <w:rPr>
                <w:color w:val="000000"/>
                <w:sz w:val="20"/>
                <w:szCs w:val="20"/>
                <w:lang w:val="en-US"/>
              </w:rPr>
            </w:pPr>
            <w:r w:rsidRPr="00077C9F">
              <w:rPr>
                <w:color w:val="000000"/>
                <w:sz w:val="20"/>
                <w:szCs w:val="20"/>
              </w:rPr>
              <w:t>0.8</w:t>
            </w:r>
            <w:r w:rsidR="0083166B" w:rsidRPr="00077C9F">
              <w:rPr>
                <w:color w:val="000000"/>
                <w:sz w:val="20"/>
                <w:szCs w:val="20"/>
              </w:rPr>
              <w:t>0</w:t>
            </w:r>
            <w:r w:rsidRPr="00077C9F">
              <w:rPr>
                <w:color w:val="000000"/>
                <w:sz w:val="20"/>
                <w:szCs w:val="20"/>
              </w:rPr>
              <w:t xml:space="preserve"> (0.77, 0.84)</w:t>
            </w:r>
          </w:p>
        </w:tc>
        <w:tc>
          <w:tcPr>
            <w:tcW w:w="795" w:type="pct"/>
            <w:tcBorders>
              <w:top w:val="nil"/>
              <w:left w:val="nil"/>
              <w:bottom w:val="single" w:sz="4" w:space="0" w:color="D9D9D9"/>
              <w:right w:val="single" w:sz="4" w:space="0" w:color="D9D9D9"/>
            </w:tcBorders>
            <w:shd w:val="clear" w:color="auto" w:fill="auto"/>
            <w:noWrap/>
            <w:vAlign w:val="bottom"/>
            <w:hideMark/>
          </w:tcPr>
          <w:p w14:paraId="757B24CD" w14:textId="7B0D2A22" w:rsidR="006E616A" w:rsidRPr="00077C9F" w:rsidRDefault="006E616A" w:rsidP="006E616A">
            <w:pPr>
              <w:jc w:val="center"/>
              <w:rPr>
                <w:color w:val="000000"/>
                <w:sz w:val="20"/>
                <w:szCs w:val="20"/>
                <w:lang w:val="en-US"/>
              </w:rPr>
            </w:pPr>
            <w:r w:rsidRPr="00077C9F">
              <w:rPr>
                <w:color w:val="000000"/>
                <w:sz w:val="20"/>
                <w:szCs w:val="20"/>
              </w:rPr>
              <w:t>0.88 (0.81, 0.97)</w:t>
            </w:r>
          </w:p>
        </w:tc>
        <w:tc>
          <w:tcPr>
            <w:tcW w:w="795" w:type="pct"/>
            <w:tcBorders>
              <w:top w:val="nil"/>
              <w:left w:val="nil"/>
              <w:bottom w:val="single" w:sz="4" w:space="0" w:color="D9D9D9"/>
              <w:right w:val="single" w:sz="12" w:space="0" w:color="000000"/>
            </w:tcBorders>
            <w:shd w:val="clear" w:color="auto" w:fill="auto"/>
            <w:noWrap/>
            <w:vAlign w:val="bottom"/>
            <w:hideMark/>
          </w:tcPr>
          <w:p w14:paraId="103FBBBF" w14:textId="4B85CC5E" w:rsidR="006E616A" w:rsidRPr="00077C9F" w:rsidRDefault="006E616A" w:rsidP="006E616A">
            <w:pPr>
              <w:jc w:val="center"/>
              <w:rPr>
                <w:color w:val="000000"/>
                <w:sz w:val="20"/>
                <w:szCs w:val="20"/>
                <w:lang w:val="en-US"/>
              </w:rPr>
            </w:pPr>
            <w:r w:rsidRPr="00077C9F">
              <w:rPr>
                <w:color w:val="000000"/>
                <w:sz w:val="20"/>
                <w:szCs w:val="20"/>
              </w:rPr>
              <w:t>0.82 (0.78, 0.86)</w:t>
            </w:r>
          </w:p>
        </w:tc>
      </w:tr>
      <w:tr w:rsidR="006E616A" w:rsidRPr="00D93C5A" w14:paraId="255FC256"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DF45E49"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 xml:space="preserve">Approached by drug seller </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2D1FF0B" w14:textId="3702B71B" w:rsidR="006E616A" w:rsidRPr="00077C9F" w:rsidRDefault="00565EBA" w:rsidP="006E616A">
            <w:pPr>
              <w:jc w:val="center"/>
              <w:rPr>
                <w:color w:val="000000"/>
                <w:sz w:val="20"/>
                <w:szCs w:val="20"/>
                <w:lang w:val="en-US"/>
              </w:rPr>
            </w:pPr>
            <w:r w:rsidRPr="00077C9F">
              <w:rPr>
                <w:color w:val="000000"/>
                <w:sz w:val="20"/>
                <w:szCs w:val="20"/>
              </w:rPr>
              <w:t>0.76 (0.74, 0.79)</w:t>
            </w:r>
          </w:p>
        </w:tc>
        <w:tc>
          <w:tcPr>
            <w:tcW w:w="795" w:type="pct"/>
            <w:tcBorders>
              <w:top w:val="nil"/>
              <w:left w:val="nil"/>
              <w:bottom w:val="single" w:sz="4" w:space="0" w:color="D9D9D9"/>
              <w:right w:val="single" w:sz="4" w:space="0" w:color="D9D9D9"/>
            </w:tcBorders>
            <w:shd w:val="clear" w:color="auto" w:fill="auto"/>
            <w:noWrap/>
            <w:vAlign w:val="bottom"/>
            <w:hideMark/>
          </w:tcPr>
          <w:p w14:paraId="5D3231D2" w14:textId="549A3171" w:rsidR="006E616A" w:rsidRPr="00077C9F" w:rsidRDefault="00565EBA" w:rsidP="006E616A">
            <w:pPr>
              <w:jc w:val="center"/>
              <w:rPr>
                <w:color w:val="000000"/>
                <w:sz w:val="20"/>
                <w:szCs w:val="20"/>
                <w:lang w:val="en-US"/>
              </w:rPr>
            </w:pPr>
            <w:r w:rsidRPr="00077C9F">
              <w:rPr>
                <w:color w:val="000000"/>
                <w:sz w:val="20"/>
                <w:szCs w:val="20"/>
              </w:rPr>
              <w:t>1.13 (1.09, 1.17)†</w:t>
            </w:r>
          </w:p>
        </w:tc>
        <w:tc>
          <w:tcPr>
            <w:tcW w:w="795" w:type="pct"/>
            <w:tcBorders>
              <w:top w:val="nil"/>
              <w:left w:val="nil"/>
              <w:bottom w:val="single" w:sz="4" w:space="0" w:color="D9D9D9"/>
              <w:right w:val="single" w:sz="4" w:space="0" w:color="D9D9D9"/>
            </w:tcBorders>
            <w:shd w:val="clear" w:color="auto" w:fill="auto"/>
            <w:noWrap/>
            <w:vAlign w:val="bottom"/>
            <w:hideMark/>
          </w:tcPr>
          <w:p w14:paraId="69AE238C" w14:textId="684EC5D2" w:rsidR="006E616A" w:rsidRPr="00077C9F" w:rsidRDefault="006E616A" w:rsidP="006E616A">
            <w:pPr>
              <w:jc w:val="center"/>
              <w:rPr>
                <w:color w:val="000000"/>
                <w:sz w:val="20"/>
                <w:szCs w:val="20"/>
                <w:lang w:val="en-US"/>
              </w:rPr>
            </w:pPr>
            <w:r w:rsidRPr="00077C9F">
              <w:rPr>
                <w:color w:val="000000"/>
                <w:sz w:val="20"/>
                <w:szCs w:val="20"/>
              </w:rPr>
              <w:t>1.06 (0.99, 1.13)†</w:t>
            </w:r>
          </w:p>
        </w:tc>
        <w:tc>
          <w:tcPr>
            <w:tcW w:w="795" w:type="pct"/>
            <w:tcBorders>
              <w:top w:val="nil"/>
              <w:left w:val="nil"/>
              <w:bottom w:val="single" w:sz="4" w:space="0" w:color="D9D9D9"/>
              <w:right w:val="single" w:sz="12" w:space="0" w:color="000000"/>
            </w:tcBorders>
            <w:shd w:val="clear" w:color="auto" w:fill="auto"/>
            <w:noWrap/>
            <w:vAlign w:val="bottom"/>
            <w:hideMark/>
          </w:tcPr>
          <w:p w14:paraId="58969F07" w14:textId="1BE55E02" w:rsidR="006E616A" w:rsidRPr="00077C9F" w:rsidRDefault="006E616A" w:rsidP="006E616A">
            <w:pPr>
              <w:jc w:val="center"/>
              <w:rPr>
                <w:color w:val="000000"/>
                <w:sz w:val="20"/>
                <w:szCs w:val="20"/>
                <w:lang w:val="en-US"/>
              </w:rPr>
            </w:pPr>
            <w:r w:rsidRPr="00077C9F">
              <w:rPr>
                <w:color w:val="000000"/>
                <w:sz w:val="20"/>
                <w:szCs w:val="20"/>
              </w:rPr>
              <w:t>1.11 (1.06, 1.16)</w:t>
            </w:r>
          </w:p>
        </w:tc>
      </w:tr>
      <w:tr w:rsidR="006E616A" w:rsidRPr="00D93C5A" w14:paraId="3DB22640"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65AF1B35" w14:textId="77777777" w:rsidR="006E616A" w:rsidRPr="00D93C5A" w:rsidRDefault="006E616A" w:rsidP="006E616A">
            <w:pPr>
              <w:rPr>
                <w:b/>
                <w:color w:val="000000"/>
                <w:sz w:val="20"/>
                <w:szCs w:val="20"/>
                <w:lang w:val="en-US"/>
              </w:rPr>
            </w:pPr>
            <w:r w:rsidRPr="00D93C5A">
              <w:rPr>
                <w:b/>
                <w:color w:val="000000"/>
                <w:sz w:val="20"/>
                <w:szCs w:val="20"/>
                <w:lang w:val="en-US"/>
              </w:rPr>
              <w:t>Risk Attitudes**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9B3A26A" w14:textId="3FC86258"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B6A6E09" w14:textId="713C09AC"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4" w:space="0" w:color="D9D9D9"/>
            </w:tcBorders>
            <w:shd w:val="clear" w:color="auto" w:fill="auto"/>
            <w:noWrap/>
            <w:vAlign w:val="bottom"/>
            <w:hideMark/>
          </w:tcPr>
          <w:p w14:paraId="4D0C2B95" w14:textId="2BE4CB33" w:rsidR="006E616A" w:rsidRPr="006E616A" w:rsidRDefault="006E616A" w:rsidP="006E616A">
            <w:pPr>
              <w:jc w:val="center"/>
              <w:rPr>
                <w:color w:val="000000"/>
                <w:sz w:val="20"/>
                <w:szCs w:val="20"/>
                <w:lang w:val="en-US"/>
              </w:rPr>
            </w:pPr>
            <w:r w:rsidRPr="006E616A">
              <w:rPr>
                <w:color w:val="000000"/>
                <w:sz w:val="20"/>
                <w:szCs w:val="20"/>
              </w:rPr>
              <w:t> </w:t>
            </w:r>
          </w:p>
        </w:tc>
        <w:tc>
          <w:tcPr>
            <w:tcW w:w="795" w:type="pct"/>
            <w:tcBorders>
              <w:top w:val="nil"/>
              <w:left w:val="nil"/>
              <w:bottom w:val="single" w:sz="4" w:space="0" w:color="D9D9D9"/>
              <w:right w:val="single" w:sz="12" w:space="0" w:color="000000"/>
            </w:tcBorders>
            <w:shd w:val="clear" w:color="auto" w:fill="auto"/>
            <w:noWrap/>
            <w:vAlign w:val="bottom"/>
            <w:hideMark/>
          </w:tcPr>
          <w:p w14:paraId="66F0C493" w14:textId="5039428A" w:rsidR="006E616A" w:rsidRPr="006E616A" w:rsidRDefault="006E616A" w:rsidP="006E616A">
            <w:pPr>
              <w:jc w:val="center"/>
              <w:rPr>
                <w:color w:val="000000"/>
                <w:sz w:val="20"/>
                <w:szCs w:val="20"/>
                <w:lang w:val="en-US"/>
              </w:rPr>
            </w:pPr>
            <w:r w:rsidRPr="006E616A">
              <w:rPr>
                <w:color w:val="000000"/>
                <w:sz w:val="20"/>
                <w:szCs w:val="20"/>
              </w:rPr>
              <w:t> </w:t>
            </w:r>
          </w:p>
        </w:tc>
      </w:tr>
      <w:tr w:rsidR="006E616A" w:rsidRPr="00D93C5A" w14:paraId="7815F55D"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6723FD6"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Smoking marijuana / once or twice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807E5BD" w14:textId="6F6709A8" w:rsidR="006E616A" w:rsidRPr="006E616A" w:rsidRDefault="006E616A" w:rsidP="006E616A">
            <w:pPr>
              <w:jc w:val="center"/>
              <w:rPr>
                <w:color w:val="000000"/>
                <w:sz w:val="20"/>
                <w:szCs w:val="20"/>
                <w:lang w:val="en-US"/>
              </w:rPr>
            </w:pPr>
            <w:r w:rsidRPr="006E616A">
              <w:rPr>
                <w:color w:val="000000"/>
                <w:sz w:val="20"/>
                <w:szCs w:val="20"/>
              </w:rPr>
              <w:t>1.49 (1.39, 1.59)</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020533D8" w14:textId="507AE5D0" w:rsidR="006E616A" w:rsidRPr="006E616A" w:rsidRDefault="00114404" w:rsidP="00114404">
            <w:pPr>
              <w:jc w:val="center"/>
              <w:rPr>
                <w:color w:val="000000"/>
                <w:sz w:val="20"/>
                <w:szCs w:val="20"/>
                <w:lang w:val="en-US"/>
              </w:rPr>
            </w:pPr>
            <w:r>
              <w:rPr>
                <w:color w:val="000000"/>
                <w:sz w:val="20"/>
                <w:szCs w:val="20"/>
              </w:rPr>
              <w:t xml:space="preserve">Associated with </w:t>
            </w:r>
            <w:r w:rsidR="006E616A" w:rsidRPr="006E616A">
              <w:rPr>
                <w:color w:val="000000"/>
                <w:sz w:val="20"/>
                <w:szCs w:val="20"/>
              </w:rPr>
              <w:t>risk attitude</w:t>
            </w:r>
            <w:r>
              <w:rPr>
                <w:color w:val="000000"/>
                <w:sz w:val="20"/>
                <w:szCs w:val="20"/>
              </w:rPr>
              <w:t>s and testing myself by doing dangerous things</w:t>
            </w:r>
          </w:p>
        </w:tc>
        <w:tc>
          <w:tcPr>
            <w:tcW w:w="795" w:type="pct"/>
            <w:vMerge w:val="restart"/>
            <w:tcBorders>
              <w:top w:val="nil"/>
              <w:left w:val="single" w:sz="4" w:space="0" w:color="D9D9D9"/>
              <w:bottom w:val="single" w:sz="4" w:space="0" w:color="D9D9D9"/>
              <w:right w:val="single" w:sz="4" w:space="0" w:color="D9D9D9"/>
            </w:tcBorders>
            <w:shd w:val="clear" w:color="000000" w:fill="F2F2F2"/>
            <w:vAlign w:val="center"/>
            <w:hideMark/>
          </w:tcPr>
          <w:p w14:paraId="1CA29114" w14:textId="2E1B9812" w:rsidR="006E616A" w:rsidRPr="006E616A" w:rsidRDefault="00114404" w:rsidP="006E616A">
            <w:pPr>
              <w:jc w:val="center"/>
              <w:rPr>
                <w:color w:val="000000"/>
                <w:sz w:val="20"/>
                <w:szCs w:val="20"/>
                <w:lang w:val="en-US"/>
              </w:rPr>
            </w:pPr>
            <w:r>
              <w:rPr>
                <w:color w:val="000000"/>
                <w:sz w:val="20"/>
                <w:szCs w:val="20"/>
              </w:rPr>
              <w:t xml:space="preserve">Associated with </w:t>
            </w:r>
            <w:r w:rsidRPr="006E616A">
              <w:rPr>
                <w:color w:val="000000"/>
                <w:sz w:val="20"/>
                <w:szCs w:val="20"/>
              </w:rPr>
              <w:t>risk attitude</w:t>
            </w:r>
            <w:r>
              <w:rPr>
                <w:color w:val="000000"/>
                <w:sz w:val="20"/>
                <w:szCs w:val="20"/>
              </w:rPr>
              <w:t>s and testing myself by doing dangerous things</w:t>
            </w:r>
          </w:p>
        </w:tc>
        <w:tc>
          <w:tcPr>
            <w:tcW w:w="795" w:type="pct"/>
            <w:vMerge w:val="restart"/>
            <w:tcBorders>
              <w:top w:val="nil"/>
              <w:left w:val="single" w:sz="4" w:space="0" w:color="D9D9D9"/>
              <w:bottom w:val="single" w:sz="4" w:space="0" w:color="D9D9D9"/>
              <w:right w:val="single" w:sz="12" w:space="0" w:color="000000"/>
            </w:tcBorders>
            <w:shd w:val="clear" w:color="000000" w:fill="F2F2F2"/>
            <w:vAlign w:val="center"/>
            <w:hideMark/>
          </w:tcPr>
          <w:p w14:paraId="23A47B2B" w14:textId="39AACC11" w:rsidR="006E616A" w:rsidRPr="006E616A" w:rsidRDefault="00114404" w:rsidP="006E616A">
            <w:pPr>
              <w:jc w:val="center"/>
              <w:rPr>
                <w:color w:val="000000"/>
                <w:sz w:val="20"/>
                <w:szCs w:val="20"/>
                <w:lang w:val="en-US"/>
              </w:rPr>
            </w:pPr>
            <w:r>
              <w:rPr>
                <w:color w:val="000000"/>
                <w:sz w:val="20"/>
                <w:szCs w:val="20"/>
              </w:rPr>
              <w:t xml:space="preserve">Associated with </w:t>
            </w:r>
            <w:r w:rsidRPr="006E616A">
              <w:rPr>
                <w:color w:val="000000"/>
                <w:sz w:val="20"/>
                <w:szCs w:val="20"/>
              </w:rPr>
              <w:t>risk attitude</w:t>
            </w:r>
            <w:r>
              <w:rPr>
                <w:color w:val="000000"/>
                <w:sz w:val="20"/>
                <w:szCs w:val="20"/>
              </w:rPr>
              <w:t>s and testing myself by doing dangerous things</w:t>
            </w:r>
          </w:p>
        </w:tc>
      </w:tr>
      <w:tr w:rsidR="006E616A" w:rsidRPr="00D93C5A" w14:paraId="47D711F3"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D72DB54"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Smoking marijuana / once a month</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3A55311C" w14:textId="16A55B90" w:rsidR="006E616A" w:rsidRPr="006E616A" w:rsidRDefault="006E616A" w:rsidP="006E616A">
            <w:pPr>
              <w:jc w:val="center"/>
              <w:rPr>
                <w:color w:val="000000"/>
                <w:sz w:val="20"/>
                <w:szCs w:val="20"/>
                <w:lang w:val="en-US"/>
              </w:rPr>
            </w:pPr>
            <w:r w:rsidRPr="006E616A">
              <w:rPr>
                <w:color w:val="000000"/>
                <w:sz w:val="20"/>
                <w:szCs w:val="20"/>
              </w:rPr>
              <w:t>1.47 (1.34, 1.60)</w:t>
            </w:r>
          </w:p>
        </w:tc>
        <w:tc>
          <w:tcPr>
            <w:tcW w:w="795" w:type="pct"/>
            <w:vMerge/>
            <w:tcBorders>
              <w:top w:val="nil"/>
              <w:left w:val="single" w:sz="4" w:space="0" w:color="D9D9D9"/>
              <w:bottom w:val="single" w:sz="4" w:space="0" w:color="D9D9D9"/>
              <w:right w:val="single" w:sz="4" w:space="0" w:color="D9D9D9"/>
            </w:tcBorders>
            <w:vAlign w:val="center"/>
            <w:hideMark/>
          </w:tcPr>
          <w:p w14:paraId="7149C1EE"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35A1C198"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98CC10F" w14:textId="77777777" w:rsidR="006E616A" w:rsidRPr="006E616A" w:rsidRDefault="006E616A" w:rsidP="006E616A">
            <w:pPr>
              <w:rPr>
                <w:color w:val="000000"/>
                <w:sz w:val="20"/>
                <w:szCs w:val="20"/>
                <w:lang w:val="en-US"/>
              </w:rPr>
            </w:pPr>
          </w:p>
        </w:tc>
      </w:tr>
      <w:tr w:rsidR="006E616A" w:rsidRPr="00D93C5A" w14:paraId="0A156A90"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0D86548" w14:textId="41AA7150" w:rsidR="006E616A" w:rsidRPr="00D93C5A" w:rsidRDefault="006E616A" w:rsidP="006E616A">
            <w:pPr>
              <w:ind w:firstLineChars="100" w:firstLine="200"/>
              <w:rPr>
                <w:color w:val="000000"/>
                <w:sz w:val="20"/>
                <w:szCs w:val="20"/>
                <w:lang w:val="en-US"/>
              </w:rPr>
            </w:pPr>
            <w:r w:rsidRPr="00D93C5A">
              <w:rPr>
                <w:color w:val="000000"/>
                <w:sz w:val="20"/>
                <w:szCs w:val="20"/>
                <w:lang w:val="en-US"/>
              </w:rPr>
              <w:t>Trying heroin / once or twice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28B23201" w14:textId="4E57731D" w:rsidR="006E616A" w:rsidRPr="006E616A" w:rsidRDefault="006E616A" w:rsidP="006E616A">
            <w:pPr>
              <w:jc w:val="center"/>
              <w:rPr>
                <w:color w:val="000000"/>
                <w:sz w:val="20"/>
                <w:szCs w:val="20"/>
                <w:lang w:val="en-US"/>
              </w:rPr>
            </w:pPr>
            <w:r w:rsidRPr="006E616A">
              <w:rPr>
                <w:color w:val="000000"/>
                <w:sz w:val="20"/>
                <w:szCs w:val="20"/>
              </w:rPr>
              <w:t>1.30 (1.02, 1.67)</w:t>
            </w:r>
          </w:p>
        </w:tc>
        <w:tc>
          <w:tcPr>
            <w:tcW w:w="795" w:type="pct"/>
            <w:vMerge/>
            <w:tcBorders>
              <w:top w:val="nil"/>
              <w:left w:val="single" w:sz="4" w:space="0" w:color="D9D9D9"/>
              <w:bottom w:val="single" w:sz="4" w:space="0" w:color="D9D9D9"/>
              <w:right w:val="single" w:sz="4" w:space="0" w:color="D9D9D9"/>
            </w:tcBorders>
            <w:vAlign w:val="center"/>
            <w:hideMark/>
          </w:tcPr>
          <w:p w14:paraId="573528B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2D67612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7206CDE3" w14:textId="77777777" w:rsidR="006E616A" w:rsidRPr="006E616A" w:rsidRDefault="006E616A" w:rsidP="006E616A">
            <w:pPr>
              <w:rPr>
                <w:color w:val="000000"/>
                <w:sz w:val="20"/>
                <w:szCs w:val="20"/>
                <w:lang w:val="en-US"/>
              </w:rPr>
            </w:pPr>
          </w:p>
        </w:tc>
      </w:tr>
      <w:tr w:rsidR="006E616A" w:rsidRPr="00D93C5A" w14:paraId="18CB770B"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72A5DBC5"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Using cocaine / once or twice</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5FECFD04" w14:textId="5F817096" w:rsidR="006E616A" w:rsidRPr="006E616A" w:rsidRDefault="006E616A" w:rsidP="006E616A">
            <w:pPr>
              <w:jc w:val="center"/>
              <w:rPr>
                <w:color w:val="000000"/>
                <w:sz w:val="20"/>
                <w:szCs w:val="20"/>
                <w:lang w:val="en-US"/>
              </w:rPr>
            </w:pPr>
            <w:r w:rsidRPr="006E616A">
              <w:rPr>
                <w:color w:val="000000"/>
                <w:sz w:val="20"/>
                <w:szCs w:val="20"/>
              </w:rPr>
              <w:t>1.94 (1.70, 2.22)</w:t>
            </w:r>
          </w:p>
        </w:tc>
        <w:tc>
          <w:tcPr>
            <w:tcW w:w="795" w:type="pct"/>
            <w:vMerge/>
            <w:tcBorders>
              <w:top w:val="nil"/>
              <w:left w:val="single" w:sz="4" w:space="0" w:color="D9D9D9"/>
              <w:bottom w:val="single" w:sz="4" w:space="0" w:color="D9D9D9"/>
              <w:right w:val="single" w:sz="4" w:space="0" w:color="D9D9D9"/>
            </w:tcBorders>
            <w:vAlign w:val="center"/>
            <w:hideMark/>
          </w:tcPr>
          <w:p w14:paraId="21B36463"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7A1EECF3"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0F750EF5" w14:textId="77777777" w:rsidR="006E616A" w:rsidRPr="006E616A" w:rsidRDefault="006E616A" w:rsidP="006E616A">
            <w:pPr>
              <w:rPr>
                <w:color w:val="000000"/>
                <w:sz w:val="20"/>
                <w:szCs w:val="20"/>
                <w:lang w:val="en-US"/>
              </w:rPr>
            </w:pPr>
          </w:p>
        </w:tc>
      </w:tr>
      <w:tr w:rsidR="006E616A" w:rsidRPr="00D93C5A" w14:paraId="1FC6F0CC"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0A290A6"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Using cocaine / once a month</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07941E3A" w14:textId="5330919C" w:rsidR="006E616A" w:rsidRPr="006E616A" w:rsidRDefault="006E616A" w:rsidP="006E616A">
            <w:pPr>
              <w:jc w:val="center"/>
              <w:rPr>
                <w:color w:val="000000"/>
                <w:sz w:val="20"/>
                <w:szCs w:val="20"/>
                <w:lang w:val="en-US"/>
              </w:rPr>
            </w:pPr>
            <w:r w:rsidRPr="006E616A">
              <w:rPr>
                <w:color w:val="000000"/>
                <w:sz w:val="20"/>
                <w:szCs w:val="20"/>
              </w:rPr>
              <w:t>1.02 (1.01, 1.04)</w:t>
            </w:r>
          </w:p>
        </w:tc>
        <w:tc>
          <w:tcPr>
            <w:tcW w:w="795" w:type="pct"/>
            <w:vMerge/>
            <w:tcBorders>
              <w:top w:val="nil"/>
              <w:left w:val="single" w:sz="4" w:space="0" w:color="D9D9D9"/>
              <w:bottom w:val="single" w:sz="4" w:space="0" w:color="D9D9D9"/>
              <w:right w:val="single" w:sz="4" w:space="0" w:color="D9D9D9"/>
            </w:tcBorders>
            <w:vAlign w:val="center"/>
            <w:hideMark/>
          </w:tcPr>
          <w:p w14:paraId="58585C7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0DFAF9F"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30614CAA" w14:textId="77777777" w:rsidR="006E616A" w:rsidRPr="006E616A" w:rsidRDefault="006E616A" w:rsidP="006E616A">
            <w:pPr>
              <w:rPr>
                <w:color w:val="000000"/>
                <w:sz w:val="20"/>
                <w:szCs w:val="20"/>
                <w:lang w:val="en-US"/>
              </w:rPr>
            </w:pPr>
          </w:p>
        </w:tc>
      </w:tr>
      <w:tr w:rsidR="006E616A" w:rsidRPr="00D93C5A" w14:paraId="00B5C0AA"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2E109030"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Having 5 or more drinks / once or twice a week</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4C783F41" w14:textId="3298C3D3" w:rsidR="006E616A" w:rsidRPr="006E616A" w:rsidRDefault="006E616A" w:rsidP="006E616A">
            <w:pPr>
              <w:jc w:val="center"/>
              <w:rPr>
                <w:color w:val="000000"/>
                <w:sz w:val="20"/>
                <w:szCs w:val="20"/>
                <w:lang w:val="en-US"/>
              </w:rPr>
            </w:pPr>
            <w:r w:rsidRPr="006E616A">
              <w:rPr>
                <w:color w:val="000000"/>
                <w:sz w:val="20"/>
                <w:szCs w:val="20"/>
              </w:rPr>
              <w:t>1.22 (1.10, 1.34)</w:t>
            </w:r>
          </w:p>
        </w:tc>
        <w:tc>
          <w:tcPr>
            <w:tcW w:w="795" w:type="pct"/>
            <w:vMerge/>
            <w:tcBorders>
              <w:top w:val="nil"/>
              <w:left w:val="single" w:sz="4" w:space="0" w:color="D9D9D9"/>
              <w:bottom w:val="single" w:sz="4" w:space="0" w:color="D9D9D9"/>
              <w:right w:val="single" w:sz="4" w:space="0" w:color="D9D9D9"/>
            </w:tcBorders>
            <w:vAlign w:val="center"/>
            <w:hideMark/>
          </w:tcPr>
          <w:p w14:paraId="3C1F74D5"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1DD1EF84"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19DE5028" w14:textId="77777777" w:rsidR="006E616A" w:rsidRPr="006E616A" w:rsidRDefault="006E616A" w:rsidP="006E616A">
            <w:pPr>
              <w:rPr>
                <w:color w:val="000000"/>
                <w:sz w:val="20"/>
                <w:szCs w:val="20"/>
                <w:lang w:val="en-US"/>
              </w:rPr>
            </w:pPr>
          </w:p>
        </w:tc>
      </w:tr>
      <w:tr w:rsidR="006E616A" w:rsidRPr="00D93C5A" w14:paraId="1F6506B0" w14:textId="77777777" w:rsidTr="001B17DD">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57ACDABA" w14:textId="77777777" w:rsidR="006E616A" w:rsidRPr="00D93C5A" w:rsidRDefault="006E616A" w:rsidP="006E616A">
            <w:pPr>
              <w:ind w:firstLineChars="100" w:firstLine="200"/>
              <w:rPr>
                <w:color w:val="000000"/>
                <w:sz w:val="20"/>
                <w:szCs w:val="20"/>
                <w:lang w:val="en-US"/>
              </w:rPr>
            </w:pPr>
            <w:r w:rsidRPr="00D93C5A">
              <w:rPr>
                <w:color w:val="000000"/>
                <w:sz w:val="20"/>
                <w:szCs w:val="20"/>
                <w:lang w:val="en-US"/>
              </w:rPr>
              <w:t>Get a kick out of doing dangerous things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1D4FE86A" w14:textId="10BDA071" w:rsidR="006E616A" w:rsidRPr="006E616A" w:rsidRDefault="006E616A" w:rsidP="006E616A">
            <w:pPr>
              <w:jc w:val="center"/>
              <w:rPr>
                <w:color w:val="000000"/>
                <w:sz w:val="20"/>
                <w:szCs w:val="20"/>
                <w:lang w:val="en-US"/>
              </w:rPr>
            </w:pPr>
            <w:r w:rsidRPr="006E616A">
              <w:rPr>
                <w:color w:val="000000"/>
                <w:sz w:val="20"/>
                <w:szCs w:val="20"/>
              </w:rPr>
              <w:t>0.73 (0.71, 0.74)</w:t>
            </w:r>
          </w:p>
        </w:tc>
        <w:tc>
          <w:tcPr>
            <w:tcW w:w="795" w:type="pct"/>
            <w:vMerge/>
            <w:tcBorders>
              <w:top w:val="nil"/>
              <w:left w:val="single" w:sz="4" w:space="0" w:color="D9D9D9"/>
              <w:bottom w:val="single" w:sz="4" w:space="0" w:color="D9D9D9"/>
              <w:right w:val="single" w:sz="4" w:space="0" w:color="D9D9D9"/>
            </w:tcBorders>
            <w:vAlign w:val="center"/>
            <w:hideMark/>
          </w:tcPr>
          <w:p w14:paraId="1D93FD75"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4" w:space="0" w:color="D9D9D9"/>
            </w:tcBorders>
            <w:vAlign w:val="center"/>
            <w:hideMark/>
          </w:tcPr>
          <w:p w14:paraId="516F27E7" w14:textId="77777777" w:rsidR="006E616A" w:rsidRPr="006E616A" w:rsidRDefault="006E616A" w:rsidP="006E616A">
            <w:pPr>
              <w:rPr>
                <w:color w:val="000000"/>
                <w:sz w:val="20"/>
                <w:szCs w:val="20"/>
                <w:lang w:val="en-US"/>
              </w:rPr>
            </w:pPr>
          </w:p>
        </w:tc>
        <w:tc>
          <w:tcPr>
            <w:tcW w:w="795" w:type="pct"/>
            <w:vMerge/>
            <w:tcBorders>
              <w:top w:val="nil"/>
              <w:left w:val="single" w:sz="4" w:space="0" w:color="D9D9D9"/>
              <w:bottom w:val="single" w:sz="4" w:space="0" w:color="D9D9D9"/>
              <w:right w:val="single" w:sz="12" w:space="0" w:color="000000"/>
            </w:tcBorders>
            <w:vAlign w:val="center"/>
            <w:hideMark/>
          </w:tcPr>
          <w:p w14:paraId="305A9DD0" w14:textId="77777777" w:rsidR="006E616A" w:rsidRPr="006E616A" w:rsidRDefault="006E616A" w:rsidP="006E616A">
            <w:pPr>
              <w:rPr>
                <w:color w:val="000000"/>
                <w:sz w:val="20"/>
                <w:szCs w:val="20"/>
                <w:lang w:val="en-US"/>
              </w:rPr>
            </w:pPr>
          </w:p>
        </w:tc>
      </w:tr>
      <w:tr w:rsidR="00565EBA" w:rsidRPr="00D93C5A" w14:paraId="20FFCCD5" w14:textId="77777777" w:rsidTr="00565EBA">
        <w:trPr>
          <w:trHeight w:val="315"/>
        </w:trPr>
        <w:tc>
          <w:tcPr>
            <w:tcW w:w="1874" w:type="pct"/>
            <w:tcBorders>
              <w:top w:val="nil"/>
              <w:left w:val="single" w:sz="12" w:space="0" w:color="000000"/>
              <w:bottom w:val="single" w:sz="4" w:space="0" w:color="D9D9D9"/>
              <w:right w:val="single" w:sz="4" w:space="0" w:color="D9D9D9"/>
            </w:tcBorders>
            <w:shd w:val="clear" w:color="auto" w:fill="auto"/>
            <w:noWrap/>
            <w:vAlign w:val="bottom"/>
            <w:hideMark/>
          </w:tcPr>
          <w:p w14:paraId="01BE446A" w14:textId="77777777" w:rsidR="00565EBA" w:rsidRPr="00D93C5A" w:rsidRDefault="00565EBA" w:rsidP="00565EBA">
            <w:pPr>
              <w:ind w:firstLineChars="100" w:firstLine="200"/>
              <w:rPr>
                <w:color w:val="000000"/>
                <w:sz w:val="20"/>
                <w:szCs w:val="20"/>
                <w:lang w:val="en-US"/>
              </w:rPr>
            </w:pPr>
            <w:r w:rsidRPr="00D93C5A">
              <w:rPr>
                <w:color w:val="000000"/>
                <w:sz w:val="20"/>
                <w:szCs w:val="20"/>
                <w:lang w:val="en-US"/>
              </w:rPr>
              <w:t>Like to test myself by doing risky things</w:t>
            </w:r>
          </w:p>
        </w:tc>
        <w:tc>
          <w:tcPr>
            <w:tcW w:w="741" w:type="pct"/>
            <w:gridSpan w:val="2"/>
            <w:tcBorders>
              <w:top w:val="nil"/>
              <w:left w:val="nil"/>
              <w:bottom w:val="single" w:sz="4" w:space="0" w:color="D9D9D9"/>
              <w:right w:val="single" w:sz="4" w:space="0" w:color="D9D9D9"/>
            </w:tcBorders>
            <w:shd w:val="clear" w:color="auto" w:fill="auto"/>
            <w:noWrap/>
            <w:vAlign w:val="bottom"/>
            <w:hideMark/>
          </w:tcPr>
          <w:p w14:paraId="7B534C01" w14:textId="6249404E" w:rsidR="00565EBA" w:rsidRPr="00077C9F" w:rsidRDefault="00565EBA" w:rsidP="00565EBA">
            <w:pPr>
              <w:jc w:val="center"/>
              <w:rPr>
                <w:color w:val="000000"/>
                <w:sz w:val="20"/>
                <w:szCs w:val="20"/>
                <w:lang w:val="en-US"/>
              </w:rPr>
            </w:pPr>
            <w:r w:rsidRPr="00077C9F">
              <w:rPr>
                <w:color w:val="000000"/>
                <w:sz w:val="20"/>
                <w:szCs w:val="20"/>
              </w:rPr>
              <w:t>0.73 (0.72, 0.75)</w:t>
            </w:r>
          </w:p>
        </w:tc>
        <w:tc>
          <w:tcPr>
            <w:tcW w:w="795" w:type="pct"/>
            <w:tcBorders>
              <w:top w:val="nil"/>
              <w:left w:val="nil"/>
              <w:bottom w:val="single" w:sz="4" w:space="0" w:color="D9D9D9"/>
              <w:right w:val="single" w:sz="4" w:space="0" w:color="D9D9D9"/>
            </w:tcBorders>
            <w:shd w:val="clear" w:color="auto" w:fill="auto"/>
            <w:noWrap/>
            <w:vAlign w:val="bottom"/>
            <w:hideMark/>
          </w:tcPr>
          <w:p w14:paraId="4597B6BB" w14:textId="7E8193C5" w:rsidR="00565EBA" w:rsidRPr="00077C9F" w:rsidRDefault="00565EBA" w:rsidP="00565EBA">
            <w:pPr>
              <w:jc w:val="center"/>
              <w:rPr>
                <w:color w:val="000000"/>
                <w:sz w:val="20"/>
                <w:szCs w:val="20"/>
              </w:rPr>
            </w:pPr>
            <w:r w:rsidRPr="00077C9F">
              <w:rPr>
                <w:color w:val="000000"/>
                <w:sz w:val="20"/>
                <w:szCs w:val="20"/>
              </w:rPr>
              <w:t>0.84 (0.82, 0.85)</w:t>
            </w:r>
          </w:p>
        </w:tc>
        <w:tc>
          <w:tcPr>
            <w:tcW w:w="795" w:type="pct"/>
            <w:tcBorders>
              <w:top w:val="nil"/>
              <w:left w:val="nil"/>
              <w:bottom w:val="single" w:sz="4" w:space="0" w:color="D9D9D9"/>
              <w:right w:val="single" w:sz="4" w:space="0" w:color="D9D9D9"/>
            </w:tcBorders>
            <w:shd w:val="clear" w:color="auto" w:fill="auto"/>
            <w:noWrap/>
            <w:vAlign w:val="bottom"/>
            <w:hideMark/>
          </w:tcPr>
          <w:p w14:paraId="6849F1C8" w14:textId="720BA56B" w:rsidR="00565EBA" w:rsidRPr="00077C9F" w:rsidRDefault="00565EBA" w:rsidP="00565EBA">
            <w:pPr>
              <w:jc w:val="center"/>
              <w:rPr>
                <w:color w:val="000000"/>
                <w:sz w:val="20"/>
                <w:szCs w:val="20"/>
              </w:rPr>
            </w:pPr>
            <w:r w:rsidRPr="00077C9F">
              <w:rPr>
                <w:color w:val="000000"/>
                <w:sz w:val="20"/>
                <w:szCs w:val="20"/>
              </w:rPr>
              <w:t>0.91 (0.88, 0.93)</w:t>
            </w:r>
          </w:p>
        </w:tc>
        <w:tc>
          <w:tcPr>
            <w:tcW w:w="795" w:type="pct"/>
            <w:tcBorders>
              <w:top w:val="nil"/>
              <w:left w:val="nil"/>
              <w:bottom w:val="single" w:sz="4" w:space="0" w:color="D9D9D9"/>
              <w:right w:val="single" w:sz="12" w:space="0" w:color="000000"/>
            </w:tcBorders>
            <w:shd w:val="clear" w:color="auto" w:fill="auto"/>
            <w:noWrap/>
            <w:vAlign w:val="bottom"/>
            <w:hideMark/>
          </w:tcPr>
          <w:p w14:paraId="77CD7B4A" w14:textId="567769A4" w:rsidR="00565EBA" w:rsidRPr="00077C9F" w:rsidRDefault="00565EBA" w:rsidP="00565EBA">
            <w:pPr>
              <w:jc w:val="center"/>
              <w:rPr>
                <w:color w:val="000000"/>
                <w:sz w:val="20"/>
                <w:szCs w:val="20"/>
                <w:lang w:val="en-US"/>
              </w:rPr>
            </w:pPr>
            <w:r w:rsidRPr="00077C9F">
              <w:rPr>
                <w:color w:val="000000"/>
                <w:sz w:val="20"/>
                <w:szCs w:val="20"/>
              </w:rPr>
              <w:t>0.82 (0.81, 0.84)</w:t>
            </w:r>
          </w:p>
        </w:tc>
      </w:tr>
      <w:tr w:rsidR="00034D45" w:rsidRPr="00D93C5A" w14:paraId="11136C2E" w14:textId="77777777" w:rsidTr="006E616A">
        <w:trPr>
          <w:trHeight w:val="315"/>
        </w:trPr>
        <w:tc>
          <w:tcPr>
            <w:tcW w:w="5000" w:type="pct"/>
            <w:gridSpan w:val="6"/>
            <w:tcBorders>
              <w:top w:val="single" w:sz="4" w:space="0" w:color="000000"/>
              <w:left w:val="single" w:sz="12" w:space="0" w:color="000000"/>
              <w:bottom w:val="single" w:sz="12" w:space="0" w:color="000000"/>
              <w:right w:val="single" w:sz="12" w:space="0" w:color="000000"/>
            </w:tcBorders>
            <w:shd w:val="clear" w:color="auto" w:fill="auto"/>
            <w:hideMark/>
          </w:tcPr>
          <w:p w14:paraId="50F2E349" w14:textId="64E16251" w:rsidR="00034D45" w:rsidRDefault="00034D45" w:rsidP="00527FEA">
            <w:pPr>
              <w:rPr>
                <w:color w:val="000000"/>
                <w:sz w:val="20"/>
                <w:szCs w:val="20"/>
                <w:lang w:val="en-US"/>
              </w:rPr>
            </w:pPr>
            <w:r w:rsidRPr="00D93C5A">
              <w:rPr>
                <w:color w:val="000000"/>
                <w:sz w:val="20"/>
                <w:szCs w:val="20"/>
                <w:lang w:val="en-US"/>
              </w:rPr>
              <w:t xml:space="preserve">†not significant; all other aORs significant at </w:t>
            </w:r>
            <w:r w:rsidRPr="00D93C5A">
              <w:rPr>
                <w:i/>
                <w:iCs/>
                <w:color w:val="000000"/>
                <w:sz w:val="20"/>
                <w:szCs w:val="20"/>
                <w:lang w:val="en-US"/>
              </w:rPr>
              <w:t>p</w:t>
            </w:r>
            <w:r w:rsidRPr="00D93C5A">
              <w:rPr>
                <w:color w:val="000000"/>
                <w:sz w:val="20"/>
                <w:szCs w:val="20"/>
                <w:lang w:val="en-US"/>
              </w:rPr>
              <w:t>&lt;0.001.</w:t>
            </w:r>
            <w:r w:rsidR="00FA5F72">
              <w:rPr>
                <w:color w:val="000000"/>
                <w:sz w:val="20"/>
                <w:szCs w:val="20"/>
                <w:lang w:val="en-US"/>
              </w:rPr>
              <w:t xml:space="preserve"> aOR=adjusted odds ratio.</w:t>
            </w:r>
            <w:r w:rsidRPr="00D93C5A">
              <w:rPr>
                <w:color w:val="000000"/>
                <w:sz w:val="20"/>
                <w:szCs w:val="20"/>
                <w:lang w:val="en-US"/>
              </w:rPr>
              <w:t xml:space="preserve"> *asked to respondents age 18+ only. **risk attitudes are coded on a four-point scale of increasing risk, but treated as continuous for this analysis (1=no risk, 4=great risk); odds ratios represent one-unit increases in perceived risk. </w:t>
            </w:r>
            <w:r w:rsidR="00527FEA" w:rsidRPr="00D93C5A">
              <w:rPr>
                <w:color w:val="000000"/>
                <w:sz w:val="20"/>
                <w:szCs w:val="20"/>
                <w:lang w:val="en-US"/>
              </w:rPr>
              <w:t>Individual</w:t>
            </w:r>
            <w:r w:rsidRPr="00D93C5A">
              <w:rPr>
                <w:color w:val="000000"/>
                <w:sz w:val="20"/>
                <w:szCs w:val="20"/>
                <w:lang w:val="en-US"/>
              </w:rPr>
              <w:t xml:space="preserve"> aOR</w:t>
            </w:r>
            <w:r w:rsidR="00527FEA" w:rsidRPr="00D93C5A">
              <w:rPr>
                <w:color w:val="000000"/>
                <w:sz w:val="20"/>
                <w:szCs w:val="20"/>
                <w:lang w:val="en-US"/>
              </w:rPr>
              <w:t xml:space="preserve"> was calculated from multivariable model with variable of interest and were </w:t>
            </w:r>
            <w:r w:rsidRPr="00D93C5A">
              <w:rPr>
                <w:color w:val="000000"/>
                <w:sz w:val="20"/>
                <w:szCs w:val="20"/>
                <w:lang w:val="en-US"/>
              </w:rPr>
              <w:t xml:space="preserve">adjusted for survey year, age, education, employment status, marriage status, sex, race, metropolitan area, religion, and criminal arrest. All </w:t>
            </w:r>
            <w:r w:rsidR="004011F8" w:rsidRPr="00D93C5A">
              <w:rPr>
                <w:color w:val="000000"/>
                <w:sz w:val="20"/>
                <w:szCs w:val="20"/>
                <w:lang w:val="en-US"/>
              </w:rPr>
              <w:t>a</w:t>
            </w:r>
            <w:r w:rsidRPr="00D93C5A">
              <w:rPr>
                <w:color w:val="000000"/>
                <w:sz w:val="20"/>
                <w:szCs w:val="20"/>
                <w:lang w:val="en-US"/>
              </w:rPr>
              <w:t xml:space="preserve">ges model and stratified models include all factors reported. Some factors were excluded </w:t>
            </w:r>
            <w:r w:rsidR="00527FEA" w:rsidRPr="00D93C5A">
              <w:rPr>
                <w:color w:val="000000"/>
                <w:sz w:val="20"/>
                <w:szCs w:val="20"/>
                <w:lang w:val="en-US"/>
              </w:rPr>
              <w:t>due to</w:t>
            </w:r>
            <w:r w:rsidRPr="00D93C5A">
              <w:rPr>
                <w:color w:val="000000"/>
                <w:sz w:val="20"/>
                <w:szCs w:val="20"/>
                <w:lang w:val="en-US"/>
              </w:rPr>
              <w:t xml:space="preserve"> strong associations with other factors</w:t>
            </w:r>
            <w:r w:rsidR="00FA5F72">
              <w:rPr>
                <w:color w:val="000000"/>
                <w:sz w:val="20"/>
                <w:szCs w:val="20"/>
                <w:lang w:val="en-US"/>
              </w:rPr>
              <w:t>, noted in the table</w:t>
            </w:r>
            <w:r w:rsidRPr="00D93C5A">
              <w:rPr>
                <w:color w:val="000000"/>
                <w:sz w:val="20"/>
                <w:szCs w:val="20"/>
                <w:lang w:val="en-US"/>
              </w:rPr>
              <w:t>.</w:t>
            </w:r>
          </w:p>
          <w:p w14:paraId="1061C01A" w14:textId="192AEACB" w:rsidR="006E616A" w:rsidRPr="00D93C5A" w:rsidRDefault="006E616A" w:rsidP="00527FEA">
            <w:pPr>
              <w:rPr>
                <w:color w:val="000000"/>
                <w:sz w:val="20"/>
                <w:szCs w:val="20"/>
                <w:lang w:val="en-US"/>
              </w:rPr>
            </w:pPr>
          </w:p>
        </w:tc>
      </w:tr>
      <w:bookmarkEnd w:id="0"/>
    </w:tbl>
    <w:p w14:paraId="502F1AC7" w14:textId="5D2F1795" w:rsidR="00034D45" w:rsidRPr="00D93C5A" w:rsidRDefault="00034D45">
      <w:pPr>
        <w:rPr>
          <w:b/>
          <w:bCs/>
          <w:sz w:val="20"/>
          <w:szCs w:val="20"/>
        </w:rPr>
      </w:pPr>
    </w:p>
    <w:p w14:paraId="4A863D4C" w14:textId="77777777" w:rsidR="0000758D" w:rsidRPr="00D93C5A" w:rsidRDefault="0000758D" w:rsidP="0057065E">
      <w:pPr>
        <w:spacing w:line="480" w:lineRule="auto"/>
        <w:rPr>
          <w:b/>
          <w:bCs/>
          <w:sz w:val="20"/>
          <w:szCs w:val="20"/>
        </w:rPr>
      </w:pPr>
    </w:p>
    <w:p w14:paraId="2E5A9096" w14:textId="77777777" w:rsidR="0000758D" w:rsidRPr="00D93C5A" w:rsidRDefault="0000758D" w:rsidP="0057065E">
      <w:pPr>
        <w:spacing w:line="480" w:lineRule="auto"/>
        <w:rPr>
          <w:b/>
          <w:bCs/>
          <w:sz w:val="20"/>
          <w:szCs w:val="20"/>
        </w:rPr>
      </w:pPr>
    </w:p>
    <w:p w14:paraId="669E64E0" w14:textId="77777777" w:rsidR="0000758D" w:rsidRPr="00D93C5A" w:rsidRDefault="0000758D" w:rsidP="0057065E">
      <w:pPr>
        <w:spacing w:line="480" w:lineRule="auto"/>
        <w:rPr>
          <w:b/>
          <w:bCs/>
          <w:sz w:val="20"/>
          <w:szCs w:val="20"/>
        </w:rPr>
      </w:pPr>
    </w:p>
    <w:p w14:paraId="0251359D" w14:textId="77777777" w:rsidR="0000758D" w:rsidRPr="00D93C5A" w:rsidRDefault="0000758D" w:rsidP="0057065E">
      <w:pPr>
        <w:spacing w:line="480" w:lineRule="auto"/>
        <w:rPr>
          <w:b/>
          <w:bCs/>
          <w:sz w:val="20"/>
          <w:szCs w:val="20"/>
        </w:rPr>
      </w:pPr>
    </w:p>
    <w:p w14:paraId="2A6CCF62" w14:textId="77777777" w:rsidR="0000758D" w:rsidRPr="00D93C5A" w:rsidRDefault="0000758D" w:rsidP="0057065E">
      <w:pPr>
        <w:spacing w:line="480" w:lineRule="auto"/>
        <w:rPr>
          <w:b/>
          <w:bCs/>
          <w:sz w:val="20"/>
          <w:szCs w:val="20"/>
        </w:rPr>
      </w:pPr>
    </w:p>
    <w:p w14:paraId="1F28F98E" w14:textId="77777777" w:rsidR="0000758D" w:rsidRPr="00D93C5A" w:rsidRDefault="0000758D" w:rsidP="0057065E">
      <w:pPr>
        <w:spacing w:line="480" w:lineRule="auto"/>
        <w:rPr>
          <w:b/>
          <w:bCs/>
          <w:sz w:val="20"/>
          <w:szCs w:val="20"/>
        </w:rPr>
      </w:pPr>
    </w:p>
    <w:p w14:paraId="01A260CB" w14:textId="77777777" w:rsidR="0000758D" w:rsidRPr="00D93C5A" w:rsidRDefault="0000758D" w:rsidP="0057065E">
      <w:pPr>
        <w:spacing w:line="480" w:lineRule="auto"/>
        <w:rPr>
          <w:b/>
          <w:bCs/>
          <w:sz w:val="20"/>
          <w:szCs w:val="20"/>
        </w:rPr>
      </w:pPr>
    </w:p>
    <w:p w14:paraId="1FEB129E" w14:textId="77777777" w:rsidR="002045A0" w:rsidRPr="00D93C5A" w:rsidRDefault="002045A0" w:rsidP="0057065E">
      <w:pPr>
        <w:spacing w:line="480" w:lineRule="auto"/>
        <w:rPr>
          <w:b/>
          <w:bCs/>
          <w:sz w:val="20"/>
          <w:szCs w:val="20"/>
        </w:rPr>
      </w:pPr>
    </w:p>
    <w:p w14:paraId="4872CE8E" w14:textId="6AFB627F" w:rsidR="0057065E" w:rsidRPr="00D93C5A" w:rsidRDefault="0057065E" w:rsidP="0057065E">
      <w:pPr>
        <w:spacing w:line="480" w:lineRule="auto"/>
        <w:rPr>
          <w:bCs/>
          <w:sz w:val="20"/>
          <w:szCs w:val="20"/>
        </w:rPr>
      </w:pPr>
    </w:p>
    <w:tbl>
      <w:tblPr>
        <w:tblW w:w="0" w:type="auto"/>
        <w:tblLayout w:type="fixed"/>
        <w:tblLook w:val="04A0" w:firstRow="1" w:lastRow="0" w:firstColumn="1" w:lastColumn="0" w:noHBand="0" w:noVBand="1"/>
      </w:tblPr>
      <w:tblGrid>
        <w:gridCol w:w="3045"/>
        <w:gridCol w:w="1438"/>
        <w:gridCol w:w="1439"/>
        <w:gridCol w:w="1438"/>
        <w:gridCol w:w="1439"/>
        <w:gridCol w:w="1439"/>
        <w:gridCol w:w="907"/>
        <w:gridCol w:w="900"/>
        <w:gridCol w:w="885"/>
      </w:tblGrid>
      <w:tr w:rsidR="00E34A2F" w:rsidRPr="00D93C5A" w14:paraId="24B96F1F" w14:textId="77777777" w:rsidTr="00527FEA">
        <w:trPr>
          <w:trHeight w:val="310"/>
        </w:trPr>
        <w:tc>
          <w:tcPr>
            <w:tcW w:w="12930" w:type="dxa"/>
            <w:gridSpan w:val="9"/>
            <w:tcBorders>
              <w:top w:val="single" w:sz="12" w:space="0" w:color="000000"/>
              <w:left w:val="single" w:sz="12" w:space="0" w:color="000000"/>
              <w:bottom w:val="single" w:sz="4" w:space="0" w:color="000000"/>
              <w:right w:val="single" w:sz="12" w:space="0" w:color="000000"/>
            </w:tcBorders>
            <w:shd w:val="clear" w:color="000000" w:fill="FFFFFF"/>
            <w:noWrap/>
            <w:vAlign w:val="center"/>
            <w:hideMark/>
          </w:tcPr>
          <w:p w14:paraId="0ED88D82" w14:textId="059461E7" w:rsidR="00E34A2F" w:rsidRPr="00D93C5A" w:rsidRDefault="00E34A2F" w:rsidP="00527FEA">
            <w:pPr>
              <w:rPr>
                <w:b/>
                <w:bCs/>
                <w:color w:val="000000"/>
                <w:sz w:val="20"/>
                <w:szCs w:val="20"/>
                <w:lang w:val="en-US"/>
              </w:rPr>
            </w:pPr>
            <w:bookmarkStart w:id="1" w:name="_Hlk123568834"/>
            <w:r w:rsidRPr="00D93C5A">
              <w:rPr>
                <w:b/>
                <w:bCs/>
                <w:color w:val="000000"/>
                <w:sz w:val="20"/>
                <w:szCs w:val="20"/>
              </w:rPr>
              <w:t>Supplemental Table 4. Percent of respondents who perceived risk of trying LSD to be "Great" by survey year with test for linearly decreasing trend over time.</w:t>
            </w:r>
          </w:p>
        </w:tc>
      </w:tr>
      <w:tr w:rsidR="00E34A2F" w:rsidRPr="00D93C5A" w14:paraId="587AF2A4" w14:textId="77777777" w:rsidTr="00527FEA">
        <w:trPr>
          <w:trHeight w:val="252"/>
        </w:trPr>
        <w:tc>
          <w:tcPr>
            <w:tcW w:w="3045" w:type="dxa"/>
            <w:vMerge w:val="restart"/>
            <w:tcBorders>
              <w:top w:val="single" w:sz="4" w:space="0" w:color="000000"/>
              <w:left w:val="single" w:sz="12" w:space="0" w:color="000000"/>
              <w:bottom w:val="double" w:sz="6" w:space="0" w:color="B0B7BB"/>
              <w:right w:val="single" w:sz="8" w:space="0" w:color="B0B7BB"/>
            </w:tcBorders>
            <w:shd w:val="clear" w:color="000000" w:fill="FFFFFF"/>
            <w:noWrap/>
            <w:vAlign w:val="bottom"/>
            <w:hideMark/>
          </w:tcPr>
          <w:p w14:paraId="78E8C942" w14:textId="77777777" w:rsidR="00E34A2F" w:rsidRPr="00D93C5A" w:rsidRDefault="00E34A2F" w:rsidP="00527FEA">
            <w:pPr>
              <w:jc w:val="center"/>
              <w:rPr>
                <w:b/>
                <w:bCs/>
                <w:color w:val="000000"/>
                <w:sz w:val="20"/>
                <w:szCs w:val="20"/>
              </w:rPr>
            </w:pPr>
            <w:r w:rsidRPr="00D93C5A">
              <w:rPr>
                <w:b/>
                <w:bCs/>
                <w:color w:val="000000"/>
                <w:sz w:val="20"/>
                <w:szCs w:val="20"/>
              </w:rPr>
              <w:t>Demographic Factor</w:t>
            </w:r>
          </w:p>
        </w:tc>
        <w:tc>
          <w:tcPr>
            <w:tcW w:w="1438" w:type="dxa"/>
            <w:tcBorders>
              <w:top w:val="single" w:sz="4" w:space="0" w:color="000000"/>
              <w:left w:val="nil"/>
              <w:bottom w:val="nil"/>
              <w:right w:val="single" w:sz="8" w:space="0" w:color="B0B7BB"/>
            </w:tcBorders>
            <w:shd w:val="clear" w:color="000000" w:fill="FFFFFF"/>
            <w:noWrap/>
            <w:vAlign w:val="bottom"/>
            <w:hideMark/>
          </w:tcPr>
          <w:p w14:paraId="157DD061" w14:textId="77777777" w:rsidR="00E34A2F" w:rsidRPr="00D93C5A" w:rsidRDefault="00E34A2F" w:rsidP="00527FEA">
            <w:pPr>
              <w:jc w:val="center"/>
              <w:rPr>
                <w:b/>
                <w:bCs/>
                <w:color w:val="000000"/>
                <w:sz w:val="20"/>
                <w:szCs w:val="20"/>
              </w:rPr>
            </w:pPr>
            <w:r w:rsidRPr="00D93C5A">
              <w:rPr>
                <w:b/>
                <w:bCs/>
                <w:color w:val="000000"/>
                <w:sz w:val="20"/>
                <w:szCs w:val="20"/>
              </w:rPr>
              <w:t>2015</w:t>
            </w:r>
          </w:p>
        </w:tc>
        <w:tc>
          <w:tcPr>
            <w:tcW w:w="1439" w:type="dxa"/>
            <w:tcBorders>
              <w:top w:val="single" w:sz="4" w:space="0" w:color="000000"/>
              <w:left w:val="nil"/>
              <w:bottom w:val="nil"/>
              <w:right w:val="single" w:sz="8" w:space="0" w:color="B0B7BB"/>
            </w:tcBorders>
            <w:shd w:val="clear" w:color="000000" w:fill="FFFFFF"/>
            <w:noWrap/>
            <w:vAlign w:val="bottom"/>
            <w:hideMark/>
          </w:tcPr>
          <w:p w14:paraId="16AFE631" w14:textId="77777777" w:rsidR="00E34A2F" w:rsidRPr="00D93C5A" w:rsidRDefault="00E34A2F" w:rsidP="00527FEA">
            <w:pPr>
              <w:jc w:val="center"/>
              <w:rPr>
                <w:b/>
                <w:bCs/>
                <w:color w:val="000000"/>
                <w:sz w:val="20"/>
                <w:szCs w:val="20"/>
              </w:rPr>
            </w:pPr>
            <w:r w:rsidRPr="00D93C5A">
              <w:rPr>
                <w:b/>
                <w:bCs/>
                <w:color w:val="000000"/>
                <w:sz w:val="20"/>
                <w:szCs w:val="20"/>
              </w:rPr>
              <w:t>2016</w:t>
            </w:r>
          </w:p>
        </w:tc>
        <w:tc>
          <w:tcPr>
            <w:tcW w:w="1438" w:type="dxa"/>
            <w:tcBorders>
              <w:top w:val="single" w:sz="4" w:space="0" w:color="000000"/>
              <w:left w:val="nil"/>
              <w:bottom w:val="nil"/>
              <w:right w:val="single" w:sz="8" w:space="0" w:color="B0B7BB"/>
            </w:tcBorders>
            <w:shd w:val="clear" w:color="000000" w:fill="FFFFFF"/>
            <w:noWrap/>
            <w:vAlign w:val="bottom"/>
            <w:hideMark/>
          </w:tcPr>
          <w:p w14:paraId="751EAE2E" w14:textId="77777777" w:rsidR="00E34A2F" w:rsidRPr="00D93C5A" w:rsidRDefault="00E34A2F" w:rsidP="00527FEA">
            <w:pPr>
              <w:jc w:val="center"/>
              <w:rPr>
                <w:b/>
                <w:bCs/>
                <w:color w:val="000000"/>
                <w:sz w:val="20"/>
                <w:szCs w:val="20"/>
              </w:rPr>
            </w:pPr>
            <w:r w:rsidRPr="00D93C5A">
              <w:rPr>
                <w:b/>
                <w:bCs/>
                <w:color w:val="000000"/>
                <w:sz w:val="20"/>
                <w:szCs w:val="20"/>
              </w:rPr>
              <w:t>2017</w:t>
            </w:r>
          </w:p>
        </w:tc>
        <w:tc>
          <w:tcPr>
            <w:tcW w:w="1439" w:type="dxa"/>
            <w:tcBorders>
              <w:top w:val="single" w:sz="4" w:space="0" w:color="000000"/>
              <w:left w:val="nil"/>
              <w:bottom w:val="nil"/>
              <w:right w:val="single" w:sz="8" w:space="0" w:color="B0B7BB"/>
            </w:tcBorders>
            <w:shd w:val="clear" w:color="000000" w:fill="FFFFFF"/>
            <w:noWrap/>
            <w:vAlign w:val="bottom"/>
            <w:hideMark/>
          </w:tcPr>
          <w:p w14:paraId="350D0662" w14:textId="77777777" w:rsidR="00E34A2F" w:rsidRPr="00D93C5A" w:rsidRDefault="00E34A2F" w:rsidP="00527FEA">
            <w:pPr>
              <w:jc w:val="center"/>
              <w:rPr>
                <w:b/>
                <w:bCs/>
                <w:color w:val="000000"/>
                <w:sz w:val="20"/>
                <w:szCs w:val="20"/>
              </w:rPr>
            </w:pPr>
            <w:r w:rsidRPr="00D93C5A">
              <w:rPr>
                <w:b/>
                <w:bCs/>
                <w:color w:val="000000"/>
                <w:sz w:val="20"/>
                <w:szCs w:val="20"/>
              </w:rPr>
              <w:t>2018</w:t>
            </w:r>
          </w:p>
        </w:tc>
        <w:tc>
          <w:tcPr>
            <w:tcW w:w="1439" w:type="dxa"/>
            <w:tcBorders>
              <w:top w:val="single" w:sz="4" w:space="0" w:color="000000"/>
              <w:left w:val="nil"/>
              <w:bottom w:val="nil"/>
              <w:right w:val="single" w:sz="8" w:space="0" w:color="B0B7BB"/>
            </w:tcBorders>
            <w:shd w:val="clear" w:color="000000" w:fill="FFFFFF"/>
            <w:noWrap/>
            <w:vAlign w:val="bottom"/>
            <w:hideMark/>
          </w:tcPr>
          <w:p w14:paraId="4FBAB830" w14:textId="77777777" w:rsidR="00E34A2F" w:rsidRPr="00D93C5A" w:rsidRDefault="00E34A2F" w:rsidP="00527FEA">
            <w:pPr>
              <w:jc w:val="center"/>
              <w:rPr>
                <w:b/>
                <w:bCs/>
                <w:color w:val="000000"/>
                <w:sz w:val="20"/>
                <w:szCs w:val="20"/>
              </w:rPr>
            </w:pPr>
            <w:r w:rsidRPr="00D93C5A">
              <w:rPr>
                <w:b/>
                <w:bCs/>
                <w:color w:val="000000"/>
                <w:sz w:val="20"/>
                <w:szCs w:val="20"/>
              </w:rPr>
              <w:t>2019</w:t>
            </w:r>
          </w:p>
        </w:tc>
        <w:tc>
          <w:tcPr>
            <w:tcW w:w="907" w:type="dxa"/>
            <w:tcBorders>
              <w:top w:val="single" w:sz="4" w:space="0" w:color="000000"/>
              <w:left w:val="nil"/>
              <w:bottom w:val="nil"/>
              <w:right w:val="single" w:sz="8" w:space="0" w:color="B0B7BB"/>
            </w:tcBorders>
            <w:shd w:val="clear" w:color="000000" w:fill="FFFFFF"/>
            <w:noWrap/>
            <w:vAlign w:val="bottom"/>
            <w:hideMark/>
          </w:tcPr>
          <w:p w14:paraId="4938FA6E" w14:textId="77777777" w:rsidR="00E34A2F" w:rsidRPr="00D93C5A" w:rsidRDefault="00E34A2F" w:rsidP="00527FEA">
            <w:pPr>
              <w:jc w:val="center"/>
              <w:rPr>
                <w:b/>
                <w:bCs/>
                <w:color w:val="000000"/>
                <w:sz w:val="20"/>
                <w:szCs w:val="20"/>
              </w:rPr>
            </w:pPr>
            <w:r w:rsidRPr="00D93C5A">
              <w:rPr>
                <w:b/>
                <w:bCs/>
                <w:color w:val="000000"/>
                <w:sz w:val="20"/>
                <w:szCs w:val="20"/>
              </w:rPr>
              <w:t>Avg Ann</w:t>
            </w:r>
          </w:p>
        </w:tc>
        <w:tc>
          <w:tcPr>
            <w:tcW w:w="900" w:type="dxa"/>
            <w:tcBorders>
              <w:top w:val="single" w:sz="4" w:space="0" w:color="000000"/>
              <w:left w:val="nil"/>
              <w:bottom w:val="nil"/>
              <w:right w:val="nil"/>
            </w:tcBorders>
            <w:shd w:val="clear" w:color="000000" w:fill="FFFFFF"/>
            <w:noWrap/>
            <w:vAlign w:val="bottom"/>
            <w:hideMark/>
          </w:tcPr>
          <w:p w14:paraId="29EC2481" w14:textId="77777777" w:rsidR="00E34A2F" w:rsidRPr="00D93C5A" w:rsidRDefault="00E34A2F" w:rsidP="00527FEA">
            <w:pPr>
              <w:jc w:val="center"/>
              <w:rPr>
                <w:b/>
                <w:bCs/>
                <w:color w:val="000000"/>
                <w:sz w:val="20"/>
                <w:szCs w:val="20"/>
              </w:rPr>
            </w:pPr>
            <w:r w:rsidRPr="00D93C5A">
              <w:rPr>
                <w:b/>
                <w:bCs/>
                <w:color w:val="000000"/>
                <w:sz w:val="20"/>
                <w:szCs w:val="20"/>
              </w:rPr>
              <w:t> </w:t>
            </w:r>
          </w:p>
        </w:tc>
        <w:tc>
          <w:tcPr>
            <w:tcW w:w="885" w:type="dxa"/>
            <w:vMerge w:val="restart"/>
            <w:tcBorders>
              <w:top w:val="single" w:sz="4" w:space="0" w:color="000000"/>
              <w:left w:val="single" w:sz="8" w:space="0" w:color="B0B7BB"/>
              <w:bottom w:val="single" w:sz="4" w:space="0" w:color="000000"/>
              <w:right w:val="single" w:sz="12" w:space="0" w:color="000000"/>
            </w:tcBorders>
            <w:shd w:val="clear" w:color="000000" w:fill="FFFFFF"/>
            <w:noWrap/>
            <w:vAlign w:val="bottom"/>
            <w:hideMark/>
          </w:tcPr>
          <w:p w14:paraId="63413AD5" w14:textId="77777777" w:rsidR="00E34A2F" w:rsidRPr="00D93C5A" w:rsidRDefault="00E34A2F" w:rsidP="00527FEA">
            <w:pPr>
              <w:jc w:val="center"/>
              <w:rPr>
                <w:b/>
                <w:bCs/>
                <w:color w:val="000000"/>
                <w:sz w:val="20"/>
                <w:szCs w:val="20"/>
              </w:rPr>
            </w:pPr>
            <w:r w:rsidRPr="00D93C5A">
              <w:rPr>
                <w:b/>
                <w:bCs/>
                <w:color w:val="000000"/>
                <w:sz w:val="20"/>
                <w:szCs w:val="20"/>
              </w:rPr>
              <w:t>p-value</w:t>
            </w:r>
          </w:p>
        </w:tc>
      </w:tr>
      <w:tr w:rsidR="00E34A2F" w:rsidRPr="00D93C5A" w14:paraId="690E65CA" w14:textId="77777777" w:rsidTr="00527FEA">
        <w:trPr>
          <w:trHeight w:val="234"/>
        </w:trPr>
        <w:tc>
          <w:tcPr>
            <w:tcW w:w="3045" w:type="dxa"/>
            <w:vMerge/>
            <w:tcBorders>
              <w:top w:val="nil"/>
              <w:left w:val="single" w:sz="12" w:space="0" w:color="000000"/>
              <w:bottom w:val="single" w:sz="4" w:space="0" w:color="000000"/>
              <w:right w:val="single" w:sz="8" w:space="0" w:color="B0B7BB"/>
            </w:tcBorders>
            <w:vAlign w:val="bottom"/>
            <w:hideMark/>
          </w:tcPr>
          <w:p w14:paraId="7FBB61AE" w14:textId="77777777" w:rsidR="00E34A2F" w:rsidRPr="00D93C5A" w:rsidRDefault="00E34A2F" w:rsidP="00527FEA">
            <w:pPr>
              <w:rPr>
                <w:b/>
                <w:bCs/>
                <w:color w:val="000000"/>
                <w:sz w:val="20"/>
                <w:szCs w:val="20"/>
              </w:rPr>
            </w:pPr>
          </w:p>
        </w:tc>
        <w:tc>
          <w:tcPr>
            <w:tcW w:w="1438" w:type="dxa"/>
            <w:tcBorders>
              <w:top w:val="nil"/>
              <w:left w:val="nil"/>
              <w:bottom w:val="single" w:sz="4" w:space="0" w:color="000000"/>
              <w:right w:val="single" w:sz="8" w:space="0" w:color="B0B7BB"/>
            </w:tcBorders>
            <w:shd w:val="clear" w:color="000000" w:fill="FFFFFF"/>
            <w:noWrap/>
            <w:vAlign w:val="bottom"/>
            <w:hideMark/>
          </w:tcPr>
          <w:p w14:paraId="529F43D3" w14:textId="77777777" w:rsidR="00E34A2F" w:rsidRPr="00D93C5A" w:rsidRDefault="00E34A2F" w:rsidP="00527FEA">
            <w:pPr>
              <w:jc w:val="center"/>
              <w:rPr>
                <w:b/>
                <w:bCs/>
                <w:color w:val="000000"/>
                <w:sz w:val="20"/>
                <w:szCs w:val="20"/>
              </w:rPr>
            </w:pPr>
            <w:r w:rsidRPr="00D93C5A">
              <w:rPr>
                <w:b/>
                <w:bCs/>
                <w:color w:val="000000"/>
                <w:sz w:val="20"/>
                <w:szCs w:val="20"/>
              </w:rPr>
              <w:t>(N=35,317)</w:t>
            </w:r>
          </w:p>
        </w:tc>
        <w:tc>
          <w:tcPr>
            <w:tcW w:w="1439" w:type="dxa"/>
            <w:tcBorders>
              <w:top w:val="nil"/>
              <w:left w:val="nil"/>
              <w:bottom w:val="single" w:sz="4" w:space="0" w:color="000000"/>
              <w:right w:val="single" w:sz="8" w:space="0" w:color="B0B7BB"/>
            </w:tcBorders>
            <w:shd w:val="clear" w:color="000000" w:fill="FFFFFF"/>
            <w:noWrap/>
            <w:vAlign w:val="bottom"/>
            <w:hideMark/>
          </w:tcPr>
          <w:p w14:paraId="42F9D9FB" w14:textId="77777777" w:rsidR="00E34A2F" w:rsidRPr="00D93C5A" w:rsidRDefault="00E34A2F" w:rsidP="00527FEA">
            <w:pPr>
              <w:jc w:val="center"/>
              <w:rPr>
                <w:b/>
                <w:bCs/>
                <w:color w:val="000000"/>
                <w:sz w:val="20"/>
                <w:szCs w:val="20"/>
              </w:rPr>
            </w:pPr>
            <w:r w:rsidRPr="00D93C5A">
              <w:rPr>
                <w:b/>
                <w:bCs/>
                <w:color w:val="000000"/>
                <w:sz w:val="20"/>
                <w:szCs w:val="20"/>
              </w:rPr>
              <w:t>(N=34,308)</w:t>
            </w:r>
          </w:p>
        </w:tc>
        <w:tc>
          <w:tcPr>
            <w:tcW w:w="1438" w:type="dxa"/>
            <w:tcBorders>
              <w:top w:val="nil"/>
              <w:left w:val="nil"/>
              <w:bottom w:val="single" w:sz="4" w:space="0" w:color="000000"/>
              <w:right w:val="single" w:sz="8" w:space="0" w:color="B0B7BB"/>
            </w:tcBorders>
            <w:shd w:val="clear" w:color="000000" w:fill="FFFFFF"/>
            <w:noWrap/>
            <w:vAlign w:val="bottom"/>
            <w:hideMark/>
          </w:tcPr>
          <w:p w14:paraId="062C5458" w14:textId="77777777" w:rsidR="00E34A2F" w:rsidRPr="00D93C5A" w:rsidRDefault="00E34A2F" w:rsidP="00527FEA">
            <w:pPr>
              <w:jc w:val="center"/>
              <w:rPr>
                <w:b/>
                <w:bCs/>
                <w:color w:val="000000"/>
                <w:sz w:val="20"/>
                <w:szCs w:val="20"/>
              </w:rPr>
            </w:pPr>
            <w:r w:rsidRPr="00D93C5A">
              <w:rPr>
                <w:b/>
                <w:bCs/>
                <w:color w:val="000000"/>
                <w:sz w:val="20"/>
                <w:szCs w:val="20"/>
              </w:rPr>
              <w:t>(N=33,134)</w:t>
            </w:r>
          </w:p>
        </w:tc>
        <w:tc>
          <w:tcPr>
            <w:tcW w:w="1439" w:type="dxa"/>
            <w:tcBorders>
              <w:top w:val="nil"/>
              <w:left w:val="nil"/>
              <w:bottom w:val="single" w:sz="4" w:space="0" w:color="000000"/>
              <w:right w:val="single" w:sz="8" w:space="0" w:color="B0B7BB"/>
            </w:tcBorders>
            <w:shd w:val="clear" w:color="000000" w:fill="FFFFFF"/>
            <w:noWrap/>
            <w:vAlign w:val="bottom"/>
            <w:hideMark/>
          </w:tcPr>
          <w:p w14:paraId="6DAC657E" w14:textId="77777777" w:rsidR="00E34A2F" w:rsidRPr="00D93C5A" w:rsidRDefault="00E34A2F" w:rsidP="00527FEA">
            <w:pPr>
              <w:jc w:val="center"/>
              <w:rPr>
                <w:b/>
                <w:bCs/>
                <w:color w:val="000000"/>
                <w:sz w:val="20"/>
                <w:szCs w:val="20"/>
              </w:rPr>
            </w:pPr>
            <w:r w:rsidRPr="00D93C5A">
              <w:rPr>
                <w:b/>
                <w:bCs/>
                <w:color w:val="000000"/>
                <w:sz w:val="20"/>
                <w:szCs w:val="20"/>
              </w:rPr>
              <w:t>(N=32,350)</w:t>
            </w:r>
          </w:p>
        </w:tc>
        <w:tc>
          <w:tcPr>
            <w:tcW w:w="1439" w:type="dxa"/>
            <w:tcBorders>
              <w:top w:val="nil"/>
              <w:left w:val="nil"/>
              <w:bottom w:val="single" w:sz="4" w:space="0" w:color="000000"/>
              <w:right w:val="single" w:sz="8" w:space="0" w:color="B0B7BB"/>
            </w:tcBorders>
            <w:shd w:val="clear" w:color="000000" w:fill="FFFFFF"/>
            <w:noWrap/>
            <w:vAlign w:val="bottom"/>
            <w:hideMark/>
          </w:tcPr>
          <w:p w14:paraId="09BE9574" w14:textId="77777777" w:rsidR="00E34A2F" w:rsidRPr="00D93C5A" w:rsidRDefault="00E34A2F" w:rsidP="00527FEA">
            <w:pPr>
              <w:jc w:val="center"/>
              <w:rPr>
                <w:b/>
                <w:bCs/>
                <w:color w:val="000000"/>
                <w:sz w:val="20"/>
                <w:szCs w:val="20"/>
              </w:rPr>
            </w:pPr>
            <w:r w:rsidRPr="00D93C5A">
              <w:rPr>
                <w:b/>
                <w:bCs/>
                <w:color w:val="000000"/>
                <w:sz w:val="20"/>
                <w:szCs w:val="20"/>
              </w:rPr>
              <w:t>(N=30,833)</w:t>
            </w:r>
          </w:p>
        </w:tc>
        <w:tc>
          <w:tcPr>
            <w:tcW w:w="907" w:type="dxa"/>
            <w:tcBorders>
              <w:top w:val="nil"/>
              <w:left w:val="nil"/>
              <w:bottom w:val="single" w:sz="4" w:space="0" w:color="000000"/>
              <w:right w:val="single" w:sz="8" w:space="0" w:color="B0B7BB"/>
            </w:tcBorders>
            <w:shd w:val="clear" w:color="000000" w:fill="FFFFFF"/>
            <w:noWrap/>
            <w:vAlign w:val="bottom"/>
            <w:hideMark/>
          </w:tcPr>
          <w:p w14:paraId="6F782E39" w14:textId="77777777" w:rsidR="00E34A2F" w:rsidRPr="00D93C5A" w:rsidRDefault="00E34A2F" w:rsidP="00527FEA">
            <w:pPr>
              <w:jc w:val="center"/>
              <w:rPr>
                <w:b/>
                <w:bCs/>
                <w:color w:val="000000"/>
                <w:sz w:val="20"/>
                <w:szCs w:val="20"/>
              </w:rPr>
            </w:pPr>
            <w:r w:rsidRPr="00D93C5A">
              <w:rPr>
                <w:b/>
                <w:bCs/>
                <w:color w:val="000000"/>
                <w:sz w:val="20"/>
                <w:szCs w:val="20"/>
              </w:rPr>
              <w:t>%∆</w:t>
            </w:r>
          </w:p>
        </w:tc>
        <w:tc>
          <w:tcPr>
            <w:tcW w:w="900" w:type="dxa"/>
            <w:tcBorders>
              <w:top w:val="nil"/>
              <w:left w:val="nil"/>
              <w:bottom w:val="single" w:sz="4" w:space="0" w:color="000000"/>
              <w:right w:val="nil"/>
            </w:tcBorders>
            <w:shd w:val="clear" w:color="000000" w:fill="FFFFFF"/>
            <w:noWrap/>
            <w:vAlign w:val="bottom"/>
            <w:hideMark/>
          </w:tcPr>
          <w:p w14:paraId="70922B8D" w14:textId="77777777" w:rsidR="00E34A2F" w:rsidRPr="00D93C5A" w:rsidRDefault="00E34A2F" w:rsidP="00527FEA">
            <w:pPr>
              <w:jc w:val="center"/>
              <w:rPr>
                <w:b/>
                <w:bCs/>
                <w:color w:val="000000"/>
                <w:sz w:val="20"/>
                <w:szCs w:val="20"/>
              </w:rPr>
            </w:pPr>
            <w:r w:rsidRPr="00D93C5A">
              <w:rPr>
                <w:b/>
                <w:bCs/>
                <w:color w:val="000000"/>
                <w:sz w:val="20"/>
                <w:szCs w:val="20"/>
              </w:rPr>
              <w:t>Trend</w:t>
            </w:r>
          </w:p>
        </w:tc>
        <w:tc>
          <w:tcPr>
            <w:tcW w:w="885" w:type="dxa"/>
            <w:vMerge/>
            <w:tcBorders>
              <w:top w:val="double" w:sz="6" w:space="0" w:color="B0B7BB"/>
              <w:left w:val="single" w:sz="8" w:space="0" w:color="B0B7BB"/>
              <w:bottom w:val="single" w:sz="4" w:space="0" w:color="000000"/>
              <w:right w:val="single" w:sz="12" w:space="0" w:color="000000"/>
            </w:tcBorders>
            <w:vAlign w:val="bottom"/>
            <w:hideMark/>
          </w:tcPr>
          <w:p w14:paraId="329DC153" w14:textId="77777777" w:rsidR="00E34A2F" w:rsidRPr="00D93C5A" w:rsidRDefault="00E34A2F" w:rsidP="00527FEA">
            <w:pPr>
              <w:rPr>
                <w:b/>
                <w:bCs/>
                <w:color w:val="000000"/>
                <w:sz w:val="20"/>
                <w:szCs w:val="20"/>
              </w:rPr>
            </w:pPr>
          </w:p>
        </w:tc>
      </w:tr>
      <w:tr w:rsidR="00527FEA" w:rsidRPr="00D93C5A" w14:paraId="722AC1A7" w14:textId="77777777" w:rsidTr="00527FEA">
        <w:trPr>
          <w:trHeight w:val="310"/>
        </w:trPr>
        <w:tc>
          <w:tcPr>
            <w:tcW w:w="12930" w:type="dxa"/>
            <w:gridSpan w:val="9"/>
            <w:tcBorders>
              <w:top w:val="single" w:sz="4" w:space="0" w:color="000000"/>
              <w:left w:val="single" w:sz="12" w:space="0" w:color="000000"/>
              <w:bottom w:val="single" w:sz="8" w:space="0" w:color="C1C1C1"/>
              <w:right w:val="single" w:sz="12" w:space="0" w:color="000000"/>
            </w:tcBorders>
            <w:shd w:val="clear" w:color="000000" w:fill="FFFFFF"/>
            <w:noWrap/>
            <w:vAlign w:val="center"/>
            <w:hideMark/>
          </w:tcPr>
          <w:p w14:paraId="09934780" w14:textId="459A887C" w:rsidR="00527FEA" w:rsidRPr="00D93C5A" w:rsidRDefault="00527FEA" w:rsidP="00527FEA">
            <w:pPr>
              <w:rPr>
                <w:color w:val="000000"/>
                <w:sz w:val="20"/>
                <w:szCs w:val="20"/>
              </w:rPr>
            </w:pPr>
            <w:r w:rsidRPr="00D93C5A">
              <w:rPr>
                <w:b/>
                <w:bCs/>
                <w:color w:val="000000"/>
                <w:sz w:val="20"/>
                <w:szCs w:val="20"/>
              </w:rPr>
              <w:t>Gender</w:t>
            </w:r>
            <w:r w:rsidRPr="00D93C5A">
              <w:rPr>
                <w:color w:val="000000"/>
                <w:sz w:val="20"/>
                <w:szCs w:val="20"/>
              </w:rPr>
              <w:t> </w:t>
            </w:r>
          </w:p>
        </w:tc>
      </w:tr>
      <w:tr w:rsidR="00E34A2F" w:rsidRPr="00D93C5A" w14:paraId="5BF0B954"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D5420CC" w14:textId="77777777" w:rsidR="00E34A2F" w:rsidRPr="00D93C5A" w:rsidRDefault="00E34A2F" w:rsidP="00527FEA">
            <w:pPr>
              <w:ind w:firstLineChars="100" w:firstLine="200"/>
              <w:rPr>
                <w:color w:val="000000"/>
                <w:sz w:val="20"/>
                <w:szCs w:val="20"/>
              </w:rPr>
            </w:pPr>
            <w:r w:rsidRPr="00D93C5A">
              <w:rPr>
                <w:color w:val="000000"/>
                <w:sz w:val="20"/>
                <w:szCs w:val="20"/>
              </w:rPr>
              <w:t>Male, all ages</w:t>
            </w:r>
          </w:p>
        </w:tc>
        <w:tc>
          <w:tcPr>
            <w:tcW w:w="1438" w:type="dxa"/>
            <w:tcBorders>
              <w:top w:val="nil"/>
              <w:left w:val="nil"/>
              <w:bottom w:val="single" w:sz="8" w:space="0" w:color="C1C1C1"/>
              <w:right w:val="single" w:sz="8" w:space="0" w:color="C1C1C1"/>
            </w:tcBorders>
            <w:shd w:val="clear" w:color="000000" w:fill="FFFFFF"/>
            <w:noWrap/>
            <w:vAlign w:val="center"/>
            <w:hideMark/>
          </w:tcPr>
          <w:p w14:paraId="4F7B1923" w14:textId="77777777" w:rsidR="00E34A2F" w:rsidRPr="00D93C5A" w:rsidRDefault="00E34A2F" w:rsidP="00527FEA">
            <w:pPr>
              <w:jc w:val="center"/>
              <w:rPr>
                <w:color w:val="000000"/>
                <w:sz w:val="20"/>
                <w:szCs w:val="20"/>
              </w:rPr>
            </w:pPr>
            <w:r w:rsidRPr="00D93C5A">
              <w:rPr>
                <w:color w:val="000000"/>
                <w:sz w:val="20"/>
                <w:szCs w:val="20"/>
              </w:rPr>
              <w:t>65.7 (64.7, 66.6)</w:t>
            </w:r>
          </w:p>
        </w:tc>
        <w:tc>
          <w:tcPr>
            <w:tcW w:w="1439" w:type="dxa"/>
            <w:tcBorders>
              <w:top w:val="nil"/>
              <w:left w:val="nil"/>
              <w:bottom w:val="single" w:sz="8" w:space="0" w:color="C1C1C1"/>
              <w:right w:val="single" w:sz="8" w:space="0" w:color="C1C1C1"/>
            </w:tcBorders>
            <w:shd w:val="clear" w:color="000000" w:fill="FFFFFF"/>
            <w:noWrap/>
            <w:vAlign w:val="center"/>
            <w:hideMark/>
          </w:tcPr>
          <w:p w14:paraId="40802443" w14:textId="77777777" w:rsidR="00E34A2F" w:rsidRPr="00D93C5A" w:rsidRDefault="00E34A2F" w:rsidP="00527FEA">
            <w:pPr>
              <w:jc w:val="center"/>
              <w:rPr>
                <w:color w:val="000000"/>
                <w:sz w:val="20"/>
                <w:szCs w:val="20"/>
              </w:rPr>
            </w:pPr>
            <w:r w:rsidRPr="00D93C5A">
              <w:rPr>
                <w:color w:val="000000"/>
                <w:sz w:val="20"/>
                <w:szCs w:val="20"/>
              </w:rPr>
              <w:t>64.5 (63.7, 65.3)</w:t>
            </w:r>
          </w:p>
        </w:tc>
        <w:tc>
          <w:tcPr>
            <w:tcW w:w="1438" w:type="dxa"/>
            <w:tcBorders>
              <w:top w:val="nil"/>
              <w:left w:val="nil"/>
              <w:bottom w:val="single" w:sz="8" w:space="0" w:color="C1C1C1"/>
              <w:right w:val="single" w:sz="8" w:space="0" w:color="C1C1C1"/>
            </w:tcBorders>
            <w:shd w:val="clear" w:color="000000" w:fill="FFFFFF"/>
            <w:noWrap/>
            <w:vAlign w:val="center"/>
            <w:hideMark/>
          </w:tcPr>
          <w:p w14:paraId="0EFC024C" w14:textId="77777777" w:rsidR="00E34A2F" w:rsidRPr="00D93C5A" w:rsidRDefault="00E34A2F" w:rsidP="00527FEA">
            <w:pPr>
              <w:jc w:val="center"/>
              <w:rPr>
                <w:color w:val="000000"/>
                <w:sz w:val="20"/>
                <w:szCs w:val="20"/>
              </w:rPr>
            </w:pPr>
            <w:r w:rsidRPr="00D93C5A">
              <w:rPr>
                <w:color w:val="000000"/>
                <w:sz w:val="20"/>
                <w:szCs w:val="20"/>
              </w:rPr>
              <w:t>62.8 (61.8, 63.8)</w:t>
            </w:r>
          </w:p>
        </w:tc>
        <w:tc>
          <w:tcPr>
            <w:tcW w:w="1439" w:type="dxa"/>
            <w:tcBorders>
              <w:top w:val="nil"/>
              <w:left w:val="nil"/>
              <w:bottom w:val="single" w:sz="8" w:space="0" w:color="C1C1C1"/>
              <w:right w:val="single" w:sz="8" w:space="0" w:color="C1C1C1"/>
            </w:tcBorders>
            <w:shd w:val="clear" w:color="000000" w:fill="FFFFFF"/>
            <w:noWrap/>
            <w:vAlign w:val="center"/>
            <w:hideMark/>
          </w:tcPr>
          <w:p w14:paraId="74F0DCEC" w14:textId="77777777" w:rsidR="00E34A2F" w:rsidRPr="00D93C5A" w:rsidRDefault="00E34A2F" w:rsidP="00527FEA">
            <w:pPr>
              <w:jc w:val="center"/>
              <w:rPr>
                <w:color w:val="000000"/>
                <w:sz w:val="20"/>
                <w:szCs w:val="20"/>
              </w:rPr>
            </w:pPr>
            <w:r w:rsidRPr="00D93C5A">
              <w:rPr>
                <w:color w:val="000000"/>
                <w:sz w:val="20"/>
                <w:szCs w:val="20"/>
              </w:rPr>
              <w:t>62.3 (61.5, 63.2)</w:t>
            </w:r>
          </w:p>
        </w:tc>
        <w:tc>
          <w:tcPr>
            <w:tcW w:w="1439" w:type="dxa"/>
            <w:tcBorders>
              <w:top w:val="nil"/>
              <w:left w:val="nil"/>
              <w:bottom w:val="single" w:sz="8" w:space="0" w:color="C1C1C1"/>
              <w:right w:val="single" w:sz="8" w:space="0" w:color="C1C1C1"/>
            </w:tcBorders>
            <w:shd w:val="clear" w:color="000000" w:fill="FFFFFF"/>
            <w:noWrap/>
            <w:vAlign w:val="center"/>
            <w:hideMark/>
          </w:tcPr>
          <w:p w14:paraId="5758363B" w14:textId="77777777" w:rsidR="00E34A2F" w:rsidRPr="00D93C5A" w:rsidRDefault="00E34A2F" w:rsidP="00527FEA">
            <w:pPr>
              <w:jc w:val="center"/>
              <w:rPr>
                <w:color w:val="000000"/>
                <w:sz w:val="20"/>
                <w:szCs w:val="20"/>
              </w:rPr>
            </w:pPr>
            <w:r w:rsidRPr="00D93C5A">
              <w:rPr>
                <w:color w:val="000000"/>
                <w:sz w:val="20"/>
                <w:szCs w:val="20"/>
              </w:rPr>
              <w:t>59.5 (58.4, 60.5)</w:t>
            </w:r>
          </w:p>
        </w:tc>
        <w:tc>
          <w:tcPr>
            <w:tcW w:w="907" w:type="dxa"/>
            <w:tcBorders>
              <w:top w:val="nil"/>
              <w:left w:val="nil"/>
              <w:bottom w:val="single" w:sz="8" w:space="0" w:color="C1C1C1"/>
              <w:right w:val="single" w:sz="8" w:space="0" w:color="C1C1C1"/>
            </w:tcBorders>
            <w:shd w:val="clear" w:color="000000" w:fill="FFFFFF"/>
            <w:noWrap/>
            <w:vAlign w:val="center"/>
            <w:hideMark/>
          </w:tcPr>
          <w:p w14:paraId="6E254FDF"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2876011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13C81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347683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D02BF94" w14:textId="77777777" w:rsidR="00E34A2F" w:rsidRPr="00D93C5A" w:rsidRDefault="00E34A2F" w:rsidP="00527FEA">
            <w:pPr>
              <w:ind w:firstLineChars="200" w:firstLine="400"/>
              <w:rPr>
                <w:color w:val="000000"/>
                <w:sz w:val="20"/>
                <w:szCs w:val="20"/>
              </w:rPr>
            </w:pPr>
            <w:r w:rsidRPr="00D93C5A">
              <w:rPr>
                <w:color w:val="000000"/>
                <w:sz w:val="20"/>
                <w:szCs w:val="20"/>
              </w:rPr>
              <w:t>Male, under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2D7C7878" w14:textId="77777777" w:rsidR="00E34A2F" w:rsidRPr="00D93C5A" w:rsidRDefault="00E34A2F" w:rsidP="00527FEA">
            <w:pPr>
              <w:jc w:val="center"/>
              <w:rPr>
                <w:color w:val="000000"/>
                <w:sz w:val="20"/>
                <w:szCs w:val="20"/>
              </w:rPr>
            </w:pPr>
            <w:r w:rsidRPr="00D93C5A">
              <w:rPr>
                <w:color w:val="000000"/>
                <w:sz w:val="20"/>
                <w:szCs w:val="20"/>
              </w:rPr>
              <w:t>52.4 (50.5, 54.2)</w:t>
            </w:r>
          </w:p>
        </w:tc>
        <w:tc>
          <w:tcPr>
            <w:tcW w:w="1439" w:type="dxa"/>
            <w:tcBorders>
              <w:top w:val="nil"/>
              <w:left w:val="nil"/>
              <w:bottom w:val="single" w:sz="8" w:space="0" w:color="C1C1C1"/>
              <w:right w:val="single" w:sz="8" w:space="0" w:color="C1C1C1"/>
            </w:tcBorders>
            <w:shd w:val="clear" w:color="000000" w:fill="FFFFFF"/>
            <w:noWrap/>
            <w:vAlign w:val="center"/>
            <w:hideMark/>
          </w:tcPr>
          <w:p w14:paraId="1B26560F" w14:textId="77777777" w:rsidR="00E34A2F" w:rsidRPr="00D93C5A" w:rsidRDefault="00E34A2F" w:rsidP="00527FEA">
            <w:pPr>
              <w:jc w:val="center"/>
              <w:rPr>
                <w:color w:val="000000"/>
                <w:sz w:val="20"/>
                <w:szCs w:val="20"/>
              </w:rPr>
            </w:pPr>
            <w:r w:rsidRPr="00D93C5A">
              <w:rPr>
                <w:color w:val="000000"/>
                <w:sz w:val="20"/>
                <w:szCs w:val="20"/>
              </w:rPr>
              <w:t>50.8 (49.2, 52.5)</w:t>
            </w:r>
          </w:p>
        </w:tc>
        <w:tc>
          <w:tcPr>
            <w:tcW w:w="1438" w:type="dxa"/>
            <w:tcBorders>
              <w:top w:val="nil"/>
              <w:left w:val="nil"/>
              <w:bottom w:val="single" w:sz="8" w:space="0" w:color="C1C1C1"/>
              <w:right w:val="single" w:sz="8" w:space="0" w:color="C1C1C1"/>
            </w:tcBorders>
            <w:shd w:val="clear" w:color="000000" w:fill="FFFFFF"/>
            <w:noWrap/>
            <w:vAlign w:val="center"/>
            <w:hideMark/>
          </w:tcPr>
          <w:p w14:paraId="28C03559" w14:textId="77777777" w:rsidR="00E34A2F" w:rsidRPr="00D93C5A" w:rsidRDefault="00E34A2F" w:rsidP="00527FEA">
            <w:pPr>
              <w:jc w:val="center"/>
              <w:rPr>
                <w:color w:val="000000"/>
                <w:sz w:val="20"/>
                <w:szCs w:val="20"/>
              </w:rPr>
            </w:pPr>
            <w:r w:rsidRPr="00D93C5A">
              <w:rPr>
                <w:color w:val="000000"/>
                <w:sz w:val="20"/>
                <w:szCs w:val="20"/>
              </w:rPr>
              <w:t>50.4 (48.9, 52.0)</w:t>
            </w:r>
          </w:p>
        </w:tc>
        <w:tc>
          <w:tcPr>
            <w:tcW w:w="1439" w:type="dxa"/>
            <w:tcBorders>
              <w:top w:val="nil"/>
              <w:left w:val="nil"/>
              <w:bottom w:val="single" w:sz="8" w:space="0" w:color="C1C1C1"/>
              <w:right w:val="single" w:sz="8" w:space="0" w:color="C1C1C1"/>
            </w:tcBorders>
            <w:shd w:val="clear" w:color="000000" w:fill="FFFFFF"/>
            <w:noWrap/>
            <w:vAlign w:val="center"/>
            <w:hideMark/>
          </w:tcPr>
          <w:p w14:paraId="70CB5E23" w14:textId="77777777" w:rsidR="00E34A2F" w:rsidRPr="00D93C5A" w:rsidRDefault="00E34A2F" w:rsidP="00527FEA">
            <w:pPr>
              <w:jc w:val="center"/>
              <w:rPr>
                <w:color w:val="000000"/>
                <w:sz w:val="20"/>
                <w:szCs w:val="20"/>
              </w:rPr>
            </w:pPr>
            <w:r w:rsidRPr="00D93C5A">
              <w:rPr>
                <w:color w:val="000000"/>
                <w:sz w:val="20"/>
                <w:szCs w:val="20"/>
              </w:rPr>
              <w:t>48.2 (46.5, 49.9)</w:t>
            </w:r>
          </w:p>
        </w:tc>
        <w:tc>
          <w:tcPr>
            <w:tcW w:w="1439" w:type="dxa"/>
            <w:tcBorders>
              <w:top w:val="nil"/>
              <w:left w:val="nil"/>
              <w:bottom w:val="single" w:sz="8" w:space="0" w:color="C1C1C1"/>
              <w:right w:val="single" w:sz="8" w:space="0" w:color="C1C1C1"/>
            </w:tcBorders>
            <w:shd w:val="clear" w:color="000000" w:fill="FFFFFF"/>
            <w:noWrap/>
            <w:vAlign w:val="center"/>
            <w:hideMark/>
          </w:tcPr>
          <w:p w14:paraId="44E75781" w14:textId="77777777" w:rsidR="00E34A2F" w:rsidRPr="00D93C5A" w:rsidRDefault="00E34A2F" w:rsidP="00527FEA">
            <w:pPr>
              <w:jc w:val="center"/>
              <w:rPr>
                <w:color w:val="000000"/>
                <w:sz w:val="20"/>
                <w:szCs w:val="20"/>
              </w:rPr>
            </w:pPr>
            <w:r w:rsidRPr="00D93C5A">
              <w:rPr>
                <w:color w:val="000000"/>
                <w:sz w:val="20"/>
                <w:szCs w:val="20"/>
              </w:rPr>
              <w:t>46.0 (44.6, 47.5)</w:t>
            </w:r>
          </w:p>
        </w:tc>
        <w:tc>
          <w:tcPr>
            <w:tcW w:w="907" w:type="dxa"/>
            <w:tcBorders>
              <w:top w:val="nil"/>
              <w:left w:val="nil"/>
              <w:bottom w:val="single" w:sz="8" w:space="0" w:color="C1C1C1"/>
              <w:right w:val="single" w:sz="8" w:space="0" w:color="C1C1C1"/>
            </w:tcBorders>
            <w:shd w:val="clear" w:color="000000" w:fill="FFFFFF"/>
            <w:noWrap/>
            <w:vAlign w:val="center"/>
            <w:hideMark/>
          </w:tcPr>
          <w:p w14:paraId="7A14D430" w14:textId="77777777" w:rsidR="00E34A2F" w:rsidRPr="00D93C5A" w:rsidRDefault="00E34A2F" w:rsidP="00527FEA">
            <w:pPr>
              <w:jc w:val="center"/>
              <w:rPr>
                <w:color w:val="000000"/>
                <w:sz w:val="20"/>
                <w:szCs w:val="20"/>
              </w:rPr>
            </w:pPr>
            <w:r w:rsidRPr="00D93C5A">
              <w:rPr>
                <w:color w:val="000000"/>
                <w:sz w:val="20"/>
                <w:szCs w:val="20"/>
              </w:rPr>
              <w:t>-1.59</w:t>
            </w:r>
          </w:p>
        </w:tc>
        <w:tc>
          <w:tcPr>
            <w:tcW w:w="900" w:type="dxa"/>
            <w:tcBorders>
              <w:top w:val="nil"/>
              <w:left w:val="nil"/>
              <w:bottom w:val="single" w:sz="8" w:space="0" w:color="C1C1C1"/>
              <w:right w:val="single" w:sz="8" w:space="0" w:color="C1C1C1"/>
            </w:tcBorders>
            <w:shd w:val="clear" w:color="000000" w:fill="FFFFFF"/>
            <w:noWrap/>
            <w:vAlign w:val="center"/>
            <w:hideMark/>
          </w:tcPr>
          <w:p w14:paraId="0C1D3DF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8DEB80B"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ED5243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5770218" w14:textId="77777777" w:rsidR="00E34A2F" w:rsidRPr="00D93C5A" w:rsidRDefault="00E34A2F" w:rsidP="00527FEA">
            <w:pPr>
              <w:ind w:firstLineChars="200" w:firstLine="400"/>
              <w:rPr>
                <w:color w:val="000000"/>
                <w:sz w:val="20"/>
                <w:szCs w:val="20"/>
              </w:rPr>
            </w:pPr>
            <w:r w:rsidRPr="00D93C5A">
              <w:rPr>
                <w:color w:val="000000"/>
                <w:sz w:val="20"/>
                <w:szCs w:val="20"/>
              </w:rPr>
              <w:t>Male,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11981808" w14:textId="77777777" w:rsidR="00E34A2F" w:rsidRPr="00D93C5A" w:rsidRDefault="00E34A2F" w:rsidP="00527FEA">
            <w:pPr>
              <w:jc w:val="center"/>
              <w:rPr>
                <w:color w:val="000000"/>
                <w:sz w:val="20"/>
                <w:szCs w:val="20"/>
              </w:rPr>
            </w:pPr>
            <w:r w:rsidRPr="00D93C5A">
              <w:rPr>
                <w:color w:val="000000"/>
                <w:sz w:val="20"/>
                <w:szCs w:val="20"/>
              </w:rPr>
              <w:t>67.1 (66.1, 68.0)</w:t>
            </w:r>
          </w:p>
        </w:tc>
        <w:tc>
          <w:tcPr>
            <w:tcW w:w="1439" w:type="dxa"/>
            <w:tcBorders>
              <w:top w:val="nil"/>
              <w:left w:val="nil"/>
              <w:bottom w:val="single" w:sz="8" w:space="0" w:color="C1C1C1"/>
              <w:right w:val="single" w:sz="8" w:space="0" w:color="C1C1C1"/>
            </w:tcBorders>
            <w:shd w:val="clear" w:color="000000" w:fill="FFFFFF"/>
            <w:noWrap/>
            <w:vAlign w:val="center"/>
            <w:hideMark/>
          </w:tcPr>
          <w:p w14:paraId="12DE9F0F" w14:textId="77777777" w:rsidR="00E34A2F" w:rsidRPr="00D93C5A" w:rsidRDefault="00E34A2F" w:rsidP="00527FEA">
            <w:pPr>
              <w:jc w:val="center"/>
              <w:rPr>
                <w:color w:val="000000"/>
                <w:sz w:val="20"/>
                <w:szCs w:val="20"/>
              </w:rPr>
            </w:pPr>
            <w:r w:rsidRPr="00D93C5A">
              <w:rPr>
                <w:color w:val="000000"/>
                <w:sz w:val="20"/>
                <w:szCs w:val="20"/>
              </w:rPr>
              <w:t>65.9 (65.0, 66.8)</w:t>
            </w:r>
          </w:p>
        </w:tc>
        <w:tc>
          <w:tcPr>
            <w:tcW w:w="1438" w:type="dxa"/>
            <w:tcBorders>
              <w:top w:val="nil"/>
              <w:left w:val="nil"/>
              <w:bottom w:val="single" w:sz="8" w:space="0" w:color="C1C1C1"/>
              <w:right w:val="single" w:sz="8" w:space="0" w:color="C1C1C1"/>
            </w:tcBorders>
            <w:shd w:val="clear" w:color="000000" w:fill="FFFFFF"/>
            <w:noWrap/>
            <w:vAlign w:val="center"/>
            <w:hideMark/>
          </w:tcPr>
          <w:p w14:paraId="0188C61D" w14:textId="77777777" w:rsidR="00E34A2F" w:rsidRPr="00D93C5A" w:rsidRDefault="00E34A2F" w:rsidP="00527FEA">
            <w:pPr>
              <w:jc w:val="center"/>
              <w:rPr>
                <w:color w:val="000000"/>
                <w:sz w:val="20"/>
                <w:szCs w:val="20"/>
              </w:rPr>
            </w:pPr>
            <w:r w:rsidRPr="00D93C5A">
              <w:rPr>
                <w:color w:val="000000"/>
                <w:sz w:val="20"/>
                <w:szCs w:val="20"/>
              </w:rPr>
              <w:t>64.0 (63.0, 65.1)</w:t>
            </w:r>
          </w:p>
        </w:tc>
        <w:tc>
          <w:tcPr>
            <w:tcW w:w="1439" w:type="dxa"/>
            <w:tcBorders>
              <w:top w:val="nil"/>
              <w:left w:val="nil"/>
              <w:bottom w:val="single" w:sz="8" w:space="0" w:color="C1C1C1"/>
              <w:right w:val="single" w:sz="8" w:space="0" w:color="C1C1C1"/>
            </w:tcBorders>
            <w:shd w:val="clear" w:color="000000" w:fill="FFFFFF"/>
            <w:noWrap/>
            <w:vAlign w:val="center"/>
            <w:hideMark/>
          </w:tcPr>
          <w:p w14:paraId="7724FAD5" w14:textId="77777777" w:rsidR="00E34A2F" w:rsidRPr="00D93C5A" w:rsidRDefault="00E34A2F" w:rsidP="00527FEA">
            <w:pPr>
              <w:jc w:val="center"/>
              <w:rPr>
                <w:color w:val="000000"/>
                <w:sz w:val="20"/>
                <w:szCs w:val="20"/>
              </w:rPr>
            </w:pPr>
            <w:r w:rsidRPr="00D93C5A">
              <w:rPr>
                <w:color w:val="000000"/>
                <w:sz w:val="20"/>
                <w:szCs w:val="20"/>
              </w:rPr>
              <w:t>63.8 (62.9,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60B7B557" w14:textId="77777777" w:rsidR="00E34A2F" w:rsidRPr="00D93C5A" w:rsidRDefault="00E34A2F" w:rsidP="00527FEA">
            <w:pPr>
              <w:jc w:val="center"/>
              <w:rPr>
                <w:color w:val="000000"/>
                <w:sz w:val="20"/>
                <w:szCs w:val="20"/>
              </w:rPr>
            </w:pPr>
            <w:r w:rsidRPr="00D93C5A">
              <w:rPr>
                <w:color w:val="000000"/>
                <w:sz w:val="20"/>
                <w:szCs w:val="20"/>
              </w:rPr>
              <w:t>60.8 (59.7, 62.0)</w:t>
            </w:r>
          </w:p>
        </w:tc>
        <w:tc>
          <w:tcPr>
            <w:tcW w:w="907" w:type="dxa"/>
            <w:tcBorders>
              <w:top w:val="nil"/>
              <w:left w:val="nil"/>
              <w:bottom w:val="single" w:sz="8" w:space="0" w:color="C1C1C1"/>
              <w:right w:val="single" w:sz="8" w:space="0" w:color="C1C1C1"/>
            </w:tcBorders>
            <w:shd w:val="clear" w:color="000000" w:fill="FFFFFF"/>
            <w:noWrap/>
            <w:vAlign w:val="center"/>
            <w:hideMark/>
          </w:tcPr>
          <w:p w14:paraId="02B4A8A5"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67B673D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D86FE4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FB5880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1DA02BA" w14:textId="77777777" w:rsidR="00E34A2F" w:rsidRPr="00D93C5A" w:rsidRDefault="00E34A2F" w:rsidP="00527FEA">
            <w:pPr>
              <w:ind w:firstLineChars="100" w:firstLine="200"/>
              <w:rPr>
                <w:color w:val="000000"/>
                <w:sz w:val="20"/>
                <w:szCs w:val="20"/>
              </w:rPr>
            </w:pPr>
            <w:r w:rsidRPr="00D93C5A">
              <w:rPr>
                <w:color w:val="000000"/>
                <w:sz w:val="20"/>
                <w:szCs w:val="20"/>
              </w:rPr>
              <w:t>Female, all ages</w:t>
            </w:r>
          </w:p>
        </w:tc>
        <w:tc>
          <w:tcPr>
            <w:tcW w:w="1438" w:type="dxa"/>
            <w:tcBorders>
              <w:top w:val="nil"/>
              <w:left w:val="nil"/>
              <w:bottom w:val="single" w:sz="8" w:space="0" w:color="C1C1C1"/>
              <w:right w:val="single" w:sz="8" w:space="0" w:color="C1C1C1"/>
            </w:tcBorders>
            <w:shd w:val="clear" w:color="000000" w:fill="FFFFFF"/>
            <w:noWrap/>
            <w:vAlign w:val="center"/>
            <w:hideMark/>
          </w:tcPr>
          <w:p w14:paraId="53A789BD" w14:textId="77777777" w:rsidR="00E34A2F" w:rsidRPr="00D93C5A" w:rsidRDefault="00E34A2F" w:rsidP="00527FEA">
            <w:pPr>
              <w:jc w:val="center"/>
              <w:rPr>
                <w:color w:val="000000"/>
                <w:sz w:val="20"/>
                <w:szCs w:val="20"/>
              </w:rPr>
            </w:pPr>
            <w:r w:rsidRPr="00D93C5A">
              <w:rPr>
                <w:color w:val="000000"/>
                <w:sz w:val="20"/>
                <w:szCs w:val="20"/>
              </w:rPr>
              <w:t>75.0 (74.3, 75.8)</w:t>
            </w:r>
          </w:p>
        </w:tc>
        <w:tc>
          <w:tcPr>
            <w:tcW w:w="1439" w:type="dxa"/>
            <w:tcBorders>
              <w:top w:val="nil"/>
              <w:left w:val="nil"/>
              <w:bottom w:val="single" w:sz="8" w:space="0" w:color="C1C1C1"/>
              <w:right w:val="single" w:sz="8" w:space="0" w:color="C1C1C1"/>
            </w:tcBorders>
            <w:shd w:val="clear" w:color="000000" w:fill="FFFFFF"/>
            <w:noWrap/>
            <w:vAlign w:val="center"/>
            <w:hideMark/>
          </w:tcPr>
          <w:p w14:paraId="5D5BEE5A" w14:textId="77777777" w:rsidR="00E34A2F" w:rsidRPr="00D93C5A" w:rsidRDefault="00E34A2F" w:rsidP="00527FEA">
            <w:pPr>
              <w:jc w:val="center"/>
              <w:rPr>
                <w:color w:val="000000"/>
                <w:sz w:val="20"/>
                <w:szCs w:val="20"/>
              </w:rPr>
            </w:pPr>
            <w:r w:rsidRPr="00D93C5A">
              <w:rPr>
                <w:color w:val="000000"/>
                <w:sz w:val="20"/>
                <w:szCs w:val="20"/>
              </w:rPr>
              <w:t>74.4 (73.5, 75.2)</w:t>
            </w:r>
          </w:p>
        </w:tc>
        <w:tc>
          <w:tcPr>
            <w:tcW w:w="1438" w:type="dxa"/>
            <w:tcBorders>
              <w:top w:val="nil"/>
              <w:left w:val="nil"/>
              <w:bottom w:val="single" w:sz="8" w:space="0" w:color="C1C1C1"/>
              <w:right w:val="single" w:sz="8" w:space="0" w:color="C1C1C1"/>
            </w:tcBorders>
            <w:shd w:val="clear" w:color="000000" w:fill="FFFFFF"/>
            <w:noWrap/>
            <w:vAlign w:val="center"/>
            <w:hideMark/>
          </w:tcPr>
          <w:p w14:paraId="2AD3D29B" w14:textId="77777777" w:rsidR="00E34A2F" w:rsidRPr="00D93C5A" w:rsidRDefault="00E34A2F" w:rsidP="00527FEA">
            <w:pPr>
              <w:jc w:val="center"/>
              <w:rPr>
                <w:color w:val="000000"/>
                <w:sz w:val="20"/>
                <w:szCs w:val="20"/>
              </w:rPr>
            </w:pPr>
            <w:r w:rsidRPr="00D93C5A">
              <w:rPr>
                <w:color w:val="000000"/>
                <w:sz w:val="20"/>
                <w:szCs w:val="20"/>
              </w:rPr>
              <w:t>73.4 (72.5, 74.2)</w:t>
            </w:r>
          </w:p>
        </w:tc>
        <w:tc>
          <w:tcPr>
            <w:tcW w:w="1439" w:type="dxa"/>
            <w:tcBorders>
              <w:top w:val="nil"/>
              <w:left w:val="nil"/>
              <w:bottom w:val="single" w:sz="8" w:space="0" w:color="C1C1C1"/>
              <w:right w:val="single" w:sz="8" w:space="0" w:color="C1C1C1"/>
            </w:tcBorders>
            <w:shd w:val="clear" w:color="000000" w:fill="FFFFFF"/>
            <w:noWrap/>
            <w:vAlign w:val="center"/>
            <w:hideMark/>
          </w:tcPr>
          <w:p w14:paraId="1B434AF8" w14:textId="77777777" w:rsidR="00E34A2F" w:rsidRPr="00D93C5A" w:rsidRDefault="00E34A2F" w:rsidP="00527FEA">
            <w:pPr>
              <w:jc w:val="center"/>
              <w:rPr>
                <w:color w:val="000000"/>
                <w:sz w:val="20"/>
                <w:szCs w:val="20"/>
              </w:rPr>
            </w:pPr>
            <w:r w:rsidRPr="00D93C5A">
              <w:rPr>
                <w:color w:val="000000"/>
                <w:sz w:val="20"/>
                <w:szCs w:val="20"/>
              </w:rPr>
              <w:t>71.5 (70.8,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7F9FCA95" w14:textId="77777777" w:rsidR="00E34A2F" w:rsidRPr="00D93C5A" w:rsidRDefault="00E34A2F" w:rsidP="00527FEA">
            <w:pPr>
              <w:jc w:val="center"/>
              <w:rPr>
                <w:color w:val="000000"/>
                <w:sz w:val="20"/>
                <w:szCs w:val="20"/>
              </w:rPr>
            </w:pPr>
            <w:r w:rsidRPr="00D93C5A">
              <w:rPr>
                <w:color w:val="000000"/>
                <w:sz w:val="20"/>
                <w:szCs w:val="20"/>
              </w:rPr>
              <w:t>69.9 (69.3, 70.6)</w:t>
            </w:r>
          </w:p>
        </w:tc>
        <w:tc>
          <w:tcPr>
            <w:tcW w:w="907" w:type="dxa"/>
            <w:tcBorders>
              <w:top w:val="nil"/>
              <w:left w:val="nil"/>
              <w:bottom w:val="single" w:sz="8" w:space="0" w:color="C1C1C1"/>
              <w:right w:val="single" w:sz="8" w:space="0" w:color="C1C1C1"/>
            </w:tcBorders>
            <w:shd w:val="clear" w:color="000000" w:fill="FFFFFF"/>
            <w:noWrap/>
            <w:vAlign w:val="center"/>
            <w:hideMark/>
          </w:tcPr>
          <w:p w14:paraId="302BA2B4" w14:textId="77777777" w:rsidR="00E34A2F" w:rsidRPr="00D93C5A" w:rsidRDefault="00E34A2F" w:rsidP="00527FEA">
            <w:pPr>
              <w:jc w:val="center"/>
              <w:rPr>
                <w:color w:val="000000"/>
                <w:sz w:val="20"/>
                <w:szCs w:val="20"/>
              </w:rPr>
            </w:pPr>
            <w:r w:rsidRPr="00D93C5A">
              <w:rPr>
                <w:color w:val="000000"/>
                <w:sz w:val="20"/>
                <w:szCs w:val="20"/>
              </w:rPr>
              <w:t>-1.27</w:t>
            </w:r>
          </w:p>
        </w:tc>
        <w:tc>
          <w:tcPr>
            <w:tcW w:w="900" w:type="dxa"/>
            <w:tcBorders>
              <w:top w:val="nil"/>
              <w:left w:val="nil"/>
              <w:bottom w:val="single" w:sz="8" w:space="0" w:color="C1C1C1"/>
              <w:right w:val="single" w:sz="8" w:space="0" w:color="C1C1C1"/>
            </w:tcBorders>
            <w:shd w:val="clear" w:color="000000" w:fill="FFFFFF"/>
            <w:noWrap/>
            <w:vAlign w:val="center"/>
            <w:hideMark/>
          </w:tcPr>
          <w:p w14:paraId="150D8E8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20F72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029165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230429F" w14:textId="77777777" w:rsidR="00E34A2F" w:rsidRPr="00D93C5A" w:rsidRDefault="00E34A2F" w:rsidP="00527FEA">
            <w:pPr>
              <w:ind w:firstLineChars="200" w:firstLine="400"/>
              <w:rPr>
                <w:color w:val="000000"/>
                <w:sz w:val="20"/>
                <w:szCs w:val="20"/>
              </w:rPr>
            </w:pPr>
            <w:r w:rsidRPr="00D93C5A">
              <w:rPr>
                <w:color w:val="000000"/>
                <w:sz w:val="20"/>
                <w:szCs w:val="20"/>
              </w:rPr>
              <w:t>Female, under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00788B95" w14:textId="77777777" w:rsidR="00E34A2F" w:rsidRPr="00D93C5A" w:rsidRDefault="00E34A2F" w:rsidP="00527FEA">
            <w:pPr>
              <w:jc w:val="center"/>
              <w:rPr>
                <w:color w:val="000000"/>
                <w:sz w:val="20"/>
                <w:szCs w:val="20"/>
              </w:rPr>
            </w:pPr>
            <w:r w:rsidRPr="00D93C5A">
              <w:rPr>
                <w:color w:val="000000"/>
                <w:sz w:val="20"/>
                <w:szCs w:val="20"/>
              </w:rPr>
              <w:t>50.9 (48.9, 52.9)</w:t>
            </w:r>
          </w:p>
        </w:tc>
        <w:tc>
          <w:tcPr>
            <w:tcW w:w="1439" w:type="dxa"/>
            <w:tcBorders>
              <w:top w:val="nil"/>
              <w:left w:val="nil"/>
              <w:bottom w:val="single" w:sz="8" w:space="0" w:color="C1C1C1"/>
              <w:right w:val="single" w:sz="8" w:space="0" w:color="C1C1C1"/>
            </w:tcBorders>
            <w:shd w:val="clear" w:color="000000" w:fill="FFFFFF"/>
            <w:noWrap/>
            <w:vAlign w:val="center"/>
            <w:hideMark/>
          </w:tcPr>
          <w:p w14:paraId="2B8F80FD" w14:textId="77777777" w:rsidR="00E34A2F" w:rsidRPr="00D93C5A" w:rsidRDefault="00E34A2F" w:rsidP="00527FEA">
            <w:pPr>
              <w:jc w:val="center"/>
              <w:rPr>
                <w:color w:val="000000"/>
                <w:sz w:val="20"/>
                <w:szCs w:val="20"/>
              </w:rPr>
            </w:pPr>
            <w:r w:rsidRPr="00D93C5A">
              <w:rPr>
                <w:color w:val="000000"/>
                <w:sz w:val="20"/>
                <w:szCs w:val="20"/>
              </w:rPr>
              <w:t>49.5 (48.2, 50.8)</w:t>
            </w:r>
          </w:p>
        </w:tc>
        <w:tc>
          <w:tcPr>
            <w:tcW w:w="1438" w:type="dxa"/>
            <w:tcBorders>
              <w:top w:val="nil"/>
              <w:left w:val="nil"/>
              <w:bottom w:val="single" w:sz="8" w:space="0" w:color="C1C1C1"/>
              <w:right w:val="single" w:sz="8" w:space="0" w:color="C1C1C1"/>
            </w:tcBorders>
            <w:shd w:val="clear" w:color="000000" w:fill="FFFFFF"/>
            <w:noWrap/>
            <w:vAlign w:val="center"/>
            <w:hideMark/>
          </w:tcPr>
          <w:p w14:paraId="3B5423AF" w14:textId="77777777" w:rsidR="00E34A2F" w:rsidRPr="00D93C5A" w:rsidRDefault="00E34A2F" w:rsidP="00527FEA">
            <w:pPr>
              <w:jc w:val="center"/>
              <w:rPr>
                <w:color w:val="000000"/>
                <w:sz w:val="20"/>
                <w:szCs w:val="20"/>
              </w:rPr>
            </w:pPr>
            <w:r w:rsidRPr="00D93C5A">
              <w:rPr>
                <w:color w:val="000000"/>
                <w:sz w:val="20"/>
                <w:szCs w:val="20"/>
              </w:rPr>
              <w:t>49.9 (48.2, 51.7)</w:t>
            </w:r>
          </w:p>
        </w:tc>
        <w:tc>
          <w:tcPr>
            <w:tcW w:w="1439" w:type="dxa"/>
            <w:tcBorders>
              <w:top w:val="nil"/>
              <w:left w:val="nil"/>
              <w:bottom w:val="single" w:sz="8" w:space="0" w:color="C1C1C1"/>
              <w:right w:val="single" w:sz="8" w:space="0" w:color="C1C1C1"/>
            </w:tcBorders>
            <w:shd w:val="clear" w:color="000000" w:fill="FFFFFF"/>
            <w:noWrap/>
            <w:vAlign w:val="center"/>
            <w:hideMark/>
          </w:tcPr>
          <w:p w14:paraId="25E9B147" w14:textId="77777777" w:rsidR="00E34A2F" w:rsidRPr="00D93C5A" w:rsidRDefault="00E34A2F" w:rsidP="00527FEA">
            <w:pPr>
              <w:jc w:val="center"/>
              <w:rPr>
                <w:color w:val="000000"/>
                <w:sz w:val="20"/>
                <w:szCs w:val="20"/>
              </w:rPr>
            </w:pPr>
            <w:r w:rsidRPr="00D93C5A">
              <w:rPr>
                <w:color w:val="000000"/>
                <w:sz w:val="20"/>
                <w:szCs w:val="20"/>
              </w:rPr>
              <w:t>46.6 (45.0, 48.1)</w:t>
            </w:r>
          </w:p>
        </w:tc>
        <w:tc>
          <w:tcPr>
            <w:tcW w:w="1439" w:type="dxa"/>
            <w:tcBorders>
              <w:top w:val="nil"/>
              <w:left w:val="nil"/>
              <w:bottom w:val="single" w:sz="8" w:space="0" w:color="C1C1C1"/>
              <w:right w:val="single" w:sz="8" w:space="0" w:color="C1C1C1"/>
            </w:tcBorders>
            <w:shd w:val="clear" w:color="000000" w:fill="FFFFFF"/>
            <w:noWrap/>
            <w:vAlign w:val="center"/>
            <w:hideMark/>
          </w:tcPr>
          <w:p w14:paraId="1142B189" w14:textId="77777777" w:rsidR="00E34A2F" w:rsidRPr="00D93C5A" w:rsidRDefault="00E34A2F" w:rsidP="00527FEA">
            <w:pPr>
              <w:jc w:val="center"/>
              <w:rPr>
                <w:color w:val="000000"/>
                <w:sz w:val="20"/>
                <w:szCs w:val="20"/>
              </w:rPr>
            </w:pPr>
            <w:r w:rsidRPr="00D93C5A">
              <w:rPr>
                <w:color w:val="000000"/>
                <w:sz w:val="20"/>
                <w:szCs w:val="20"/>
              </w:rPr>
              <w:t>44.7 (43.3, 46.1)</w:t>
            </w:r>
          </w:p>
        </w:tc>
        <w:tc>
          <w:tcPr>
            <w:tcW w:w="907" w:type="dxa"/>
            <w:tcBorders>
              <w:top w:val="nil"/>
              <w:left w:val="nil"/>
              <w:bottom w:val="single" w:sz="8" w:space="0" w:color="C1C1C1"/>
              <w:right w:val="single" w:sz="8" w:space="0" w:color="C1C1C1"/>
            </w:tcBorders>
            <w:shd w:val="clear" w:color="000000" w:fill="FFFFFF"/>
            <w:noWrap/>
            <w:vAlign w:val="center"/>
            <w:hideMark/>
          </w:tcPr>
          <w:p w14:paraId="46A185D9"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3D98AE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572CCD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787C39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34AF754" w14:textId="77777777" w:rsidR="00E34A2F" w:rsidRPr="00D93C5A" w:rsidRDefault="00E34A2F" w:rsidP="00527FEA">
            <w:pPr>
              <w:ind w:firstLineChars="200" w:firstLine="400"/>
              <w:rPr>
                <w:color w:val="000000"/>
                <w:sz w:val="20"/>
                <w:szCs w:val="20"/>
              </w:rPr>
            </w:pPr>
            <w:r w:rsidRPr="00D93C5A">
              <w:rPr>
                <w:color w:val="000000"/>
                <w:sz w:val="20"/>
                <w:szCs w:val="20"/>
              </w:rPr>
              <w:t>Female, age 18+</w:t>
            </w:r>
          </w:p>
        </w:tc>
        <w:tc>
          <w:tcPr>
            <w:tcW w:w="1438" w:type="dxa"/>
            <w:tcBorders>
              <w:top w:val="nil"/>
              <w:left w:val="nil"/>
              <w:bottom w:val="single" w:sz="8" w:space="0" w:color="C1C1C1"/>
              <w:right w:val="single" w:sz="8" w:space="0" w:color="C1C1C1"/>
            </w:tcBorders>
            <w:shd w:val="clear" w:color="000000" w:fill="FFFFFF"/>
            <w:noWrap/>
            <w:vAlign w:val="center"/>
            <w:hideMark/>
          </w:tcPr>
          <w:p w14:paraId="6DFEFE52" w14:textId="77777777" w:rsidR="00E34A2F" w:rsidRPr="00D93C5A" w:rsidRDefault="00E34A2F" w:rsidP="00527FEA">
            <w:pPr>
              <w:jc w:val="center"/>
              <w:rPr>
                <w:color w:val="000000"/>
                <w:sz w:val="20"/>
                <w:szCs w:val="20"/>
              </w:rPr>
            </w:pPr>
            <w:r w:rsidRPr="00D93C5A">
              <w:rPr>
                <w:color w:val="000000"/>
                <w:sz w:val="20"/>
                <w:szCs w:val="20"/>
              </w:rPr>
              <w:t>77.3 (76.4, 78.1)</w:t>
            </w:r>
          </w:p>
        </w:tc>
        <w:tc>
          <w:tcPr>
            <w:tcW w:w="1439" w:type="dxa"/>
            <w:tcBorders>
              <w:top w:val="nil"/>
              <w:left w:val="nil"/>
              <w:bottom w:val="single" w:sz="8" w:space="0" w:color="C1C1C1"/>
              <w:right w:val="single" w:sz="8" w:space="0" w:color="C1C1C1"/>
            </w:tcBorders>
            <w:shd w:val="clear" w:color="000000" w:fill="FFFFFF"/>
            <w:noWrap/>
            <w:vAlign w:val="center"/>
            <w:hideMark/>
          </w:tcPr>
          <w:p w14:paraId="6A6F8175" w14:textId="77777777" w:rsidR="00E34A2F" w:rsidRPr="00D93C5A" w:rsidRDefault="00E34A2F" w:rsidP="00527FEA">
            <w:pPr>
              <w:jc w:val="center"/>
              <w:rPr>
                <w:color w:val="000000"/>
                <w:sz w:val="20"/>
                <w:szCs w:val="20"/>
              </w:rPr>
            </w:pPr>
            <w:r w:rsidRPr="00D93C5A">
              <w:rPr>
                <w:color w:val="000000"/>
                <w:sz w:val="20"/>
                <w:szCs w:val="20"/>
              </w:rPr>
              <w:t>76.7 (75.8, 77.5)</w:t>
            </w:r>
          </w:p>
        </w:tc>
        <w:tc>
          <w:tcPr>
            <w:tcW w:w="1438" w:type="dxa"/>
            <w:tcBorders>
              <w:top w:val="nil"/>
              <w:left w:val="nil"/>
              <w:bottom w:val="single" w:sz="8" w:space="0" w:color="C1C1C1"/>
              <w:right w:val="single" w:sz="8" w:space="0" w:color="C1C1C1"/>
            </w:tcBorders>
            <w:shd w:val="clear" w:color="000000" w:fill="FFFFFF"/>
            <w:noWrap/>
            <w:vAlign w:val="center"/>
            <w:hideMark/>
          </w:tcPr>
          <w:p w14:paraId="52C64509" w14:textId="77777777" w:rsidR="00E34A2F" w:rsidRPr="00D93C5A" w:rsidRDefault="00E34A2F" w:rsidP="00527FEA">
            <w:pPr>
              <w:jc w:val="center"/>
              <w:rPr>
                <w:color w:val="000000"/>
                <w:sz w:val="20"/>
                <w:szCs w:val="20"/>
              </w:rPr>
            </w:pPr>
            <w:r w:rsidRPr="00D93C5A">
              <w:rPr>
                <w:color w:val="000000"/>
                <w:sz w:val="20"/>
                <w:szCs w:val="20"/>
              </w:rPr>
              <w:t>75.5 (74.6, 76.5)</w:t>
            </w:r>
          </w:p>
        </w:tc>
        <w:tc>
          <w:tcPr>
            <w:tcW w:w="1439" w:type="dxa"/>
            <w:tcBorders>
              <w:top w:val="nil"/>
              <w:left w:val="nil"/>
              <w:bottom w:val="single" w:sz="8" w:space="0" w:color="C1C1C1"/>
              <w:right w:val="single" w:sz="8" w:space="0" w:color="C1C1C1"/>
            </w:tcBorders>
            <w:shd w:val="clear" w:color="000000" w:fill="FFFFFF"/>
            <w:noWrap/>
            <w:vAlign w:val="center"/>
            <w:hideMark/>
          </w:tcPr>
          <w:p w14:paraId="1B535AD0" w14:textId="77777777" w:rsidR="00E34A2F" w:rsidRPr="00D93C5A" w:rsidRDefault="00E34A2F" w:rsidP="00527FEA">
            <w:pPr>
              <w:jc w:val="center"/>
              <w:rPr>
                <w:color w:val="000000"/>
                <w:sz w:val="20"/>
                <w:szCs w:val="20"/>
              </w:rPr>
            </w:pPr>
            <w:r w:rsidRPr="00D93C5A">
              <w:rPr>
                <w:color w:val="000000"/>
                <w:sz w:val="20"/>
                <w:szCs w:val="20"/>
              </w:rPr>
              <w:t>73.8 (73.0, 74.5)</w:t>
            </w:r>
          </w:p>
        </w:tc>
        <w:tc>
          <w:tcPr>
            <w:tcW w:w="1439" w:type="dxa"/>
            <w:tcBorders>
              <w:top w:val="nil"/>
              <w:left w:val="nil"/>
              <w:bottom w:val="single" w:sz="8" w:space="0" w:color="C1C1C1"/>
              <w:right w:val="single" w:sz="8" w:space="0" w:color="C1C1C1"/>
            </w:tcBorders>
            <w:shd w:val="clear" w:color="000000" w:fill="FFFFFF"/>
            <w:noWrap/>
            <w:vAlign w:val="center"/>
            <w:hideMark/>
          </w:tcPr>
          <w:p w14:paraId="67CFB0A8" w14:textId="77777777" w:rsidR="00E34A2F" w:rsidRPr="00D93C5A" w:rsidRDefault="00E34A2F" w:rsidP="00527FEA">
            <w:pPr>
              <w:jc w:val="center"/>
              <w:rPr>
                <w:color w:val="000000"/>
                <w:sz w:val="20"/>
                <w:szCs w:val="20"/>
              </w:rPr>
            </w:pPr>
            <w:r w:rsidRPr="00D93C5A">
              <w:rPr>
                <w:color w:val="000000"/>
                <w:sz w:val="20"/>
                <w:szCs w:val="20"/>
              </w:rPr>
              <w:t>72.2 (71.4, 73.0)</w:t>
            </w:r>
          </w:p>
        </w:tc>
        <w:tc>
          <w:tcPr>
            <w:tcW w:w="907" w:type="dxa"/>
            <w:tcBorders>
              <w:top w:val="nil"/>
              <w:left w:val="nil"/>
              <w:bottom w:val="single" w:sz="8" w:space="0" w:color="C1C1C1"/>
              <w:right w:val="single" w:sz="8" w:space="0" w:color="C1C1C1"/>
            </w:tcBorders>
            <w:shd w:val="clear" w:color="000000" w:fill="FFFFFF"/>
            <w:noWrap/>
            <w:vAlign w:val="center"/>
            <w:hideMark/>
          </w:tcPr>
          <w:p w14:paraId="25B907BB" w14:textId="77777777" w:rsidR="00E34A2F" w:rsidRPr="00D93C5A" w:rsidRDefault="00E34A2F" w:rsidP="00527FEA">
            <w:pPr>
              <w:jc w:val="center"/>
              <w:rPr>
                <w:color w:val="000000"/>
                <w:sz w:val="20"/>
                <w:szCs w:val="20"/>
              </w:rPr>
            </w:pPr>
            <w:r w:rsidRPr="00D93C5A">
              <w:rPr>
                <w:color w:val="000000"/>
                <w:sz w:val="20"/>
                <w:szCs w:val="20"/>
              </w:rPr>
              <w:t>-1.26</w:t>
            </w:r>
          </w:p>
        </w:tc>
        <w:tc>
          <w:tcPr>
            <w:tcW w:w="900" w:type="dxa"/>
            <w:tcBorders>
              <w:top w:val="nil"/>
              <w:left w:val="nil"/>
              <w:bottom w:val="single" w:sz="8" w:space="0" w:color="C1C1C1"/>
              <w:right w:val="single" w:sz="8" w:space="0" w:color="C1C1C1"/>
            </w:tcBorders>
            <w:shd w:val="clear" w:color="000000" w:fill="FFFFFF"/>
            <w:noWrap/>
            <w:vAlign w:val="center"/>
            <w:hideMark/>
          </w:tcPr>
          <w:p w14:paraId="466A5D9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995165C"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BD8119A"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DD191ED" w14:textId="553C7AA4" w:rsidR="00527FEA" w:rsidRPr="00D93C5A" w:rsidRDefault="00527FEA" w:rsidP="00527FEA">
            <w:pPr>
              <w:rPr>
                <w:b/>
                <w:bCs/>
                <w:i/>
                <w:iCs/>
                <w:color w:val="000000"/>
                <w:sz w:val="20"/>
                <w:szCs w:val="20"/>
              </w:rPr>
            </w:pPr>
            <w:r w:rsidRPr="00D93C5A">
              <w:rPr>
                <w:b/>
                <w:bCs/>
                <w:color w:val="000000"/>
                <w:sz w:val="20"/>
                <w:szCs w:val="20"/>
              </w:rPr>
              <w:t>Age Groups</w:t>
            </w:r>
            <w:r w:rsidR="00202136">
              <w:rPr>
                <w:b/>
                <w:bCs/>
                <w:color w:val="000000"/>
                <w:sz w:val="20"/>
                <w:szCs w:val="20"/>
              </w:rPr>
              <w:t xml:space="preserve"> (years)</w:t>
            </w:r>
            <w:r w:rsidRPr="00D93C5A">
              <w:rPr>
                <w:b/>
                <w:bCs/>
                <w:color w:val="000000"/>
                <w:sz w:val="20"/>
                <w:szCs w:val="20"/>
              </w:rPr>
              <w:t>*</w:t>
            </w:r>
            <w:r w:rsidRPr="00D93C5A">
              <w:rPr>
                <w:b/>
                <w:bCs/>
                <w:i/>
                <w:iCs/>
                <w:color w:val="000000"/>
                <w:sz w:val="20"/>
                <w:szCs w:val="20"/>
              </w:rPr>
              <w:t> </w:t>
            </w:r>
          </w:p>
        </w:tc>
      </w:tr>
      <w:tr w:rsidR="00E34A2F" w:rsidRPr="00D93C5A" w14:paraId="4ABEB19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B283F5A" w14:textId="09E55C26"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12-17</w:t>
            </w:r>
          </w:p>
        </w:tc>
        <w:tc>
          <w:tcPr>
            <w:tcW w:w="1438" w:type="dxa"/>
            <w:tcBorders>
              <w:top w:val="nil"/>
              <w:left w:val="nil"/>
              <w:bottom w:val="single" w:sz="8" w:space="0" w:color="C1C1C1"/>
              <w:right w:val="single" w:sz="8" w:space="0" w:color="C1C1C1"/>
            </w:tcBorders>
            <w:shd w:val="clear" w:color="000000" w:fill="FFFFFF"/>
            <w:noWrap/>
            <w:vAlign w:val="center"/>
            <w:hideMark/>
          </w:tcPr>
          <w:p w14:paraId="421323A8" w14:textId="77777777" w:rsidR="00E34A2F" w:rsidRPr="00D93C5A" w:rsidRDefault="00E34A2F" w:rsidP="00527FEA">
            <w:pPr>
              <w:jc w:val="center"/>
              <w:rPr>
                <w:color w:val="000000"/>
                <w:sz w:val="20"/>
                <w:szCs w:val="20"/>
              </w:rPr>
            </w:pPr>
            <w:r w:rsidRPr="00D93C5A">
              <w:rPr>
                <w:color w:val="000000"/>
                <w:sz w:val="20"/>
                <w:szCs w:val="20"/>
              </w:rPr>
              <w:t>51.7 (50.2, 53.1)</w:t>
            </w:r>
          </w:p>
        </w:tc>
        <w:tc>
          <w:tcPr>
            <w:tcW w:w="1439" w:type="dxa"/>
            <w:tcBorders>
              <w:top w:val="nil"/>
              <w:left w:val="nil"/>
              <w:bottom w:val="single" w:sz="8" w:space="0" w:color="C1C1C1"/>
              <w:right w:val="single" w:sz="8" w:space="0" w:color="C1C1C1"/>
            </w:tcBorders>
            <w:shd w:val="clear" w:color="000000" w:fill="FFFFFF"/>
            <w:noWrap/>
            <w:vAlign w:val="center"/>
            <w:hideMark/>
          </w:tcPr>
          <w:p w14:paraId="734BB434" w14:textId="77777777" w:rsidR="00E34A2F" w:rsidRPr="00D93C5A" w:rsidRDefault="00E34A2F" w:rsidP="00527FEA">
            <w:pPr>
              <w:jc w:val="center"/>
              <w:rPr>
                <w:color w:val="000000"/>
                <w:sz w:val="20"/>
                <w:szCs w:val="20"/>
              </w:rPr>
            </w:pPr>
            <w:r w:rsidRPr="00D93C5A">
              <w:rPr>
                <w:color w:val="000000"/>
                <w:sz w:val="20"/>
                <w:szCs w:val="20"/>
              </w:rPr>
              <w:t>50.2 (49.1, 51.2)</w:t>
            </w:r>
          </w:p>
        </w:tc>
        <w:tc>
          <w:tcPr>
            <w:tcW w:w="1438" w:type="dxa"/>
            <w:tcBorders>
              <w:top w:val="nil"/>
              <w:left w:val="nil"/>
              <w:bottom w:val="single" w:sz="8" w:space="0" w:color="C1C1C1"/>
              <w:right w:val="single" w:sz="8" w:space="0" w:color="C1C1C1"/>
            </w:tcBorders>
            <w:shd w:val="clear" w:color="000000" w:fill="FFFFFF"/>
            <w:noWrap/>
            <w:vAlign w:val="center"/>
            <w:hideMark/>
          </w:tcPr>
          <w:p w14:paraId="3A4D165E" w14:textId="77777777" w:rsidR="00E34A2F" w:rsidRPr="00D93C5A" w:rsidRDefault="00E34A2F" w:rsidP="00527FEA">
            <w:pPr>
              <w:jc w:val="center"/>
              <w:rPr>
                <w:color w:val="000000"/>
                <w:sz w:val="20"/>
                <w:szCs w:val="20"/>
              </w:rPr>
            </w:pPr>
            <w:r w:rsidRPr="00D93C5A">
              <w:rPr>
                <w:color w:val="000000"/>
                <w:sz w:val="20"/>
                <w:szCs w:val="20"/>
              </w:rPr>
              <w:t>50.2 (49.0, 51.4)</w:t>
            </w:r>
          </w:p>
        </w:tc>
        <w:tc>
          <w:tcPr>
            <w:tcW w:w="1439" w:type="dxa"/>
            <w:tcBorders>
              <w:top w:val="nil"/>
              <w:left w:val="nil"/>
              <w:bottom w:val="single" w:sz="8" w:space="0" w:color="C1C1C1"/>
              <w:right w:val="single" w:sz="8" w:space="0" w:color="C1C1C1"/>
            </w:tcBorders>
            <w:shd w:val="clear" w:color="000000" w:fill="FFFFFF"/>
            <w:noWrap/>
            <w:vAlign w:val="center"/>
            <w:hideMark/>
          </w:tcPr>
          <w:p w14:paraId="3A5FE825" w14:textId="77777777" w:rsidR="00E34A2F" w:rsidRPr="00D93C5A" w:rsidRDefault="00E34A2F" w:rsidP="00527FEA">
            <w:pPr>
              <w:jc w:val="center"/>
              <w:rPr>
                <w:color w:val="000000"/>
                <w:sz w:val="20"/>
                <w:szCs w:val="20"/>
              </w:rPr>
            </w:pPr>
            <w:r w:rsidRPr="00D93C5A">
              <w:rPr>
                <w:color w:val="000000"/>
                <w:sz w:val="20"/>
                <w:szCs w:val="20"/>
              </w:rPr>
              <w:t>47.4 (46.1, 48.7)</w:t>
            </w:r>
          </w:p>
        </w:tc>
        <w:tc>
          <w:tcPr>
            <w:tcW w:w="1439" w:type="dxa"/>
            <w:tcBorders>
              <w:top w:val="nil"/>
              <w:left w:val="nil"/>
              <w:bottom w:val="single" w:sz="8" w:space="0" w:color="C1C1C1"/>
              <w:right w:val="single" w:sz="8" w:space="0" w:color="C1C1C1"/>
            </w:tcBorders>
            <w:shd w:val="clear" w:color="000000" w:fill="FFFFFF"/>
            <w:noWrap/>
            <w:vAlign w:val="center"/>
            <w:hideMark/>
          </w:tcPr>
          <w:p w14:paraId="0C599EAC" w14:textId="77777777" w:rsidR="00E34A2F" w:rsidRPr="00D93C5A" w:rsidRDefault="00E34A2F" w:rsidP="00527FEA">
            <w:pPr>
              <w:jc w:val="center"/>
              <w:rPr>
                <w:color w:val="000000"/>
                <w:sz w:val="20"/>
                <w:szCs w:val="20"/>
              </w:rPr>
            </w:pPr>
            <w:r w:rsidRPr="00D93C5A">
              <w:rPr>
                <w:color w:val="000000"/>
                <w:sz w:val="20"/>
                <w:szCs w:val="20"/>
              </w:rPr>
              <w:t>45.4 (44.3, 46.5)</w:t>
            </w:r>
          </w:p>
        </w:tc>
        <w:tc>
          <w:tcPr>
            <w:tcW w:w="907" w:type="dxa"/>
            <w:tcBorders>
              <w:top w:val="nil"/>
              <w:left w:val="nil"/>
              <w:bottom w:val="single" w:sz="8" w:space="0" w:color="C1C1C1"/>
              <w:right w:val="single" w:sz="8" w:space="0" w:color="C1C1C1"/>
            </w:tcBorders>
            <w:shd w:val="clear" w:color="000000" w:fill="FFFFFF"/>
            <w:noWrap/>
            <w:vAlign w:val="center"/>
            <w:hideMark/>
          </w:tcPr>
          <w:p w14:paraId="6528EE0B"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6E4119B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84C67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98F10E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0B029C7" w14:textId="2111DF48"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18-25</w:t>
            </w:r>
          </w:p>
        </w:tc>
        <w:tc>
          <w:tcPr>
            <w:tcW w:w="1438" w:type="dxa"/>
            <w:tcBorders>
              <w:top w:val="nil"/>
              <w:left w:val="nil"/>
              <w:bottom w:val="single" w:sz="8" w:space="0" w:color="C1C1C1"/>
              <w:right w:val="single" w:sz="8" w:space="0" w:color="C1C1C1"/>
            </w:tcBorders>
            <w:shd w:val="clear" w:color="000000" w:fill="FFFFFF"/>
            <w:noWrap/>
            <w:vAlign w:val="center"/>
            <w:hideMark/>
          </w:tcPr>
          <w:p w14:paraId="513F800C" w14:textId="77777777" w:rsidR="00E34A2F" w:rsidRPr="00D93C5A" w:rsidRDefault="00E34A2F" w:rsidP="00527FEA">
            <w:pPr>
              <w:jc w:val="center"/>
              <w:rPr>
                <w:color w:val="000000"/>
                <w:sz w:val="20"/>
                <w:szCs w:val="20"/>
              </w:rPr>
            </w:pPr>
            <w:r w:rsidRPr="00D93C5A">
              <w:rPr>
                <w:color w:val="000000"/>
                <w:sz w:val="20"/>
                <w:szCs w:val="20"/>
              </w:rPr>
              <w:t>57.4 (56.3, 58.5)</w:t>
            </w:r>
          </w:p>
        </w:tc>
        <w:tc>
          <w:tcPr>
            <w:tcW w:w="1439" w:type="dxa"/>
            <w:tcBorders>
              <w:top w:val="nil"/>
              <w:left w:val="nil"/>
              <w:bottom w:val="single" w:sz="8" w:space="0" w:color="C1C1C1"/>
              <w:right w:val="single" w:sz="8" w:space="0" w:color="C1C1C1"/>
            </w:tcBorders>
            <w:shd w:val="clear" w:color="000000" w:fill="FFFFFF"/>
            <w:noWrap/>
            <w:vAlign w:val="center"/>
            <w:hideMark/>
          </w:tcPr>
          <w:p w14:paraId="0C203483" w14:textId="77777777" w:rsidR="00E34A2F" w:rsidRPr="00D93C5A" w:rsidRDefault="00E34A2F" w:rsidP="00527FEA">
            <w:pPr>
              <w:jc w:val="center"/>
              <w:rPr>
                <w:color w:val="000000"/>
                <w:sz w:val="20"/>
                <w:szCs w:val="20"/>
              </w:rPr>
            </w:pPr>
            <w:r w:rsidRPr="00D93C5A">
              <w:rPr>
                <w:color w:val="000000"/>
                <w:sz w:val="20"/>
                <w:szCs w:val="20"/>
              </w:rPr>
              <w:t>55.1 (53.8, 56.4)</w:t>
            </w:r>
          </w:p>
        </w:tc>
        <w:tc>
          <w:tcPr>
            <w:tcW w:w="1438" w:type="dxa"/>
            <w:tcBorders>
              <w:top w:val="nil"/>
              <w:left w:val="nil"/>
              <w:bottom w:val="single" w:sz="8" w:space="0" w:color="C1C1C1"/>
              <w:right w:val="single" w:sz="8" w:space="0" w:color="C1C1C1"/>
            </w:tcBorders>
            <w:shd w:val="clear" w:color="000000" w:fill="FFFFFF"/>
            <w:noWrap/>
            <w:vAlign w:val="center"/>
            <w:hideMark/>
          </w:tcPr>
          <w:p w14:paraId="4A8B4B7F" w14:textId="77777777" w:rsidR="00E34A2F" w:rsidRPr="00D93C5A" w:rsidRDefault="00E34A2F" w:rsidP="00527FEA">
            <w:pPr>
              <w:jc w:val="center"/>
              <w:rPr>
                <w:color w:val="000000"/>
                <w:sz w:val="20"/>
                <w:szCs w:val="20"/>
              </w:rPr>
            </w:pPr>
            <w:r w:rsidRPr="00D93C5A">
              <w:rPr>
                <w:color w:val="000000"/>
                <w:sz w:val="20"/>
                <w:szCs w:val="20"/>
              </w:rPr>
              <w:t>51.8 (50.8, 52.9)</w:t>
            </w:r>
          </w:p>
        </w:tc>
        <w:tc>
          <w:tcPr>
            <w:tcW w:w="1439" w:type="dxa"/>
            <w:tcBorders>
              <w:top w:val="nil"/>
              <w:left w:val="nil"/>
              <w:bottom w:val="single" w:sz="8" w:space="0" w:color="C1C1C1"/>
              <w:right w:val="single" w:sz="8" w:space="0" w:color="C1C1C1"/>
            </w:tcBorders>
            <w:shd w:val="clear" w:color="000000" w:fill="FFFFFF"/>
            <w:noWrap/>
            <w:vAlign w:val="center"/>
            <w:hideMark/>
          </w:tcPr>
          <w:p w14:paraId="5CDC3308" w14:textId="77777777" w:rsidR="00E34A2F" w:rsidRPr="00D93C5A" w:rsidRDefault="00E34A2F" w:rsidP="00527FEA">
            <w:pPr>
              <w:jc w:val="center"/>
              <w:rPr>
                <w:color w:val="000000"/>
                <w:sz w:val="20"/>
                <w:szCs w:val="20"/>
              </w:rPr>
            </w:pPr>
            <w:r w:rsidRPr="00D93C5A">
              <w:rPr>
                <w:color w:val="000000"/>
                <w:sz w:val="20"/>
                <w:szCs w:val="20"/>
              </w:rPr>
              <w:t>50.0 (48.9, 51.0)</w:t>
            </w:r>
          </w:p>
        </w:tc>
        <w:tc>
          <w:tcPr>
            <w:tcW w:w="1439" w:type="dxa"/>
            <w:tcBorders>
              <w:top w:val="nil"/>
              <w:left w:val="nil"/>
              <w:bottom w:val="single" w:sz="8" w:space="0" w:color="C1C1C1"/>
              <w:right w:val="single" w:sz="8" w:space="0" w:color="C1C1C1"/>
            </w:tcBorders>
            <w:shd w:val="clear" w:color="000000" w:fill="FFFFFF"/>
            <w:noWrap/>
            <w:vAlign w:val="center"/>
            <w:hideMark/>
          </w:tcPr>
          <w:p w14:paraId="069EA954" w14:textId="77777777" w:rsidR="00E34A2F" w:rsidRPr="00D93C5A" w:rsidRDefault="00E34A2F" w:rsidP="00527FEA">
            <w:pPr>
              <w:jc w:val="center"/>
              <w:rPr>
                <w:color w:val="000000"/>
                <w:sz w:val="20"/>
                <w:szCs w:val="20"/>
              </w:rPr>
            </w:pPr>
            <w:r w:rsidRPr="00D93C5A">
              <w:rPr>
                <w:color w:val="000000"/>
                <w:sz w:val="20"/>
                <w:szCs w:val="20"/>
              </w:rPr>
              <w:t>47.5 (46.3, 48.7)</w:t>
            </w:r>
          </w:p>
        </w:tc>
        <w:tc>
          <w:tcPr>
            <w:tcW w:w="907" w:type="dxa"/>
            <w:tcBorders>
              <w:top w:val="nil"/>
              <w:left w:val="nil"/>
              <w:bottom w:val="single" w:sz="8" w:space="0" w:color="C1C1C1"/>
              <w:right w:val="single" w:sz="8" w:space="0" w:color="C1C1C1"/>
            </w:tcBorders>
            <w:shd w:val="clear" w:color="000000" w:fill="FFFFFF"/>
            <w:noWrap/>
            <w:vAlign w:val="center"/>
            <w:hideMark/>
          </w:tcPr>
          <w:p w14:paraId="0FD2B2D1" w14:textId="77777777" w:rsidR="00E34A2F" w:rsidRPr="00D93C5A" w:rsidRDefault="00E34A2F" w:rsidP="00527FEA">
            <w:pPr>
              <w:jc w:val="center"/>
              <w:rPr>
                <w:color w:val="000000"/>
                <w:sz w:val="20"/>
                <w:szCs w:val="20"/>
              </w:rPr>
            </w:pPr>
            <w:r w:rsidRPr="00D93C5A">
              <w:rPr>
                <w:color w:val="000000"/>
                <w:sz w:val="20"/>
                <w:szCs w:val="20"/>
              </w:rPr>
              <w:t>-2.48</w:t>
            </w:r>
          </w:p>
        </w:tc>
        <w:tc>
          <w:tcPr>
            <w:tcW w:w="900" w:type="dxa"/>
            <w:tcBorders>
              <w:top w:val="nil"/>
              <w:left w:val="nil"/>
              <w:bottom w:val="single" w:sz="8" w:space="0" w:color="C1C1C1"/>
              <w:right w:val="single" w:sz="8" w:space="0" w:color="C1C1C1"/>
            </w:tcBorders>
            <w:shd w:val="clear" w:color="000000" w:fill="FFFFFF"/>
            <w:noWrap/>
            <w:vAlign w:val="center"/>
            <w:hideMark/>
          </w:tcPr>
          <w:p w14:paraId="2122B15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AFA90B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3A3968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08845E2" w14:textId="0A97E740"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26-34</w:t>
            </w:r>
          </w:p>
        </w:tc>
        <w:tc>
          <w:tcPr>
            <w:tcW w:w="1438" w:type="dxa"/>
            <w:tcBorders>
              <w:top w:val="nil"/>
              <w:left w:val="nil"/>
              <w:bottom w:val="single" w:sz="8" w:space="0" w:color="C1C1C1"/>
              <w:right w:val="single" w:sz="8" w:space="0" w:color="C1C1C1"/>
            </w:tcBorders>
            <w:shd w:val="clear" w:color="000000" w:fill="FFFFFF"/>
            <w:noWrap/>
            <w:vAlign w:val="center"/>
            <w:hideMark/>
          </w:tcPr>
          <w:p w14:paraId="16EDD262" w14:textId="77777777" w:rsidR="00E34A2F" w:rsidRPr="00D93C5A" w:rsidRDefault="00E34A2F" w:rsidP="00527FEA">
            <w:pPr>
              <w:jc w:val="center"/>
              <w:rPr>
                <w:color w:val="000000"/>
                <w:sz w:val="20"/>
                <w:szCs w:val="20"/>
              </w:rPr>
            </w:pPr>
            <w:r w:rsidRPr="00D93C5A">
              <w:rPr>
                <w:color w:val="000000"/>
                <w:sz w:val="20"/>
                <w:szCs w:val="20"/>
              </w:rPr>
              <w:t>63.8 (62.1, 65.5)</w:t>
            </w:r>
          </w:p>
        </w:tc>
        <w:tc>
          <w:tcPr>
            <w:tcW w:w="1439" w:type="dxa"/>
            <w:tcBorders>
              <w:top w:val="nil"/>
              <w:left w:val="nil"/>
              <w:bottom w:val="single" w:sz="8" w:space="0" w:color="C1C1C1"/>
              <w:right w:val="single" w:sz="8" w:space="0" w:color="C1C1C1"/>
            </w:tcBorders>
            <w:shd w:val="clear" w:color="000000" w:fill="FFFFFF"/>
            <w:noWrap/>
            <w:vAlign w:val="center"/>
            <w:hideMark/>
          </w:tcPr>
          <w:p w14:paraId="3CACC6EE" w14:textId="77777777" w:rsidR="00E34A2F" w:rsidRPr="00D93C5A" w:rsidRDefault="00E34A2F" w:rsidP="00527FEA">
            <w:pPr>
              <w:jc w:val="center"/>
              <w:rPr>
                <w:color w:val="000000"/>
                <w:sz w:val="20"/>
                <w:szCs w:val="20"/>
              </w:rPr>
            </w:pPr>
            <w:r w:rsidRPr="00D93C5A">
              <w:rPr>
                <w:color w:val="000000"/>
                <w:sz w:val="20"/>
                <w:szCs w:val="20"/>
              </w:rPr>
              <w:t>62.3 (60.8, 63.8)</w:t>
            </w:r>
          </w:p>
        </w:tc>
        <w:tc>
          <w:tcPr>
            <w:tcW w:w="1438" w:type="dxa"/>
            <w:tcBorders>
              <w:top w:val="nil"/>
              <w:left w:val="nil"/>
              <w:bottom w:val="single" w:sz="8" w:space="0" w:color="C1C1C1"/>
              <w:right w:val="single" w:sz="8" w:space="0" w:color="C1C1C1"/>
            </w:tcBorders>
            <w:shd w:val="clear" w:color="000000" w:fill="FFFFFF"/>
            <w:noWrap/>
            <w:vAlign w:val="center"/>
            <w:hideMark/>
          </w:tcPr>
          <w:p w14:paraId="4B585D52" w14:textId="77777777" w:rsidR="00E34A2F" w:rsidRPr="00D93C5A" w:rsidRDefault="00E34A2F" w:rsidP="00527FEA">
            <w:pPr>
              <w:jc w:val="center"/>
              <w:rPr>
                <w:color w:val="000000"/>
                <w:sz w:val="20"/>
                <w:szCs w:val="20"/>
              </w:rPr>
            </w:pPr>
            <w:r w:rsidRPr="00D93C5A">
              <w:rPr>
                <w:color w:val="000000"/>
                <w:sz w:val="20"/>
                <w:szCs w:val="20"/>
              </w:rPr>
              <w:t>61.1 (59.4, 62.7)</w:t>
            </w:r>
          </w:p>
        </w:tc>
        <w:tc>
          <w:tcPr>
            <w:tcW w:w="1439" w:type="dxa"/>
            <w:tcBorders>
              <w:top w:val="nil"/>
              <w:left w:val="nil"/>
              <w:bottom w:val="single" w:sz="8" w:space="0" w:color="C1C1C1"/>
              <w:right w:val="single" w:sz="8" w:space="0" w:color="C1C1C1"/>
            </w:tcBorders>
            <w:shd w:val="clear" w:color="000000" w:fill="FFFFFF"/>
            <w:noWrap/>
            <w:vAlign w:val="center"/>
            <w:hideMark/>
          </w:tcPr>
          <w:p w14:paraId="1800E9DC" w14:textId="77777777" w:rsidR="00E34A2F" w:rsidRPr="00D93C5A" w:rsidRDefault="00E34A2F" w:rsidP="00527FEA">
            <w:pPr>
              <w:jc w:val="center"/>
              <w:rPr>
                <w:color w:val="000000"/>
                <w:sz w:val="20"/>
                <w:szCs w:val="20"/>
              </w:rPr>
            </w:pPr>
            <w:r w:rsidRPr="00D93C5A">
              <w:rPr>
                <w:color w:val="000000"/>
                <w:sz w:val="20"/>
                <w:szCs w:val="20"/>
              </w:rPr>
              <w:t>58.1 (57.0, 59.2)</w:t>
            </w:r>
          </w:p>
        </w:tc>
        <w:tc>
          <w:tcPr>
            <w:tcW w:w="1439" w:type="dxa"/>
            <w:tcBorders>
              <w:top w:val="nil"/>
              <w:left w:val="nil"/>
              <w:bottom w:val="single" w:sz="8" w:space="0" w:color="C1C1C1"/>
              <w:right w:val="single" w:sz="8" w:space="0" w:color="C1C1C1"/>
            </w:tcBorders>
            <w:shd w:val="clear" w:color="000000" w:fill="FFFFFF"/>
            <w:noWrap/>
            <w:vAlign w:val="center"/>
            <w:hideMark/>
          </w:tcPr>
          <w:p w14:paraId="761852F1" w14:textId="77777777" w:rsidR="00E34A2F" w:rsidRPr="00D93C5A" w:rsidRDefault="00E34A2F" w:rsidP="00527FEA">
            <w:pPr>
              <w:jc w:val="center"/>
              <w:rPr>
                <w:color w:val="000000"/>
                <w:sz w:val="20"/>
                <w:szCs w:val="20"/>
              </w:rPr>
            </w:pPr>
            <w:r w:rsidRPr="00D93C5A">
              <w:rPr>
                <w:color w:val="000000"/>
                <w:sz w:val="20"/>
                <w:szCs w:val="20"/>
              </w:rPr>
              <w:t>54.2 (52.9, 55.6)</w:t>
            </w:r>
          </w:p>
        </w:tc>
        <w:tc>
          <w:tcPr>
            <w:tcW w:w="907" w:type="dxa"/>
            <w:tcBorders>
              <w:top w:val="nil"/>
              <w:left w:val="nil"/>
              <w:bottom w:val="single" w:sz="8" w:space="0" w:color="C1C1C1"/>
              <w:right w:val="single" w:sz="8" w:space="0" w:color="C1C1C1"/>
            </w:tcBorders>
            <w:shd w:val="clear" w:color="000000" w:fill="FFFFFF"/>
            <w:noWrap/>
            <w:vAlign w:val="center"/>
            <w:hideMark/>
          </w:tcPr>
          <w:p w14:paraId="1E32E655" w14:textId="77777777" w:rsidR="00E34A2F" w:rsidRPr="00D93C5A" w:rsidRDefault="00E34A2F" w:rsidP="00527FEA">
            <w:pPr>
              <w:jc w:val="center"/>
              <w:rPr>
                <w:color w:val="000000"/>
                <w:sz w:val="20"/>
                <w:szCs w:val="20"/>
              </w:rPr>
            </w:pPr>
            <w:r w:rsidRPr="00D93C5A">
              <w:rPr>
                <w:color w:val="000000"/>
                <w:sz w:val="20"/>
                <w:szCs w:val="20"/>
              </w:rPr>
              <w:t>-2.40</w:t>
            </w:r>
          </w:p>
        </w:tc>
        <w:tc>
          <w:tcPr>
            <w:tcW w:w="900" w:type="dxa"/>
            <w:tcBorders>
              <w:top w:val="nil"/>
              <w:left w:val="nil"/>
              <w:bottom w:val="single" w:sz="8" w:space="0" w:color="C1C1C1"/>
              <w:right w:val="single" w:sz="8" w:space="0" w:color="C1C1C1"/>
            </w:tcBorders>
            <w:shd w:val="clear" w:color="000000" w:fill="FFFFFF"/>
            <w:noWrap/>
            <w:vAlign w:val="center"/>
            <w:hideMark/>
          </w:tcPr>
          <w:p w14:paraId="21BB0B3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FAB247D"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8B786F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5D22E41" w14:textId="0FD96015"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35-49</w:t>
            </w:r>
          </w:p>
        </w:tc>
        <w:tc>
          <w:tcPr>
            <w:tcW w:w="1438" w:type="dxa"/>
            <w:tcBorders>
              <w:top w:val="nil"/>
              <w:left w:val="nil"/>
              <w:bottom w:val="single" w:sz="8" w:space="0" w:color="C1C1C1"/>
              <w:right w:val="single" w:sz="8" w:space="0" w:color="C1C1C1"/>
            </w:tcBorders>
            <w:shd w:val="clear" w:color="000000" w:fill="FFFFFF"/>
            <w:noWrap/>
            <w:vAlign w:val="center"/>
            <w:hideMark/>
          </w:tcPr>
          <w:p w14:paraId="5B454775" w14:textId="77777777" w:rsidR="00E34A2F" w:rsidRPr="00D93C5A" w:rsidRDefault="00E34A2F" w:rsidP="00527FEA">
            <w:pPr>
              <w:jc w:val="center"/>
              <w:rPr>
                <w:color w:val="000000"/>
                <w:sz w:val="20"/>
                <w:szCs w:val="20"/>
              </w:rPr>
            </w:pPr>
            <w:r w:rsidRPr="00D93C5A">
              <w:rPr>
                <w:color w:val="000000"/>
                <w:sz w:val="20"/>
                <w:szCs w:val="20"/>
              </w:rPr>
              <w:t>73.0 (71.9, 74.1)</w:t>
            </w:r>
          </w:p>
        </w:tc>
        <w:tc>
          <w:tcPr>
            <w:tcW w:w="1439" w:type="dxa"/>
            <w:tcBorders>
              <w:top w:val="nil"/>
              <w:left w:val="nil"/>
              <w:bottom w:val="single" w:sz="8" w:space="0" w:color="C1C1C1"/>
              <w:right w:val="single" w:sz="8" w:space="0" w:color="C1C1C1"/>
            </w:tcBorders>
            <w:shd w:val="clear" w:color="000000" w:fill="FFFFFF"/>
            <w:noWrap/>
            <w:vAlign w:val="center"/>
            <w:hideMark/>
          </w:tcPr>
          <w:p w14:paraId="0BD33729" w14:textId="77777777" w:rsidR="00E34A2F" w:rsidRPr="00D93C5A" w:rsidRDefault="00E34A2F" w:rsidP="00527FEA">
            <w:pPr>
              <w:jc w:val="center"/>
              <w:rPr>
                <w:color w:val="000000"/>
                <w:sz w:val="20"/>
                <w:szCs w:val="20"/>
              </w:rPr>
            </w:pPr>
            <w:r w:rsidRPr="00D93C5A">
              <w:rPr>
                <w:color w:val="000000"/>
                <w:sz w:val="20"/>
                <w:szCs w:val="20"/>
              </w:rPr>
              <w:t>72.3 (71.2,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40F7E9B3" w14:textId="77777777" w:rsidR="00E34A2F" w:rsidRPr="00D93C5A" w:rsidRDefault="00E34A2F" w:rsidP="00527FEA">
            <w:pPr>
              <w:jc w:val="center"/>
              <w:rPr>
                <w:color w:val="000000"/>
                <w:sz w:val="20"/>
                <w:szCs w:val="20"/>
              </w:rPr>
            </w:pPr>
            <w:r w:rsidRPr="00D93C5A">
              <w:rPr>
                <w:color w:val="000000"/>
                <w:sz w:val="20"/>
                <w:szCs w:val="20"/>
              </w:rPr>
              <w:t>70.2 (69.0, 71.4)</w:t>
            </w:r>
          </w:p>
        </w:tc>
        <w:tc>
          <w:tcPr>
            <w:tcW w:w="1439" w:type="dxa"/>
            <w:tcBorders>
              <w:top w:val="nil"/>
              <w:left w:val="nil"/>
              <w:bottom w:val="single" w:sz="8" w:space="0" w:color="C1C1C1"/>
              <w:right w:val="single" w:sz="8" w:space="0" w:color="C1C1C1"/>
            </w:tcBorders>
            <w:shd w:val="clear" w:color="000000" w:fill="FFFFFF"/>
            <w:noWrap/>
            <w:vAlign w:val="center"/>
            <w:hideMark/>
          </w:tcPr>
          <w:p w14:paraId="01CD4EA6" w14:textId="77777777" w:rsidR="00E34A2F" w:rsidRPr="00D93C5A" w:rsidRDefault="00E34A2F" w:rsidP="00527FEA">
            <w:pPr>
              <w:jc w:val="center"/>
              <w:rPr>
                <w:color w:val="000000"/>
                <w:sz w:val="20"/>
                <w:szCs w:val="20"/>
              </w:rPr>
            </w:pPr>
            <w:r w:rsidRPr="00D93C5A">
              <w:rPr>
                <w:color w:val="000000"/>
                <w:sz w:val="20"/>
                <w:szCs w:val="20"/>
              </w:rPr>
              <w:t>69.1 (67.9,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3C4EE8E2" w14:textId="77777777" w:rsidR="00E34A2F" w:rsidRPr="00D93C5A" w:rsidRDefault="00E34A2F" w:rsidP="00527FEA">
            <w:pPr>
              <w:jc w:val="center"/>
              <w:rPr>
                <w:color w:val="000000"/>
                <w:sz w:val="20"/>
                <w:szCs w:val="20"/>
              </w:rPr>
            </w:pPr>
            <w:r w:rsidRPr="00D93C5A">
              <w:rPr>
                <w:color w:val="000000"/>
                <w:sz w:val="20"/>
                <w:szCs w:val="20"/>
              </w:rPr>
              <w:t>67.1 (65.8, 68.3)</w:t>
            </w:r>
          </w:p>
        </w:tc>
        <w:tc>
          <w:tcPr>
            <w:tcW w:w="907" w:type="dxa"/>
            <w:tcBorders>
              <w:top w:val="nil"/>
              <w:left w:val="nil"/>
              <w:bottom w:val="single" w:sz="8" w:space="0" w:color="C1C1C1"/>
              <w:right w:val="single" w:sz="8" w:space="0" w:color="C1C1C1"/>
            </w:tcBorders>
            <w:shd w:val="clear" w:color="000000" w:fill="FFFFFF"/>
            <w:noWrap/>
            <w:vAlign w:val="center"/>
            <w:hideMark/>
          </w:tcPr>
          <w:p w14:paraId="3A48F0E2"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1B4DE33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612C25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55077F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3C24E88" w14:textId="5A5B1E0A" w:rsidR="00E34A2F" w:rsidRPr="00D93C5A" w:rsidRDefault="00202136" w:rsidP="00527FEA">
            <w:pPr>
              <w:ind w:firstLineChars="100" w:firstLine="200"/>
              <w:rPr>
                <w:color w:val="000000"/>
                <w:sz w:val="20"/>
                <w:szCs w:val="20"/>
              </w:rPr>
            </w:pPr>
            <w:r>
              <w:rPr>
                <w:color w:val="000000"/>
                <w:sz w:val="20"/>
                <w:szCs w:val="20"/>
              </w:rPr>
              <w:t>A</w:t>
            </w:r>
            <w:r w:rsidR="00E34A2F" w:rsidRPr="00D93C5A">
              <w:rPr>
                <w:color w:val="000000"/>
                <w:sz w:val="20"/>
                <w:szCs w:val="20"/>
              </w:rPr>
              <w:t>ge: 50+</w:t>
            </w:r>
          </w:p>
        </w:tc>
        <w:tc>
          <w:tcPr>
            <w:tcW w:w="1438" w:type="dxa"/>
            <w:tcBorders>
              <w:top w:val="nil"/>
              <w:left w:val="nil"/>
              <w:bottom w:val="single" w:sz="8" w:space="0" w:color="C1C1C1"/>
              <w:right w:val="single" w:sz="8" w:space="0" w:color="C1C1C1"/>
            </w:tcBorders>
            <w:shd w:val="clear" w:color="000000" w:fill="FFFFFF"/>
            <w:noWrap/>
            <w:vAlign w:val="center"/>
            <w:hideMark/>
          </w:tcPr>
          <w:p w14:paraId="304BA135" w14:textId="77777777" w:rsidR="00E34A2F" w:rsidRPr="00D93C5A" w:rsidRDefault="00E34A2F" w:rsidP="00527FEA">
            <w:pPr>
              <w:jc w:val="center"/>
              <w:rPr>
                <w:color w:val="000000"/>
                <w:sz w:val="20"/>
                <w:szCs w:val="20"/>
              </w:rPr>
            </w:pPr>
            <w:r w:rsidRPr="00D93C5A">
              <w:rPr>
                <w:color w:val="000000"/>
                <w:sz w:val="20"/>
                <w:szCs w:val="20"/>
              </w:rPr>
              <w:t>79.8 (78.8, 80.7)</w:t>
            </w:r>
          </w:p>
        </w:tc>
        <w:tc>
          <w:tcPr>
            <w:tcW w:w="1439" w:type="dxa"/>
            <w:tcBorders>
              <w:top w:val="nil"/>
              <w:left w:val="nil"/>
              <w:bottom w:val="single" w:sz="8" w:space="0" w:color="C1C1C1"/>
              <w:right w:val="single" w:sz="8" w:space="0" w:color="C1C1C1"/>
            </w:tcBorders>
            <w:shd w:val="clear" w:color="000000" w:fill="FFFFFF"/>
            <w:noWrap/>
            <w:vAlign w:val="center"/>
            <w:hideMark/>
          </w:tcPr>
          <w:p w14:paraId="60743403" w14:textId="77777777" w:rsidR="00E34A2F" w:rsidRPr="00D93C5A" w:rsidRDefault="00E34A2F" w:rsidP="00527FEA">
            <w:pPr>
              <w:jc w:val="center"/>
              <w:rPr>
                <w:color w:val="000000"/>
                <w:sz w:val="20"/>
                <w:szCs w:val="20"/>
              </w:rPr>
            </w:pPr>
            <w:r w:rsidRPr="00D93C5A">
              <w:rPr>
                <w:color w:val="000000"/>
                <w:sz w:val="20"/>
                <w:szCs w:val="20"/>
              </w:rPr>
              <w:t>79.4 (78.3, 80.5)</w:t>
            </w:r>
          </w:p>
        </w:tc>
        <w:tc>
          <w:tcPr>
            <w:tcW w:w="1438" w:type="dxa"/>
            <w:tcBorders>
              <w:top w:val="nil"/>
              <w:left w:val="nil"/>
              <w:bottom w:val="single" w:sz="8" w:space="0" w:color="C1C1C1"/>
              <w:right w:val="single" w:sz="8" w:space="0" w:color="C1C1C1"/>
            </w:tcBorders>
            <w:shd w:val="clear" w:color="000000" w:fill="FFFFFF"/>
            <w:noWrap/>
            <w:vAlign w:val="center"/>
            <w:hideMark/>
          </w:tcPr>
          <w:p w14:paraId="64FC350C" w14:textId="77777777" w:rsidR="00E34A2F" w:rsidRPr="00D93C5A" w:rsidRDefault="00E34A2F" w:rsidP="00527FEA">
            <w:pPr>
              <w:jc w:val="center"/>
              <w:rPr>
                <w:color w:val="000000"/>
                <w:sz w:val="20"/>
                <w:szCs w:val="20"/>
              </w:rPr>
            </w:pPr>
            <w:r w:rsidRPr="00D93C5A">
              <w:rPr>
                <w:color w:val="000000"/>
                <w:sz w:val="20"/>
                <w:szCs w:val="20"/>
              </w:rPr>
              <w:t>78.5 (77.3, 79.8)</w:t>
            </w:r>
          </w:p>
        </w:tc>
        <w:tc>
          <w:tcPr>
            <w:tcW w:w="1439" w:type="dxa"/>
            <w:tcBorders>
              <w:top w:val="nil"/>
              <w:left w:val="nil"/>
              <w:bottom w:val="single" w:sz="8" w:space="0" w:color="C1C1C1"/>
              <w:right w:val="single" w:sz="8" w:space="0" w:color="C1C1C1"/>
            </w:tcBorders>
            <w:shd w:val="clear" w:color="000000" w:fill="FFFFFF"/>
            <w:noWrap/>
            <w:vAlign w:val="center"/>
            <w:hideMark/>
          </w:tcPr>
          <w:p w14:paraId="3A8C0505" w14:textId="77777777" w:rsidR="00E34A2F" w:rsidRPr="00D93C5A" w:rsidRDefault="00E34A2F" w:rsidP="00527FEA">
            <w:pPr>
              <w:jc w:val="center"/>
              <w:rPr>
                <w:color w:val="000000"/>
                <w:sz w:val="20"/>
                <w:szCs w:val="20"/>
              </w:rPr>
            </w:pPr>
            <w:r w:rsidRPr="00D93C5A">
              <w:rPr>
                <w:color w:val="000000"/>
                <w:sz w:val="20"/>
                <w:szCs w:val="20"/>
              </w:rPr>
              <w:t>78.2 (77.1, 79.3)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8A96DBB" w14:textId="77777777" w:rsidR="00E34A2F" w:rsidRPr="00D93C5A" w:rsidRDefault="00E34A2F" w:rsidP="00527FEA">
            <w:pPr>
              <w:jc w:val="center"/>
              <w:rPr>
                <w:color w:val="000000"/>
                <w:sz w:val="20"/>
                <w:szCs w:val="20"/>
              </w:rPr>
            </w:pPr>
            <w:r w:rsidRPr="00D93C5A">
              <w:rPr>
                <w:color w:val="000000"/>
                <w:sz w:val="20"/>
                <w:szCs w:val="20"/>
              </w:rPr>
              <w:t>76.5 (75.3, 77.7)</w:t>
            </w:r>
          </w:p>
        </w:tc>
        <w:tc>
          <w:tcPr>
            <w:tcW w:w="907" w:type="dxa"/>
            <w:tcBorders>
              <w:top w:val="nil"/>
              <w:left w:val="nil"/>
              <w:bottom w:val="single" w:sz="8" w:space="0" w:color="C1C1C1"/>
              <w:right w:val="single" w:sz="8" w:space="0" w:color="C1C1C1"/>
            </w:tcBorders>
            <w:shd w:val="clear" w:color="000000" w:fill="FFFFFF"/>
            <w:noWrap/>
            <w:vAlign w:val="center"/>
            <w:hideMark/>
          </w:tcPr>
          <w:p w14:paraId="06E35B68" w14:textId="77777777" w:rsidR="00E34A2F" w:rsidRPr="00D93C5A" w:rsidRDefault="00E34A2F" w:rsidP="00527FEA">
            <w:pPr>
              <w:jc w:val="center"/>
              <w:rPr>
                <w:color w:val="000000"/>
                <w:sz w:val="20"/>
                <w:szCs w:val="20"/>
              </w:rPr>
            </w:pPr>
            <w:r w:rsidRPr="00D93C5A">
              <w:rPr>
                <w:color w:val="000000"/>
                <w:sz w:val="20"/>
                <w:szCs w:val="20"/>
              </w:rPr>
              <w:t>-0.82</w:t>
            </w:r>
          </w:p>
        </w:tc>
        <w:tc>
          <w:tcPr>
            <w:tcW w:w="900" w:type="dxa"/>
            <w:tcBorders>
              <w:top w:val="nil"/>
              <w:left w:val="nil"/>
              <w:bottom w:val="single" w:sz="8" w:space="0" w:color="C1C1C1"/>
              <w:right w:val="single" w:sz="8" w:space="0" w:color="C1C1C1"/>
            </w:tcBorders>
            <w:shd w:val="clear" w:color="000000" w:fill="FFFFFF"/>
            <w:noWrap/>
            <w:vAlign w:val="center"/>
            <w:hideMark/>
          </w:tcPr>
          <w:p w14:paraId="5B36484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C806932"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26D31DA3"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1F81F3D" w14:textId="4D381565" w:rsidR="00527FEA" w:rsidRPr="00D93C5A" w:rsidRDefault="00527FEA" w:rsidP="00527FEA">
            <w:pPr>
              <w:rPr>
                <w:b/>
                <w:bCs/>
                <w:i/>
                <w:iCs/>
                <w:color w:val="000000"/>
                <w:sz w:val="20"/>
                <w:szCs w:val="20"/>
              </w:rPr>
            </w:pPr>
            <w:r w:rsidRPr="00D93C5A">
              <w:rPr>
                <w:b/>
                <w:bCs/>
                <w:color w:val="000000"/>
                <w:sz w:val="20"/>
                <w:szCs w:val="20"/>
              </w:rPr>
              <w:t>Age Groups (over/under age 18</w:t>
            </w:r>
            <w:r w:rsidR="00202136">
              <w:rPr>
                <w:b/>
                <w:bCs/>
                <w:color w:val="000000"/>
                <w:sz w:val="20"/>
                <w:szCs w:val="20"/>
              </w:rPr>
              <w:t xml:space="preserve"> years</w:t>
            </w:r>
            <w:r w:rsidRPr="00D93C5A">
              <w:rPr>
                <w:b/>
                <w:bCs/>
                <w:color w:val="000000"/>
                <w:sz w:val="20"/>
                <w:szCs w:val="20"/>
              </w:rPr>
              <w:t>)*</w:t>
            </w:r>
            <w:r w:rsidRPr="00D93C5A">
              <w:rPr>
                <w:b/>
                <w:bCs/>
                <w:i/>
                <w:iCs/>
                <w:color w:val="000000"/>
                <w:sz w:val="20"/>
                <w:szCs w:val="20"/>
              </w:rPr>
              <w:t> </w:t>
            </w:r>
          </w:p>
        </w:tc>
      </w:tr>
      <w:tr w:rsidR="00E34A2F" w:rsidRPr="00D93C5A" w14:paraId="610DDBC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C24ABB8" w14:textId="0ACD4087" w:rsidR="00E34A2F" w:rsidRPr="00D93C5A" w:rsidRDefault="00202136" w:rsidP="00527FEA">
            <w:pPr>
              <w:ind w:firstLineChars="100" w:firstLine="200"/>
              <w:rPr>
                <w:color w:val="000000"/>
                <w:sz w:val="20"/>
                <w:szCs w:val="20"/>
              </w:rPr>
            </w:pPr>
            <w:r>
              <w:rPr>
                <w:color w:val="000000"/>
                <w:sz w:val="20"/>
                <w:szCs w:val="20"/>
              </w:rPr>
              <w:t>U</w:t>
            </w:r>
            <w:r w:rsidR="00E34A2F" w:rsidRPr="00D93C5A">
              <w:rPr>
                <w:color w:val="000000"/>
                <w:sz w:val="20"/>
                <w:szCs w:val="20"/>
              </w:rPr>
              <w:t>nder</w:t>
            </w:r>
            <w:r>
              <w:rPr>
                <w:color w:val="000000"/>
                <w:sz w:val="20"/>
                <w:szCs w:val="20"/>
              </w:rPr>
              <w:t xml:space="preserve"> </w:t>
            </w:r>
            <w:r w:rsidR="00E34A2F" w:rsidRPr="00D93C5A">
              <w:rPr>
                <w:color w:val="000000"/>
                <w:sz w:val="20"/>
                <w:szCs w:val="20"/>
              </w:rPr>
              <w:t>18</w:t>
            </w:r>
          </w:p>
        </w:tc>
        <w:tc>
          <w:tcPr>
            <w:tcW w:w="1438" w:type="dxa"/>
            <w:tcBorders>
              <w:top w:val="nil"/>
              <w:left w:val="nil"/>
              <w:bottom w:val="single" w:sz="8" w:space="0" w:color="C1C1C1"/>
              <w:right w:val="single" w:sz="8" w:space="0" w:color="C1C1C1"/>
            </w:tcBorders>
            <w:shd w:val="clear" w:color="000000" w:fill="FFFFFF"/>
            <w:noWrap/>
            <w:vAlign w:val="center"/>
            <w:hideMark/>
          </w:tcPr>
          <w:p w14:paraId="75DC707B" w14:textId="77777777" w:rsidR="00E34A2F" w:rsidRPr="00D93C5A" w:rsidRDefault="00E34A2F" w:rsidP="00527FEA">
            <w:pPr>
              <w:jc w:val="center"/>
              <w:rPr>
                <w:color w:val="000000"/>
                <w:sz w:val="20"/>
                <w:szCs w:val="20"/>
              </w:rPr>
            </w:pPr>
            <w:r w:rsidRPr="00D93C5A">
              <w:rPr>
                <w:color w:val="000000"/>
                <w:sz w:val="20"/>
                <w:szCs w:val="20"/>
              </w:rPr>
              <w:t>51.7 (50.2, 53.1)</w:t>
            </w:r>
          </w:p>
        </w:tc>
        <w:tc>
          <w:tcPr>
            <w:tcW w:w="1439" w:type="dxa"/>
            <w:tcBorders>
              <w:top w:val="nil"/>
              <w:left w:val="nil"/>
              <w:bottom w:val="single" w:sz="8" w:space="0" w:color="C1C1C1"/>
              <w:right w:val="single" w:sz="8" w:space="0" w:color="C1C1C1"/>
            </w:tcBorders>
            <w:shd w:val="clear" w:color="000000" w:fill="FFFFFF"/>
            <w:noWrap/>
            <w:vAlign w:val="center"/>
            <w:hideMark/>
          </w:tcPr>
          <w:p w14:paraId="24D41931" w14:textId="77777777" w:rsidR="00E34A2F" w:rsidRPr="00D93C5A" w:rsidRDefault="00E34A2F" w:rsidP="00527FEA">
            <w:pPr>
              <w:jc w:val="center"/>
              <w:rPr>
                <w:color w:val="000000"/>
                <w:sz w:val="20"/>
                <w:szCs w:val="20"/>
              </w:rPr>
            </w:pPr>
            <w:r w:rsidRPr="00D93C5A">
              <w:rPr>
                <w:color w:val="000000"/>
                <w:sz w:val="20"/>
                <w:szCs w:val="20"/>
              </w:rPr>
              <w:t>50.2 (49.1, 51.2)</w:t>
            </w:r>
          </w:p>
        </w:tc>
        <w:tc>
          <w:tcPr>
            <w:tcW w:w="1438" w:type="dxa"/>
            <w:tcBorders>
              <w:top w:val="nil"/>
              <w:left w:val="nil"/>
              <w:bottom w:val="single" w:sz="8" w:space="0" w:color="C1C1C1"/>
              <w:right w:val="single" w:sz="8" w:space="0" w:color="C1C1C1"/>
            </w:tcBorders>
            <w:shd w:val="clear" w:color="000000" w:fill="FFFFFF"/>
            <w:noWrap/>
            <w:vAlign w:val="center"/>
            <w:hideMark/>
          </w:tcPr>
          <w:p w14:paraId="77D7460A" w14:textId="77777777" w:rsidR="00E34A2F" w:rsidRPr="00D93C5A" w:rsidRDefault="00E34A2F" w:rsidP="00527FEA">
            <w:pPr>
              <w:jc w:val="center"/>
              <w:rPr>
                <w:color w:val="000000"/>
                <w:sz w:val="20"/>
                <w:szCs w:val="20"/>
              </w:rPr>
            </w:pPr>
            <w:r w:rsidRPr="00D93C5A">
              <w:rPr>
                <w:color w:val="000000"/>
                <w:sz w:val="20"/>
                <w:szCs w:val="20"/>
              </w:rPr>
              <w:t>50.2 (49.0, 51.4)</w:t>
            </w:r>
          </w:p>
        </w:tc>
        <w:tc>
          <w:tcPr>
            <w:tcW w:w="1439" w:type="dxa"/>
            <w:tcBorders>
              <w:top w:val="nil"/>
              <w:left w:val="nil"/>
              <w:bottom w:val="single" w:sz="8" w:space="0" w:color="C1C1C1"/>
              <w:right w:val="single" w:sz="8" w:space="0" w:color="C1C1C1"/>
            </w:tcBorders>
            <w:shd w:val="clear" w:color="000000" w:fill="FFFFFF"/>
            <w:noWrap/>
            <w:vAlign w:val="center"/>
            <w:hideMark/>
          </w:tcPr>
          <w:p w14:paraId="18A6D44A" w14:textId="77777777" w:rsidR="00E34A2F" w:rsidRPr="00D93C5A" w:rsidRDefault="00E34A2F" w:rsidP="00527FEA">
            <w:pPr>
              <w:jc w:val="center"/>
              <w:rPr>
                <w:color w:val="000000"/>
                <w:sz w:val="20"/>
                <w:szCs w:val="20"/>
              </w:rPr>
            </w:pPr>
            <w:r w:rsidRPr="00D93C5A">
              <w:rPr>
                <w:color w:val="000000"/>
                <w:sz w:val="20"/>
                <w:szCs w:val="20"/>
              </w:rPr>
              <w:t>47.4 (46.1, 48.7)</w:t>
            </w:r>
          </w:p>
        </w:tc>
        <w:tc>
          <w:tcPr>
            <w:tcW w:w="1439" w:type="dxa"/>
            <w:tcBorders>
              <w:top w:val="nil"/>
              <w:left w:val="nil"/>
              <w:bottom w:val="single" w:sz="8" w:space="0" w:color="C1C1C1"/>
              <w:right w:val="single" w:sz="8" w:space="0" w:color="C1C1C1"/>
            </w:tcBorders>
            <w:shd w:val="clear" w:color="000000" w:fill="FFFFFF"/>
            <w:noWrap/>
            <w:vAlign w:val="center"/>
            <w:hideMark/>
          </w:tcPr>
          <w:p w14:paraId="532AC8AA" w14:textId="77777777" w:rsidR="00E34A2F" w:rsidRPr="00D93C5A" w:rsidRDefault="00E34A2F" w:rsidP="00527FEA">
            <w:pPr>
              <w:jc w:val="center"/>
              <w:rPr>
                <w:color w:val="000000"/>
                <w:sz w:val="20"/>
                <w:szCs w:val="20"/>
              </w:rPr>
            </w:pPr>
            <w:r w:rsidRPr="00D93C5A">
              <w:rPr>
                <w:color w:val="000000"/>
                <w:sz w:val="20"/>
                <w:szCs w:val="20"/>
              </w:rPr>
              <w:t>45.4 (44.3, 46.5)</w:t>
            </w:r>
          </w:p>
        </w:tc>
        <w:tc>
          <w:tcPr>
            <w:tcW w:w="907" w:type="dxa"/>
            <w:tcBorders>
              <w:top w:val="nil"/>
              <w:left w:val="nil"/>
              <w:bottom w:val="single" w:sz="8" w:space="0" w:color="C1C1C1"/>
              <w:right w:val="single" w:sz="8" w:space="0" w:color="C1C1C1"/>
            </w:tcBorders>
            <w:shd w:val="clear" w:color="000000" w:fill="FFFFFF"/>
            <w:noWrap/>
            <w:vAlign w:val="center"/>
            <w:hideMark/>
          </w:tcPr>
          <w:p w14:paraId="2B60FAED"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42870F6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6753F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F84435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BB4B349" w14:textId="161BECE0" w:rsidR="00E34A2F" w:rsidRPr="00D93C5A" w:rsidRDefault="00202136" w:rsidP="00527FEA">
            <w:pPr>
              <w:ind w:firstLineChars="100" w:firstLine="200"/>
              <w:rPr>
                <w:color w:val="000000"/>
                <w:sz w:val="20"/>
                <w:szCs w:val="20"/>
              </w:rPr>
            </w:pPr>
            <w:r>
              <w:rPr>
                <w:color w:val="000000"/>
                <w:sz w:val="20"/>
                <w:szCs w:val="20"/>
              </w:rPr>
              <w:lastRenderedPageBreak/>
              <w:t>18 or older</w:t>
            </w:r>
          </w:p>
        </w:tc>
        <w:tc>
          <w:tcPr>
            <w:tcW w:w="1438" w:type="dxa"/>
            <w:tcBorders>
              <w:top w:val="nil"/>
              <w:left w:val="nil"/>
              <w:bottom w:val="single" w:sz="8" w:space="0" w:color="C1C1C1"/>
              <w:right w:val="single" w:sz="8" w:space="0" w:color="C1C1C1"/>
            </w:tcBorders>
            <w:shd w:val="clear" w:color="000000" w:fill="FFFFFF"/>
            <w:noWrap/>
            <w:vAlign w:val="center"/>
            <w:hideMark/>
          </w:tcPr>
          <w:p w14:paraId="0E4EE37F" w14:textId="77777777" w:rsidR="00E34A2F" w:rsidRPr="00D93C5A" w:rsidRDefault="00E34A2F" w:rsidP="00527FEA">
            <w:pPr>
              <w:jc w:val="center"/>
              <w:rPr>
                <w:color w:val="000000"/>
                <w:sz w:val="20"/>
                <w:szCs w:val="20"/>
              </w:rPr>
            </w:pPr>
            <w:r w:rsidRPr="00D93C5A">
              <w:rPr>
                <w:color w:val="000000"/>
                <w:sz w:val="20"/>
                <w:szCs w:val="20"/>
              </w:rPr>
              <w:t>72.3 (71.6, 73.1)</w:t>
            </w:r>
          </w:p>
        </w:tc>
        <w:tc>
          <w:tcPr>
            <w:tcW w:w="1439" w:type="dxa"/>
            <w:tcBorders>
              <w:top w:val="nil"/>
              <w:left w:val="nil"/>
              <w:bottom w:val="single" w:sz="8" w:space="0" w:color="C1C1C1"/>
              <w:right w:val="single" w:sz="8" w:space="0" w:color="C1C1C1"/>
            </w:tcBorders>
            <w:shd w:val="clear" w:color="000000" w:fill="FFFFFF"/>
            <w:noWrap/>
            <w:vAlign w:val="center"/>
            <w:hideMark/>
          </w:tcPr>
          <w:p w14:paraId="037A28E0" w14:textId="77777777" w:rsidR="00E34A2F" w:rsidRPr="00D93C5A" w:rsidRDefault="00E34A2F" w:rsidP="00527FEA">
            <w:pPr>
              <w:jc w:val="center"/>
              <w:rPr>
                <w:color w:val="000000"/>
                <w:sz w:val="20"/>
                <w:szCs w:val="20"/>
              </w:rPr>
            </w:pPr>
            <w:r w:rsidRPr="00D93C5A">
              <w:rPr>
                <w:color w:val="000000"/>
                <w:sz w:val="20"/>
                <w:szCs w:val="20"/>
              </w:rPr>
              <w:t>71.5 (70.8, 72.1)</w:t>
            </w:r>
          </w:p>
        </w:tc>
        <w:tc>
          <w:tcPr>
            <w:tcW w:w="1438" w:type="dxa"/>
            <w:tcBorders>
              <w:top w:val="nil"/>
              <w:left w:val="nil"/>
              <w:bottom w:val="single" w:sz="8" w:space="0" w:color="C1C1C1"/>
              <w:right w:val="single" w:sz="8" w:space="0" w:color="C1C1C1"/>
            </w:tcBorders>
            <w:shd w:val="clear" w:color="000000" w:fill="FFFFFF"/>
            <w:noWrap/>
            <w:vAlign w:val="center"/>
            <w:hideMark/>
          </w:tcPr>
          <w:p w14:paraId="007ED386" w14:textId="77777777" w:rsidR="00E34A2F" w:rsidRPr="00D93C5A" w:rsidRDefault="00E34A2F" w:rsidP="00527FEA">
            <w:pPr>
              <w:jc w:val="center"/>
              <w:rPr>
                <w:color w:val="000000"/>
                <w:sz w:val="20"/>
                <w:szCs w:val="20"/>
              </w:rPr>
            </w:pPr>
            <w:r w:rsidRPr="00D93C5A">
              <w:rPr>
                <w:color w:val="000000"/>
                <w:sz w:val="20"/>
                <w:szCs w:val="20"/>
              </w:rPr>
              <w:t>70.0 (69.2, 70.7)</w:t>
            </w:r>
          </w:p>
        </w:tc>
        <w:tc>
          <w:tcPr>
            <w:tcW w:w="1439" w:type="dxa"/>
            <w:tcBorders>
              <w:top w:val="nil"/>
              <w:left w:val="nil"/>
              <w:bottom w:val="single" w:sz="8" w:space="0" w:color="C1C1C1"/>
              <w:right w:val="single" w:sz="8" w:space="0" w:color="C1C1C1"/>
            </w:tcBorders>
            <w:shd w:val="clear" w:color="000000" w:fill="FFFFFF"/>
            <w:noWrap/>
            <w:vAlign w:val="center"/>
            <w:hideMark/>
          </w:tcPr>
          <w:p w14:paraId="1C856D5C" w14:textId="77777777" w:rsidR="00E34A2F" w:rsidRPr="00D93C5A" w:rsidRDefault="00E34A2F" w:rsidP="00527FEA">
            <w:pPr>
              <w:jc w:val="center"/>
              <w:rPr>
                <w:color w:val="000000"/>
                <w:sz w:val="20"/>
                <w:szCs w:val="20"/>
              </w:rPr>
            </w:pPr>
            <w:r w:rsidRPr="00D93C5A">
              <w:rPr>
                <w:color w:val="000000"/>
                <w:sz w:val="20"/>
                <w:szCs w:val="20"/>
              </w:rPr>
              <w:t>68.9 (68.3, 69.5)</w:t>
            </w:r>
          </w:p>
        </w:tc>
        <w:tc>
          <w:tcPr>
            <w:tcW w:w="1439" w:type="dxa"/>
            <w:tcBorders>
              <w:top w:val="nil"/>
              <w:left w:val="nil"/>
              <w:bottom w:val="single" w:sz="8" w:space="0" w:color="C1C1C1"/>
              <w:right w:val="single" w:sz="8" w:space="0" w:color="C1C1C1"/>
            </w:tcBorders>
            <w:shd w:val="clear" w:color="000000" w:fill="FFFFFF"/>
            <w:noWrap/>
            <w:vAlign w:val="center"/>
            <w:hideMark/>
          </w:tcPr>
          <w:p w14:paraId="45C1264F" w14:textId="77777777" w:rsidR="00E34A2F" w:rsidRPr="00D93C5A" w:rsidRDefault="00E34A2F" w:rsidP="00527FEA">
            <w:pPr>
              <w:jc w:val="center"/>
              <w:rPr>
                <w:color w:val="000000"/>
                <w:sz w:val="20"/>
                <w:szCs w:val="20"/>
              </w:rPr>
            </w:pPr>
            <w:r w:rsidRPr="00D93C5A">
              <w:rPr>
                <w:color w:val="000000"/>
                <w:sz w:val="20"/>
                <w:szCs w:val="20"/>
              </w:rPr>
              <w:t>66.7 (65.9, 67.5)</w:t>
            </w:r>
          </w:p>
        </w:tc>
        <w:tc>
          <w:tcPr>
            <w:tcW w:w="907" w:type="dxa"/>
            <w:tcBorders>
              <w:top w:val="nil"/>
              <w:left w:val="nil"/>
              <w:bottom w:val="single" w:sz="8" w:space="0" w:color="C1C1C1"/>
              <w:right w:val="single" w:sz="8" w:space="0" w:color="C1C1C1"/>
            </w:tcBorders>
            <w:shd w:val="clear" w:color="000000" w:fill="FFFFFF"/>
            <w:noWrap/>
            <w:vAlign w:val="center"/>
            <w:hideMark/>
          </w:tcPr>
          <w:p w14:paraId="1DE77968" w14:textId="77777777" w:rsidR="00E34A2F" w:rsidRPr="00D93C5A" w:rsidRDefault="00E34A2F" w:rsidP="00527FEA">
            <w:pPr>
              <w:jc w:val="center"/>
              <w:rPr>
                <w:color w:val="000000"/>
                <w:sz w:val="20"/>
                <w:szCs w:val="20"/>
              </w:rPr>
            </w:pPr>
            <w:r w:rsidRPr="00D93C5A">
              <w:rPr>
                <w:color w:val="000000"/>
                <w:sz w:val="20"/>
                <w:szCs w:val="20"/>
              </w:rPr>
              <w:t>-1.41</w:t>
            </w:r>
          </w:p>
        </w:tc>
        <w:tc>
          <w:tcPr>
            <w:tcW w:w="900" w:type="dxa"/>
            <w:tcBorders>
              <w:top w:val="nil"/>
              <w:left w:val="nil"/>
              <w:bottom w:val="single" w:sz="8" w:space="0" w:color="C1C1C1"/>
              <w:right w:val="single" w:sz="8" w:space="0" w:color="C1C1C1"/>
            </w:tcBorders>
            <w:shd w:val="clear" w:color="000000" w:fill="FFFFFF"/>
            <w:noWrap/>
            <w:vAlign w:val="center"/>
            <w:hideMark/>
          </w:tcPr>
          <w:p w14:paraId="54295E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222E3A6"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1CF1BAAA"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DD26ECE" w14:textId="3A4689A3" w:rsidR="00527FEA" w:rsidRPr="00D93C5A" w:rsidRDefault="00527FEA" w:rsidP="00527FEA">
            <w:pPr>
              <w:rPr>
                <w:color w:val="000000"/>
                <w:sz w:val="20"/>
                <w:szCs w:val="20"/>
              </w:rPr>
            </w:pPr>
            <w:r w:rsidRPr="00D93C5A">
              <w:rPr>
                <w:b/>
                <w:bCs/>
                <w:color w:val="000000"/>
                <w:sz w:val="20"/>
                <w:szCs w:val="20"/>
              </w:rPr>
              <w:t>Race/Hispanicity</w:t>
            </w:r>
            <w:r w:rsidRPr="00D93C5A">
              <w:rPr>
                <w:color w:val="000000"/>
                <w:sz w:val="20"/>
                <w:szCs w:val="20"/>
              </w:rPr>
              <w:t> </w:t>
            </w:r>
          </w:p>
        </w:tc>
      </w:tr>
      <w:tr w:rsidR="00E34A2F" w:rsidRPr="00D93C5A" w14:paraId="778620F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092DFD5" w14:textId="196C7D3A"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White</w:t>
            </w:r>
          </w:p>
        </w:tc>
        <w:tc>
          <w:tcPr>
            <w:tcW w:w="1438" w:type="dxa"/>
            <w:tcBorders>
              <w:top w:val="nil"/>
              <w:left w:val="nil"/>
              <w:bottom w:val="single" w:sz="8" w:space="0" w:color="C1C1C1"/>
              <w:right w:val="single" w:sz="8" w:space="0" w:color="C1C1C1"/>
            </w:tcBorders>
            <w:shd w:val="clear" w:color="000000" w:fill="FFFFFF"/>
            <w:noWrap/>
            <w:vAlign w:val="center"/>
            <w:hideMark/>
          </w:tcPr>
          <w:p w14:paraId="1DA19A37" w14:textId="77777777" w:rsidR="00E34A2F" w:rsidRPr="00D93C5A" w:rsidRDefault="00E34A2F" w:rsidP="00527FEA">
            <w:pPr>
              <w:jc w:val="center"/>
              <w:rPr>
                <w:color w:val="000000"/>
                <w:sz w:val="20"/>
                <w:szCs w:val="20"/>
              </w:rPr>
            </w:pPr>
            <w:r w:rsidRPr="00D93C5A">
              <w:rPr>
                <w:color w:val="000000"/>
                <w:sz w:val="20"/>
                <w:szCs w:val="20"/>
              </w:rPr>
              <w:t>67.9 (67.0, 68.8)</w:t>
            </w:r>
          </w:p>
        </w:tc>
        <w:tc>
          <w:tcPr>
            <w:tcW w:w="1439" w:type="dxa"/>
            <w:tcBorders>
              <w:top w:val="nil"/>
              <w:left w:val="nil"/>
              <w:bottom w:val="single" w:sz="8" w:space="0" w:color="C1C1C1"/>
              <w:right w:val="single" w:sz="8" w:space="0" w:color="C1C1C1"/>
            </w:tcBorders>
            <w:shd w:val="clear" w:color="000000" w:fill="FFFFFF"/>
            <w:noWrap/>
            <w:vAlign w:val="center"/>
            <w:hideMark/>
          </w:tcPr>
          <w:p w14:paraId="5BA5ED6C" w14:textId="77777777" w:rsidR="00E34A2F" w:rsidRPr="00D93C5A" w:rsidRDefault="00E34A2F" w:rsidP="00527FEA">
            <w:pPr>
              <w:jc w:val="center"/>
              <w:rPr>
                <w:color w:val="000000"/>
                <w:sz w:val="20"/>
                <w:szCs w:val="20"/>
              </w:rPr>
            </w:pPr>
            <w:r w:rsidRPr="00D93C5A">
              <w:rPr>
                <w:color w:val="000000"/>
                <w:sz w:val="20"/>
                <w:szCs w:val="20"/>
              </w:rPr>
              <w:t>66.9 (66.0, 67.9)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922B7B" w14:textId="77777777" w:rsidR="00E34A2F" w:rsidRPr="00D93C5A" w:rsidRDefault="00E34A2F" w:rsidP="00527FEA">
            <w:pPr>
              <w:jc w:val="center"/>
              <w:rPr>
                <w:color w:val="000000"/>
                <w:sz w:val="20"/>
                <w:szCs w:val="20"/>
              </w:rPr>
            </w:pPr>
            <w:r w:rsidRPr="00D93C5A">
              <w:rPr>
                <w:color w:val="000000"/>
                <w:sz w:val="20"/>
                <w:szCs w:val="20"/>
              </w:rPr>
              <w:t>65.4 (64.5, 66.3)</w:t>
            </w:r>
          </w:p>
        </w:tc>
        <w:tc>
          <w:tcPr>
            <w:tcW w:w="1439" w:type="dxa"/>
            <w:tcBorders>
              <w:top w:val="nil"/>
              <w:left w:val="nil"/>
              <w:bottom w:val="single" w:sz="8" w:space="0" w:color="C1C1C1"/>
              <w:right w:val="single" w:sz="8" w:space="0" w:color="C1C1C1"/>
            </w:tcBorders>
            <w:shd w:val="clear" w:color="000000" w:fill="FFFFFF"/>
            <w:noWrap/>
            <w:vAlign w:val="center"/>
            <w:hideMark/>
          </w:tcPr>
          <w:p w14:paraId="0D9AC462" w14:textId="77777777" w:rsidR="00E34A2F" w:rsidRPr="00D93C5A" w:rsidRDefault="00E34A2F" w:rsidP="00527FEA">
            <w:pPr>
              <w:jc w:val="center"/>
              <w:rPr>
                <w:color w:val="000000"/>
                <w:sz w:val="20"/>
                <w:szCs w:val="20"/>
              </w:rPr>
            </w:pPr>
            <w:r w:rsidRPr="00D93C5A">
              <w:rPr>
                <w:color w:val="000000"/>
                <w:sz w:val="20"/>
                <w:szCs w:val="20"/>
              </w:rPr>
              <w:t>64.0 (63.2,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056CAE02" w14:textId="77777777" w:rsidR="00E34A2F" w:rsidRPr="00D93C5A" w:rsidRDefault="00E34A2F" w:rsidP="00527FEA">
            <w:pPr>
              <w:jc w:val="center"/>
              <w:rPr>
                <w:color w:val="000000"/>
                <w:sz w:val="20"/>
                <w:szCs w:val="20"/>
              </w:rPr>
            </w:pPr>
            <w:r w:rsidRPr="00D93C5A">
              <w:rPr>
                <w:color w:val="000000"/>
                <w:sz w:val="20"/>
                <w:szCs w:val="20"/>
              </w:rPr>
              <w:t>61.6 (60.7, 62.5)</w:t>
            </w:r>
          </w:p>
        </w:tc>
        <w:tc>
          <w:tcPr>
            <w:tcW w:w="907" w:type="dxa"/>
            <w:tcBorders>
              <w:top w:val="nil"/>
              <w:left w:val="nil"/>
              <w:bottom w:val="single" w:sz="8" w:space="0" w:color="C1C1C1"/>
              <w:right w:val="single" w:sz="8" w:space="0" w:color="C1C1C1"/>
            </w:tcBorders>
            <w:shd w:val="clear" w:color="000000" w:fill="FFFFFF"/>
            <w:noWrap/>
            <w:vAlign w:val="center"/>
            <w:hideMark/>
          </w:tcPr>
          <w:p w14:paraId="355C445D"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2FB7821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E07AD0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A3EB1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FAA7BE3" w14:textId="65E19D3B"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Black/African Am</w:t>
            </w:r>
          </w:p>
        </w:tc>
        <w:tc>
          <w:tcPr>
            <w:tcW w:w="1438" w:type="dxa"/>
            <w:tcBorders>
              <w:top w:val="nil"/>
              <w:left w:val="nil"/>
              <w:bottom w:val="single" w:sz="8" w:space="0" w:color="C1C1C1"/>
              <w:right w:val="single" w:sz="8" w:space="0" w:color="C1C1C1"/>
            </w:tcBorders>
            <w:shd w:val="clear" w:color="000000" w:fill="FFFFFF"/>
            <w:noWrap/>
            <w:vAlign w:val="center"/>
            <w:hideMark/>
          </w:tcPr>
          <w:p w14:paraId="7A5FB876" w14:textId="77777777" w:rsidR="00E34A2F" w:rsidRPr="00D93C5A" w:rsidRDefault="00E34A2F" w:rsidP="00527FEA">
            <w:pPr>
              <w:jc w:val="center"/>
              <w:rPr>
                <w:color w:val="000000"/>
                <w:sz w:val="20"/>
                <w:szCs w:val="20"/>
              </w:rPr>
            </w:pPr>
            <w:r w:rsidRPr="00D93C5A">
              <w:rPr>
                <w:color w:val="000000"/>
                <w:sz w:val="20"/>
                <w:szCs w:val="20"/>
              </w:rPr>
              <w:t>80.1 (78.9, 81.2)</w:t>
            </w:r>
          </w:p>
        </w:tc>
        <w:tc>
          <w:tcPr>
            <w:tcW w:w="1439" w:type="dxa"/>
            <w:tcBorders>
              <w:top w:val="nil"/>
              <w:left w:val="nil"/>
              <w:bottom w:val="single" w:sz="8" w:space="0" w:color="C1C1C1"/>
              <w:right w:val="single" w:sz="8" w:space="0" w:color="C1C1C1"/>
            </w:tcBorders>
            <w:shd w:val="clear" w:color="000000" w:fill="FFFFFF"/>
            <w:noWrap/>
            <w:vAlign w:val="center"/>
            <w:hideMark/>
          </w:tcPr>
          <w:p w14:paraId="45347097" w14:textId="77777777" w:rsidR="00E34A2F" w:rsidRPr="00D93C5A" w:rsidRDefault="00E34A2F" w:rsidP="00527FEA">
            <w:pPr>
              <w:jc w:val="center"/>
              <w:rPr>
                <w:color w:val="000000"/>
                <w:sz w:val="20"/>
                <w:szCs w:val="20"/>
              </w:rPr>
            </w:pPr>
            <w:r w:rsidRPr="00D93C5A">
              <w:rPr>
                <w:color w:val="000000"/>
                <w:sz w:val="20"/>
                <w:szCs w:val="20"/>
              </w:rPr>
              <w:t>78.5 (77.0, 79.9)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D03616" w14:textId="77777777" w:rsidR="00E34A2F" w:rsidRPr="00D93C5A" w:rsidRDefault="00E34A2F" w:rsidP="00527FEA">
            <w:pPr>
              <w:jc w:val="center"/>
              <w:rPr>
                <w:color w:val="000000"/>
                <w:sz w:val="20"/>
                <w:szCs w:val="20"/>
              </w:rPr>
            </w:pPr>
            <w:r w:rsidRPr="00D93C5A">
              <w:rPr>
                <w:color w:val="000000"/>
                <w:sz w:val="20"/>
                <w:szCs w:val="20"/>
              </w:rPr>
              <w:t>78.4 (77.0, 79.9)</w:t>
            </w:r>
          </w:p>
        </w:tc>
        <w:tc>
          <w:tcPr>
            <w:tcW w:w="1439" w:type="dxa"/>
            <w:tcBorders>
              <w:top w:val="nil"/>
              <w:left w:val="nil"/>
              <w:bottom w:val="single" w:sz="8" w:space="0" w:color="C1C1C1"/>
              <w:right w:val="single" w:sz="8" w:space="0" w:color="C1C1C1"/>
            </w:tcBorders>
            <w:shd w:val="clear" w:color="000000" w:fill="FFFFFF"/>
            <w:noWrap/>
            <w:vAlign w:val="center"/>
            <w:hideMark/>
          </w:tcPr>
          <w:p w14:paraId="59B7ACAD" w14:textId="77777777" w:rsidR="00E34A2F" w:rsidRPr="00D93C5A" w:rsidRDefault="00E34A2F" w:rsidP="00527FEA">
            <w:pPr>
              <w:jc w:val="center"/>
              <w:rPr>
                <w:color w:val="000000"/>
                <w:sz w:val="20"/>
                <w:szCs w:val="20"/>
              </w:rPr>
            </w:pPr>
            <w:r w:rsidRPr="00D93C5A">
              <w:rPr>
                <w:color w:val="000000"/>
                <w:sz w:val="20"/>
                <w:szCs w:val="20"/>
              </w:rPr>
              <w:t>76.9 (75.5, 78.2)</w:t>
            </w:r>
          </w:p>
        </w:tc>
        <w:tc>
          <w:tcPr>
            <w:tcW w:w="1439" w:type="dxa"/>
            <w:tcBorders>
              <w:top w:val="nil"/>
              <w:left w:val="nil"/>
              <w:bottom w:val="single" w:sz="8" w:space="0" w:color="C1C1C1"/>
              <w:right w:val="single" w:sz="8" w:space="0" w:color="C1C1C1"/>
            </w:tcBorders>
            <w:shd w:val="clear" w:color="000000" w:fill="FFFFFF"/>
            <w:noWrap/>
            <w:vAlign w:val="center"/>
            <w:hideMark/>
          </w:tcPr>
          <w:p w14:paraId="76685C02" w14:textId="77777777" w:rsidR="00E34A2F" w:rsidRPr="00D93C5A" w:rsidRDefault="00E34A2F" w:rsidP="00527FEA">
            <w:pPr>
              <w:jc w:val="center"/>
              <w:rPr>
                <w:color w:val="000000"/>
                <w:sz w:val="20"/>
                <w:szCs w:val="20"/>
              </w:rPr>
            </w:pPr>
            <w:r w:rsidRPr="00D93C5A">
              <w:rPr>
                <w:color w:val="000000"/>
                <w:sz w:val="20"/>
                <w:szCs w:val="20"/>
              </w:rPr>
              <w:t>74.9 (73.2, 76.6)</w:t>
            </w:r>
          </w:p>
        </w:tc>
        <w:tc>
          <w:tcPr>
            <w:tcW w:w="907" w:type="dxa"/>
            <w:tcBorders>
              <w:top w:val="nil"/>
              <w:left w:val="nil"/>
              <w:bottom w:val="single" w:sz="8" w:space="0" w:color="C1C1C1"/>
              <w:right w:val="single" w:sz="8" w:space="0" w:color="C1C1C1"/>
            </w:tcBorders>
            <w:shd w:val="clear" w:color="000000" w:fill="FFFFFF"/>
            <w:noWrap/>
            <w:vAlign w:val="center"/>
            <w:hideMark/>
          </w:tcPr>
          <w:p w14:paraId="1C9EBFE6"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1134A81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21ED9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ABC6CE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77F4852" w14:textId="10FF3A03"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Native Am/AK Native</w:t>
            </w:r>
          </w:p>
        </w:tc>
        <w:tc>
          <w:tcPr>
            <w:tcW w:w="1438" w:type="dxa"/>
            <w:tcBorders>
              <w:top w:val="nil"/>
              <w:left w:val="nil"/>
              <w:bottom w:val="single" w:sz="8" w:space="0" w:color="C1C1C1"/>
              <w:right w:val="single" w:sz="8" w:space="0" w:color="C1C1C1"/>
            </w:tcBorders>
            <w:shd w:val="clear" w:color="000000" w:fill="FFFFFF"/>
            <w:noWrap/>
            <w:vAlign w:val="center"/>
            <w:hideMark/>
          </w:tcPr>
          <w:p w14:paraId="59063FA3" w14:textId="77777777" w:rsidR="00E34A2F" w:rsidRPr="00D93C5A" w:rsidRDefault="00E34A2F" w:rsidP="00527FEA">
            <w:pPr>
              <w:jc w:val="center"/>
              <w:rPr>
                <w:color w:val="000000"/>
                <w:sz w:val="20"/>
                <w:szCs w:val="20"/>
              </w:rPr>
            </w:pPr>
            <w:r w:rsidRPr="00D93C5A">
              <w:rPr>
                <w:color w:val="000000"/>
                <w:sz w:val="20"/>
                <w:szCs w:val="20"/>
              </w:rPr>
              <w:t>76.1 (71.8, 80.4)</w:t>
            </w:r>
          </w:p>
        </w:tc>
        <w:tc>
          <w:tcPr>
            <w:tcW w:w="1439" w:type="dxa"/>
            <w:tcBorders>
              <w:top w:val="nil"/>
              <w:left w:val="nil"/>
              <w:bottom w:val="single" w:sz="8" w:space="0" w:color="C1C1C1"/>
              <w:right w:val="single" w:sz="8" w:space="0" w:color="C1C1C1"/>
            </w:tcBorders>
            <w:shd w:val="clear" w:color="000000" w:fill="FFFFFF"/>
            <w:noWrap/>
            <w:vAlign w:val="center"/>
            <w:hideMark/>
          </w:tcPr>
          <w:p w14:paraId="5FC445DA" w14:textId="77777777" w:rsidR="00E34A2F" w:rsidRPr="00D93C5A" w:rsidRDefault="00E34A2F" w:rsidP="00527FEA">
            <w:pPr>
              <w:jc w:val="center"/>
              <w:rPr>
                <w:color w:val="000000"/>
                <w:sz w:val="20"/>
                <w:szCs w:val="20"/>
              </w:rPr>
            </w:pPr>
            <w:r w:rsidRPr="00D93C5A">
              <w:rPr>
                <w:color w:val="000000"/>
                <w:sz w:val="20"/>
                <w:szCs w:val="20"/>
              </w:rPr>
              <w:t>65.8 (60.0, 71.7)</w:t>
            </w:r>
          </w:p>
        </w:tc>
        <w:tc>
          <w:tcPr>
            <w:tcW w:w="1438" w:type="dxa"/>
            <w:tcBorders>
              <w:top w:val="nil"/>
              <w:left w:val="nil"/>
              <w:bottom w:val="single" w:sz="8" w:space="0" w:color="C1C1C1"/>
              <w:right w:val="single" w:sz="8" w:space="0" w:color="C1C1C1"/>
            </w:tcBorders>
            <w:shd w:val="clear" w:color="000000" w:fill="FFFFFF"/>
            <w:noWrap/>
            <w:vAlign w:val="center"/>
            <w:hideMark/>
          </w:tcPr>
          <w:p w14:paraId="07B89CC8" w14:textId="77777777" w:rsidR="00E34A2F" w:rsidRPr="00D93C5A" w:rsidRDefault="00E34A2F" w:rsidP="00527FEA">
            <w:pPr>
              <w:jc w:val="center"/>
              <w:rPr>
                <w:color w:val="000000"/>
                <w:sz w:val="20"/>
                <w:szCs w:val="20"/>
              </w:rPr>
            </w:pPr>
            <w:r w:rsidRPr="00D93C5A">
              <w:rPr>
                <w:color w:val="000000"/>
                <w:sz w:val="20"/>
                <w:szCs w:val="20"/>
              </w:rPr>
              <w:t>68.1 (62.6, 73.5)</w:t>
            </w:r>
          </w:p>
        </w:tc>
        <w:tc>
          <w:tcPr>
            <w:tcW w:w="1439" w:type="dxa"/>
            <w:tcBorders>
              <w:top w:val="nil"/>
              <w:left w:val="nil"/>
              <w:bottom w:val="single" w:sz="8" w:space="0" w:color="C1C1C1"/>
              <w:right w:val="single" w:sz="8" w:space="0" w:color="C1C1C1"/>
            </w:tcBorders>
            <w:shd w:val="clear" w:color="000000" w:fill="FFFFFF"/>
            <w:noWrap/>
            <w:vAlign w:val="center"/>
            <w:hideMark/>
          </w:tcPr>
          <w:p w14:paraId="50635D4D" w14:textId="77777777" w:rsidR="00E34A2F" w:rsidRPr="00D93C5A" w:rsidRDefault="00E34A2F" w:rsidP="00527FEA">
            <w:pPr>
              <w:jc w:val="center"/>
              <w:rPr>
                <w:color w:val="000000"/>
                <w:sz w:val="20"/>
                <w:szCs w:val="20"/>
              </w:rPr>
            </w:pPr>
            <w:r w:rsidRPr="00D93C5A">
              <w:rPr>
                <w:color w:val="000000"/>
                <w:sz w:val="20"/>
                <w:szCs w:val="20"/>
              </w:rPr>
              <w:t>69.1 (63.9, 74.4)</w:t>
            </w:r>
          </w:p>
        </w:tc>
        <w:tc>
          <w:tcPr>
            <w:tcW w:w="1439" w:type="dxa"/>
            <w:tcBorders>
              <w:top w:val="nil"/>
              <w:left w:val="nil"/>
              <w:bottom w:val="single" w:sz="8" w:space="0" w:color="C1C1C1"/>
              <w:right w:val="single" w:sz="8" w:space="0" w:color="C1C1C1"/>
            </w:tcBorders>
            <w:shd w:val="clear" w:color="000000" w:fill="FFFFFF"/>
            <w:noWrap/>
            <w:vAlign w:val="center"/>
            <w:hideMark/>
          </w:tcPr>
          <w:p w14:paraId="0EFF391A" w14:textId="77777777" w:rsidR="00E34A2F" w:rsidRPr="00D93C5A" w:rsidRDefault="00E34A2F" w:rsidP="00527FEA">
            <w:pPr>
              <w:jc w:val="center"/>
              <w:rPr>
                <w:color w:val="000000"/>
                <w:sz w:val="20"/>
                <w:szCs w:val="20"/>
              </w:rPr>
            </w:pPr>
            <w:r w:rsidRPr="00D93C5A">
              <w:rPr>
                <w:color w:val="000000"/>
                <w:sz w:val="20"/>
                <w:szCs w:val="20"/>
              </w:rPr>
              <w:t>70.3 (63.5, 77.2)</w:t>
            </w:r>
          </w:p>
        </w:tc>
        <w:tc>
          <w:tcPr>
            <w:tcW w:w="907" w:type="dxa"/>
            <w:tcBorders>
              <w:top w:val="nil"/>
              <w:left w:val="nil"/>
              <w:bottom w:val="single" w:sz="8" w:space="0" w:color="C1C1C1"/>
              <w:right w:val="single" w:sz="8" w:space="0" w:color="C1C1C1"/>
            </w:tcBorders>
            <w:shd w:val="clear" w:color="000000" w:fill="FFFFFF"/>
            <w:noWrap/>
            <w:vAlign w:val="center"/>
            <w:hideMark/>
          </w:tcPr>
          <w:p w14:paraId="703E6406" w14:textId="77777777" w:rsidR="00E34A2F" w:rsidRPr="00D93C5A" w:rsidRDefault="00E34A2F" w:rsidP="00527FEA">
            <w:pPr>
              <w:jc w:val="center"/>
              <w:rPr>
                <w:color w:val="000000"/>
                <w:sz w:val="20"/>
                <w:szCs w:val="20"/>
              </w:rPr>
            </w:pPr>
            <w:r w:rsidRPr="00D93C5A">
              <w:rPr>
                <w:color w:val="000000"/>
                <w:sz w:val="20"/>
                <w:szCs w:val="20"/>
              </w:rPr>
              <w:t>-1.44</w:t>
            </w:r>
          </w:p>
        </w:tc>
        <w:tc>
          <w:tcPr>
            <w:tcW w:w="900" w:type="dxa"/>
            <w:tcBorders>
              <w:top w:val="nil"/>
              <w:left w:val="nil"/>
              <w:bottom w:val="single" w:sz="8" w:space="0" w:color="C1C1C1"/>
              <w:right w:val="single" w:sz="8" w:space="0" w:color="C1C1C1"/>
            </w:tcBorders>
            <w:shd w:val="clear" w:color="000000" w:fill="FFFFFF"/>
            <w:noWrap/>
            <w:vAlign w:val="center"/>
            <w:hideMark/>
          </w:tcPr>
          <w:p w14:paraId="24902242"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487EFCFE" w14:textId="77777777" w:rsidR="00E34A2F" w:rsidRPr="00D93C5A" w:rsidRDefault="00E34A2F" w:rsidP="00527FEA">
            <w:pPr>
              <w:jc w:val="center"/>
              <w:rPr>
                <w:color w:val="000000"/>
                <w:sz w:val="20"/>
                <w:szCs w:val="20"/>
              </w:rPr>
            </w:pPr>
            <w:r w:rsidRPr="00D93C5A">
              <w:rPr>
                <w:color w:val="000000"/>
                <w:sz w:val="20"/>
                <w:szCs w:val="20"/>
              </w:rPr>
              <w:t>0.12</w:t>
            </w:r>
          </w:p>
        </w:tc>
      </w:tr>
      <w:tr w:rsidR="00E34A2F" w:rsidRPr="00D93C5A" w14:paraId="5CDFE9D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9AA781D" w14:textId="484659C5"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HI/Other Pac Island</w:t>
            </w:r>
          </w:p>
        </w:tc>
        <w:tc>
          <w:tcPr>
            <w:tcW w:w="1438" w:type="dxa"/>
            <w:tcBorders>
              <w:top w:val="nil"/>
              <w:left w:val="nil"/>
              <w:bottom w:val="single" w:sz="8" w:space="0" w:color="C1C1C1"/>
              <w:right w:val="single" w:sz="8" w:space="0" w:color="C1C1C1"/>
            </w:tcBorders>
            <w:shd w:val="clear" w:color="000000" w:fill="FFFFFF"/>
            <w:noWrap/>
            <w:vAlign w:val="center"/>
            <w:hideMark/>
          </w:tcPr>
          <w:p w14:paraId="5BCED217" w14:textId="77777777" w:rsidR="00E34A2F" w:rsidRPr="00D93C5A" w:rsidRDefault="00E34A2F" w:rsidP="00527FEA">
            <w:pPr>
              <w:jc w:val="center"/>
              <w:rPr>
                <w:color w:val="000000"/>
                <w:sz w:val="20"/>
                <w:szCs w:val="20"/>
              </w:rPr>
            </w:pPr>
            <w:r w:rsidRPr="00D93C5A">
              <w:rPr>
                <w:color w:val="000000"/>
                <w:sz w:val="20"/>
                <w:szCs w:val="20"/>
              </w:rPr>
              <w:t>71.5 (63.7, 79.3)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85EA93A" w14:textId="77777777" w:rsidR="00E34A2F" w:rsidRPr="00D93C5A" w:rsidRDefault="00E34A2F" w:rsidP="00527FEA">
            <w:pPr>
              <w:jc w:val="center"/>
              <w:rPr>
                <w:color w:val="000000"/>
                <w:sz w:val="20"/>
                <w:szCs w:val="20"/>
              </w:rPr>
            </w:pPr>
            <w:r w:rsidRPr="00D93C5A">
              <w:rPr>
                <w:color w:val="000000"/>
                <w:sz w:val="20"/>
                <w:szCs w:val="20"/>
              </w:rPr>
              <w:t>70.4 (61.8, 79.0)</w:t>
            </w:r>
          </w:p>
        </w:tc>
        <w:tc>
          <w:tcPr>
            <w:tcW w:w="1438" w:type="dxa"/>
            <w:tcBorders>
              <w:top w:val="nil"/>
              <w:left w:val="nil"/>
              <w:bottom w:val="single" w:sz="8" w:space="0" w:color="C1C1C1"/>
              <w:right w:val="single" w:sz="8" w:space="0" w:color="C1C1C1"/>
            </w:tcBorders>
            <w:shd w:val="clear" w:color="000000" w:fill="FFFFFF"/>
            <w:noWrap/>
            <w:vAlign w:val="center"/>
            <w:hideMark/>
          </w:tcPr>
          <w:p w14:paraId="528EECFC" w14:textId="77777777" w:rsidR="00E34A2F" w:rsidRPr="00D93C5A" w:rsidRDefault="00E34A2F" w:rsidP="00527FEA">
            <w:pPr>
              <w:jc w:val="center"/>
              <w:rPr>
                <w:color w:val="000000"/>
                <w:sz w:val="20"/>
                <w:szCs w:val="20"/>
              </w:rPr>
            </w:pPr>
            <w:r w:rsidRPr="00D93C5A">
              <w:rPr>
                <w:color w:val="000000"/>
                <w:sz w:val="20"/>
                <w:szCs w:val="20"/>
              </w:rPr>
              <w:t>74.2 (66.2, 82.3)</w:t>
            </w:r>
          </w:p>
        </w:tc>
        <w:tc>
          <w:tcPr>
            <w:tcW w:w="1439" w:type="dxa"/>
            <w:tcBorders>
              <w:top w:val="nil"/>
              <w:left w:val="nil"/>
              <w:bottom w:val="single" w:sz="8" w:space="0" w:color="C1C1C1"/>
              <w:right w:val="single" w:sz="8" w:space="0" w:color="C1C1C1"/>
            </w:tcBorders>
            <w:shd w:val="clear" w:color="000000" w:fill="FFFFFF"/>
            <w:noWrap/>
            <w:vAlign w:val="center"/>
            <w:hideMark/>
          </w:tcPr>
          <w:p w14:paraId="5026745C" w14:textId="77777777" w:rsidR="00E34A2F" w:rsidRPr="00D93C5A" w:rsidRDefault="00E34A2F" w:rsidP="00527FEA">
            <w:pPr>
              <w:jc w:val="center"/>
              <w:rPr>
                <w:color w:val="000000"/>
                <w:sz w:val="20"/>
                <w:szCs w:val="20"/>
              </w:rPr>
            </w:pPr>
            <w:r w:rsidRPr="00D93C5A">
              <w:rPr>
                <w:color w:val="000000"/>
                <w:sz w:val="20"/>
                <w:szCs w:val="20"/>
              </w:rPr>
              <w:t>68.6 (62.2, 75.0)</w:t>
            </w:r>
          </w:p>
        </w:tc>
        <w:tc>
          <w:tcPr>
            <w:tcW w:w="1439" w:type="dxa"/>
            <w:tcBorders>
              <w:top w:val="nil"/>
              <w:left w:val="nil"/>
              <w:bottom w:val="single" w:sz="8" w:space="0" w:color="C1C1C1"/>
              <w:right w:val="single" w:sz="8" w:space="0" w:color="C1C1C1"/>
            </w:tcBorders>
            <w:shd w:val="clear" w:color="000000" w:fill="FFFFFF"/>
            <w:noWrap/>
            <w:vAlign w:val="center"/>
            <w:hideMark/>
          </w:tcPr>
          <w:p w14:paraId="6E4ACE14" w14:textId="77777777" w:rsidR="00E34A2F" w:rsidRPr="00D93C5A" w:rsidRDefault="00E34A2F" w:rsidP="00527FEA">
            <w:pPr>
              <w:jc w:val="center"/>
              <w:rPr>
                <w:color w:val="000000"/>
                <w:sz w:val="20"/>
                <w:szCs w:val="20"/>
              </w:rPr>
            </w:pPr>
            <w:r w:rsidRPr="00D93C5A">
              <w:rPr>
                <w:color w:val="000000"/>
                <w:sz w:val="20"/>
                <w:szCs w:val="20"/>
              </w:rPr>
              <w:t>75.1 (69.8, 80.4)</w:t>
            </w:r>
          </w:p>
        </w:tc>
        <w:tc>
          <w:tcPr>
            <w:tcW w:w="907" w:type="dxa"/>
            <w:tcBorders>
              <w:top w:val="nil"/>
              <w:left w:val="nil"/>
              <w:bottom w:val="single" w:sz="8" w:space="0" w:color="C1C1C1"/>
              <w:right w:val="single" w:sz="8" w:space="0" w:color="C1C1C1"/>
            </w:tcBorders>
            <w:shd w:val="clear" w:color="000000" w:fill="FFFFFF"/>
            <w:noWrap/>
            <w:vAlign w:val="center"/>
            <w:hideMark/>
          </w:tcPr>
          <w:p w14:paraId="46D0BB3E" w14:textId="77777777" w:rsidR="00E34A2F" w:rsidRPr="00D93C5A" w:rsidRDefault="00E34A2F" w:rsidP="00527FEA">
            <w:pPr>
              <w:jc w:val="center"/>
              <w:rPr>
                <w:color w:val="000000"/>
                <w:sz w:val="20"/>
                <w:szCs w:val="20"/>
              </w:rPr>
            </w:pPr>
            <w:r w:rsidRPr="00D93C5A">
              <w:rPr>
                <w:color w:val="000000"/>
                <w:sz w:val="20"/>
                <w:szCs w:val="20"/>
              </w:rPr>
              <w:t>0.88</w:t>
            </w:r>
          </w:p>
        </w:tc>
        <w:tc>
          <w:tcPr>
            <w:tcW w:w="900" w:type="dxa"/>
            <w:tcBorders>
              <w:top w:val="nil"/>
              <w:left w:val="nil"/>
              <w:bottom w:val="single" w:sz="8" w:space="0" w:color="C1C1C1"/>
              <w:right w:val="single" w:sz="8" w:space="0" w:color="C1C1C1"/>
            </w:tcBorders>
            <w:shd w:val="clear" w:color="000000" w:fill="FFFFFF"/>
            <w:noWrap/>
            <w:vAlign w:val="center"/>
            <w:hideMark/>
          </w:tcPr>
          <w:p w14:paraId="50AC1B9B"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75ABDA3A" w14:textId="77777777" w:rsidR="00E34A2F" w:rsidRPr="00D93C5A" w:rsidRDefault="00E34A2F" w:rsidP="00527FEA">
            <w:pPr>
              <w:jc w:val="center"/>
              <w:rPr>
                <w:color w:val="000000"/>
                <w:sz w:val="20"/>
                <w:szCs w:val="20"/>
              </w:rPr>
            </w:pPr>
            <w:r w:rsidRPr="00D93C5A">
              <w:rPr>
                <w:color w:val="000000"/>
                <w:sz w:val="20"/>
                <w:szCs w:val="20"/>
              </w:rPr>
              <w:t>0.88</w:t>
            </w:r>
          </w:p>
        </w:tc>
      </w:tr>
      <w:tr w:rsidR="00E34A2F" w:rsidRPr="00D93C5A" w14:paraId="1C32812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51BBACC" w14:textId="572B1FA9"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Asian</w:t>
            </w:r>
          </w:p>
        </w:tc>
        <w:tc>
          <w:tcPr>
            <w:tcW w:w="1438" w:type="dxa"/>
            <w:tcBorders>
              <w:top w:val="nil"/>
              <w:left w:val="nil"/>
              <w:bottom w:val="single" w:sz="8" w:space="0" w:color="C1C1C1"/>
              <w:right w:val="single" w:sz="8" w:space="0" w:color="C1C1C1"/>
            </w:tcBorders>
            <w:shd w:val="clear" w:color="000000" w:fill="FFFFFF"/>
            <w:noWrap/>
            <w:vAlign w:val="center"/>
            <w:hideMark/>
          </w:tcPr>
          <w:p w14:paraId="63D9F315" w14:textId="77777777" w:rsidR="00E34A2F" w:rsidRPr="00D93C5A" w:rsidRDefault="00E34A2F" w:rsidP="00527FEA">
            <w:pPr>
              <w:jc w:val="center"/>
              <w:rPr>
                <w:color w:val="000000"/>
                <w:sz w:val="20"/>
                <w:szCs w:val="20"/>
              </w:rPr>
            </w:pPr>
            <w:r w:rsidRPr="00D93C5A">
              <w:rPr>
                <w:color w:val="000000"/>
                <w:sz w:val="20"/>
                <w:szCs w:val="20"/>
              </w:rPr>
              <w:t>67.8 (64.6, 70.9)</w:t>
            </w:r>
          </w:p>
        </w:tc>
        <w:tc>
          <w:tcPr>
            <w:tcW w:w="1439" w:type="dxa"/>
            <w:tcBorders>
              <w:top w:val="nil"/>
              <w:left w:val="nil"/>
              <w:bottom w:val="single" w:sz="8" w:space="0" w:color="C1C1C1"/>
              <w:right w:val="single" w:sz="8" w:space="0" w:color="C1C1C1"/>
            </w:tcBorders>
            <w:shd w:val="clear" w:color="000000" w:fill="FFFFFF"/>
            <w:noWrap/>
            <w:vAlign w:val="center"/>
            <w:hideMark/>
          </w:tcPr>
          <w:p w14:paraId="3B4F57B4" w14:textId="77777777" w:rsidR="00E34A2F" w:rsidRPr="00D93C5A" w:rsidRDefault="00E34A2F" w:rsidP="00527FEA">
            <w:pPr>
              <w:jc w:val="center"/>
              <w:rPr>
                <w:color w:val="000000"/>
                <w:sz w:val="20"/>
                <w:szCs w:val="20"/>
              </w:rPr>
            </w:pPr>
            <w:r w:rsidRPr="00D93C5A">
              <w:rPr>
                <w:color w:val="000000"/>
                <w:sz w:val="20"/>
                <w:szCs w:val="20"/>
              </w:rPr>
              <w:t>66.9 (64.0, 69.8)</w:t>
            </w:r>
          </w:p>
        </w:tc>
        <w:tc>
          <w:tcPr>
            <w:tcW w:w="1438" w:type="dxa"/>
            <w:tcBorders>
              <w:top w:val="nil"/>
              <w:left w:val="nil"/>
              <w:bottom w:val="single" w:sz="8" w:space="0" w:color="C1C1C1"/>
              <w:right w:val="single" w:sz="8" w:space="0" w:color="C1C1C1"/>
            </w:tcBorders>
            <w:shd w:val="clear" w:color="000000" w:fill="FFFFFF"/>
            <w:noWrap/>
            <w:vAlign w:val="center"/>
            <w:hideMark/>
          </w:tcPr>
          <w:p w14:paraId="6DE45D85" w14:textId="77777777" w:rsidR="00E34A2F" w:rsidRPr="00D93C5A" w:rsidRDefault="00E34A2F" w:rsidP="00527FEA">
            <w:pPr>
              <w:jc w:val="center"/>
              <w:rPr>
                <w:color w:val="000000"/>
                <w:sz w:val="20"/>
                <w:szCs w:val="20"/>
              </w:rPr>
            </w:pPr>
            <w:r w:rsidRPr="00D93C5A">
              <w:rPr>
                <w:color w:val="000000"/>
                <w:sz w:val="20"/>
                <w:szCs w:val="20"/>
              </w:rPr>
              <w:t>66.4 (63.7, 69.1)</w:t>
            </w:r>
          </w:p>
        </w:tc>
        <w:tc>
          <w:tcPr>
            <w:tcW w:w="1439" w:type="dxa"/>
            <w:tcBorders>
              <w:top w:val="nil"/>
              <w:left w:val="nil"/>
              <w:bottom w:val="single" w:sz="8" w:space="0" w:color="C1C1C1"/>
              <w:right w:val="single" w:sz="8" w:space="0" w:color="C1C1C1"/>
            </w:tcBorders>
            <w:shd w:val="clear" w:color="000000" w:fill="FFFFFF"/>
            <w:noWrap/>
            <w:vAlign w:val="center"/>
            <w:hideMark/>
          </w:tcPr>
          <w:p w14:paraId="6CE49BF1" w14:textId="77777777" w:rsidR="00E34A2F" w:rsidRPr="00D93C5A" w:rsidRDefault="00E34A2F" w:rsidP="00527FEA">
            <w:pPr>
              <w:jc w:val="center"/>
              <w:rPr>
                <w:color w:val="000000"/>
                <w:sz w:val="20"/>
                <w:szCs w:val="20"/>
              </w:rPr>
            </w:pPr>
            <w:r w:rsidRPr="00D93C5A">
              <w:rPr>
                <w:color w:val="000000"/>
                <w:sz w:val="20"/>
                <w:szCs w:val="20"/>
              </w:rPr>
              <w:t>61.9 (58.6,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93F6AA8" w14:textId="77777777" w:rsidR="00E34A2F" w:rsidRPr="00D93C5A" w:rsidRDefault="00E34A2F" w:rsidP="00527FEA">
            <w:pPr>
              <w:jc w:val="center"/>
              <w:rPr>
                <w:color w:val="000000"/>
                <w:sz w:val="20"/>
                <w:szCs w:val="20"/>
              </w:rPr>
            </w:pPr>
            <w:r w:rsidRPr="00D93C5A">
              <w:rPr>
                <w:color w:val="000000"/>
                <w:sz w:val="20"/>
                <w:szCs w:val="20"/>
              </w:rPr>
              <w:t>64.8 (61.0, 68.6)</w:t>
            </w:r>
          </w:p>
        </w:tc>
        <w:tc>
          <w:tcPr>
            <w:tcW w:w="907" w:type="dxa"/>
            <w:tcBorders>
              <w:top w:val="nil"/>
              <w:left w:val="nil"/>
              <w:bottom w:val="single" w:sz="8" w:space="0" w:color="C1C1C1"/>
              <w:right w:val="single" w:sz="8" w:space="0" w:color="C1C1C1"/>
            </w:tcBorders>
            <w:shd w:val="clear" w:color="000000" w:fill="FFFFFF"/>
            <w:noWrap/>
            <w:vAlign w:val="center"/>
            <w:hideMark/>
          </w:tcPr>
          <w:p w14:paraId="30EB7D7B" w14:textId="77777777" w:rsidR="00E34A2F" w:rsidRPr="00D93C5A" w:rsidRDefault="00E34A2F" w:rsidP="00527FEA">
            <w:pPr>
              <w:jc w:val="center"/>
              <w:rPr>
                <w:color w:val="000000"/>
                <w:sz w:val="20"/>
                <w:szCs w:val="20"/>
              </w:rPr>
            </w:pPr>
            <w:r w:rsidRPr="00D93C5A">
              <w:rPr>
                <w:color w:val="000000"/>
                <w:sz w:val="20"/>
                <w:szCs w:val="20"/>
              </w:rPr>
              <w:t>-0.74</w:t>
            </w:r>
          </w:p>
        </w:tc>
        <w:tc>
          <w:tcPr>
            <w:tcW w:w="900" w:type="dxa"/>
            <w:tcBorders>
              <w:top w:val="nil"/>
              <w:left w:val="nil"/>
              <w:bottom w:val="single" w:sz="8" w:space="0" w:color="C1C1C1"/>
              <w:right w:val="single" w:sz="8" w:space="0" w:color="C1C1C1"/>
            </w:tcBorders>
            <w:shd w:val="clear" w:color="000000" w:fill="FFFFFF"/>
            <w:noWrap/>
            <w:vAlign w:val="center"/>
            <w:hideMark/>
          </w:tcPr>
          <w:p w14:paraId="5539B85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261C796" w14:textId="77777777" w:rsidR="00E34A2F" w:rsidRPr="00D93C5A" w:rsidRDefault="00E34A2F" w:rsidP="00527FEA">
            <w:pPr>
              <w:jc w:val="center"/>
              <w:rPr>
                <w:color w:val="000000"/>
                <w:sz w:val="20"/>
                <w:szCs w:val="20"/>
              </w:rPr>
            </w:pPr>
            <w:r w:rsidRPr="00D93C5A">
              <w:rPr>
                <w:color w:val="000000"/>
                <w:sz w:val="20"/>
                <w:szCs w:val="20"/>
              </w:rPr>
              <w:t>0.03</w:t>
            </w:r>
          </w:p>
        </w:tc>
      </w:tr>
      <w:tr w:rsidR="00E34A2F" w:rsidRPr="00D93C5A" w14:paraId="2247363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890E5AB" w14:textId="5317677B" w:rsidR="00E34A2F" w:rsidRPr="00D93C5A" w:rsidRDefault="00E34A2F" w:rsidP="00527FEA">
            <w:pPr>
              <w:ind w:firstLineChars="100" w:firstLine="200"/>
              <w:rPr>
                <w:color w:val="000000"/>
                <w:sz w:val="20"/>
                <w:szCs w:val="20"/>
              </w:rPr>
            </w:pPr>
            <w:r w:rsidRPr="00D93C5A">
              <w:rPr>
                <w:color w:val="000000"/>
                <w:sz w:val="20"/>
                <w:szCs w:val="20"/>
              </w:rPr>
              <w:t>NonHisp</w:t>
            </w:r>
            <w:r w:rsidR="00202136">
              <w:rPr>
                <w:color w:val="000000"/>
                <w:sz w:val="20"/>
                <w:szCs w:val="20"/>
              </w:rPr>
              <w:t>anic</w:t>
            </w:r>
            <w:r w:rsidRPr="00D93C5A">
              <w:rPr>
                <w:color w:val="000000"/>
                <w:sz w:val="20"/>
                <w:szCs w:val="20"/>
              </w:rPr>
              <w:t xml:space="preserve"> more than one race</w:t>
            </w:r>
          </w:p>
        </w:tc>
        <w:tc>
          <w:tcPr>
            <w:tcW w:w="1438" w:type="dxa"/>
            <w:tcBorders>
              <w:top w:val="nil"/>
              <w:left w:val="nil"/>
              <w:bottom w:val="single" w:sz="8" w:space="0" w:color="C1C1C1"/>
              <w:right w:val="single" w:sz="8" w:space="0" w:color="C1C1C1"/>
            </w:tcBorders>
            <w:shd w:val="clear" w:color="000000" w:fill="FFFFFF"/>
            <w:noWrap/>
            <w:vAlign w:val="center"/>
            <w:hideMark/>
          </w:tcPr>
          <w:p w14:paraId="49C7B5AD" w14:textId="77777777" w:rsidR="00E34A2F" w:rsidRPr="00D93C5A" w:rsidRDefault="00E34A2F" w:rsidP="00527FEA">
            <w:pPr>
              <w:jc w:val="center"/>
              <w:rPr>
                <w:color w:val="000000"/>
                <w:sz w:val="20"/>
                <w:szCs w:val="20"/>
              </w:rPr>
            </w:pPr>
            <w:r w:rsidRPr="00D93C5A">
              <w:rPr>
                <w:color w:val="000000"/>
                <w:sz w:val="20"/>
                <w:szCs w:val="20"/>
              </w:rPr>
              <w:t>66.4 (62.6,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0D917E8D" w14:textId="77777777" w:rsidR="00E34A2F" w:rsidRPr="00D93C5A" w:rsidRDefault="00E34A2F" w:rsidP="00527FEA">
            <w:pPr>
              <w:jc w:val="center"/>
              <w:rPr>
                <w:color w:val="000000"/>
                <w:sz w:val="20"/>
                <w:szCs w:val="20"/>
              </w:rPr>
            </w:pPr>
            <w:r w:rsidRPr="00D93C5A">
              <w:rPr>
                <w:color w:val="000000"/>
                <w:sz w:val="20"/>
                <w:szCs w:val="20"/>
              </w:rPr>
              <w:t>66.0 (62.8, 69.3)</w:t>
            </w:r>
          </w:p>
        </w:tc>
        <w:tc>
          <w:tcPr>
            <w:tcW w:w="1438" w:type="dxa"/>
            <w:tcBorders>
              <w:top w:val="nil"/>
              <w:left w:val="nil"/>
              <w:bottom w:val="single" w:sz="8" w:space="0" w:color="C1C1C1"/>
              <w:right w:val="single" w:sz="8" w:space="0" w:color="C1C1C1"/>
            </w:tcBorders>
            <w:shd w:val="clear" w:color="000000" w:fill="FFFFFF"/>
            <w:noWrap/>
            <w:vAlign w:val="center"/>
            <w:hideMark/>
          </w:tcPr>
          <w:p w14:paraId="21B08C64" w14:textId="77777777" w:rsidR="00E34A2F" w:rsidRPr="00D93C5A" w:rsidRDefault="00E34A2F" w:rsidP="00527FEA">
            <w:pPr>
              <w:jc w:val="center"/>
              <w:rPr>
                <w:color w:val="000000"/>
                <w:sz w:val="20"/>
                <w:szCs w:val="20"/>
              </w:rPr>
            </w:pPr>
            <w:r w:rsidRPr="00D93C5A">
              <w:rPr>
                <w:color w:val="000000"/>
                <w:sz w:val="20"/>
                <w:szCs w:val="20"/>
              </w:rPr>
              <w:t>64.0 (59.4, 68.6)</w:t>
            </w:r>
          </w:p>
        </w:tc>
        <w:tc>
          <w:tcPr>
            <w:tcW w:w="1439" w:type="dxa"/>
            <w:tcBorders>
              <w:top w:val="nil"/>
              <w:left w:val="nil"/>
              <w:bottom w:val="single" w:sz="8" w:space="0" w:color="C1C1C1"/>
              <w:right w:val="single" w:sz="8" w:space="0" w:color="C1C1C1"/>
            </w:tcBorders>
            <w:shd w:val="clear" w:color="000000" w:fill="FFFFFF"/>
            <w:noWrap/>
            <w:vAlign w:val="center"/>
            <w:hideMark/>
          </w:tcPr>
          <w:p w14:paraId="0D068F67" w14:textId="77777777" w:rsidR="00E34A2F" w:rsidRPr="00D93C5A" w:rsidRDefault="00E34A2F" w:rsidP="00527FEA">
            <w:pPr>
              <w:jc w:val="center"/>
              <w:rPr>
                <w:color w:val="000000"/>
                <w:sz w:val="20"/>
                <w:szCs w:val="20"/>
              </w:rPr>
            </w:pPr>
            <w:r w:rsidRPr="00D93C5A">
              <w:rPr>
                <w:color w:val="000000"/>
                <w:sz w:val="20"/>
                <w:szCs w:val="20"/>
              </w:rPr>
              <w:t>65.7 (61.1,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4FB8294D" w14:textId="77777777" w:rsidR="00E34A2F" w:rsidRPr="00D93C5A" w:rsidRDefault="00E34A2F" w:rsidP="00527FEA">
            <w:pPr>
              <w:jc w:val="center"/>
              <w:rPr>
                <w:color w:val="000000"/>
                <w:sz w:val="20"/>
                <w:szCs w:val="20"/>
              </w:rPr>
            </w:pPr>
            <w:r w:rsidRPr="00D93C5A">
              <w:rPr>
                <w:color w:val="000000"/>
                <w:sz w:val="20"/>
                <w:szCs w:val="20"/>
              </w:rPr>
              <w:t>55.0 (51.6, 58.4)</w:t>
            </w:r>
          </w:p>
        </w:tc>
        <w:tc>
          <w:tcPr>
            <w:tcW w:w="907" w:type="dxa"/>
            <w:tcBorders>
              <w:top w:val="nil"/>
              <w:left w:val="nil"/>
              <w:bottom w:val="single" w:sz="8" w:space="0" w:color="C1C1C1"/>
              <w:right w:val="single" w:sz="8" w:space="0" w:color="C1C1C1"/>
            </w:tcBorders>
            <w:shd w:val="clear" w:color="000000" w:fill="FFFFFF"/>
            <w:noWrap/>
            <w:vAlign w:val="center"/>
            <w:hideMark/>
          </w:tcPr>
          <w:p w14:paraId="6715425E" w14:textId="77777777" w:rsidR="00E34A2F" w:rsidRPr="00D93C5A" w:rsidRDefault="00E34A2F" w:rsidP="00527FEA">
            <w:pPr>
              <w:jc w:val="center"/>
              <w:rPr>
                <w:color w:val="000000"/>
                <w:sz w:val="20"/>
                <w:szCs w:val="20"/>
              </w:rPr>
            </w:pPr>
            <w:r w:rsidRPr="00D93C5A">
              <w:rPr>
                <w:color w:val="000000"/>
                <w:sz w:val="20"/>
                <w:szCs w:val="20"/>
              </w:rPr>
              <w:t>-2.85</w:t>
            </w:r>
          </w:p>
        </w:tc>
        <w:tc>
          <w:tcPr>
            <w:tcW w:w="900" w:type="dxa"/>
            <w:tcBorders>
              <w:top w:val="nil"/>
              <w:left w:val="nil"/>
              <w:bottom w:val="single" w:sz="8" w:space="0" w:color="C1C1C1"/>
              <w:right w:val="single" w:sz="8" w:space="0" w:color="C1C1C1"/>
            </w:tcBorders>
            <w:shd w:val="clear" w:color="000000" w:fill="FFFFFF"/>
            <w:noWrap/>
            <w:vAlign w:val="center"/>
            <w:hideMark/>
          </w:tcPr>
          <w:p w14:paraId="359FF05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3D4B59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B905B7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F816C7" w14:textId="77777777" w:rsidR="00E34A2F" w:rsidRPr="00D93C5A" w:rsidRDefault="00E34A2F" w:rsidP="00527FEA">
            <w:pPr>
              <w:ind w:firstLineChars="100" w:firstLine="200"/>
              <w:rPr>
                <w:color w:val="000000"/>
                <w:sz w:val="20"/>
                <w:szCs w:val="20"/>
              </w:rPr>
            </w:pPr>
            <w:r w:rsidRPr="00D93C5A">
              <w:rPr>
                <w:color w:val="000000"/>
                <w:sz w:val="20"/>
                <w:szCs w:val="20"/>
              </w:rPr>
              <w:t>Hispanic</w:t>
            </w:r>
          </w:p>
        </w:tc>
        <w:tc>
          <w:tcPr>
            <w:tcW w:w="1438" w:type="dxa"/>
            <w:tcBorders>
              <w:top w:val="nil"/>
              <w:left w:val="nil"/>
              <w:bottom w:val="single" w:sz="8" w:space="0" w:color="C1C1C1"/>
              <w:right w:val="single" w:sz="8" w:space="0" w:color="C1C1C1"/>
            </w:tcBorders>
            <w:shd w:val="clear" w:color="000000" w:fill="FFFFFF"/>
            <w:noWrap/>
            <w:vAlign w:val="center"/>
            <w:hideMark/>
          </w:tcPr>
          <w:p w14:paraId="688EA39C" w14:textId="77777777" w:rsidR="00E34A2F" w:rsidRPr="00D93C5A" w:rsidRDefault="00E34A2F" w:rsidP="00527FEA">
            <w:pPr>
              <w:jc w:val="center"/>
              <w:rPr>
                <w:color w:val="000000"/>
                <w:sz w:val="20"/>
                <w:szCs w:val="20"/>
              </w:rPr>
            </w:pPr>
            <w:r w:rsidRPr="00D93C5A">
              <w:rPr>
                <w:color w:val="000000"/>
                <w:sz w:val="20"/>
                <w:szCs w:val="20"/>
              </w:rPr>
              <w:t>74.7 (73.5, 76.0)</w:t>
            </w:r>
          </w:p>
        </w:tc>
        <w:tc>
          <w:tcPr>
            <w:tcW w:w="1439" w:type="dxa"/>
            <w:tcBorders>
              <w:top w:val="nil"/>
              <w:left w:val="nil"/>
              <w:bottom w:val="single" w:sz="8" w:space="0" w:color="C1C1C1"/>
              <w:right w:val="single" w:sz="8" w:space="0" w:color="C1C1C1"/>
            </w:tcBorders>
            <w:shd w:val="clear" w:color="000000" w:fill="FFFFFF"/>
            <w:noWrap/>
            <w:vAlign w:val="center"/>
            <w:hideMark/>
          </w:tcPr>
          <w:p w14:paraId="43279746" w14:textId="77777777" w:rsidR="00E34A2F" w:rsidRPr="00D93C5A" w:rsidRDefault="00E34A2F" w:rsidP="00527FEA">
            <w:pPr>
              <w:jc w:val="center"/>
              <w:rPr>
                <w:color w:val="000000"/>
                <w:sz w:val="20"/>
                <w:szCs w:val="20"/>
              </w:rPr>
            </w:pPr>
            <w:r w:rsidRPr="00D93C5A">
              <w:rPr>
                <w:color w:val="000000"/>
                <w:sz w:val="20"/>
                <w:szCs w:val="20"/>
              </w:rPr>
              <w:t>74.9 (73.5, 76.2)</w:t>
            </w:r>
          </w:p>
        </w:tc>
        <w:tc>
          <w:tcPr>
            <w:tcW w:w="1438" w:type="dxa"/>
            <w:tcBorders>
              <w:top w:val="nil"/>
              <w:left w:val="nil"/>
              <w:bottom w:val="single" w:sz="8" w:space="0" w:color="C1C1C1"/>
              <w:right w:val="single" w:sz="8" w:space="0" w:color="C1C1C1"/>
            </w:tcBorders>
            <w:shd w:val="clear" w:color="000000" w:fill="FFFFFF"/>
            <w:noWrap/>
            <w:vAlign w:val="center"/>
            <w:hideMark/>
          </w:tcPr>
          <w:p w14:paraId="60E33F14" w14:textId="77777777" w:rsidR="00E34A2F" w:rsidRPr="00D93C5A" w:rsidRDefault="00E34A2F" w:rsidP="00527FEA">
            <w:pPr>
              <w:jc w:val="center"/>
              <w:rPr>
                <w:color w:val="000000"/>
                <w:sz w:val="20"/>
                <w:szCs w:val="20"/>
              </w:rPr>
            </w:pPr>
            <w:r w:rsidRPr="00D93C5A">
              <w:rPr>
                <w:color w:val="000000"/>
                <w:sz w:val="20"/>
                <w:szCs w:val="20"/>
              </w:rPr>
              <w:t>72.6 (71.0, 74.2)</w:t>
            </w:r>
          </w:p>
        </w:tc>
        <w:tc>
          <w:tcPr>
            <w:tcW w:w="1439" w:type="dxa"/>
            <w:tcBorders>
              <w:top w:val="nil"/>
              <w:left w:val="nil"/>
              <w:bottom w:val="single" w:sz="8" w:space="0" w:color="C1C1C1"/>
              <w:right w:val="single" w:sz="8" w:space="0" w:color="C1C1C1"/>
            </w:tcBorders>
            <w:shd w:val="clear" w:color="000000" w:fill="FFFFFF"/>
            <w:noWrap/>
            <w:vAlign w:val="center"/>
            <w:hideMark/>
          </w:tcPr>
          <w:p w14:paraId="08F7DCA1" w14:textId="77777777" w:rsidR="00E34A2F" w:rsidRPr="00D93C5A" w:rsidRDefault="00E34A2F" w:rsidP="00527FEA">
            <w:pPr>
              <w:jc w:val="center"/>
              <w:rPr>
                <w:color w:val="000000"/>
                <w:sz w:val="20"/>
                <w:szCs w:val="20"/>
              </w:rPr>
            </w:pPr>
            <w:r w:rsidRPr="00D93C5A">
              <w:rPr>
                <w:color w:val="000000"/>
                <w:sz w:val="20"/>
                <w:szCs w:val="20"/>
              </w:rPr>
              <w:t>73.3 (72.2, 74.3)</w:t>
            </w:r>
          </w:p>
        </w:tc>
        <w:tc>
          <w:tcPr>
            <w:tcW w:w="1439" w:type="dxa"/>
            <w:tcBorders>
              <w:top w:val="nil"/>
              <w:left w:val="nil"/>
              <w:bottom w:val="single" w:sz="8" w:space="0" w:color="C1C1C1"/>
              <w:right w:val="single" w:sz="8" w:space="0" w:color="C1C1C1"/>
            </w:tcBorders>
            <w:shd w:val="clear" w:color="000000" w:fill="FFFFFF"/>
            <w:noWrap/>
            <w:vAlign w:val="center"/>
            <w:hideMark/>
          </w:tcPr>
          <w:p w14:paraId="27D7B15B" w14:textId="77777777" w:rsidR="00E34A2F" w:rsidRPr="00D93C5A" w:rsidRDefault="00E34A2F" w:rsidP="00527FEA">
            <w:pPr>
              <w:jc w:val="center"/>
              <w:rPr>
                <w:color w:val="000000"/>
                <w:sz w:val="20"/>
                <w:szCs w:val="20"/>
              </w:rPr>
            </w:pPr>
            <w:r w:rsidRPr="00D93C5A">
              <w:rPr>
                <w:color w:val="000000"/>
                <w:sz w:val="20"/>
                <w:szCs w:val="20"/>
              </w:rPr>
              <w:t>70.2 (68.9, 71.5)</w:t>
            </w:r>
          </w:p>
        </w:tc>
        <w:tc>
          <w:tcPr>
            <w:tcW w:w="907" w:type="dxa"/>
            <w:tcBorders>
              <w:top w:val="nil"/>
              <w:left w:val="nil"/>
              <w:bottom w:val="single" w:sz="8" w:space="0" w:color="C1C1C1"/>
              <w:right w:val="single" w:sz="8" w:space="0" w:color="C1C1C1"/>
            </w:tcBorders>
            <w:shd w:val="clear" w:color="000000" w:fill="FFFFFF"/>
            <w:noWrap/>
            <w:vAlign w:val="center"/>
            <w:hideMark/>
          </w:tcPr>
          <w:p w14:paraId="18BBB1A0" w14:textId="77777777" w:rsidR="00E34A2F" w:rsidRPr="00D93C5A" w:rsidRDefault="00E34A2F" w:rsidP="00527FEA">
            <w:pPr>
              <w:jc w:val="center"/>
              <w:rPr>
                <w:color w:val="000000"/>
                <w:sz w:val="20"/>
                <w:szCs w:val="20"/>
              </w:rPr>
            </w:pPr>
            <w:r w:rsidRPr="00D93C5A">
              <w:rPr>
                <w:color w:val="000000"/>
                <w:sz w:val="20"/>
                <w:szCs w:val="20"/>
              </w:rPr>
              <w:t>-1.12</w:t>
            </w:r>
          </w:p>
        </w:tc>
        <w:tc>
          <w:tcPr>
            <w:tcW w:w="900" w:type="dxa"/>
            <w:tcBorders>
              <w:top w:val="nil"/>
              <w:left w:val="nil"/>
              <w:bottom w:val="single" w:sz="8" w:space="0" w:color="C1C1C1"/>
              <w:right w:val="single" w:sz="8" w:space="0" w:color="C1C1C1"/>
            </w:tcBorders>
            <w:shd w:val="clear" w:color="000000" w:fill="FFFFFF"/>
            <w:noWrap/>
            <w:vAlign w:val="center"/>
            <w:hideMark/>
          </w:tcPr>
          <w:p w14:paraId="7399F8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4D0DBE2"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1853737"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436486C" w14:textId="156AFC37" w:rsidR="00527FEA" w:rsidRPr="00D93C5A" w:rsidRDefault="00527FEA" w:rsidP="00527FEA">
            <w:pPr>
              <w:rPr>
                <w:b/>
                <w:bCs/>
                <w:i/>
                <w:iCs/>
                <w:color w:val="000000"/>
                <w:sz w:val="20"/>
                <w:szCs w:val="20"/>
              </w:rPr>
            </w:pPr>
            <w:r w:rsidRPr="00D93C5A">
              <w:rPr>
                <w:b/>
                <w:bCs/>
                <w:color w:val="000000"/>
                <w:sz w:val="20"/>
                <w:szCs w:val="20"/>
              </w:rPr>
              <w:t>Sexual Identity, age 18+</w:t>
            </w:r>
            <w:r w:rsidRPr="00D93C5A">
              <w:rPr>
                <w:b/>
                <w:bCs/>
                <w:i/>
                <w:iCs/>
                <w:color w:val="000000"/>
                <w:sz w:val="20"/>
                <w:szCs w:val="20"/>
              </w:rPr>
              <w:t> </w:t>
            </w:r>
          </w:p>
        </w:tc>
      </w:tr>
      <w:tr w:rsidR="00E34A2F" w:rsidRPr="00D93C5A" w14:paraId="1D5585F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EA42CF9" w14:textId="43E9BE03" w:rsidR="00E34A2F" w:rsidRPr="00D93C5A" w:rsidRDefault="00E34A2F" w:rsidP="00527FEA">
            <w:pPr>
              <w:ind w:firstLineChars="100" w:firstLine="200"/>
              <w:rPr>
                <w:color w:val="000000"/>
                <w:sz w:val="20"/>
                <w:szCs w:val="20"/>
              </w:rPr>
            </w:pPr>
            <w:r w:rsidRPr="00D93C5A">
              <w:rPr>
                <w:color w:val="000000"/>
                <w:sz w:val="20"/>
                <w:szCs w:val="20"/>
              </w:rPr>
              <w:t>Heterosexual</w:t>
            </w:r>
          </w:p>
        </w:tc>
        <w:tc>
          <w:tcPr>
            <w:tcW w:w="1438" w:type="dxa"/>
            <w:tcBorders>
              <w:top w:val="nil"/>
              <w:left w:val="nil"/>
              <w:bottom w:val="single" w:sz="8" w:space="0" w:color="C1C1C1"/>
              <w:right w:val="single" w:sz="8" w:space="0" w:color="C1C1C1"/>
            </w:tcBorders>
            <w:shd w:val="clear" w:color="000000" w:fill="FFFFFF"/>
            <w:noWrap/>
            <w:vAlign w:val="center"/>
            <w:hideMark/>
          </w:tcPr>
          <w:p w14:paraId="1B5E06D4" w14:textId="77777777" w:rsidR="00E34A2F" w:rsidRPr="00D93C5A" w:rsidRDefault="00E34A2F" w:rsidP="00527FEA">
            <w:pPr>
              <w:jc w:val="center"/>
              <w:rPr>
                <w:color w:val="000000"/>
                <w:sz w:val="20"/>
                <w:szCs w:val="20"/>
              </w:rPr>
            </w:pPr>
            <w:r w:rsidRPr="00D93C5A">
              <w:rPr>
                <w:color w:val="000000"/>
                <w:sz w:val="20"/>
                <w:szCs w:val="20"/>
              </w:rPr>
              <w:t>73.1 (72.3, 74.0)</w:t>
            </w:r>
          </w:p>
        </w:tc>
        <w:tc>
          <w:tcPr>
            <w:tcW w:w="1439" w:type="dxa"/>
            <w:tcBorders>
              <w:top w:val="nil"/>
              <w:left w:val="nil"/>
              <w:bottom w:val="single" w:sz="8" w:space="0" w:color="C1C1C1"/>
              <w:right w:val="single" w:sz="8" w:space="0" w:color="C1C1C1"/>
            </w:tcBorders>
            <w:shd w:val="clear" w:color="000000" w:fill="FFFFFF"/>
            <w:noWrap/>
            <w:vAlign w:val="center"/>
            <w:hideMark/>
          </w:tcPr>
          <w:p w14:paraId="0138B99A" w14:textId="77777777" w:rsidR="00E34A2F" w:rsidRPr="00D93C5A" w:rsidRDefault="00E34A2F" w:rsidP="00527FEA">
            <w:pPr>
              <w:jc w:val="center"/>
              <w:rPr>
                <w:color w:val="000000"/>
                <w:sz w:val="20"/>
                <w:szCs w:val="20"/>
              </w:rPr>
            </w:pPr>
            <w:r w:rsidRPr="00D93C5A">
              <w:rPr>
                <w:color w:val="000000"/>
                <w:sz w:val="20"/>
                <w:szCs w:val="20"/>
              </w:rPr>
              <w:t>72.3 (71.7, 73.0)</w:t>
            </w:r>
          </w:p>
        </w:tc>
        <w:tc>
          <w:tcPr>
            <w:tcW w:w="1438" w:type="dxa"/>
            <w:tcBorders>
              <w:top w:val="nil"/>
              <w:left w:val="nil"/>
              <w:bottom w:val="single" w:sz="8" w:space="0" w:color="C1C1C1"/>
              <w:right w:val="single" w:sz="8" w:space="0" w:color="C1C1C1"/>
            </w:tcBorders>
            <w:shd w:val="clear" w:color="000000" w:fill="FFFFFF"/>
            <w:noWrap/>
            <w:vAlign w:val="center"/>
            <w:hideMark/>
          </w:tcPr>
          <w:p w14:paraId="78350077" w14:textId="77777777" w:rsidR="00E34A2F" w:rsidRPr="00D93C5A" w:rsidRDefault="00E34A2F" w:rsidP="00527FEA">
            <w:pPr>
              <w:jc w:val="center"/>
              <w:rPr>
                <w:color w:val="000000"/>
                <w:sz w:val="20"/>
                <w:szCs w:val="20"/>
              </w:rPr>
            </w:pPr>
            <w:r w:rsidRPr="00D93C5A">
              <w:rPr>
                <w:color w:val="000000"/>
                <w:sz w:val="20"/>
                <w:szCs w:val="20"/>
              </w:rPr>
              <w:t>70.9 (70.1, 71.7)</w:t>
            </w:r>
          </w:p>
        </w:tc>
        <w:tc>
          <w:tcPr>
            <w:tcW w:w="1439" w:type="dxa"/>
            <w:tcBorders>
              <w:top w:val="nil"/>
              <w:left w:val="nil"/>
              <w:bottom w:val="single" w:sz="8" w:space="0" w:color="C1C1C1"/>
              <w:right w:val="single" w:sz="8" w:space="0" w:color="C1C1C1"/>
            </w:tcBorders>
            <w:shd w:val="clear" w:color="000000" w:fill="FFFFFF"/>
            <w:noWrap/>
            <w:vAlign w:val="center"/>
            <w:hideMark/>
          </w:tcPr>
          <w:p w14:paraId="245FC5ED" w14:textId="77777777" w:rsidR="00E34A2F" w:rsidRPr="00D93C5A" w:rsidRDefault="00E34A2F" w:rsidP="00527FEA">
            <w:pPr>
              <w:jc w:val="center"/>
              <w:rPr>
                <w:color w:val="000000"/>
                <w:sz w:val="20"/>
                <w:szCs w:val="20"/>
              </w:rPr>
            </w:pPr>
            <w:r w:rsidRPr="00D93C5A">
              <w:rPr>
                <w:color w:val="000000"/>
                <w:sz w:val="20"/>
                <w:szCs w:val="20"/>
              </w:rPr>
              <w:t>70.1 (69.5, 70.7)</w:t>
            </w:r>
          </w:p>
        </w:tc>
        <w:tc>
          <w:tcPr>
            <w:tcW w:w="1439" w:type="dxa"/>
            <w:tcBorders>
              <w:top w:val="nil"/>
              <w:left w:val="nil"/>
              <w:bottom w:val="single" w:sz="8" w:space="0" w:color="C1C1C1"/>
              <w:right w:val="single" w:sz="8" w:space="0" w:color="C1C1C1"/>
            </w:tcBorders>
            <w:shd w:val="clear" w:color="000000" w:fill="FFFFFF"/>
            <w:noWrap/>
            <w:vAlign w:val="center"/>
            <w:hideMark/>
          </w:tcPr>
          <w:p w14:paraId="0938DB4F" w14:textId="77777777" w:rsidR="00E34A2F" w:rsidRPr="00D93C5A" w:rsidRDefault="00E34A2F" w:rsidP="00527FEA">
            <w:pPr>
              <w:jc w:val="center"/>
              <w:rPr>
                <w:color w:val="000000"/>
                <w:sz w:val="20"/>
                <w:szCs w:val="20"/>
              </w:rPr>
            </w:pPr>
            <w:r w:rsidRPr="00D93C5A">
              <w:rPr>
                <w:color w:val="000000"/>
                <w:sz w:val="20"/>
                <w:szCs w:val="20"/>
              </w:rPr>
              <w:t>68.0 (67.2, 68.8)</w:t>
            </w:r>
          </w:p>
        </w:tc>
        <w:tc>
          <w:tcPr>
            <w:tcW w:w="907" w:type="dxa"/>
            <w:tcBorders>
              <w:top w:val="nil"/>
              <w:left w:val="nil"/>
              <w:bottom w:val="single" w:sz="8" w:space="0" w:color="C1C1C1"/>
              <w:right w:val="single" w:sz="8" w:space="0" w:color="C1C1C1"/>
            </w:tcBorders>
            <w:shd w:val="clear" w:color="000000" w:fill="FFFFFF"/>
            <w:noWrap/>
            <w:vAlign w:val="center"/>
            <w:hideMark/>
          </w:tcPr>
          <w:p w14:paraId="654220BE" w14:textId="77777777" w:rsidR="00E34A2F" w:rsidRPr="00D93C5A" w:rsidRDefault="00E34A2F" w:rsidP="00527FEA">
            <w:pPr>
              <w:jc w:val="center"/>
              <w:rPr>
                <w:color w:val="000000"/>
                <w:sz w:val="20"/>
                <w:szCs w:val="20"/>
              </w:rPr>
            </w:pPr>
            <w:r w:rsidRPr="00D93C5A">
              <w:rPr>
                <w:color w:val="000000"/>
                <w:sz w:val="20"/>
                <w:szCs w:val="20"/>
              </w:rPr>
              <w:t>-1.28</w:t>
            </w:r>
          </w:p>
        </w:tc>
        <w:tc>
          <w:tcPr>
            <w:tcW w:w="900" w:type="dxa"/>
            <w:tcBorders>
              <w:top w:val="nil"/>
              <w:left w:val="nil"/>
              <w:bottom w:val="single" w:sz="8" w:space="0" w:color="C1C1C1"/>
              <w:right w:val="single" w:sz="8" w:space="0" w:color="C1C1C1"/>
            </w:tcBorders>
            <w:shd w:val="clear" w:color="000000" w:fill="FFFFFF"/>
            <w:noWrap/>
            <w:vAlign w:val="center"/>
            <w:hideMark/>
          </w:tcPr>
          <w:p w14:paraId="34EEF7F5"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EAB512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2E69BA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500EFB4" w14:textId="77777777" w:rsidR="00E34A2F" w:rsidRPr="00D93C5A" w:rsidRDefault="00E34A2F" w:rsidP="00527FEA">
            <w:pPr>
              <w:ind w:firstLineChars="100" w:firstLine="200"/>
              <w:rPr>
                <w:color w:val="000000"/>
                <w:sz w:val="20"/>
                <w:szCs w:val="20"/>
              </w:rPr>
            </w:pPr>
            <w:r w:rsidRPr="00D93C5A">
              <w:rPr>
                <w:color w:val="000000"/>
                <w:sz w:val="20"/>
                <w:szCs w:val="20"/>
              </w:rPr>
              <w:t>Lesbian or Gay</w:t>
            </w:r>
          </w:p>
        </w:tc>
        <w:tc>
          <w:tcPr>
            <w:tcW w:w="1438" w:type="dxa"/>
            <w:tcBorders>
              <w:top w:val="nil"/>
              <w:left w:val="nil"/>
              <w:bottom w:val="single" w:sz="8" w:space="0" w:color="C1C1C1"/>
              <w:right w:val="single" w:sz="8" w:space="0" w:color="C1C1C1"/>
            </w:tcBorders>
            <w:shd w:val="clear" w:color="000000" w:fill="FFFFFF"/>
            <w:noWrap/>
            <w:vAlign w:val="center"/>
            <w:hideMark/>
          </w:tcPr>
          <w:p w14:paraId="3FF8B537" w14:textId="77777777" w:rsidR="00E34A2F" w:rsidRPr="00D93C5A" w:rsidRDefault="00E34A2F" w:rsidP="00527FEA">
            <w:pPr>
              <w:jc w:val="center"/>
              <w:rPr>
                <w:color w:val="000000"/>
                <w:sz w:val="20"/>
                <w:szCs w:val="20"/>
              </w:rPr>
            </w:pPr>
            <w:r w:rsidRPr="00D93C5A">
              <w:rPr>
                <w:color w:val="000000"/>
                <w:sz w:val="20"/>
                <w:szCs w:val="20"/>
              </w:rPr>
              <w:t>58.4 (54.1, 62.7)</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CDD51" w14:textId="77777777" w:rsidR="00E34A2F" w:rsidRPr="00D93C5A" w:rsidRDefault="00E34A2F" w:rsidP="00527FEA">
            <w:pPr>
              <w:jc w:val="center"/>
              <w:rPr>
                <w:color w:val="000000"/>
                <w:sz w:val="20"/>
                <w:szCs w:val="20"/>
              </w:rPr>
            </w:pPr>
            <w:r w:rsidRPr="00D93C5A">
              <w:rPr>
                <w:color w:val="000000"/>
                <w:sz w:val="20"/>
                <w:szCs w:val="20"/>
              </w:rPr>
              <w:t>49.6 (43.5, 55.6)</w:t>
            </w:r>
          </w:p>
        </w:tc>
        <w:tc>
          <w:tcPr>
            <w:tcW w:w="1438" w:type="dxa"/>
            <w:tcBorders>
              <w:top w:val="nil"/>
              <w:left w:val="nil"/>
              <w:bottom w:val="single" w:sz="8" w:space="0" w:color="C1C1C1"/>
              <w:right w:val="single" w:sz="8" w:space="0" w:color="C1C1C1"/>
            </w:tcBorders>
            <w:shd w:val="clear" w:color="000000" w:fill="FFFFFF"/>
            <w:noWrap/>
            <w:vAlign w:val="center"/>
            <w:hideMark/>
          </w:tcPr>
          <w:p w14:paraId="76D33A33" w14:textId="77777777" w:rsidR="00E34A2F" w:rsidRPr="00D93C5A" w:rsidRDefault="00E34A2F" w:rsidP="00527FEA">
            <w:pPr>
              <w:jc w:val="center"/>
              <w:rPr>
                <w:color w:val="000000"/>
                <w:sz w:val="20"/>
                <w:szCs w:val="20"/>
              </w:rPr>
            </w:pPr>
            <w:r w:rsidRPr="00D93C5A">
              <w:rPr>
                <w:color w:val="000000"/>
                <w:sz w:val="20"/>
                <w:szCs w:val="20"/>
              </w:rPr>
              <w:t>55.3 (49.6, 60.9)</w:t>
            </w:r>
          </w:p>
        </w:tc>
        <w:tc>
          <w:tcPr>
            <w:tcW w:w="1439" w:type="dxa"/>
            <w:tcBorders>
              <w:top w:val="nil"/>
              <w:left w:val="nil"/>
              <w:bottom w:val="single" w:sz="8" w:space="0" w:color="C1C1C1"/>
              <w:right w:val="single" w:sz="8" w:space="0" w:color="C1C1C1"/>
            </w:tcBorders>
            <w:shd w:val="clear" w:color="000000" w:fill="FFFFFF"/>
            <w:noWrap/>
            <w:vAlign w:val="center"/>
            <w:hideMark/>
          </w:tcPr>
          <w:p w14:paraId="206CA533" w14:textId="77777777" w:rsidR="00E34A2F" w:rsidRPr="00D93C5A" w:rsidRDefault="00E34A2F" w:rsidP="00527FEA">
            <w:pPr>
              <w:jc w:val="center"/>
              <w:rPr>
                <w:color w:val="000000"/>
                <w:sz w:val="20"/>
                <w:szCs w:val="20"/>
              </w:rPr>
            </w:pPr>
            <w:r w:rsidRPr="00D93C5A">
              <w:rPr>
                <w:color w:val="000000"/>
                <w:sz w:val="20"/>
                <w:szCs w:val="20"/>
              </w:rPr>
              <w:t>52.3 (47.7, 56.8)</w:t>
            </w:r>
          </w:p>
        </w:tc>
        <w:tc>
          <w:tcPr>
            <w:tcW w:w="1439" w:type="dxa"/>
            <w:tcBorders>
              <w:top w:val="nil"/>
              <w:left w:val="nil"/>
              <w:bottom w:val="single" w:sz="8" w:space="0" w:color="C1C1C1"/>
              <w:right w:val="single" w:sz="8" w:space="0" w:color="C1C1C1"/>
            </w:tcBorders>
            <w:shd w:val="clear" w:color="000000" w:fill="FFFFFF"/>
            <w:noWrap/>
            <w:vAlign w:val="center"/>
            <w:hideMark/>
          </w:tcPr>
          <w:p w14:paraId="030A53F2" w14:textId="77777777" w:rsidR="00E34A2F" w:rsidRPr="00D93C5A" w:rsidRDefault="00E34A2F" w:rsidP="00527FEA">
            <w:pPr>
              <w:jc w:val="center"/>
              <w:rPr>
                <w:color w:val="000000"/>
                <w:sz w:val="20"/>
                <w:szCs w:val="20"/>
              </w:rPr>
            </w:pPr>
            <w:r w:rsidRPr="00D93C5A">
              <w:rPr>
                <w:color w:val="000000"/>
                <w:sz w:val="20"/>
                <w:szCs w:val="20"/>
              </w:rPr>
              <w:t>46.3 (40.8, 51.7)</w:t>
            </w:r>
          </w:p>
        </w:tc>
        <w:tc>
          <w:tcPr>
            <w:tcW w:w="907" w:type="dxa"/>
            <w:tcBorders>
              <w:top w:val="nil"/>
              <w:left w:val="nil"/>
              <w:bottom w:val="single" w:sz="8" w:space="0" w:color="C1C1C1"/>
              <w:right w:val="single" w:sz="8" w:space="0" w:color="C1C1C1"/>
            </w:tcBorders>
            <w:shd w:val="clear" w:color="000000" w:fill="FFFFFF"/>
            <w:noWrap/>
            <w:vAlign w:val="center"/>
            <w:hideMark/>
          </w:tcPr>
          <w:p w14:paraId="3E432A27" w14:textId="77777777" w:rsidR="00E34A2F" w:rsidRPr="00D93C5A" w:rsidRDefault="00E34A2F" w:rsidP="00527FEA">
            <w:pPr>
              <w:jc w:val="center"/>
              <w:rPr>
                <w:color w:val="000000"/>
                <w:sz w:val="20"/>
                <w:szCs w:val="20"/>
              </w:rPr>
            </w:pPr>
            <w:r w:rsidRPr="00D93C5A">
              <w:rPr>
                <w:color w:val="000000"/>
                <w:sz w:val="20"/>
                <w:szCs w:val="20"/>
              </w:rPr>
              <w:t>-3.03</w:t>
            </w:r>
          </w:p>
        </w:tc>
        <w:tc>
          <w:tcPr>
            <w:tcW w:w="900" w:type="dxa"/>
            <w:tcBorders>
              <w:top w:val="nil"/>
              <w:left w:val="nil"/>
              <w:bottom w:val="single" w:sz="8" w:space="0" w:color="C1C1C1"/>
              <w:right w:val="single" w:sz="8" w:space="0" w:color="C1C1C1"/>
            </w:tcBorders>
            <w:shd w:val="clear" w:color="000000" w:fill="FFFFFF"/>
            <w:noWrap/>
            <w:vAlign w:val="center"/>
            <w:hideMark/>
          </w:tcPr>
          <w:p w14:paraId="31B4FFB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7C2453B" w14:textId="77777777" w:rsidR="00E34A2F" w:rsidRPr="00D93C5A" w:rsidRDefault="00E34A2F" w:rsidP="00527FEA">
            <w:pPr>
              <w:jc w:val="center"/>
              <w:rPr>
                <w:color w:val="000000"/>
                <w:sz w:val="20"/>
                <w:szCs w:val="20"/>
              </w:rPr>
            </w:pPr>
            <w:r w:rsidRPr="00D93C5A">
              <w:rPr>
                <w:color w:val="000000"/>
                <w:sz w:val="20"/>
                <w:szCs w:val="20"/>
              </w:rPr>
              <w:t>0.004</w:t>
            </w:r>
          </w:p>
        </w:tc>
      </w:tr>
      <w:tr w:rsidR="00E34A2F" w:rsidRPr="00D93C5A" w14:paraId="658DFDC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3EF6BB5" w14:textId="77777777" w:rsidR="00E34A2F" w:rsidRPr="00D93C5A" w:rsidRDefault="00E34A2F" w:rsidP="00527FEA">
            <w:pPr>
              <w:ind w:firstLineChars="100" w:firstLine="200"/>
              <w:rPr>
                <w:color w:val="000000"/>
                <w:sz w:val="20"/>
                <w:szCs w:val="20"/>
              </w:rPr>
            </w:pPr>
            <w:r w:rsidRPr="00D93C5A">
              <w:rPr>
                <w:color w:val="000000"/>
                <w:sz w:val="20"/>
                <w:szCs w:val="20"/>
              </w:rPr>
              <w:t>Bisexual</w:t>
            </w:r>
          </w:p>
        </w:tc>
        <w:tc>
          <w:tcPr>
            <w:tcW w:w="1438" w:type="dxa"/>
            <w:tcBorders>
              <w:top w:val="nil"/>
              <w:left w:val="nil"/>
              <w:bottom w:val="single" w:sz="8" w:space="0" w:color="C1C1C1"/>
              <w:right w:val="single" w:sz="8" w:space="0" w:color="C1C1C1"/>
            </w:tcBorders>
            <w:shd w:val="clear" w:color="000000" w:fill="FFFFFF"/>
            <w:noWrap/>
            <w:vAlign w:val="center"/>
            <w:hideMark/>
          </w:tcPr>
          <w:p w14:paraId="3303BE25" w14:textId="77777777" w:rsidR="00E34A2F" w:rsidRPr="00D93C5A" w:rsidRDefault="00E34A2F" w:rsidP="00527FEA">
            <w:pPr>
              <w:jc w:val="center"/>
              <w:rPr>
                <w:color w:val="000000"/>
                <w:sz w:val="20"/>
                <w:szCs w:val="20"/>
              </w:rPr>
            </w:pPr>
            <w:r w:rsidRPr="00D93C5A">
              <w:rPr>
                <w:color w:val="000000"/>
                <w:sz w:val="20"/>
                <w:szCs w:val="20"/>
              </w:rPr>
              <w:t>52.9 (49.4, 56.3)</w:t>
            </w:r>
          </w:p>
        </w:tc>
        <w:tc>
          <w:tcPr>
            <w:tcW w:w="1439" w:type="dxa"/>
            <w:tcBorders>
              <w:top w:val="nil"/>
              <w:left w:val="nil"/>
              <w:bottom w:val="single" w:sz="8" w:space="0" w:color="C1C1C1"/>
              <w:right w:val="single" w:sz="8" w:space="0" w:color="C1C1C1"/>
            </w:tcBorders>
            <w:shd w:val="clear" w:color="000000" w:fill="FFFFFF"/>
            <w:noWrap/>
            <w:vAlign w:val="center"/>
            <w:hideMark/>
          </w:tcPr>
          <w:p w14:paraId="31A25E8B" w14:textId="77777777" w:rsidR="00E34A2F" w:rsidRPr="00D93C5A" w:rsidRDefault="00E34A2F" w:rsidP="00527FEA">
            <w:pPr>
              <w:jc w:val="center"/>
              <w:rPr>
                <w:color w:val="000000"/>
                <w:sz w:val="20"/>
                <w:szCs w:val="20"/>
              </w:rPr>
            </w:pPr>
            <w:r w:rsidRPr="00D93C5A">
              <w:rPr>
                <w:color w:val="000000"/>
                <w:sz w:val="20"/>
                <w:szCs w:val="20"/>
              </w:rPr>
              <w:t>53.4 (50.2, 56.5)</w:t>
            </w:r>
          </w:p>
        </w:tc>
        <w:tc>
          <w:tcPr>
            <w:tcW w:w="1438" w:type="dxa"/>
            <w:tcBorders>
              <w:top w:val="nil"/>
              <w:left w:val="nil"/>
              <w:bottom w:val="single" w:sz="8" w:space="0" w:color="C1C1C1"/>
              <w:right w:val="single" w:sz="8" w:space="0" w:color="C1C1C1"/>
            </w:tcBorders>
            <w:shd w:val="clear" w:color="000000" w:fill="FFFFFF"/>
            <w:noWrap/>
            <w:vAlign w:val="center"/>
            <w:hideMark/>
          </w:tcPr>
          <w:p w14:paraId="3D11D0D0" w14:textId="77777777" w:rsidR="00E34A2F" w:rsidRPr="00D93C5A" w:rsidRDefault="00E34A2F" w:rsidP="00527FEA">
            <w:pPr>
              <w:jc w:val="center"/>
              <w:rPr>
                <w:color w:val="000000"/>
                <w:sz w:val="20"/>
                <w:szCs w:val="20"/>
              </w:rPr>
            </w:pPr>
            <w:r w:rsidRPr="00D93C5A">
              <w:rPr>
                <w:color w:val="000000"/>
                <w:sz w:val="20"/>
                <w:szCs w:val="20"/>
              </w:rPr>
              <w:t>50.0 (45.9, 54.0)</w:t>
            </w:r>
          </w:p>
        </w:tc>
        <w:tc>
          <w:tcPr>
            <w:tcW w:w="1439" w:type="dxa"/>
            <w:tcBorders>
              <w:top w:val="nil"/>
              <w:left w:val="nil"/>
              <w:bottom w:val="single" w:sz="8" w:space="0" w:color="C1C1C1"/>
              <w:right w:val="single" w:sz="8" w:space="0" w:color="C1C1C1"/>
            </w:tcBorders>
            <w:shd w:val="clear" w:color="000000" w:fill="FFFFFF"/>
            <w:noWrap/>
            <w:vAlign w:val="center"/>
            <w:hideMark/>
          </w:tcPr>
          <w:p w14:paraId="6F849EFD" w14:textId="77777777" w:rsidR="00E34A2F" w:rsidRPr="00D93C5A" w:rsidRDefault="00E34A2F" w:rsidP="00527FEA">
            <w:pPr>
              <w:jc w:val="center"/>
              <w:rPr>
                <w:color w:val="000000"/>
                <w:sz w:val="20"/>
                <w:szCs w:val="20"/>
              </w:rPr>
            </w:pPr>
            <w:r w:rsidRPr="00D93C5A">
              <w:rPr>
                <w:color w:val="000000"/>
                <w:sz w:val="20"/>
                <w:szCs w:val="20"/>
              </w:rPr>
              <w:t>43.8 (40.5, 47.1)</w:t>
            </w:r>
          </w:p>
        </w:tc>
        <w:tc>
          <w:tcPr>
            <w:tcW w:w="1439" w:type="dxa"/>
            <w:tcBorders>
              <w:top w:val="nil"/>
              <w:left w:val="nil"/>
              <w:bottom w:val="single" w:sz="8" w:space="0" w:color="C1C1C1"/>
              <w:right w:val="single" w:sz="8" w:space="0" w:color="C1C1C1"/>
            </w:tcBorders>
            <w:shd w:val="clear" w:color="000000" w:fill="FFFFFF"/>
            <w:noWrap/>
            <w:vAlign w:val="center"/>
            <w:hideMark/>
          </w:tcPr>
          <w:p w14:paraId="4DD45189" w14:textId="77777777" w:rsidR="00E34A2F" w:rsidRPr="00D93C5A" w:rsidRDefault="00E34A2F" w:rsidP="00527FEA">
            <w:pPr>
              <w:jc w:val="center"/>
              <w:rPr>
                <w:color w:val="000000"/>
                <w:sz w:val="20"/>
                <w:szCs w:val="20"/>
              </w:rPr>
            </w:pPr>
            <w:r w:rsidRPr="00D93C5A">
              <w:rPr>
                <w:color w:val="000000"/>
                <w:sz w:val="20"/>
                <w:szCs w:val="20"/>
              </w:rPr>
              <w:t>42.4 (40.1, 44.6)</w:t>
            </w:r>
          </w:p>
        </w:tc>
        <w:tc>
          <w:tcPr>
            <w:tcW w:w="907" w:type="dxa"/>
            <w:tcBorders>
              <w:top w:val="nil"/>
              <w:left w:val="nil"/>
              <w:bottom w:val="single" w:sz="8" w:space="0" w:color="C1C1C1"/>
              <w:right w:val="single" w:sz="8" w:space="0" w:color="C1C1C1"/>
            </w:tcBorders>
            <w:shd w:val="clear" w:color="000000" w:fill="FFFFFF"/>
            <w:noWrap/>
            <w:vAlign w:val="center"/>
            <w:hideMark/>
          </w:tcPr>
          <w:p w14:paraId="6548D7E6" w14:textId="77777777" w:rsidR="00E34A2F" w:rsidRPr="00D93C5A" w:rsidRDefault="00E34A2F" w:rsidP="00527FEA">
            <w:pPr>
              <w:jc w:val="center"/>
              <w:rPr>
                <w:color w:val="000000"/>
                <w:sz w:val="20"/>
                <w:szCs w:val="20"/>
              </w:rPr>
            </w:pPr>
            <w:r w:rsidRPr="00D93C5A">
              <w:rPr>
                <w:color w:val="000000"/>
                <w:sz w:val="20"/>
                <w:szCs w:val="20"/>
              </w:rPr>
              <w:t>-2.63</w:t>
            </w:r>
          </w:p>
        </w:tc>
        <w:tc>
          <w:tcPr>
            <w:tcW w:w="900" w:type="dxa"/>
            <w:tcBorders>
              <w:top w:val="nil"/>
              <w:left w:val="nil"/>
              <w:bottom w:val="single" w:sz="8" w:space="0" w:color="C1C1C1"/>
              <w:right w:val="single" w:sz="8" w:space="0" w:color="C1C1C1"/>
            </w:tcBorders>
            <w:shd w:val="clear" w:color="000000" w:fill="FFFFFF"/>
            <w:noWrap/>
            <w:vAlign w:val="center"/>
            <w:hideMark/>
          </w:tcPr>
          <w:p w14:paraId="368F784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9073BCD"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14336D5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34E11D1" w14:textId="77777777" w:rsidR="00E34A2F" w:rsidRPr="00D93C5A" w:rsidRDefault="00E34A2F" w:rsidP="00527FEA">
            <w:pPr>
              <w:ind w:firstLineChars="100" w:firstLine="200"/>
              <w:rPr>
                <w:color w:val="000000"/>
                <w:sz w:val="20"/>
                <w:szCs w:val="20"/>
              </w:rPr>
            </w:pPr>
            <w:r w:rsidRPr="00D93C5A">
              <w:rPr>
                <w:color w:val="000000"/>
                <w:sz w:val="20"/>
                <w:szCs w:val="20"/>
              </w:rPr>
              <w:t>Don't know</w:t>
            </w:r>
          </w:p>
        </w:tc>
        <w:tc>
          <w:tcPr>
            <w:tcW w:w="1438" w:type="dxa"/>
            <w:tcBorders>
              <w:top w:val="nil"/>
              <w:left w:val="nil"/>
              <w:bottom w:val="single" w:sz="8" w:space="0" w:color="C1C1C1"/>
              <w:right w:val="single" w:sz="8" w:space="0" w:color="C1C1C1"/>
            </w:tcBorders>
            <w:shd w:val="clear" w:color="000000" w:fill="FFFFFF"/>
            <w:noWrap/>
            <w:vAlign w:val="center"/>
            <w:hideMark/>
          </w:tcPr>
          <w:p w14:paraId="350E33D3" w14:textId="77777777" w:rsidR="00E34A2F" w:rsidRPr="00D93C5A" w:rsidRDefault="00E34A2F" w:rsidP="00527FEA">
            <w:pPr>
              <w:jc w:val="center"/>
              <w:rPr>
                <w:color w:val="000000"/>
                <w:sz w:val="20"/>
                <w:szCs w:val="20"/>
              </w:rPr>
            </w:pPr>
            <w:r w:rsidRPr="00D93C5A">
              <w:rPr>
                <w:color w:val="000000"/>
                <w:sz w:val="20"/>
                <w:szCs w:val="20"/>
              </w:rPr>
              <w:t>60.6 (52.5, 68.6)</w:t>
            </w:r>
          </w:p>
        </w:tc>
        <w:tc>
          <w:tcPr>
            <w:tcW w:w="1439" w:type="dxa"/>
            <w:tcBorders>
              <w:top w:val="nil"/>
              <w:left w:val="nil"/>
              <w:bottom w:val="single" w:sz="8" w:space="0" w:color="C1C1C1"/>
              <w:right w:val="single" w:sz="8" w:space="0" w:color="C1C1C1"/>
            </w:tcBorders>
            <w:shd w:val="clear" w:color="000000" w:fill="FFFFFF"/>
            <w:noWrap/>
            <w:vAlign w:val="center"/>
            <w:hideMark/>
          </w:tcPr>
          <w:p w14:paraId="7CE708A1" w14:textId="77777777" w:rsidR="00E34A2F" w:rsidRPr="00D93C5A" w:rsidRDefault="00E34A2F" w:rsidP="00527FEA">
            <w:pPr>
              <w:jc w:val="center"/>
              <w:rPr>
                <w:color w:val="000000"/>
                <w:sz w:val="20"/>
                <w:szCs w:val="20"/>
              </w:rPr>
            </w:pPr>
            <w:r w:rsidRPr="00D93C5A">
              <w:rPr>
                <w:color w:val="000000"/>
                <w:sz w:val="20"/>
                <w:szCs w:val="20"/>
              </w:rPr>
              <w:t>73.7 (65.3, 82.0)</w:t>
            </w:r>
          </w:p>
        </w:tc>
        <w:tc>
          <w:tcPr>
            <w:tcW w:w="1438" w:type="dxa"/>
            <w:tcBorders>
              <w:top w:val="nil"/>
              <w:left w:val="nil"/>
              <w:bottom w:val="single" w:sz="8" w:space="0" w:color="C1C1C1"/>
              <w:right w:val="single" w:sz="8" w:space="0" w:color="C1C1C1"/>
            </w:tcBorders>
            <w:shd w:val="clear" w:color="000000" w:fill="FFFFFF"/>
            <w:noWrap/>
            <w:vAlign w:val="center"/>
            <w:hideMark/>
          </w:tcPr>
          <w:p w14:paraId="464306AB" w14:textId="77777777" w:rsidR="00E34A2F" w:rsidRPr="00D93C5A" w:rsidRDefault="00E34A2F" w:rsidP="00527FEA">
            <w:pPr>
              <w:jc w:val="center"/>
              <w:rPr>
                <w:color w:val="000000"/>
                <w:sz w:val="20"/>
                <w:szCs w:val="20"/>
              </w:rPr>
            </w:pPr>
            <w:r w:rsidRPr="00D93C5A">
              <w:rPr>
                <w:color w:val="000000"/>
                <w:sz w:val="20"/>
                <w:szCs w:val="20"/>
              </w:rPr>
              <w:t>63.4 (51.4, 75.5)</w:t>
            </w:r>
          </w:p>
        </w:tc>
        <w:tc>
          <w:tcPr>
            <w:tcW w:w="1439" w:type="dxa"/>
            <w:tcBorders>
              <w:top w:val="nil"/>
              <w:left w:val="nil"/>
              <w:bottom w:val="single" w:sz="8" w:space="0" w:color="C1C1C1"/>
              <w:right w:val="single" w:sz="8" w:space="0" w:color="C1C1C1"/>
            </w:tcBorders>
            <w:shd w:val="clear" w:color="000000" w:fill="FFFFFF"/>
            <w:noWrap/>
            <w:vAlign w:val="center"/>
            <w:hideMark/>
          </w:tcPr>
          <w:p w14:paraId="1463A378" w14:textId="77777777" w:rsidR="00E34A2F" w:rsidRPr="00D93C5A" w:rsidRDefault="00E34A2F" w:rsidP="00527FEA">
            <w:pPr>
              <w:jc w:val="center"/>
              <w:rPr>
                <w:color w:val="000000"/>
                <w:sz w:val="20"/>
                <w:szCs w:val="20"/>
              </w:rPr>
            </w:pPr>
            <w:r w:rsidRPr="00D93C5A">
              <w:rPr>
                <w:color w:val="000000"/>
                <w:sz w:val="20"/>
                <w:szCs w:val="20"/>
              </w:rPr>
              <w:t>70.8 (62.6, 79.0)</w:t>
            </w:r>
          </w:p>
        </w:tc>
        <w:tc>
          <w:tcPr>
            <w:tcW w:w="1439" w:type="dxa"/>
            <w:tcBorders>
              <w:top w:val="nil"/>
              <w:left w:val="nil"/>
              <w:bottom w:val="single" w:sz="8" w:space="0" w:color="C1C1C1"/>
              <w:right w:val="single" w:sz="8" w:space="0" w:color="C1C1C1"/>
            </w:tcBorders>
            <w:shd w:val="clear" w:color="000000" w:fill="FFFFFF"/>
            <w:noWrap/>
            <w:vAlign w:val="center"/>
            <w:hideMark/>
          </w:tcPr>
          <w:p w14:paraId="4D82E1CC" w14:textId="77777777" w:rsidR="00E34A2F" w:rsidRPr="00D93C5A" w:rsidRDefault="00E34A2F" w:rsidP="00527FEA">
            <w:pPr>
              <w:jc w:val="center"/>
              <w:rPr>
                <w:color w:val="000000"/>
                <w:sz w:val="20"/>
                <w:szCs w:val="20"/>
              </w:rPr>
            </w:pPr>
            <w:r w:rsidRPr="00D93C5A">
              <w:rPr>
                <w:color w:val="000000"/>
                <w:sz w:val="20"/>
                <w:szCs w:val="20"/>
              </w:rPr>
              <w:t>71.5 (61.8, 81.3)</w:t>
            </w:r>
          </w:p>
        </w:tc>
        <w:tc>
          <w:tcPr>
            <w:tcW w:w="907" w:type="dxa"/>
            <w:tcBorders>
              <w:top w:val="nil"/>
              <w:left w:val="nil"/>
              <w:bottom w:val="single" w:sz="8" w:space="0" w:color="C1C1C1"/>
              <w:right w:val="single" w:sz="8" w:space="0" w:color="C1C1C1"/>
            </w:tcBorders>
            <w:shd w:val="clear" w:color="000000" w:fill="FFFFFF"/>
            <w:noWrap/>
            <w:vAlign w:val="center"/>
            <w:hideMark/>
          </w:tcPr>
          <w:p w14:paraId="311D3995" w14:textId="77777777" w:rsidR="00E34A2F" w:rsidRPr="00D93C5A" w:rsidRDefault="00E34A2F" w:rsidP="00527FEA">
            <w:pPr>
              <w:jc w:val="center"/>
              <w:rPr>
                <w:color w:val="000000"/>
                <w:sz w:val="20"/>
                <w:szCs w:val="20"/>
              </w:rPr>
            </w:pPr>
            <w:r w:rsidRPr="00D93C5A">
              <w:rPr>
                <w:color w:val="000000"/>
                <w:sz w:val="20"/>
                <w:szCs w:val="20"/>
              </w:rPr>
              <w:t>2.75</w:t>
            </w:r>
          </w:p>
        </w:tc>
        <w:tc>
          <w:tcPr>
            <w:tcW w:w="900" w:type="dxa"/>
            <w:tcBorders>
              <w:top w:val="nil"/>
              <w:left w:val="nil"/>
              <w:bottom w:val="single" w:sz="8" w:space="0" w:color="C1C1C1"/>
              <w:right w:val="single" w:sz="8" w:space="0" w:color="C1C1C1"/>
            </w:tcBorders>
            <w:shd w:val="clear" w:color="000000" w:fill="FFFFFF"/>
            <w:noWrap/>
            <w:vAlign w:val="center"/>
            <w:hideMark/>
          </w:tcPr>
          <w:p w14:paraId="4936E73D"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5A51EE65" w14:textId="77777777" w:rsidR="00E34A2F" w:rsidRPr="00D93C5A" w:rsidRDefault="00E34A2F" w:rsidP="00527FEA">
            <w:pPr>
              <w:jc w:val="center"/>
              <w:rPr>
                <w:color w:val="000000"/>
                <w:sz w:val="20"/>
                <w:szCs w:val="20"/>
              </w:rPr>
            </w:pPr>
            <w:r w:rsidRPr="00D93C5A">
              <w:rPr>
                <w:color w:val="000000"/>
                <w:sz w:val="20"/>
                <w:szCs w:val="20"/>
              </w:rPr>
              <w:t>0.11</w:t>
            </w:r>
          </w:p>
        </w:tc>
      </w:tr>
      <w:tr w:rsidR="00527FEA" w:rsidRPr="00D93C5A" w14:paraId="235D5F32"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6D7E448" w14:textId="7F8C952C" w:rsidR="00527FEA" w:rsidRPr="00D93C5A" w:rsidRDefault="00527FEA" w:rsidP="00527FEA">
            <w:pPr>
              <w:rPr>
                <w:color w:val="000000"/>
                <w:sz w:val="20"/>
                <w:szCs w:val="20"/>
              </w:rPr>
            </w:pPr>
            <w:r w:rsidRPr="00D93C5A">
              <w:rPr>
                <w:b/>
                <w:bCs/>
                <w:color w:val="000000"/>
                <w:sz w:val="20"/>
                <w:szCs w:val="20"/>
              </w:rPr>
              <w:t>County Metropolitan Status</w:t>
            </w:r>
            <w:r w:rsidRPr="00D93C5A">
              <w:rPr>
                <w:color w:val="000000"/>
                <w:sz w:val="20"/>
                <w:szCs w:val="20"/>
              </w:rPr>
              <w:t> </w:t>
            </w:r>
          </w:p>
        </w:tc>
      </w:tr>
      <w:tr w:rsidR="00E34A2F" w:rsidRPr="00D93C5A" w14:paraId="68180BDB"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019CE1D" w14:textId="7DAF8AAF" w:rsidR="00E34A2F" w:rsidRPr="00D93C5A" w:rsidRDefault="00E34A2F" w:rsidP="00527FEA">
            <w:pPr>
              <w:ind w:firstLineChars="100" w:firstLine="200"/>
              <w:rPr>
                <w:color w:val="000000"/>
                <w:sz w:val="20"/>
                <w:szCs w:val="20"/>
              </w:rPr>
            </w:pPr>
            <w:r w:rsidRPr="00D93C5A">
              <w:rPr>
                <w:color w:val="000000"/>
                <w:sz w:val="20"/>
                <w:szCs w:val="20"/>
              </w:rPr>
              <w:t>Large Metro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09051D48" w14:textId="77777777" w:rsidR="00E34A2F" w:rsidRPr="00D93C5A" w:rsidRDefault="00E34A2F" w:rsidP="00527FEA">
            <w:pPr>
              <w:jc w:val="center"/>
              <w:rPr>
                <w:color w:val="000000"/>
                <w:sz w:val="20"/>
                <w:szCs w:val="20"/>
              </w:rPr>
            </w:pPr>
            <w:r w:rsidRPr="00D93C5A">
              <w:rPr>
                <w:color w:val="000000"/>
                <w:sz w:val="20"/>
                <w:szCs w:val="20"/>
              </w:rPr>
              <w:t>69.3 (68.3, 70.2)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411878" w14:textId="77777777" w:rsidR="00E34A2F" w:rsidRPr="00D93C5A" w:rsidRDefault="00E34A2F" w:rsidP="00527FEA">
            <w:pPr>
              <w:jc w:val="center"/>
              <w:rPr>
                <w:color w:val="000000"/>
                <w:sz w:val="20"/>
                <w:szCs w:val="20"/>
              </w:rPr>
            </w:pPr>
            <w:r w:rsidRPr="00D93C5A">
              <w:rPr>
                <w:color w:val="000000"/>
                <w:sz w:val="20"/>
                <w:szCs w:val="20"/>
              </w:rPr>
              <w:t>68.1 (67.2, 69.0)</w:t>
            </w:r>
          </w:p>
        </w:tc>
        <w:tc>
          <w:tcPr>
            <w:tcW w:w="1438" w:type="dxa"/>
            <w:tcBorders>
              <w:top w:val="nil"/>
              <w:left w:val="nil"/>
              <w:bottom w:val="single" w:sz="8" w:space="0" w:color="C1C1C1"/>
              <w:right w:val="single" w:sz="8" w:space="0" w:color="C1C1C1"/>
            </w:tcBorders>
            <w:shd w:val="clear" w:color="000000" w:fill="FFFFFF"/>
            <w:noWrap/>
            <w:vAlign w:val="center"/>
            <w:hideMark/>
          </w:tcPr>
          <w:p w14:paraId="705467BE" w14:textId="77777777" w:rsidR="00E34A2F" w:rsidRPr="00D93C5A" w:rsidRDefault="00E34A2F" w:rsidP="00527FEA">
            <w:pPr>
              <w:jc w:val="center"/>
              <w:rPr>
                <w:color w:val="000000"/>
                <w:sz w:val="20"/>
                <w:szCs w:val="20"/>
              </w:rPr>
            </w:pPr>
            <w:r w:rsidRPr="00D93C5A">
              <w:rPr>
                <w:color w:val="000000"/>
                <w:sz w:val="20"/>
                <w:szCs w:val="20"/>
              </w:rPr>
              <w:t>66.2 (65.1, 67.3)</w:t>
            </w:r>
          </w:p>
        </w:tc>
        <w:tc>
          <w:tcPr>
            <w:tcW w:w="1439" w:type="dxa"/>
            <w:tcBorders>
              <w:top w:val="nil"/>
              <w:left w:val="nil"/>
              <w:bottom w:val="single" w:sz="8" w:space="0" w:color="C1C1C1"/>
              <w:right w:val="single" w:sz="8" w:space="0" w:color="C1C1C1"/>
            </w:tcBorders>
            <w:shd w:val="clear" w:color="000000" w:fill="FFFFFF"/>
            <w:noWrap/>
            <w:vAlign w:val="center"/>
            <w:hideMark/>
          </w:tcPr>
          <w:p w14:paraId="711CCE0B" w14:textId="77777777" w:rsidR="00E34A2F" w:rsidRPr="00D93C5A" w:rsidRDefault="00E34A2F" w:rsidP="00527FEA">
            <w:pPr>
              <w:jc w:val="center"/>
              <w:rPr>
                <w:color w:val="000000"/>
                <w:sz w:val="20"/>
                <w:szCs w:val="20"/>
              </w:rPr>
            </w:pPr>
            <w:r w:rsidRPr="00D93C5A">
              <w:rPr>
                <w:color w:val="000000"/>
                <w:sz w:val="20"/>
                <w:szCs w:val="20"/>
              </w:rPr>
              <w:t>65.6 (64.4, 66.7)</w:t>
            </w:r>
          </w:p>
        </w:tc>
        <w:tc>
          <w:tcPr>
            <w:tcW w:w="1439" w:type="dxa"/>
            <w:tcBorders>
              <w:top w:val="nil"/>
              <w:left w:val="nil"/>
              <w:bottom w:val="single" w:sz="8" w:space="0" w:color="C1C1C1"/>
              <w:right w:val="single" w:sz="8" w:space="0" w:color="C1C1C1"/>
            </w:tcBorders>
            <w:shd w:val="clear" w:color="000000" w:fill="FFFFFF"/>
            <w:noWrap/>
            <w:vAlign w:val="center"/>
            <w:hideMark/>
          </w:tcPr>
          <w:p w14:paraId="79197D18" w14:textId="77777777" w:rsidR="00E34A2F" w:rsidRPr="00D93C5A" w:rsidRDefault="00E34A2F" w:rsidP="00527FEA">
            <w:pPr>
              <w:jc w:val="center"/>
              <w:rPr>
                <w:color w:val="000000"/>
                <w:sz w:val="20"/>
                <w:szCs w:val="20"/>
              </w:rPr>
            </w:pPr>
            <w:r w:rsidRPr="00D93C5A">
              <w:rPr>
                <w:color w:val="000000"/>
                <w:sz w:val="20"/>
                <w:szCs w:val="20"/>
              </w:rPr>
              <w:t>63.8 (62.8, 64.9)</w:t>
            </w:r>
          </w:p>
        </w:tc>
        <w:tc>
          <w:tcPr>
            <w:tcW w:w="907" w:type="dxa"/>
            <w:tcBorders>
              <w:top w:val="nil"/>
              <w:left w:val="nil"/>
              <w:bottom w:val="single" w:sz="8" w:space="0" w:color="C1C1C1"/>
              <w:right w:val="single" w:sz="8" w:space="0" w:color="C1C1C1"/>
            </w:tcBorders>
            <w:shd w:val="clear" w:color="000000" w:fill="FFFFFF"/>
            <w:noWrap/>
            <w:vAlign w:val="center"/>
            <w:hideMark/>
          </w:tcPr>
          <w:p w14:paraId="61E100B8" w14:textId="77777777" w:rsidR="00E34A2F" w:rsidRPr="00D93C5A" w:rsidRDefault="00E34A2F" w:rsidP="00527FEA">
            <w:pPr>
              <w:jc w:val="center"/>
              <w:rPr>
                <w:color w:val="000000"/>
                <w:sz w:val="20"/>
                <w:szCs w:val="20"/>
              </w:rPr>
            </w:pPr>
            <w:r w:rsidRPr="00D93C5A">
              <w:rPr>
                <w:color w:val="000000"/>
                <w:sz w:val="20"/>
                <w:szCs w:val="20"/>
              </w:rPr>
              <w:t>-1.36</w:t>
            </w:r>
          </w:p>
        </w:tc>
        <w:tc>
          <w:tcPr>
            <w:tcW w:w="900" w:type="dxa"/>
            <w:tcBorders>
              <w:top w:val="nil"/>
              <w:left w:val="nil"/>
              <w:bottom w:val="single" w:sz="8" w:space="0" w:color="C1C1C1"/>
              <w:right w:val="single" w:sz="8" w:space="0" w:color="C1C1C1"/>
            </w:tcBorders>
            <w:shd w:val="clear" w:color="000000" w:fill="FFFFFF"/>
            <w:noWrap/>
            <w:vAlign w:val="center"/>
            <w:hideMark/>
          </w:tcPr>
          <w:p w14:paraId="0FE58E8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49A8CC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8402C3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D8BAEBD" w14:textId="36DE4858" w:rsidR="00E34A2F" w:rsidRPr="00D93C5A" w:rsidRDefault="00E34A2F" w:rsidP="00527FEA">
            <w:pPr>
              <w:ind w:firstLineChars="100" w:firstLine="200"/>
              <w:rPr>
                <w:color w:val="000000"/>
                <w:sz w:val="20"/>
                <w:szCs w:val="20"/>
              </w:rPr>
            </w:pPr>
            <w:r w:rsidRPr="00D93C5A">
              <w:rPr>
                <w:color w:val="000000"/>
                <w:sz w:val="20"/>
                <w:szCs w:val="20"/>
              </w:rPr>
              <w:t>Small Metro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72BB9539" w14:textId="77777777" w:rsidR="00E34A2F" w:rsidRPr="00D93C5A" w:rsidRDefault="00E34A2F" w:rsidP="00527FEA">
            <w:pPr>
              <w:jc w:val="center"/>
              <w:rPr>
                <w:color w:val="000000"/>
                <w:sz w:val="20"/>
                <w:szCs w:val="20"/>
              </w:rPr>
            </w:pPr>
            <w:r w:rsidRPr="00D93C5A">
              <w:rPr>
                <w:color w:val="000000"/>
                <w:sz w:val="20"/>
                <w:szCs w:val="20"/>
              </w:rPr>
              <w:t>70.3 (69.3,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2158A29F" w14:textId="77777777" w:rsidR="00E34A2F" w:rsidRPr="00D93C5A" w:rsidRDefault="00E34A2F" w:rsidP="00527FEA">
            <w:pPr>
              <w:jc w:val="center"/>
              <w:rPr>
                <w:color w:val="000000"/>
                <w:sz w:val="20"/>
                <w:szCs w:val="20"/>
              </w:rPr>
            </w:pPr>
            <w:r w:rsidRPr="00D93C5A">
              <w:rPr>
                <w:color w:val="000000"/>
                <w:sz w:val="20"/>
                <w:szCs w:val="20"/>
              </w:rPr>
              <w:t>70.2 (69.2, 71.3)</w:t>
            </w:r>
          </w:p>
        </w:tc>
        <w:tc>
          <w:tcPr>
            <w:tcW w:w="1438" w:type="dxa"/>
            <w:tcBorders>
              <w:top w:val="nil"/>
              <w:left w:val="nil"/>
              <w:bottom w:val="single" w:sz="8" w:space="0" w:color="C1C1C1"/>
              <w:right w:val="single" w:sz="8" w:space="0" w:color="C1C1C1"/>
            </w:tcBorders>
            <w:shd w:val="clear" w:color="000000" w:fill="FFFFFF"/>
            <w:noWrap/>
            <w:vAlign w:val="center"/>
            <w:hideMark/>
          </w:tcPr>
          <w:p w14:paraId="60636B6D" w14:textId="77777777" w:rsidR="00E34A2F" w:rsidRPr="00D93C5A" w:rsidRDefault="00E34A2F" w:rsidP="00527FEA">
            <w:pPr>
              <w:jc w:val="center"/>
              <w:rPr>
                <w:color w:val="000000"/>
                <w:sz w:val="20"/>
                <w:szCs w:val="20"/>
              </w:rPr>
            </w:pPr>
            <w:r w:rsidRPr="00D93C5A">
              <w:rPr>
                <w:color w:val="000000"/>
                <w:sz w:val="20"/>
                <w:szCs w:val="20"/>
              </w:rPr>
              <w:t>69.1 (67.9,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611D213E" w14:textId="77777777" w:rsidR="00E34A2F" w:rsidRPr="00D93C5A" w:rsidRDefault="00E34A2F" w:rsidP="00527FEA">
            <w:pPr>
              <w:jc w:val="center"/>
              <w:rPr>
                <w:color w:val="000000"/>
                <w:sz w:val="20"/>
                <w:szCs w:val="20"/>
              </w:rPr>
            </w:pPr>
            <w:r w:rsidRPr="00D93C5A">
              <w:rPr>
                <w:color w:val="000000"/>
                <w:sz w:val="20"/>
                <w:szCs w:val="20"/>
              </w:rPr>
              <w:t>67.4 (66.3, 68.5)</w:t>
            </w:r>
          </w:p>
        </w:tc>
        <w:tc>
          <w:tcPr>
            <w:tcW w:w="1439" w:type="dxa"/>
            <w:tcBorders>
              <w:top w:val="nil"/>
              <w:left w:val="nil"/>
              <w:bottom w:val="single" w:sz="8" w:space="0" w:color="C1C1C1"/>
              <w:right w:val="single" w:sz="8" w:space="0" w:color="C1C1C1"/>
            </w:tcBorders>
            <w:shd w:val="clear" w:color="000000" w:fill="FFFFFF"/>
            <w:noWrap/>
            <w:vAlign w:val="center"/>
            <w:hideMark/>
          </w:tcPr>
          <w:p w14:paraId="35912FE6" w14:textId="77777777" w:rsidR="00E34A2F" w:rsidRPr="00D93C5A" w:rsidRDefault="00E34A2F" w:rsidP="00527FEA">
            <w:pPr>
              <w:jc w:val="center"/>
              <w:rPr>
                <w:color w:val="000000"/>
                <w:sz w:val="20"/>
                <w:szCs w:val="20"/>
              </w:rPr>
            </w:pPr>
            <w:r w:rsidRPr="00D93C5A">
              <w:rPr>
                <w:color w:val="000000"/>
                <w:sz w:val="20"/>
                <w:szCs w:val="20"/>
              </w:rPr>
              <w:t>64.5 (63.3, 65.7)</w:t>
            </w:r>
          </w:p>
        </w:tc>
        <w:tc>
          <w:tcPr>
            <w:tcW w:w="907" w:type="dxa"/>
            <w:tcBorders>
              <w:top w:val="nil"/>
              <w:left w:val="nil"/>
              <w:bottom w:val="single" w:sz="8" w:space="0" w:color="C1C1C1"/>
              <w:right w:val="single" w:sz="8" w:space="0" w:color="C1C1C1"/>
            </w:tcBorders>
            <w:shd w:val="clear" w:color="000000" w:fill="FFFFFF"/>
            <w:noWrap/>
            <w:vAlign w:val="center"/>
            <w:hideMark/>
          </w:tcPr>
          <w:p w14:paraId="1DE7655F" w14:textId="77777777" w:rsidR="00E34A2F" w:rsidRPr="00D93C5A" w:rsidRDefault="00E34A2F" w:rsidP="00527FEA">
            <w:pPr>
              <w:jc w:val="center"/>
              <w:rPr>
                <w:color w:val="000000"/>
                <w:sz w:val="20"/>
                <w:szCs w:val="20"/>
              </w:rPr>
            </w:pPr>
            <w:r w:rsidRPr="00D93C5A">
              <w:rPr>
                <w:color w:val="000000"/>
                <w:sz w:val="20"/>
                <w:szCs w:val="20"/>
              </w:rPr>
              <w:t>-1.45</w:t>
            </w:r>
          </w:p>
        </w:tc>
        <w:tc>
          <w:tcPr>
            <w:tcW w:w="900" w:type="dxa"/>
            <w:tcBorders>
              <w:top w:val="nil"/>
              <w:left w:val="nil"/>
              <w:bottom w:val="single" w:sz="8" w:space="0" w:color="C1C1C1"/>
              <w:right w:val="single" w:sz="8" w:space="0" w:color="C1C1C1"/>
            </w:tcBorders>
            <w:shd w:val="clear" w:color="000000" w:fill="FFFFFF"/>
            <w:noWrap/>
            <w:vAlign w:val="center"/>
            <w:hideMark/>
          </w:tcPr>
          <w:p w14:paraId="5128A6A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F8F51C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94850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0ECD7F4" w14:textId="234BA5A5" w:rsidR="00E34A2F" w:rsidRPr="00D93C5A" w:rsidRDefault="00E34A2F" w:rsidP="00527FEA">
            <w:pPr>
              <w:ind w:firstLineChars="100" w:firstLine="200"/>
              <w:rPr>
                <w:color w:val="000000"/>
                <w:sz w:val="20"/>
                <w:szCs w:val="20"/>
              </w:rPr>
            </w:pPr>
            <w:r w:rsidRPr="00D93C5A">
              <w:rPr>
                <w:color w:val="000000"/>
                <w:sz w:val="20"/>
                <w:szCs w:val="20"/>
              </w:rPr>
              <w:t>Non-</w:t>
            </w:r>
            <w:r w:rsidR="00F560FD">
              <w:rPr>
                <w:color w:val="000000"/>
                <w:sz w:val="20"/>
                <w:szCs w:val="20"/>
              </w:rPr>
              <w:t>m</w:t>
            </w:r>
            <w:r w:rsidRPr="00D93C5A">
              <w:rPr>
                <w:color w:val="000000"/>
                <w:sz w:val="20"/>
                <w:szCs w:val="20"/>
              </w:rPr>
              <w:t>etro</w:t>
            </w:r>
            <w:r w:rsidR="00F560FD">
              <w:rPr>
                <w:color w:val="000000"/>
                <w:sz w:val="20"/>
                <w:szCs w:val="20"/>
              </w:rPr>
              <w:t>politan</w:t>
            </w:r>
          </w:p>
        </w:tc>
        <w:tc>
          <w:tcPr>
            <w:tcW w:w="1438" w:type="dxa"/>
            <w:tcBorders>
              <w:top w:val="nil"/>
              <w:left w:val="nil"/>
              <w:bottom w:val="single" w:sz="8" w:space="0" w:color="C1C1C1"/>
              <w:right w:val="single" w:sz="8" w:space="0" w:color="C1C1C1"/>
            </w:tcBorders>
            <w:shd w:val="clear" w:color="000000" w:fill="FFFFFF"/>
            <w:noWrap/>
            <w:vAlign w:val="center"/>
            <w:hideMark/>
          </w:tcPr>
          <w:p w14:paraId="0925784C" w14:textId="77777777" w:rsidR="00E34A2F" w:rsidRPr="00D93C5A" w:rsidRDefault="00E34A2F" w:rsidP="00527FEA">
            <w:pPr>
              <w:jc w:val="center"/>
              <w:rPr>
                <w:color w:val="000000"/>
                <w:sz w:val="20"/>
                <w:szCs w:val="20"/>
              </w:rPr>
            </w:pPr>
            <w:r w:rsidRPr="00D93C5A">
              <w:rPr>
                <w:color w:val="000000"/>
                <w:sz w:val="20"/>
                <w:szCs w:val="20"/>
              </w:rPr>
              <w:t>75.8 (74.4, 77.2)</w:t>
            </w:r>
          </w:p>
        </w:tc>
        <w:tc>
          <w:tcPr>
            <w:tcW w:w="1439" w:type="dxa"/>
            <w:tcBorders>
              <w:top w:val="nil"/>
              <w:left w:val="nil"/>
              <w:bottom w:val="single" w:sz="8" w:space="0" w:color="C1C1C1"/>
              <w:right w:val="single" w:sz="8" w:space="0" w:color="C1C1C1"/>
            </w:tcBorders>
            <w:shd w:val="clear" w:color="000000" w:fill="FFFFFF"/>
            <w:noWrap/>
            <w:vAlign w:val="center"/>
            <w:hideMark/>
          </w:tcPr>
          <w:p w14:paraId="7D84A81D" w14:textId="77777777" w:rsidR="00E34A2F" w:rsidRPr="00D93C5A" w:rsidRDefault="00E34A2F" w:rsidP="00527FEA">
            <w:pPr>
              <w:jc w:val="center"/>
              <w:rPr>
                <w:color w:val="000000"/>
                <w:sz w:val="20"/>
                <w:szCs w:val="20"/>
              </w:rPr>
            </w:pPr>
            <w:r w:rsidRPr="00D93C5A">
              <w:rPr>
                <w:color w:val="000000"/>
                <w:sz w:val="20"/>
                <w:szCs w:val="20"/>
              </w:rPr>
              <w:t>74.2 (72.7, 75.6)</w:t>
            </w:r>
          </w:p>
        </w:tc>
        <w:tc>
          <w:tcPr>
            <w:tcW w:w="1438" w:type="dxa"/>
            <w:tcBorders>
              <w:top w:val="nil"/>
              <w:left w:val="nil"/>
              <w:bottom w:val="single" w:sz="8" w:space="0" w:color="C1C1C1"/>
              <w:right w:val="single" w:sz="8" w:space="0" w:color="C1C1C1"/>
            </w:tcBorders>
            <w:shd w:val="clear" w:color="000000" w:fill="FFFFFF"/>
            <w:noWrap/>
            <w:vAlign w:val="center"/>
            <w:hideMark/>
          </w:tcPr>
          <w:p w14:paraId="65325CB0" w14:textId="77777777" w:rsidR="00E34A2F" w:rsidRPr="00D93C5A" w:rsidRDefault="00E34A2F" w:rsidP="00527FEA">
            <w:pPr>
              <w:jc w:val="center"/>
              <w:rPr>
                <w:color w:val="000000"/>
                <w:sz w:val="20"/>
                <w:szCs w:val="20"/>
              </w:rPr>
            </w:pPr>
            <w:r w:rsidRPr="00D93C5A">
              <w:rPr>
                <w:color w:val="000000"/>
                <w:sz w:val="20"/>
                <w:szCs w:val="20"/>
              </w:rPr>
              <w:t>74.2 (72.7, 75.6)</w:t>
            </w:r>
          </w:p>
        </w:tc>
        <w:tc>
          <w:tcPr>
            <w:tcW w:w="1439" w:type="dxa"/>
            <w:tcBorders>
              <w:top w:val="nil"/>
              <w:left w:val="nil"/>
              <w:bottom w:val="single" w:sz="8" w:space="0" w:color="C1C1C1"/>
              <w:right w:val="single" w:sz="8" w:space="0" w:color="C1C1C1"/>
            </w:tcBorders>
            <w:shd w:val="clear" w:color="000000" w:fill="FFFFFF"/>
            <w:noWrap/>
            <w:vAlign w:val="center"/>
            <w:hideMark/>
          </w:tcPr>
          <w:p w14:paraId="581ACB64" w14:textId="77777777" w:rsidR="00E34A2F" w:rsidRPr="00D93C5A" w:rsidRDefault="00E34A2F" w:rsidP="00527FEA">
            <w:pPr>
              <w:jc w:val="center"/>
              <w:rPr>
                <w:color w:val="000000"/>
                <w:sz w:val="20"/>
                <w:szCs w:val="20"/>
              </w:rPr>
            </w:pPr>
            <w:r w:rsidRPr="00D93C5A">
              <w:rPr>
                <w:color w:val="000000"/>
                <w:sz w:val="20"/>
                <w:szCs w:val="20"/>
              </w:rPr>
              <w:t>72.0 (70.6, 73.4)</w:t>
            </w:r>
          </w:p>
        </w:tc>
        <w:tc>
          <w:tcPr>
            <w:tcW w:w="1439" w:type="dxa"/>
            <w:tcBorders>
              <w:top w:val="nil"/>
              <w:left w:val="nil"/>
              <w:bottom w:val="single" w:sz="8" w:space="0" w:color="C1C1C1"/>
              <w:right w:val="single" w:sz="8" w:space="0" w:color="C1C1C1"/>
            </w:tcBorders>
            <w:shd w:val="clear" w:color="000000" w:fill="FFFFFF"/>
            <w:noWrap/>
            <w:vAlign w:val="center"/>
            <w:hideMark/>
          </w:tcPr>
          <w:p w14:paraId="16F9940C" w14:textId="77777777" w:rsidR="00E34A2F" w:rsidRPr="00D93C5A" w:rsidRDefault="00E34A2F" w:rsidP="00527FEA">
            <w:pPr>
              <w:jc w:val="center"/>
              <w:rPr>
                <w:color w:val="000000"/>
                <w:sz w:val="20"/>
                <w:szCs w:val="20"/>
              </w:rPr>
            </w:pPr>
            <w:r w:rsidRPr="00D93C5A">
              <w:rPr>
                <w:color w:val="000000"/>
                <w:sz w:val="20"/>
                <w:szCs w:val="20"/>
              </w:rPr>
              <w:t>69.6 (68.2, 71.1)</w:t>
            </w:r>
          </w:p>
        </w:tc>
        <w:tc>
          <w:tcPr>
            <w:tcW w:w="907" w:type="dxa"/>
            <w:tcBorders>
              <w:top w:val="nil"/>
              <w:left w:val="nil"/>
              <w:bottom w:val="single" w:sz="8" w:space="0" w:color="C1C1C1"/>
              <w:right w:val="single" w:sz="8" w:space="0" w:color="C1C1C1"/>
            </w:tcBorders>
            <w:shd w:val="clear" w:color="000000" w:fill="FFFFFF"/>
            <w:noWrap/>
            <w:vAlign w:val="center"/>
            <w:hideMark/>
          </w:tcPr>
          <w:p w14:paraId="7FB1463B" w14:textId="77777777" w:rsidR="00E34A2F" w:rsidRPr="00D93C5A" w:rsidRDefault="00E34A2F" w:rsidP="00527FEA">
            <w:pPr>
              <w:jc w:val="center"/>
              <w:rPr>
                <w:color w:val="000000"/>
                <w:sz w:val="20"/>
                <w:szCs w:val="20"/>
              </w:rPr>
            </w:pPr>
            <w:r w:rsidRPr="00D93C5A">
              <w:rPr>
                <w:color w:val="000000"/>
                <w:sz w:val="20"/>
                <w:szCs w:val="20"/>
              </w:rPr>
              <w:t>-1.55</w:t>
            </w:r>
          </w:p>
        </w:tc>
        <w:tc>
          <w:tcPr>
            <w:tcW w:w="900" w:type="dxa"/>
            <w:tcBorders>
              <w:top w:val="nil"/>
              <w:left w:val="nil"/>
              <w:bottom w:val="single" w:sz="8" w:space="0" w:color="C1C1C1"/>
              <w:right w:val="single" w:sz="8" w:space="0" w:color="C1C1C1"/>
            </w:tcBorders>
            <w:shd w:val="clear" w:color="000000" w:fill="FFFFFF"/>
            <w:noWrap/>
            <w:vAlign w:val="center"/>
            <w:hideMark/>
          </w:tcPr>
          <w:p w14:paraId="4EE0364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A8F0A8D"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40CB4B6E"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550520E1" w14:textId="688C87CA" w:rsidR="00527FEA" w:rsidRPr="00D93C5A" w:rsidRDefault="00527FEA" w:rsidP="00527FEA">
            <w:pPr>
              <w:rPr>
                <w:b/>
                <w:bCs/>
                <w:i/>
                <w:iCs/>
                <w:color w:val="000000"/>
                <w:sz w:val="20"/>
                <w:szCs w:val="20"/>
              </w:rPr>
            </w:pPr>
            <w:r w:rsidRPr="00D93C5A">
              <w:rPr>
                <w:b/>
                <w:bCs/>
                <w:color w:val="000000"/>
                <w:sz w:val="20"/>
                <w:szCs w:val="20"/>
              </w:rPr>
              <w:t>Education level, age 18+</w:t>
            </w:r>
            <w:r w:rsidRPr="00D93C5A">
              <w:rPr>
                <w:b/>
                <w:bCs/>
                <w:i/>
                <w:iCs/>
                <w:color w:val="000000"/>
                <w:sz w:val="20"/>
                <w:szCs w:val="20"/>
              </w:rPr>
              <w:t> </w:t>
            </w:r>
          </w:p>
        </w:tc>
      </w:tr>
      <w:tr w:rsidR="00E34A2F" w:rsidRPr="00D93C5A" w14:paraId="601D0FA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2197FD2" w14:textId="310E46AF" w:rsidR="00E34A2F" w:rsidRPr="00D93C5A" w:rsidRDefault="00F560FD" w:rsidP="00527FEA">
            <w:pPr>
              <w:ind w:firstLineChars="100" w:firstLine="200"/>
              <w:rPr>
                <w:color w:val="000000"/>
                <w:sz w:val="20"/>
                <w:szCs w:val="20"/>
              </w:rPr>
            </w:pPr>
            <w:r>
              <w:rPr>
                <w:color w:val="000000"/>
                <w:sz w:val="20"/>
                <w:szCs w:val="20"/>
              </w:rPr>
              <w:t>S</w:t>
            </w:r>
            <w:r w:rsidR="00E34A2F" w:rsidRPr="00D93C5A">
              <w:rPr>
                <w:color w:val="000000"/>
                <w:sz w:val="20"/>
                <w:szCs w:val="20"/>
              </w:rPr>
              <w:t xml:space="preserve">ome </w:t>
            </w:r>
            <w:r>
              <w:rPr>
                <w:color w:val="000000"/>
                <w:sz w:val="20"/>
                <w:szCs w:val="20"/>
              </w:rPr>
              <w:t>high school</w:t>
            </w:r>
            <w:r w:rsidR="00E34A2F" w:rsidRPr="00D93C5A">
              <w:rPr>
                <w:color w:val="000000"/>
                <w:sz w:val="20"/>
                <w:szCs w:val="20"/>
              </w:rPr>
              <w:t>, no diploma</w:t>
            </w:r>
          </w:p>
        </w:tc>
        <w:tc>
          <w:tcPr>
            <w:tcW w:w="1438" w:type="dxa"/>
            <w:tcBorders>
              <w:top w:val="nil"/>
              <w:left w:val="nil"/>
              <w:bottom w:val="single" w:sz="8" w:space="0" w:color="C1C1C1"/>
              <w:right w:val="single" w:sz="8" w:space="0" w:color="C1C1C1"/>
            </w:tcBorders>
            <w:shd w:val="clear" w:color="000000" w:fill="FFFFFF"/>
            <w:noWrap/>
            <w:vAlign w:val="center"/>
            <w:hideMark/>
          </w:tcPr>
          <w:p w14:paraId="3749725B" w14:textId="77777777" w:rsidR="00E34A2F" w:rsidRPr="00D93C5A" w:rsidRDefault="00E34A2F" w:rsidP="00527FEA">
            <w:pPr>
              <w:jc w:val="center"/>
              <w:rPr>
                <w:color w:val="000000"/>
                <w:sz w:val="20"/>
                <w:szCs w:val="20"/>
              </w:rPr>
            </w:pPr>
            <w:r w:rsidRPr="00D93C5A">
              <w:rPr>
                <w:color w:val="000000"/>
                <w:sz w:val="20"/>
                <w:szCs w:val="20"/>
              </w:rPr>
              <w:t>80.6 (79.0, 82.2)</w:t>
            </w:r>
          </w:p>
        </w:tc>
        <w:tc>
          <w:tcPr>
            <w:tcW w:w="1439" w:type="dxa"/>
            <w:tcBorders>
              <w:top w:val="nil"/>
              <w:left w:val="nil"/>
              <w:bottom w:val="single" w:sz="8" w:space="0" w:color="C1C1C1"/>
              <w:right w:val="single" w:sz="8" w:space="0" w:color="C1C1C1"/>
            </w:tcBorders>
            <w:shd w:val="clear" w:color="000000" w:fill="FFFFFF"/>
            <w:noWrap/>
            <w:vAlign w:val="center"/>
            <w:hideMark/>
          </w:tcPr>
          <w:p w14:paraId="17B4E973" w14:textId="77777777" w:rsidR="00E34A2F" w:rsidRPr="00D93C5A" w:rsidRDefault="00E34A2F" w:rsidP="00527FEA">
            <w:pPr>
              <w:jc w:val="center"/>
              <w:rPr>
                <w:color w:val="000000"/>
                <w:sz w:val="20"/>
                <w:szCs w:val="20"/>
              </w:rPr>
            </w:pPr>
            <w:r w:rsidRPr="00D93C5A">
              <w:rPr>
                <w:color w:val="000000"/>
                <w:sz w:val="20"/>
                <w:szCs w:val="20"/>
              </w:rPr>
              <w:t>79.5 (77.9, 81.1)</w:t>
            </w:r>
          </w:p>
        </w:tc>
        <w:tc>
          <w:tcPr>
            <w:tcW w:w="1438" w:type="dxa"/>
            <w:tcBorders>
              <w:top w:val="nil"/>
              <w:left w:val="nil"/>
              <w:bottom w:val="single" w:sz="8" w:space="0" w:color="C1C1C1"/>
              <w:right w:val="single" w:sz="8" w:space="0" w:color="C1C1C1"/>
            </w:tcBorders>
            <w:shd w:val="clear" w:color="000000" w:fill="FFFFFF"/>
            <w:noWrap/>
            <w:vAlign w:val="center"/>
            <w:hideMark/>
          </w:tcPr>
          <w:p w14:paraId="126C92D5" w14:textId="77777777" w:rsidR="00E34A2F" w:rsidRPr="00D93C5A" w:rsidRDefault="00E34A2F" w:rsidP="00527FEA">
            <w:pPr>
              <w:jc w:val="center"/>
              <w:rPr>
                <w:color w:val="000000"/>
                <w:sz w:val="20"/>
                <w:szCs w:val="20"/>
              </w:rPr>
            </w:pPr>
            <w:r w:rsidRPr="00D93C5A">
              <w:rPr>
                <w:color w:val="000000"/>
                <w:sz w:val="20"/>
                <w:szCs w:val="20"/>
              </w:rPr>
              <w:t>78.2 (76.3, 80.0)</w:t>
            </w:r>
          </w:p>
        </w:tc>
        <w:tc>
          <w:tcPr>
            <w:tcW w:w="1439" w:type="dxa"/>
            <w:tcBorders>
              <w:top w:val="nil"/>
              <w:left w:val="nil"/>
              <w:bottom w:val="single" w:sz="8" w:space="0" w:color="C1C1C1"/>
              <w:right w:val="single" w:sz="8" w:space="0" w:color="C1C1C1"/>
            </w:tcBorders>
            <w:shd w:val="clear" w:color="000000" w:fill="FFFFFF"/>
            <w:noWrap/>
            <w:vAlign w:val="center"/>
            <w:hideMark/>
          </w:tcPr>
          <w:p w14:paraId="6A49B5BD" w14:textId="77777777" w:rsidR="00E34A2F" w:rsidRPr="00D93C5A" w:rsidRDefault="00E34A2F" w:rsidP="00527FEA">
            <w:pPr>
              <w:jc w:val="center"/>
              <w:rPr>
                <w:color w:val="000000"/>
                <w:sz w:val="20"/>
                <w:szCs w:val="20"/>
              </w:rPr>
            </w:pPr>
            <w:r w:rsidRPr="00D93C5A">
              <w:rPr>
                <w:color w:val="000000"/>
                <w:sz w:val="20"/>
                <w:szCs w:val="20"/>
              </w:rPr>
              <w:t>78.1 (76.5, 79.8)</w:t>
            </w:r>
          </w:p>
        </w:tc>
        <w:tc>
          <w:tcPr>
            <w:tcW w:w="1439" w:type="dxa"/>
            <w:tcBorders>
              <w:top w:val="nil"/>
              <w:left w:val="nil"/>
              <w:bottom w:val="single" w:sz="8" w:space="0" w:color="C1C1C1"/>
              <w:right w:val="single" w:sz="8" w:space="0" w:color="C1C1C1"/>
            </w:tcBorders>
            <w:shd w:val="clear" w:color="000000" w:fill="FFFFFF"/>
            <w:noWrap/>
            <w:vAlign w:val="center"/>
            <w:hideMark/>
          </w:tcPr>
          <w:p w14:paraId="28CE14FD" w14:textId="77777777" w:rsidR="00E34A2F" w:rsidRPr="00D93C5A" w:rsidRDefault="00E34A2F" w:rsidP="00527FEA">
            <w:pPr>
              <w:jc w:val="center"/>
              <w:rPr>
                <w:color w:val="000000"/>
                <w:sz w:val="20"/>
                <w:szCs w:val="20"/>
              </w:rPr>
            </w:pPr>
            <w:r w:rsidRPr="00D93C5A">
              <w:rPr>
                <w:color w:val="000000"/>
                <w:sz w:val="20"/>
                <w:szCs w:val="20"/>
              </w:rPr>
              <w:t>74.8 (73.2, 76.4)</w:t>
            </w:r>
          </w:p>
        </w:tc>
        <w:tc>
          <w:tcPr>
            <w:tcW w:w="907" w:type="dxa"/>
            <w:tcBorders>
              <w:top w:val="nil"/>
              <w:left w:val="nil"/>
              <w:bottom w:val="single" w:sz="8" w:space="0" w:color="C1C1C1"/>
              <w:right w:val="single" w:sz="8" w:space="0" w:color="C1C1C1"/>
            </w:tcBorders>
            <w:shd w:val="clear" w:color="000000" w:fill="FFFFFF"/>
            <w:noWrap/>
            <w:vAlign w:val="center"/>
            <w:hideMark/>
          </w:tcPr>
          <w:p w14:paraId="0507F505" w14:textId="77777777" w:rsidR="00E34A2F" w:rsidRPr="00D93C5A" w:rsidRDefault="00E34A2F" w:rsidP="00527FEA">
            <w:pPr>
              <w:jc w:val="center"/>
              <w:rPr>
                <w:color w:val="000000"/>
                <w:sz w:val="20"/>
                <w:szCs w:val="20"/>
              </w:rPr>
            </w:pPr>
            <w:r w:rsidRPr="00D93C5A">
              <w:rPr>
                <w:color w:val="000000"/>
                <w:sz w:val="20"/>
                <w:szCs w:val="20"/>
              </w:rPr>
              <w:t>-1.44</w:t>
            </w:r>
          </w:p>
        </w:tc>
        <w:tc>
          <w:tcPr>
            <w:tcW w:w="900" w:type="dxa"/>
            <w:tcBorders>
              <w:top w:val="nil"/>
              <w:left w:val="nil"/>
              <w:bottom w:val="single" w:sz="8" w:space="0" w:color="C1C1C1"/>
              <w:right w:val="single" w:sz="8" w:space="0" w:color="C1C1C1"/>
            </w:tcBorders>
            <w:shd w:val="clear" w:color="000000" w:fill="FFFFFF"/>
            <w:noWrap/>
            <w:vAlign w:val="center"/>
            <w:hideMark/>
          </w:tcPr>
          <w:p w14:paraId="1D4F82C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E57F9F6"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49D443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5EE9033" w14:textId="6B091A33" w:rsidR="00E34A2F" w:rsidRPr="00D93C5A" w:rsidRDefault="00E34A2F" w:rsidP="00527FEA">
            <w:pPr>
              <w:ind w:firstLineChars="100" w:firstLine="200"/>
              <w:rPr>
                <w:color w:val="000000"/>
                <w:sz w:val="20"/>
                <w:szCs w:val="20"/>
              </w:rPr>
            </w:pPr>
            <w:r w:rsidRPr="00D93C5A">
              <w:rPr>
                <w:color w:val="000000"/>
                <w:sz w:val="20"/>
                <w:szCs w:val="20"/>
              </w:rPr>
              <w:lastRenderedPageBreak/>
              <w:t>H</w:t>
            </w:r>
            <w:r w:rsidR="00F560FD">
              <w:rPr>
                <w:color w:val="000000"/>
                <w:sz w:val="20"/>
                <w:szCs w:val="20"/>
              </w:rPr>
              <w:t>igh school</w:t>
            </w:r>
            <w:r w:rsidRPr="00D93C5A">
              <w:rPr>
                <w:color w:val="000000"/>
                <w:sz w:val="20"/>
                <w:szCs w:val="20"/>
              </w:rPr>
              <w:t xml:space="preserve"> diploma/GED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C1ECB25" w14:textId="77777777" w:rsidR="00E34A2F" w:rsidRPr="00D93C5A" w:rsidRDefault="00E34A2F" w:rsidP="00527FEA">
            <w:pPr>
              <w:jc w:val="center"/>
              <w:rPr>
                <w:color w:val="000000"/>
                <w:sz w:val="20"/>
                <w:szCs w:val="20"/>
              </w:rPr>
            </w:pPr>
            <w:r w:rsidRPr="00D93C5A">
              <w:rPr>
                <w:color w:val="000000"/>
                <w:sz w:val="20"/>
                <w:szCs w:val="20"/>
              </w:rPr>
              <w:t>76.4 (75.3, 77.5)</w:t>
            </w:r>
          </w:p>
        </w:tc>
        <w:tc>
          <w:tcPr>
            <w:tcW w:w="1439" w:type="dxa"/>
            <w:tcBorders>
              <w:top w:val="nil"/>
              <w:left w:val="nil"/>
              <w:bottom w:val="single" w:sz="8" w:space="0" w:color="C1C1C1"/>
              <w:right w:val="single" w:sz="8" w:space="0" w:color="C1C1C1"/>
            </w:tcBorders>
            <w:shd w:val="clear" w:color="000000" w:fill="FFFFFF"/>
            <w:noWrap/>
            <w:vAlign w:val="center"/>
            <w:hideMark/>
          </w:tcPr>
          <w:p w14:paraId="04642363" w14:textId="77777777" w:rsidR="00E34A2F" w:rsidRPr="00D93C5A" w:rsidRDefault="00E34A2F" w:rsidP="00527FEA">
            <w:pPr>
              <w:jc w:val="center"/>
              <w:rPr>
                <w:color w:val="000000"/>
                <w:sz w:val="20"/>
                <w:szCs w:val="20"/>
              </w:rPr>
            </w:pPr>
            <w:r w:rsidRPr="00D93C5A">
              <w:rPr>
                <w:color w:val="000000"/>
                <w:sz w:val="20"/>
                <w:szCs w:val="20"/>
              </w:rPr>
              <w:t>76.8 (75.8, 77.7)</w:t>
            </w:r>
          </w:p>
        </w:tc>
        <w:tc>
          <w:tcPr>
            <w:tcW w:w="1438" w:type="dxa"/>
            <w:tcBorders>
              <w:top w:val="nil"/>
              <w:left w:val="nil"/>
              <w:bottom w:val="single" w:sz="8" w:space="0" w:color="C1C1C1"/>
              <w:right w:val="single" w:sz="8" w:space="0" w:color="C1C1C1"/>
            </w:tcBorders>
            <w:shd w:val="clear" w:color="000000" w:fill="FFFFFF"/>
            <w:noWrap/>
            <w:vAlign w:val="center"/>
            <w:hideMark/>
          </w:tcPr>
          <w:p w14:paraId="10AE3162" w14:textId="77777777" w:rsidR="00E34A2F" w:rsidRPr="00D93C5A" w:rsidRDefault="00E34A2F" w:rsidP="00527FEA">
            <w:pPr>
              <w:jc w:val="center"/>
              <w:rPr>
                <w:color w:val="000000"/>
                <w:sz w:val="20"/>
                <w:szCs w:val="20"/>
              </w:rPr>
            </w:pPr>
            <w:r w:rsidRPr="00D93C5A">
              <w:rPr>
                <w:color w:val="000000"/>
                <w:sz w:val="20"/>
                <w:szCs w:val="20"/>
              </w:rPr>
              <w:t>74.7 (73.4,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05A93AB9" w14:textId="77777777" w:rsidR="00E34A2F" w:rsidRPr="00D93C5A" w:rsidRDefault="00E34A2F" w:rsidP="00527FEA">
            <w:pPr>
              <w:jc w:val="center"/>
              <w:rPr>
                <w:color w:val="000000"/>
                <w:sz w:val="20"/>
                <w:szCs w:val="20"/>
              </w:rPr>
            </w:pPr>
            <w:r w:rsidRPr="00D93C5A">
              <w:rPr>
                <w:color w:val="000000"/>
                <w:sz w:val="20"/>
                <w:szCs w:val="20"/>
              </w:rPr>
              <w:t>73.8 (72.2, 75.3)</w:t>
            </w:r>
          </w:p>
        </w:tc>
        <w:tc>
          <w:tcPr>
            <w:tcW w:w="1439" w:type="dxa"/>
            <w:tcBorders>
              <w:top w:val="nil"/>
              <w:left w:val="nil"/>
              <w:bottom w:val="single" w:sz="8" w:space="0" w:color="C1C1C1"/>
              <w:right w:val="single" w:sz="8" w:space="0" w:color="C1C1C1"/>
            </w:tcBorders>
            <w:shd w:val="clear" w:color="000000" w:fill="FFFFFF"/>
            <w:noWrap/>
            <w:vAlign w:val="center"/>
            <w:hideMark/>
          </w:tcPr>
          <w:p w14:paraId="483E6E93" w14:textId="77777777" w:rsidR="00E34A2F" w:rsidRPr="00D93C5A" w:rsidRDefault="00E34A2F" w:rsidP="00527FEA">
            <w:pPr>
              <w:jc w:val="center"/>
              <w:rPr>
                <w:color w:val="000000"/>
                <w:sz w:val="20"/>
                <w:szCs w:val="20"/>
              </w:rPr>
            </w:pPr>
            <w:r w:rsidRPr="00D93C5A">
              <w:rPr>
                <w:color w:val="000000"/>
                <w:sz w:val="20"/>
                <w:szCs w:val="20"/>
              </w:rPr>
              <w:t>71.2 (69.9, 72.6)</w:t>
            </w:r>
          </w:p>
        </w:tc>
        <w:tc>
          <w:tcPr>
            <w:tcW w:w="907" w:type="dxa"/>
            <w:tcBorders>
              <w:top w:val="nil"/>
              <w:left w:val="nil"/>
              <w:bottom w:val="single" w:sz="8" w:space="0" w:color="C1C1C1"/>
              <w:right w:val="single" w:sz="8" w:space="0" w:color="C1C1C1"/>
            </w:tcBorders>
            <w:shd w:val="clear" w:color="000000" w:fill="FFFFFF"/>
            <w:noWrap/>
            <w:vAlign w:val="center"/>
            <w:hideMark/>
          </w:tcPr>
          <w:p w14:paraId="1E24CD0E" w14:textId="77777777" w:rsidR="00E34A2F" w:rsidRPr="00D93C5A" w:rsidRDefault="00E34A2F" w:rsidP="00527FEA">
            <w:pPr>
              <w:jc w:val="center"/>
              <w:rPr>
                <w:color w:val="000000"/>
                <w:sz w:val="20"/>
                <w:szCs w:val="20"/>
              </w:rPr>
            </w:pPr>
            <w:r w:rsidRPr="00D93C5A">
              <w:rPr>
                <w:color w:val="000000"/>
                <w:sz w:val="20"/>
                <w:szCs w:val="20"/>
              </w:rPr>
              <w:t>-1.29</w:t>
            </w:r>
          </w:p>
        </w:tc>
        <w:tc>
          <w:tcPr>
            <w:tcW w:w="900" w:type="dxa"/>
            <w:tcBorders>
              <w:top w:val="nil"/>
              <w:left w:val="nil"/>
              <w:bottom w:val="single" w:sz="8" w:space="0" w:color="C1C1C1"/>
              <w:right w:val="single" w:sz="8" w:space="0" w:color="C1C1C1"/>
            </w:tcBorders>
            <w:shd w:val="clear" w:color="000000" w:fill="FFFFFF"/>
            <w:noWrap/>
            <w:vAlign w:val="center"/>
            <w:hideMark/>
          </w:tcPr>
          <w:p w14:paraId="04DB48C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B84116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CA337C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04F9021" w14:textId="292FC2ED" w:rsidR="00E34A2F" w:rsidRPr="00D93C5A" w:rsidRDefault="00F560FD" w:rsidP="00527FEA">
            <w:pPr>
              <w:ind w:firstLineChars="100" w:firstLine="200"/>
              <w:rPr>
                <w:color w:val="000000"/>
                <w:sz w:val="20"/>
                <w:szCs w:val="20"/>
              </w:rPr>
            </w:pPr>
            <w:r>
              <w:rPr>
                <w:color w:val="000000"/>
                <w:sz w:val="20"/>
                <w:szCs w:val="20"/>
              </w:rPr>
              <w:t>S</w:t>
            </w:r>
            <w:r w:rsidR="00E34A2F" w:rsidRPr="00D93C5A">
              <w:rPr>
                <w:color w:val="000000"/>
                <w:sz w:val="20"/>
                <w:szCs w:val="20"/>
              </w:rPr>
              <w:t>ome college, no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67593620" w14:textId="77777777" w:rsidR="00E34A2F" w:rsidRPr="00D93C5A" w:rsidRDefault="00E34A2F" w:rsidP="00527FEA">
            <w:pPr>
              <w:jc w:val="center"/>
              <w:rPr>
                <w:color w:val="000000"/>
                <w:sz w:val="20"/>
                <w:szCs w:val="20"/>
              </w:rPr>
            </w:pPr>
            <w:r w:rsidRPr="00D93C5A">
              <w:rPr>
                <w:color w:val="000000"/>
                <w:sz w:val="20"/>
                <w:szCs w:val="20"/>
              </w:rPr>
              <w:t>71.1 (69.7, 72.5)</w:t>
            </w:r>
          </w:p>
        </w:tc>
        <w:tc>
          <w:tcPr>
            <w:tcW w:w="1439" w:type="dxa"/>
            <w:tcBorders>
              <w:top w:val="nil"/>
              <w:left w:val="nil"/>
              <w:bottom w:val="single" w:sz="8" w:space="0" w:color="C1C1C1"/>
              <w:right w:val="single" w:sz="8" w:space="0" w:color="C1C1C1"/>
            </w:tcBorders>
            <w:shd w:val="clear" w:color="000000" w:fill="FFFFFF"/>
            <w:noWrap/>
            <w:vAlign w:val="center"/>
            <w:hideMark/>
          </w:tcPr>
          <w:p w14:paraId="647E584B" w14:textId="77777777" w:rsidR="00E34A2F" w:rsidRPr="00D93C5A" w:rsidRDefault="00E34A2F" w:rsidP="00527FEA">
            <w:pPr>
              <w:jc w:val="center"/>
              <w:rPr>
                <w:color w:val="000000"/>
                <w:sz w:val="20"/>
                <w:szCs w:val="20"/>
              </w:rPr>
            </w:pPr>
            <w:r w:rsidRPr="00D93C5A">
              <w:rPr>
                <w:color w:val="000000"/>
                <w:sz w:val="20"/>
                <w:szCs w:val="20"/>
              </w:rPr>
              <w:t>68.8 (67.3, 70.3)</w:t>
            </w:r>
          </w:p>
        </w:tc>
        <w:tc>
          <w:tcPr>
            <w:tcW w:w="1438" w:type="dxa"/>
            <w:tcBorders>
              <w:top w:val="nil"/>
              <w:left w:val="nil"/>
              <w:bottom w:val="single" w:sz="8" w:space="0" w:color="C1C1C1"/>
              <w:right w:val="single" w:sz="8" w:space="0" w:color="C1C1C1"/>
            </w:tcBorders>
            <w:shd w:val="clear" w:color="000000" w:fill="FFFFFF"/>
            <w:noWrap/>
            <w:vAlign w:val="center"/>
            <w:hideMark/>
          </w:tcPr>
          <w:p w14:paraId="5E0E19F3" w14:textId="77777777" w:rsidR="00E34A2F" w:rsidRPr="00D93C5A" w:rsidRDefault="00E34A2F" w:rsidP="00527FEA">
            <w:pPr>
              <w:jc w:val="center"/>
              <w:rPr>
                <w:color w:val="000000"/>
                <w:sz w:val="20"/>
                <w:szCs w:val="20"/>
              </w:rPr>
            </w:pPr>
            <w:r w:rsidRPr="00D93C5A">
              <w:rPr>
                <w:color w:val="000000"/>
                <w:sz w:val="20"/>
                <w:szCs w:val="20"/>
              </w:rPr>
              <w:t>68.3 (67.0, 69.7)</w:t>
            </w:r>
          </w:p>
        </w:tc>
        <w:tc>
          <w:tcPr>
            <w:tcW w:w="1439" w:type="dxa"/>
            <w:tcBorders>
              <w:top w:val="nil"/>
              <w:left w:val="nil"/>
              <w:bottom w:val="single" w:sz="8" w:space="0" w:color="C1C1C1"/>
              <w:right w:val="single" w:sz="8" w:space="0" w:color="C1C1C1"/>
            </w:tcBorders>
            <w:shd w:val="clear" w:color="000000" w:fill="FFFFFF"/>
            <w:noWrap/>
            <w:vAlign w:val="center"/>
            <w:hideMark/>
          </w:tcPr>
          <w:p w14:paraId="5E065DE9" w14:textId="77777777" w:rsidR="00E34A2F" w:rsidRPr="00D93C5A" w:rsidRDefault="00E34A2F" w:rsidP="00527FEA">
            <w:pPr>
              <w:jc w:val="center"/>
              <w:rPr>
                <w:color w:val="000000"/>
                <w:sz w:val="20"/>
                <w:szCs w:val="20"/>
              </w:rPr>
            </w:pPr>
            <w:r w:rsidRPr="00D93C5A">
              <w:rPr>
                <w:color w:val="000000"/>
                <w:sz w:val="20"/>
                <w:szCs w:val="20"/>
              </w:rPr>
              <w:t>68.1 (67.0, 69.2)</w:t>
            </w:r>
          </w:p>
        </w:tc>
        <w:tc>
          <w:tcPr>
            <w:tcW w:w="1439" w:type="dxa"/>
            <w:tcBorders>
              <w:top w:val="nil"/>
              <w:left w:val="nil"/>
              <w:bottom w:val="single" w:sz="8" w:space="0" w:color="C1C1C1"/>
              <w:right w:val="single" w:sz="8" w:space="0" w:color="C1C1C1"/>
            </w:tcBorders>
            <w:shd w:val="clear" w:color="000000" w:fill="FFFFFF"/>
            <w:noWrap/>
            <w:vAlign w:val="center"/>
            <w:hideMark/>
          </w:tcPr>
          <w:p w14:paraId="354D9D4B" w14:textId="77777777" w:rsidR="00E34A2F" w:rsidRPr="00D93C5A" w:rsidRDefault="00E34A2F" w:rsidP="00527FEA">
            <w:pPr>
              <w:jc w:val="center"/>
              <w:rPr>
                <w:color w:val="000000"/>
                <w:sz w:val="20"/>
                <w:szCs w:val="20"/>
              </w:rPr>
            </w:pPr>
            <w:r w:rsidRPr="00D93C5A">
              <w:rPr>
                <w:color w:val="000000"/>
                <w:sz w:val="20"/>
                <w:szCs w:val="20"/>
              </w:rPr>
              <w:t>65.7 (64.0, 67.4)</w:t>
            </w:r>
          </w:p>
        </w:tc>
        <w:tc>
          <w:tcPr>
            <w:tcW w:w="907" w:type="dxa"/>
            <w:tcBorders>
              <w:top w:val="nil"/>
              <w:left w:val="nil"/>
              <w:bottom w:val="single" w:sz="8" w:space="0" w:color="C1C1C1"/>
              <w:right w:val="single" w:sz="8" w:space="0" w:color="C1C1C1"/>
            </w:tcBorders>
            <w:shd w:val="clear" w:color="000000" w:fill="FFFFFF"/>
            <w:noWrap/>
            <w:vAlign w:val="center"/>
            <w:hideMark/>
          </w:tcPr>
          <w:p w14:paraId="7D98246D" w14:textId="77777777" w:rsidR="00E34A2F" w:rsidRPr="00D93C5A" w:rsidRDefault="00E34A2F" w:rsidP="00527FEA">
            <w:pPr>
              <w:jc w:val="center"/>
              <w:rPr>
                <w:color w:val="000000"/>
                <w:sz w:val="20"/>
                <w:szCs w:val="20"/>
              </w:rPr>
            </w:pPr>
            <w:r w:rsidRPr="00D93C5A">
              <w:rPr>
                <w:color w:val="000000"/>
                <w:sz w:val="20"/>
                <w:szCs w:val="20"/>
              </w:rPr>
              <w:t>-1.35</w:t>
            </w:r>
          </w:p>
        </w:tc>
        <w:tc>
          <w:tcPr>
            <w:tcW w:w="900" w:type="dxa"/>
            <w:tcBorders>
              <w:top w:val="nil"/>
              <w:left w:val="nil"/>
              <w:bottom w:val="single" w:sz="8" w:space="0" w:color="C1C1C1"/>
              <w:right w:val="single" w:sz="8" w:space="0" w:color="C1C1C1"/>
            </w:tcBorders>
            <w:shd w:val="clear" w:color="000000" w:fill="FFFFFF"/>
            <w:noWrap/>
            <w:vAlign w:val="center"/>
            <w:hideMark/>
          </w:tcPr>
          <w:p w14:paraId="50BA762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C53F9C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5BDED5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CA0260F" w14:textId="77777777" w:rsidR="00E34A2F" w:rsidRPr="00D93C5A" w:rsidRDefault="00E34A2F" w:rsidP="00527FEA">
            <w:pPr>
              <w:ind w:firstLineChars="100" w:firstLine="200"/>
              <w:rPr>
                <w:color w:val="000000"/>
                <w:sz w:val="20"/>
                <w:szCs w:val="20"/>
              </w:rPr>
            </w:pPr>
            <w:r w:rsidRPr="00D93C5A">
              <w:rPr>
                <w:color w:val="000000"/>
                <w:sz w:val="20"/>
                <w:szCs w:val="20"/>
              </w:rPr>
              <w:t>2-year college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6E0F9F2" w14:textId="77777777" w:rsidR="00E34A2F" w:rsidRPr="00D93C5A" w:rsidRDefault="00E34A2F" w:rsidP="00527FEA">
            <w:pPr>
              <w:jc w:val="center"/>
              <w:rPr>
                <w:color w:val="000000"/>
                <w:sz w:val="20"/>
                <w:szCs w:val="20"/>
              </w:rPr>
            </w:pPr>
            <w:r w:rsidRPr="00D93C5A">
              <w:rPr>
                <w:color w:val="000000"/>
                <w:sz w:val="20"/>
                <w:szCs w:val="20"/>
              </w:rPr>
              <w:t>72.7 (70.6, 74.7)</w:t>
            </w:r>
          </w:p>
        </w:tc>
        <w:tc>
          <w:tcPr>
            <w:tcW w:w="1439" w:type="dxa"/>
            <w:tcBorders>
              <w:top w:val="nil"/>
              <w:left w:val="nil"/>
              <w:bottom w:val="single" w:sz="8" w:space="0" w:color="C1C1C1"/>
              <w:right w:val="single" w:sz="8" w:space="0" w:color="C1C1C1"/>
            </w:tcBorders>
            <w:shd w:val="clear" w:color="000000" w:fill="FFFFFF"/>
            <w:noWrap/>
            <w:vAlign w:val="center"/>
            <w:hideMark/>
          </w:tcPr>
          <w:p w14:paraId="1FE1935B" w14:textId="77777777" w:rsidR="00E34A2F" w:rsidRPr="00D93C5A" w:rsidRDefault="00E34A2F" w:rsidP="00527FEA">
            <w:pPr>
              <w:jc w:val="center"/>
              <w:rPr>
                <w:color w:val="000000"/>
                <w:sz w:val="20"/>
                <w:szCs w:val="20"/>
              </w:rPr>
            </w:pPr>
            <w:r w:rsidRPr="00D93C5A">
              <w:rPr>
                <w:color w:val="000000"/>
                <w:sz w:val="20"/>
                <w:szCs w:val="20"/>
              </w:rPr>
              <w:t>74.0 (72.2, 75.9)</w:t>
            </w:r>
          </w:p>
        </w:tc>
        <w:tc>
          <w:tcPr>
            <w:tcW w:w="1438" w:type="dxa"/>
            <w:tcBorders>
              <w:top w:val="nil"/>
              <w:left w:val="nil"/>
              <w:bottom w:val="single" w:sz="8" w:space="0" w:color="C1C1C1"/>
              <w:right w:val="single" w:sz="8" w:space="0" w:color="C1C1C1"/>
            </w:tcBorders>
            <w:shd w:val="clear" w:color="000000" w:fill="FFFFFF"/>
            <w:noWrap/>
            <w:vAlign w:val="center"/>
            <w:hideMark/>
          </w:tcPr>
          <w:p w14:paraId="2BDEC6C1" w14:textId="77777777" w:rsidR="00E34A2F" w:rsidRPr="00D93C5A" w:rsidRDefault="00E34A2F" w:rsidP="00527FEA">
            <w:pPr>
              <w:jc w:val="center"/>
              <w:rPr>
                <w:color w:val="000000"/>
                <w:sz w:val="20"/>
                <w:szCs w:val="20"/>
              </w:rPr>
            </w:pPr>
            <w:r w:rsidRPr="00D93C5A">
              <w:rPr>
                <w:color w:val="000000"/>
                <w:sz w:val="20"/>
                <w:szCs w:val="20"/>
              </w:rPr>
              <w:t>75.2 (73.5, 76.9)</w:t>
            </w:r>
          </w:p>
        </w:tc>
        <w:tc>
          <w:tcPr>
            <w:tcW w:w="1439" w:type="dxa"/>
            <w:tcBorders>
              <w:top w:val="nil"/>
              <w:left w:val="nil"/>
              <w:bottom w:val="single" w:sz="8" w:space="0" w:color="C1C1C1"/>
              <w:right w:val="single" w:sz="8" w:space="0" w:color="C1C1C1"/>
            </w:tcBorders>
            <w:shd w:val="clear" w:color="000000" w:fill="FFFFFF"/>
            <w:noWrap/>
            <w:vAlign w:val="center"/>
            <w:hideMark/>
          </w:tcPr>
          <w:p w14:paraId="1C7B9289" w14:textId="77777777" w:rsidR="00E34A2F" w:rsidRPr="00D93C5A" w:rsidRDefault="00E34A2F" w:rsidP="00527FEA">
            <w:pPr>
              <w:jc w:val="center"/>
              <w:rPr>
                <w:color w:val="000000"/>
                <w:sz w:val="20"/>
                <w:szCs w:val="20"/>
              </w:rPr>
            </w:pPr>
            <w:r w:rsidRPr="00D93C5A">
              <w:rPr>
                <w:color w:val="000000"/>
                <w:sz w:val="20"/>
                <w:szCs w:val="20"/>
              </w:rPr>
              <w:t>70.4 (68.1, 72.7)</w:t>
            </w:r>
          </w:p>
        </w:tc>
        <w:tc>
          <w:tcPr>
            <w:tcW w:w="1439" w:type="dxa"/>
            <w:tcBorders>
              <w:top w:val="nil"/>
              <w:left w:val="nil"/>
              <w:bottom w:val="single" w:sz="8" w:space="0" w:color="C1C1C1"/>
              <w:right w:val="single" w:sz="8" w:space="0" w:color="C1C1C1"/>
            </w:tcBorders>
            <w:shd w:val="clear" w:color="000000" w:fill="FFFFFF"/>
            <w:noWrap/>
            <w:vAlign w:val="center"/>
            <w:hideMark/>
          </w:tcPr>
          <w:p w14:paraId="4BB162FE" w14:textId="77777777" w:rsidR="00E34A2F" w:rsidRPr="00D93C5A" w:rsidRDefault="00E34A2F" w:rsidP="00527FEA">
            <w:pPr>
              <w:jc w:val="center"/>
              <w:rPr>
                <w:color w:val="000000"/>
                <w:sz w:val="20"/>
                <w:szCs w:val="20"/>
              </w:rPr>
            </w:pPr>
            <w:r w:rsidRPr="00D93C5A">
              <w:rPr>
                <w:color w:val="000000"/>
                <w:sz w:val="20"/>
                <w:szCs w:val="20"/>
              </w:rPr>
              <w:t>67.8 (65.9, 69.7)</w:t>
            </w:r>
          </w:p>
        </w:tc>
        <w:tc>
          <w:tcPr>
            <w:tcW w:w="907" w:type="dxa"/>
            <w:tcBorders>
              <w:top w:val="nil"/>
              <w:left w:val="nil"/>
              <w:bottom w:val="single" w:sz="8" w:space="0" w:color="C1C1C1"/>
              <w:right w:val="single" w:sz="8" w:space="0" w:color="C1C1C1"/>
            </w:tcBorders>
            <w:shd w:val="clear" w:color="000000" w:fill="FFFFFF"/>
            <w:noWrap/>
            <w:vAlign w:val="center"/>
            <w:hideMark/>
          </w:tcPr>
          <w:p w14:paraId="6F2F8037" w14:textId="77777777" w:rsidR="00E34A2F" w:rsidRPr="00D93C5A" w:rsidRDefault="00E34A2F" w:rsidP="00527FEA">
            <w:pPr>
              <w:jc w:val="center"/>
              <w:rPr>
                <w:color w:val="000000"/>
                <w:sz w:val="20"/>
                <w:szCs w:val="20"/>
              </w:rPr>
            </w:pPr>
            <w:r w:rsidRPr="00D93C5A">
              <w:rPr>
                <w:color w:val="000000"/>
                <w:sz w:val="20"/>
                <w:szCs w:val="20"/>
              </w:rPr>
              <w:t>-1.22</w:t>
            </w:r>
          </w:p>
        </w:tc>
        <w:tc>
          <w:tcPr>
            <w:tcW w:w="900" w:type="dxa"/>
            <w:tcBorders>
              <w:top w:val="nil"/>
              <w:left w:val="nil"/>
              <w:bottom w:val="single" w:sz="8" w:space="0" w:color="C1C1C1"/>
              <w:right w:val="single" w:sz="8" w:space="0" w:color="C1C1C1"/>
            </w:tcBorders>
            <w:shd w:val="clear" w:color="000000" w:fill="FFFFFF"/>
            <w:noWrap/>
            <w:vAlign w:val="center"/>
            <w:hideMark/>
          </w:tcPr>
          <w:p w14:paraId="0C56A4E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3022E7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7213C7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247EA1E" w14:textId="77777777" w:rsidR="00E34A2F" w:rsidRPr="00D93C5A" w:rsidRDefault="00E34A2F" w:rsidP="00527FEA">
            <w:pPr>
              <w:ind w:firstLineChars="100" w:firstLine="200"/>
              <w:rPr>
                <w:color w:val="000000"/>
                <w:sz w:val="20"/>
                <w:szCs w:val="20"/>
              </w:rPr>
            </w:pPr>
            <w:r w:rsidRPr="00D93C5A">
              <w:rPr>
                <w:color w:val="000000"/>
                <w:sz w:val="20"/>
                <w:szCs w:val="20"/>
              </w:rPr>
              <w:t>4-year college degree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BED58DE" w14:textId="77777777" w:rsidR="00E34A2F" w:rsidRPr="00D93C5A" w:rsidRDefault="00E34A2F" w:rsidP="00527FEA">
            <w:pPr>
              <w:jc w:val="center"/>
              <w:rPr>
                <w:color w:val="000000"/>
                <w:sz w:val="20"/>
                <w:szCs w:val="20"/>
              </w:rPr>
            </w:pPr>
            <w:r w:rsidRPr="00D93C5A">
              <w:rPr>
                <w:color w:val="000000"/>
                <w:sz w:val="20"/>
                <w:szCs w:val="20"/>
              </w:rPr>
              <w:t>65.9 (64.5, 67.4)</w:t>
            </w:r>
          </w:p>
        </w:tc>
        <w:tc>
          <w:tcPr>
            <w:tcW w:w="1439" w:type="dxa"/>
            <w:tcBorders>
              <w:top w:val="nil"/>
              <w:left w:val="nil"/>
              <w:bottom w:val="single" w:sz="8" w:space="0" w:color="C1C1C1"/>
              <w:right w:val="single" w:sz="8" w:space="0" w:color="C1C1C1"/>
            </w:tcBorders>
            <w:shd w:val="clear" w:color="000000" w:fill="FFFFFF"/>
            <w:noWrap/>
            <w:vAlign w:val="center"/>
            <w:hideMark/>
          </w:tcPr>
          <w:p w14:paraId="4B76F991" w14:textId="77777777" w:rsidR="00E34A2F" w:rsidRPr="00D93C5A" w:rsidRDefault="00E34A2F" w:rsidP="00527FEA">
            <w:pPr>
              <w:jc w:val="center"/>
              <w:rPr>
                <w:color w:val="000000"/>
                <w:sz w:val="20"/>
                <w:szCs w:val="20"/>
              </w:rPr>
            </w:pPr>
            <w:r w:rsidRPr="00D93C5A">
              <w:rPr>
                <w:color w:val="000000"/>
                <w:sz w:val="20"/>
                <w:szCs w:val="20"/>
              </w:rPr>
              <w:t>65.0 (63.7, 66.4)</w:t>
            </w:r>
          </w:p>
        </w:tc>
        <w:tc>
          <w:tcPr>
            <w:tcW w:w="1438" w:type="dxa"/>
            <w:tcBorders>
              <w:top w:val="nil"/>
              <w:left w:val="nil"/>
              <w:bottom w:val="single" w:sz="8" w:space="0" w:color="C1C1C1"/>
              <w:right w:val="single" w:sz="8" w:space="0" w:color="C1C1C1"/>
            </w:tcBorders>
            <w:shd w:val="clear" w:color="000000" w:fill="FFFFFF"/>
            <w:noWrap/>
            <w:vAlign w:val="center"/>
            <w:hideMark/>
          </w:tcPr>
          <w:p w14:paraId="2E50FD01" w14:textId="77777777" w:rsidR="00E34A2F" w:rsidRPr="00D93C5A" w:rsidRDefault="00E34A2F" w:rsidP="00527FEA">
            <w:pPr>
              <w:jc w:val="center"/>
              <w:rPr>
                <w:color w:val="000000"/>
                <w:sz w:val="20"/>
                <w:szCs w:val="20"/>
              </w:rPr>
            </w:pPr>
            <w:r w:rsidRPr="00D93C5A">
              <w:rPr>
                <w:color w:val="000000"/>
                <w:sz w:val="20"/>
                <w:szCs w:val="20"/>
              </w:rPr>
              <w:t>63.1 (61.4, 64.7)</w:t>
            </w:r>
          </w:p>
        </w:tc>
        <w:tc>
          <w:tcPr>
            <w:tcW w:w="1439" w:type="dxa"/>
            <w:tcBorders>
              <w:top w:val="nil"/>
              <w:left w:val="nil"/>
              <w:bottom w:val="single" w:sz="8" w:space="0" w:color="C1C1C1"/>
              <w:right w:val="single" w:sz="8" w:space="0" w:color="C1C1C1"/>
            </w:tcBorders>
            <w:shd w:val="clear" w:color="000000" w:fill="FFFFFF"/>
            <w:noWrap/>
            <w:vAlign w:val="center"/>
            <w:hideMark/>
          </w:tcPr>
          <w:p w14:paraId="7406D438" w14:textId="77777777" w:rsidR="00E34A2F" w:rsidRPr="00D93C5A" w:rsidRDefault="00E34A2F" w:rsidP="00527FEA">
            <w:pPr>
              <w:jc w:val="center"/>
              <w:rPr>
                <w:color w:val="000000"/>
                <w:sz w:val="20"/>
                <w:szCs w:val="20"/>
              </w:rPr>
            </w:pPr>
            <w:r w:rsidRPr="00D93C5A">
              <w:rPr>
                <w:color w:val="000000"/>
                <w:sz w:val="20"/>
                <w:szCs w:val="20"/>
              </w:rPr>
              <w:t>61.8 (60.5, 63.1)</w:t>
            </w:r>
          </w:p>
        </w:tc>
        <w:tc>
          <w:tcPr>
            <w:tcW w:w="1439" w:type="dxa"/>
            <w:tcBorders>
              <w:top w:val="nil"/>
              <w:left w:val="nil"/>
              <w:bottom w:val="single" w:sz="8" w:space="0" w:color="C1C1C1"/>
              <w:right w:val="single" w:sz="8" w:space="0" w:color="C1C1C1"/>
            </w:tcBorders>
            <w:shd w:val="clear" w:color="000000" w:fill="FFFFFF"/>
            <w:noWrap/>
            <w:vAlign w:val="center"/>
            <w:hideMark/>
          </w:tcPr>
          <w:p w14:paraId="450865C6" w14:textId="77777777" w:rsidR="00E34A2F" w:rsidRPr="00D93C5A" w:rsidRDefault="00E34A2F" w:rsidP="00527FEA">
            <w:pPr>
              <w:jc w:val="center"/>
              <w:rPr>
                <w:color w:val="000000"/>
                <w:sz w:val="20"/>
                <w:szCs w:val="20"/>
              </w:rPr>
            </w:pPr>
            <w:r w:rsidRPr="00D93C5A">
              <w:rPr>
                <w:color w:val="000000"/>
                <w:sz w:val="20"/>
                <w:szCs w:val="20"/>
              </w:rPr>
              <w:t>60.8 (59.4, 62.3)</w:t>
            </w:r>
          </w:p>
        </w:tc>
        <w:tc>
          <w:tcPr>
            <w:tcW w:w="907" w:type="dxa"/>
            <w:tcBorders>
              <w:top w:val="nil"/>
              <w:left w:val="nil"/>
              <w:bottom w:val="single" w:sz="8" w:space="0" w:color="C1C1C1"/>
              <w:right w:val="single" w:sz="8" w:space="0" w:color="C1C1C1"/>
            </w:tcBorders>
            <w:shd w:val="clear" w:color="000000" w:fill="FFFFFF"/>
            <w:noWrap/>
            <w:vAlign w:val="center"/>
            <w:hideMark/>
          </w:tcPr>
          <w:p w14:paraId="6E353977" w14:textId="77777777" w:rsidR="00E34A2F" w:rsidRPr="00D93C5A" w:rsidRDefault="00E34A2F" w:rsidP="00527FEA">
            <w:pPr>
              <w:jc w:val="center"/>
              <w:rPr>
                <w:color w:val="000000"/>
                <w:sz w:val="20"/>
                <w:szCs w:val="20"/>
              </w:rPr>
            </w:pPr>
            <w:r w:rsidRPr="00D93C5A">
              <w:rPr>
                <w:color w:val="000000"/>
                <w:sz w:val="20"/>
                <w:szCs w:val="20"/>
              </w:rPr>
              <w:t>-1.27</w:t>
            </w:r>
          </w:p>
        </w:tc>
        <w:tc>
          <w:tcPr>
            <w:tcW w:w="900" w:type="dxa"/>
            <w:tcBorders>
              <w:top w:val="nil"/>
              <w:left w:val="nil"/>
              <w:bottom w:val="single" w:sz="8" w:space="0" w:color="C1C1C1"/>
              <w:right w:val="single" w:sz="8" w:space="0" w:color="C1C1C1"/>
            </w:tcBorders>
            <w:shd w:val="clear" w:color="000000" w:fill="FFFFFF"/>
            <w:noWrap/>
            <w:vAlign w:val="center"/>
            <w:hideMark/>
          </w:tcPr>
          <w:p w14:paraId="0AEA709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EEDE2C3"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2D40BF6C"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528757D1" w14:textId="4141EC10" w:rsidR="00527FEA" w:rsidRPr="00D93C5A" w:rsidRDefault="00527FEA" w:rsidP="00527FEA">
            <w:pPr>
              <w:rPr>
                <w:color w:val="000000"/>
                <w:sz w:val="20"/>
                <w:szCs w:val="20"/>
              </w:rPr>
            </w:pPr>
            <w:r w:rsidRPr="00D93C5A">
              <w:rPr>
                <w:b/>
                <w:bCs/>
                <w:color w:val="000000"/>
                <w:sz w:val="20"/>
                <w:szCs w:val="20"/>
              </w:rPr>
              <w:t>Marriage Status, age 18+</w:t>
            </w:r>
            <w:r w:rsidRPr="00D93C5A">
              <w:rPr>
                <w:color w:val="000000"/>
                <w:sz w:val="20"/>
                <w:szCs w:val="20"/>
              </w:rPr>
              <w:t> </w:t>
            </w:r>
            <w:r w:rsidR="00F560FD">
              <w:rPr>
                <w:color w:val="000000"/>
                <w:sz w:val="20"/>
                <w:szCs w:val="20"/>
              </w:rPr>
              <w:t>years</w:t>
            </w:r>
          </w:p>
        </w:tc>
      </w:tr>
      <w:tr w:rsidR="00E34A2F" w:rsidRPr="00D93C5A" w14:paraId="0AE51AD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7FC6B8D" w14:textId="77777777" w:rsidR="00E34A2F" w:rsidRPr="00D93C5A" w:rsidRDefault="00E34A2F" w:rsidP="00527FEA">
            <w:pPr>
              <w:ind w:firstLineChars="100" w:firstLine="200"/>
              <w:rPr>
                <w:color w:val="000000"/>
                <w:sz w:val="20"/>
                <w:szCs w:val="20"/>
              </w:rPr>
            </w:pPr>
            <w:r w:rsidRPr="00D93C5A">
              <w:rPr>
                <w:color w:val="000000"/>
                <w:sz w:val="20"/>
                <w:szCs w:val="20"/>
              </w:rPr>
              <w:t>Married</w:t>
            </w:r>
          </w:p>
        </w:tc>
        <w:tc>
          <w:tcPr>
            <w:tcW w:w="1438" w:type="dxa"/>
            <w:tcBorders>
              <w:top w:val="nil"/>
              <w:left w:val="nil"/>
              <w:bottom w:val="single" w:sz="8" w:space="0" w:color="C1C1C1"/>
              <w:right w:val="single" w:sz="8" w:space="0" w:color="C1C1C1"/>
            </w:tcBorders>
            <w:shd w:val="clear" w:color="000000" w:fill="FFFFFF"/>
            <w:noWrap/>
            <w:vAlign w:val="center"/>
            <w:hideMark/>
          </w:tcPr>
          <w:p w14:paraId="19B6C77B" w14:textId="77777777" w:rsidR="00E34A2F" w:rsidRPr="00D93C5A" w:rsidRDefault="00E34A2F" w:rsidP="00527FEA">
            <w:pPr>
              <w:jc w:val="center"/>
              <w:rPr>
                <w:color w:val="000000"/>
                <w:sz w:val="20"/>
                <w:szCs w:val="20"/>
              </w:rPr>
            </w:pPr>
            <w:r w:rsidRPr="00D93C5A">
              <w:rPr>
                <w:color w:val="000000"/>
                <w:sz w:val="20"/>
                <w:szCs w:val="20"/>
              </w:rPr>
              <w:t>76.1 (75.1, 77.1)</w:t>
            </w:r>
          </w:p>
        </w:tc>
        <w:tc>
          <w:tcPr>
            <w:tcW w:w="1439" w:type="dxa"/>
            <w:tcBorders>
              <w:top w:val="nil"/>
              <w:left w:val="nil"/>
              <w:bottom w:val="single" w:sz="8" w:space="0" w:color="C1C1C1"/>
              <w:right w:val="single" w:sz="8" w:space="0" w:color="C1C1C1"/>
            </w:tcBorders>
            <w:shd w:val="clear" w:color="000000" w:fill="FFFFFF"/>
            <w:noWrap/>
            <w:vAlign w:val="center"/>
            <w:hideMark/>
          </w:tcPr>
          <w:p w14:paraId="140F898F" w14:textId="77777777" w:rsidR="00E34A2F" w:rsidRPr="00D93C5A" w:rsidRDefault="00E34A2F" w:rsidP="00527FEA">
            <w:pPr>
              <w:jc w:val="center"/>
              <w:rPr>
                <w:color w:val="000000"/>
                <w:sz w:val="20"/>
                <w:szCs w:val="20"/>
              </w:rPr>
            </w:pPr>
            <w:r w:rsidRPr="00D93C5A">
              <w:rPr>
                <w:color w:val="000000"/>
                <w:sz w:val="20"/>
                <w:szCs w:val="20"/>
              </w:rPr>
              <w:t>75.7 (74.7, 76.7)</w:t>
            </w:r>
          </w:p>
        </w:tc>
        <w:tc>
          <w:tcPr>
            <w:tcW w:w="1438" w:type="dxa"/>
            <w:tcBorders>
              <w:top w:val="nil"/>
              <w:left w:val="nil"/>
              <w:bottom w:val="single" w:sz="8" w:space="0" w:color="C1C1C1"/>
              <w:right w:val="single" w:sz="8" w:space="0" w:color="C1C1C1"/>
            </w:tcBorders>
            <w:shd w:val="clear" w:color="000000" w:fill="FFFFFF"/>
            <w:noWrap/>
            <w:vAlign w:val="center"/>
            <w:hideMark/>
          </w:tcPr>
          <w:p w14:paraId="331CFE8E" w14:textId="77777777" w:rsidR="00E34A2F" w:rsidRPr="00D93C5A" w:rsidRDefault="00E34A2F" w:rsidP="00527FEA">
            <w:pPr>
              <w:jc w:val="center"/>
              <w:rPr>
                <w:color w:val="000000"/>
                <w:sz w:val="20"/>
                <w:szCs w:val="20"/>
              </w:rPr>
            </w:pPr>
            <w:r w:rsidRPr="00D93C5A">
              <w:rPr>
                <w:color w:val="000000"/>
                <w:sz w:val="20"/>
                <w:szCs w:val="20"/>
              </w:rPr>
              <w:t>74.2 (73.1, 75.3)</w:t>
            </w:r>
          </w:p>
        </w:tc>
        <w:tc>
          <w:tcPr>
            <w:tcW w:w="1439" w:type="dxa"/>
            <w:tcBorders>
              <w:top w:val="nil"/>
              <w:left w:val="nil"/>
              <w:bottom w:val="single" w:sz="8" w:space="0" w:color="C1C1C1"/>
              <w:right w:val="single" w:sz="8" w:space="0" w:color="C1C1C1"/>
            </w:tcBorders>
            <w:shd w:val="clear" w:color="000000" w:fill="FFFFFF"/>
            <w:noWrap/>
            <w:vAlign w:val="center"/>
            <w:hideMark/>
          </w:tcPr>
          <w:p w14:paraId="7A5E4BA0" w14:textId="77777777" w:rsidR="00E34A2F" w:rsidRPr="00D93C5A" w:rsidRDefault="00E34A2F" w:rsidP="00527FEA">
            <w:pPr>
              <w:jc w:val="center"/>
              <w:rPr>
                <w:color w:val="000000"/>
                <w:sz w:val="20"/>
                <w:szCs w:val="20"/>
              </w:rPr>
            </w:pPr>
            <w:r w:rsidRPr="00D93C5A">
              <w:rPr>
                <w:color w:val="000000"/>
                <w:sz w:val="20"/>
                <w:szCs w:val="20"/>
              </w:rPr>
              <w:t>74.0 (73.1, 74.9)</w:t>
            </w:r>
          </w:p>
        </w:tc>
        <w:tc>
          <w:tcPr>
            <w:tcW w:w="1439" w:type="dxa"/>
            <w:tcBorders>
              <w:top w:val="nil"/>
              <w:left w:val="nil"/>
              <w:bottom w:val="single" w:sz="8" w:space="0" w:color="C1C1C1"/>
              <w:right w:val="single" w:sz="8" w:space="0" w:color="C1C1C1"/>
            </w:tcBorders>
            <w:shd w:val="clear" w:color="000000" w:fill="FFFFFF"/>
            <w:noWrap/>
            <w:vAlign w:val="center"/>
            <w:hideMark/>
          </w:tcPr>
          <w:p w14:paraId="0E882241" w14:textId="77777777" w:rsidR="00E34A2F" w:rsidRPr="00D93C5A" w:rsidRDefault="00E34A2F" w:rsidP="00527FEA">
            <w:pPr>
              <w:jc w:val="center"/>
              <w:rPr>
                <w:color w:val="000000"/>
                <w:sz w:val="20"/>
                <w:szCs w:val="20"/>
              </w:rPr>
            </w:pPr>
            <w:r w:rsidRPr="00D93C5A">
              <w:rPr>
                <w:color w:val="000000"/>
                <w:sz w:val="20"/>
                <w:szCs w:val="20"/>
              </w:rPr>
              <w:t>71.6 (70.6, 72.6)</w:t>
            </w:r>
          </w:p>
        </w:tc>
        <w:tc>
          <w:tcPr>
            <w:tcW w:w="907" w:type="dxa"/>
            <w:tcBorders>
              <w:top w:val="nil"/>
              <w:left w:val="nil"/>
              <w:bottom w:val="single" w:sz="8" w:space="0" w:color="C1C1C1"/>
              <w:right w:val="single" w:sz="8" w:space="0" w:color="C1C1C1"/>
            </w:tcBorders>
            <w:shd w:val="clear" w:color="000000" w:fill="FFFFFF"/>
            <w:noWrap/>
            <w:vAlign w:val="center"/>
            <w:hideMark/>
          </w:tcPr>
          <w:p w14:paraId="1796C519" w14:textId="77777777" w:rsidR="00E34A2F" w:rsidRPr="00D93C5A" w:rsidRDefault="00E34A2F" w:rsidP="00527FEA">
            <w:pPr>
              <w:jc w:val="center"/>
              <w:rPr>
                <w:color w:val="000000"/>
                <w:sz w:val="20"/>
                <w:szCs w:val="20"/>
              </w:rPr>
            </w:pPr>
            <w:r w:rsidRPr="00D93C5A">
              <w:rPr>
                <w:color w:val="000000"/>
                <w:sz w:val="20"/>
                <w:szCs w:val="20"/>
              </w:rPr>
              <w:t>-1.12</w:t>
            </w:r>
          </w:p>
        </w:tc>
        <w:tc>
          <w:tcPr>
            <w:tcW w:w="900" w:type="dxa"/>
            <w:tcBorders>
              <w:top w:val="nil"/>
              <w:left w:val="nil"/>
              <w:bottom w:val="single" w:sz="8" w:space="0" w:color="C1C1C1"/>
              <w:right w:val="single" w:sz="8" w:space="0" w:color="C1C1C1"/>
            </w:tcBorders>
            <w:shd w:val="clear" w:color="000000" w:fill="FFFFFF"/>
            <w:noWrap/>
            <w:vAlign w:val="center"/>
            <w:hideMark/>
          </w:tcPr>
          <w:p w14:paraId="0E140D6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251E5A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D3B01E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2430FF5" w14:textId="77777777" w:rsidR="00E34A2F" w:rsidRPr="00D93C5A" w:rsidRDefault="00E34A2F" w:rsidP="00527FEA">
            <w:pPr>
              <w:ind w:firstLineChars="100" w:firstLine="200"/>
              <w:rPr>
                <w:color w:val="000000"/>
                <w:sz w:val="20"/>
                <w:szCs w:val="20"/>
              </w:rPr>
            </w:pPr>
            <w:r w:rsidRPr="00D93C5A">
              <w:rPr>
                <w:color w:val="000000"/>
                <w:sz w:val="20"/>
                <w:szCs w:val="20"/>
              </w:rPr>
              <w:t>Widowed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1C7F4C9" w14:textId="77777777" w:rsidR="00E34A2F" w:rsidRPr="00D93C5A" w:rsidRDefault="00E34A2F" w:rsidP="00527FEA">
            <w:pPr>
              <w:jc w:val="center"/>
              <w:rPr>
                <w:color w:val="000000"/>
                <w:sz w:val="20"/>
                <w:szCs w:val="20"/>
              </w:rPr>
            </w:pPr>
            <w:r w:rsidRPr="00D93C5A">
              <w:rPr>
                <w:color w:val="000000"/>
                <w:sz w:val="20"/>
                <w:szCs w:val="20"/>
              </w:rPr>
              <w:t>82.5 (79.8, 85.3)</w:t>
            </w:r>
          </w:p>
        </w:tc>
        <w:tc>
          <w:tcPr>
            <w:tcW w:w="1439" w:type="dxa"/>
            <w:tcBorders>
              <w:top w:val="nil"/>
              <w:left w:val="nil"/>
              <w:bottom w:val="single" w:sz="8" w:space="0" w:color="C1C1C1"/>
              <w:right w:val="single" w:sz="8" w:space="0" w:color="C1C1C1"/>
            </w:tcBorders>
            <w:shd w:val="clear" w:color="000000" w:fill="FFFFFF"/>
            <w:noWrap/>
            <w:vAlign w:val="center"/>
            <w:hideMark/>
          </w:tcPr>
          <w:p w14:paraId="5F068122" w14:textId="77777777" w:rsidR="00E34A2F" w:rsidRPr="00D93C5A" w:rsidRDefault="00E34A2F" w:rsidP="00527FEA">
            <w:pPr>
              <w:jc w:val="center"/>
              <w:rPr>
                <w:color w:val="000000"/>
                <w:sz w:val="20"/>
                <w:szCs w:val="20"/>
              </w:rPr>
            </w:pPr>
            <w:r w:rsidRPr="00D93C5A">
              <w:rPr>
                <w:color w:val="000000"/>
                <w:sz w:val="20"/>
                <w:szCs w:val="20"/>
              </w:rPr>
              <w:t>83.9 (81.7, 86.0)</w:t>
            </w:r>
          </w:p>
        </w:tc>
        <w:tc>
          <w:tcPr>
            <w:tcW w:w="1438" w:type="dxa"/>
            <w:tcBorders>
              <w:top w:val="nil"/>
              <w:left w:val="nil"/>
              <w:bottom w:val="single" w:sz="8" w:space="0" w:color="C1C1C1"/>
              <w:right w:val="single" w:sz="8" w:space="0" w:color="C1C1C1"/>
            </w:tcBorders>
            <w:shd w:val="clear" w:color="000000" w:fill="FFFFFF"/>
            <w:noWrap/>
            <w:vAlign w:val="center"/>
            <w:hideMark/>
          </w:tcPr>
          <w:p w14:paraId="1794E572" w14:textId="77777777" w:rsidR="00E34A2F" w:rsidRPr="00D93C5A" w:rsidRDefault="00E34A2F" w:rsidP="00527FEA">
            <w:pPr>
              <w:jc w:val="center"/>
              <w:rPr>
                <w:color w:val="000000"/>
                <w:sz w:val="20"/>
                <w:szCs w:val="20"/>
              </w:rPr>
            </w:pPr>
            <w:r w:rsidRPr="00D93C5A">
              <w:rPr>
                <w:color w:val="000000"/>
                <w:sz w:val="20"/>
                <w:szCs w:val="20"/>
              </w:rPr>
              <w:t>83.5 (81.0, 86.0)</w:t>
            </w:r>
          </w:p>
        </w:tc>
        <w:tc>
          <w:tcPr>
            <w:tcW w:w="1439" w:type="dxa"/>
            <w:tcBorders>
              <w:top w:val="nil"/>
              <w:left w:val="nil"/>
              <w:bottom w:val="single" w:sz="8" w:space="0" w:color="C1C1C1"/>
              <w:right w:val="single" w:sz="8" w:space="0" w:color="C1C1C1"/>
            </w:tcBorders>
            <w:shd w:val="clear" w:color="000000" w:fill="FFFFFF"/>
            <w:noWrap/>
            <w:vAlign w:val="center"/>
            <w:hideMark/>
          </w:tcPr>
          <w:p w14:paraId="46331610" w14:textId="77777777" w:rsidR="00E34A2F" w:rsidRPr="00D93C5A" w:rsidRDefault="00E34A2F" w:rsidP="00527FEA">
            <w:pPr>
              <w:jc w:val="center"/>
              <w:rPr>
                <w:color w:val="000000"/>
                <w:sz w:val="20"/>
                <w:szCs w:val="20"/>
              </w:rPr>
            </w:pPr>
            <w:r w:rsidRPr="00D93C5A">
              <w:rPr>
                <w:color w:val="000000"/>
                <w:sz w:val="20"/>
                <w:szCs w:val="20"/>
              </w:rPr>
              <w:t>83.2 (80.3, 86.1)</w:t>
            </w:r>
          </w:p>
        </w:tc>
        <w:tc>
          <w:tcPr>
            <w:tcW w:w="1439" w:type="dxa"/>
            <w:tcBorders>
              <w:top w:val="nil"/>
              <w:left w:val="nil"/>
              <w:bottom w:val="single" w:sz="8" w:space="0" w:color="C1C1C1"/>
              <w:right w:val="single" w:sz="8" w:space="0" w:color="C1C1C1"/>
            </w:tcBorders>
            <w:shd w:val="clear" w:color="000000" w:fill="FFFFFF"/>
            <w:noWrap/>
            <w:vAlign w:val="center"/>
            <w:hideMark/>
          </w:tcPr>
          <w:p w14:paraId="30E240E0" w14:textId="77777777" w:rsidR="00E34A2F" w:rsidRPr="00D93C5A" w:rsidRDefault="00E34A2F" w:rsidP="00527FEA">
            <w:pPr>
              <w:jc w:val="center"/>
              <w:rPr>
                <w:color w:val="000000"/>
                <w:sz w:val="20"/>
                <w:szCs w:val="20"/>
              </w:rPr>
            </w:pPr>
            <w:r w:rsidRPr="00D93C5A">
              <w:rPr>
                <w:color w:val="000000"/>
                <w:sz w:val="20"/>
                <w:szCs w:val="20"/>
              </w:rPr>
              <w:t>79.9 (76.8, 83.0)</w:t>
            </w:r>
          </w:p>
        </w:tc>
        <w:tc>
          <w:tcPr>
            <w:tcW w:w="907" w:type="dxa"/>
            <w:tcBorders>
              <w:top w:val="nil"/>
              <w:left w:val="nil"/>
              <w:bottom w:val="single" w:sz="8" w:space="0" w:color="C1C1C1"/>
              <w:right w:val="single" w:sz="8" w:space="0" w:color="C1C1C1"/>
            </w:tcBorders>
            <w:shd w:val="clear" w:color="000000" w:fill="FFFFFF"/>
            <w:noWrap/>
            <w:vAlign w:val="center"/>
            <w:hideMark/>
          </w:tcPr>
          <w:p w14:paraId="72DF9BC7" w14:textId="77777777" w:rsidR="00E34A2F" w:rsidRPr="00D93C5A" w:rsidRDefault="00E34A2F" w:rsidP="00527FEA">
            <w:pPr>
              <w:jc w:val="center"/>
              <w:rPr>
                <w:color w:val="000000"/>
                <w:sz w:val="20"/>
                <w:szCs w:val="20"/>
              </w:rPr>
            </w:pPr>
            <w:r w:rsidRPr="00D93C5A">
              <w:rPr>
                <w:color w:val="000000"/>
                <w:sz w:val="20"/>
                <w:szCs w:val="20"/>
              </w:rPr>
              <w:t>-0.67</w:t>
            </w:r>
          </w:p>
        </w:tc>
        <w:tc>
          <w:tcPr>
            <w:tcW w:w="900" w:type="dxa"/>
            <w:tcBorders>
              <w:top w:val="nil"/>
              <w:left w:val="nil"/>
              <w:bottom w:val="single" w:sz="8" w:space="0" w:color="C1C1C1"/>
              <w:right w:val="single" w:sz="8" w:space="0" w:color="C1C1C1"/>
            </w:tcBorders>
            <w:shd w:val="clear" w:color="000000" w:fill="FFFFFF"/>
            <w:noWrap/>
            <w:vAlign w:val="center"/>
            <w:hideMark/>
          </w:tcPr>
          <w:p w14:paraId="0768094C"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3D396095" w14:textId="77777777" w:rsidR="00E34A2F" w:rsidRPr="00D93C5A" w:rsidRDefault="00E34A2F" w:rsidP="00527FEA">
            <w:pPr>
              <w:jc w:val="center"/>
              <w:rPr>
                <w:color w:val="000000"/>
                <w:sz w:val="20"/>
                <w:szCs w:val="20"/>
              </w:rPr>
            </w:pPr>
            <w:r w:rsidRPr="00D93C5A">
              <w:rPr>
                <w:color w:val="000000"/>
                <w:sz w:val="20"/>
                <w:szCs w:val="20"/>
              </w:rPr>
              <w:t>0.05</w:t>
            </w:r>
          </w:p>
        </w:tc>
      </w:tr>
      <w:tr w:rsidR="00E34A2F" w:rsidRPr="00D93C5A" w14:paraId="141373A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BC4E996" w14:textId="77777777" w:rsidR="00E34A2F" w:rsidRPr="00D93C5A" w:rsidRDefault="00E34A2F" w:rsidP="00527FEA">
            <w:pPr>
              <w:ind w:firstLineChars="100" w:firstLine="200"/>
              <w:rPr>
                <w:color w:val="000000"/>
                <w:sz w:val="20"/>
                <w:szCs w:val="20"/>
              </w:rPr>
            </w:pPr>
            <w:r w:rsidRPr="00D93C5A">
              <w:rPr>
                <w:color w:val="000000"/>
                <w:sz w:val="20"/>
                <w:szCs w:val="20"/>
              </w:rPr>
              <w:t>Divorced or Separated</w:t>
            </w:r>
          </w:p>
        </w:tc>
        <w:tc>
          <w:tcPr>
            <w:tcW w:w="1438" w:type="dxa"/>
            <w:tcBorders>
              <w:top w:val="nil"/>
              <w:left w:val="nil"/>
              <w:bottom w:val="single" w:sz="8" w:space="0" w:color="C1C1C1"/>
              <w:right w:val="single" w:sz="8" w:space="0" w:color="C1C1C1"/>
            </w:tcBorders>
            <w:shd w:val="clear" w:color="000000" w:fill="FFFFFF"/>
            <w:noWrap/>
            <w:vAlign w:val="center"/>
            <w:hideMark/>
          </w:tcPr>
          <w:p w14:paraId="0C420433" w14:textId="77777777" w:rsidR="00E34A2F" w:rsidRPr="00D93C5A" w:rsidRDefault="00E34A2F" w:rsidP="00527FEA">
            <w:pPr>
              <w:jc w:val="center"/>
              <w:rPr>
                <w:color w:val="000000"/>
                <w:sz w:val="20"/>
                <w:szCs w:val="20"/>
              </w:rPr>
            </w:pPr>
            <w:r w:rsidRPr="00D93C5A">
              <w:rPr>
                <w:color w:val="000000"/>
                <w:sz w:val="20"/>
                <w:szCs w:val="20"/>
              </w:rPr>
              <w:t>76.2 (74.4, 78.0)</w:t>
            </w:r>
          </w:p>
        </w:tc>
        <w:tc>
          <w:tcPr>
            <w:tcW w:w="1439" w:type="dxa"/>
            <w:tcBorders>
              <w:top w:val="nil"/>
              <w:left w:val="nil"/>
              <w:bottom w:val="single" w:sz="8" w:space="0" w:color="C1C1C1"/>
              <w:right w:val="single" w:sz="8" w:space="0" w:color="C1C1C1"/>
            </w:tcBorders>
            <w:shd w:val="clear" w:color="000000" w:fill="FFFFFF"/>
            <w:noWrap/>
            <w:vAlign w:val="center"/>
            <w:hideMark/>
          </w:tcPr>
          <w:p w14:paraId="5BA7D0CC" w14:textId="77777777" w:rsidR="00E34A2F" w:rsidRPr="00D93C5A" w:rsidRDefault="00E34A2F" w:rsidP="00527FEA">
            <w:pPr>
              <w:jc w:val="center"/>
              <w:rPr>
                <w:color w:val="000000"/>
                <w:sz w:val="20"/>
                <w:szCs w:val="20"/>
              </w:rPr>
            </w:pPr>
            <w:r w:rsidRPr="00D93C5A">
              <w:rPr>
                <w:color w:val="000000"/>
                <w:sz w:val="20"/>
                <w:szCs w:val="20"/>
              </w:rPr>
              <w:t>75.8 (74.2, 77.4)</w:t>
            </w:r>
          </w:p>
        </w:tc>
        <w:tc>
          <w:tcPr>
            <w:tcW w:w="1438" w:type="dxa"/>
            <w:tcBorders>
              <w:top w:val="nil"/>
              <w:left w:val="nil"/>
              <w:bottom w:val="single" w:sz="8" w:space="0" w:color="C1C1C1"/>
              <w:right w:val="single" w:sz="8" w:space="0" w:color="C1C1C1"/>
            </w:tcBorders>
            <w:shd w:val="clear" w:color="000000" w:fill="FFFFFF"/>
            <w:noWrap/>
            <w:vAlign w:val="center"/>
            <w:hideMark/>
          </w:tcPr>
          <w:p w14:paraId="50020BC2" w14:textId="77777777" w:rsidR="00E34A2F" w:rsidRPr="00D93C5A" w:rsidRDefault="00E34A2F" w:rsidP="00527FEA">
            <w:pPr>
              <w:jc w:val="center"/>
              <w:rPr>
                <w:color w:val="000000"/>
                <w:sz w:val="20"/>
                <w:szCs w:val="20"/>
              </w:rPr>
            </w:pPr>
            <w:r w:rsidRPr="00D93C5A">
              <w:rPr>
                <w:color w:val="000000"/>
                <w:sz w:val="20"/>
                <w:szCs w:val="20"/>
              </w:rPr>
              <w:t>75.5 (73.7, 77.4)</w:t>
            </w:r>
          </w:p>
        </w:tc>
        <w:tc>
          <w:tcPr>
            <w:tcW w:w="1439" w:type="dxa"/>
            <w:tcBorders>
              <w:top w:val="nil"/>
              <w:left w:val="nil"/>
              <w:bottom w:val="single" w:sz="8" w:space="0" w:color="C1C1C1"/>
              <w:right w:val="single" w:sz="8" w:space="0" w:color="C1C1C1"/>
            </w:tcBorders>
            <w:shd w:val="clear" w:color="000000" w:fill="FFFFFF"/>
            <w:noWrap/>
            <w:vAlign w:val="center"/>
            <w:hideMark/>
          </w:tcPr>
          <w:p w14:paraId="7989EFA9" w14:textId="77777777" w:rsidR="00E34A2F" w:rsidRPr="00D93C5A" w:rsidRDefault="00E34A2F" w:rsidP="00527FEA">
            <w:pPr>
              <w:jc w:val="center"/>
              <w:rPr>
                <w:color w:val="000000"/>
                <w:sz w:val="20"/>
                <w:szCs w:val="20"/>
              </w:rPr>
            </w:pPr>
            <w:r w:rsidRPr="00D93C5A">
              <w:rPr>
                <w:color w:val="000000"/>
                <w:sz w:val="20"/>
                <w:szCs w:val="20"/>
              </w:rPr>
              <w:t>73.3 (71.3, 75.4)</w:t>
            </w:r>
          </w:p>
        </w:tc>
        <w:tc>
          <w:tcPr>
            <w:tcW w:w="1439" w:type="dxa"/>
            <w:tcBorders>
              <w:top w:val="nil"/>
              <w:left w:val="nil"/>
              <w:bottom w:val="single" w:sz="8" w:space="0" w:color="C1C1C1"/>
              <w:right w:val="single" w:sz="8" w:space="0" w:color="C1C1C1"/>
            </w:tcBorders>
            <w:shd w:val="clear" w:color="000000" w:fill="FFFFFF"/>
            <w:noWrap/>
            <w:vAlign w:val="center"/>
            <w:hideMark/>
          </w:tcPr>
          <w:p w14:paraId="3BBC0C99" w14:textId="77777777" w:rsidR="00E34A2F" w:rsidRPr="00D93C5A" w:rsidRDefault="00E34A2F" w:rsidP="00527FEA">
            <w:pPr>
              <w:jc w:val="center"/>
              <w:rPr>
                <w:color w:val="000000"/>
                <w:sz w:val="20"/>
                <w:szCs w:val="20"/>
              </w:rPr>
            </w:pPr>
            <w:r w:rsidRPr="00D93C5A">
              <w:rPr>
                <w:color w:val="000000"/>
                <w:sz w:val="20"/>
                <w:szCs w:val="20"/>
              </w:rPr>
              <w:t>72.0 (70.0, 74.0)</w:t>
            </w:r>
          </w:p>
        </w:tc>
        <w:tc>
          <w:tcPr>
            <w:tcW w:w="907" w:type="dxa"/>
            <w:tcBorders>
              <w:top w:val="nil"/>
              <w:left w:val="nil"/>
              <w:bottom w:val="single" w:sz="8" w:space="0" w:color="C1C1C1"/>
              <w:right w:val="single" w:sz="8" w:space="0" w:color="C1C1C1"/>
            </w:tcBorders>
            <w:shd w:val="clear" w:color="000000" w:fill="FFFFFF"/>
            <w:noWrap/>
            <w:vAlign w:val="center"/>
            <w:hideMark/>
          </w:tcPr>
          <w:p w14:paraId="383C1A21" w14:textId="77777777" w:rsidR="00E34A2F" w:rsidRPr="00D93C5A" w:rsidRDefault="00E34A2F" w:rsidP="00527FEA">
            <w:pPr>
              <w:jc w:val="center"/>
              <w:rPr>
                <w:color w:val="000000"/>
                <w:sz w:val="20"/>
                <w:szCs w:val="20"/>
              </w:rPr>
            </w:pPr>
            <w:r w:rsidRPr="00D93C5A">
              <w:rPr>
                <w:color w:val="000000"/>
                <w:sz w:val="20"/>
                <w:szCs w:val="20"/>
              </w:rPr>
              <w:t>-1.04</w:t>
            </w:r>
          </w:p>
        </w:tc>
        <w:tc>
          <w:tcPr>
            <w:tcW w:w="900" w:type="dxa"/>
            <w:tcBorders>
              <w:top w:val="nil"/>
              <w:left w:val="nil"/>
              <w:bottom w:val="single" w:sz="8" w:space="0" w:color="C1C1C1"/>
              <w:right w:val="single" w:sz="8" w:space="0" w:color="C1C1C1"/>
            </w:tcBorders>
            <w:shd w:val="clear" w:color="000000" w:fill="FFFFFF"/>
            <w:noWrap/>
            <w:vAlign w:val="center"/>
            <w:hideMark/>
          </w:tcPr>
          <w:p w14:paraId="74C347F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2ABCE3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E1948C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9483BFD" w14:textId="77777777" w:rsidR="00E34A2F" w:rsidRPr="00D93C5A" w:rsidRDefault="00E34A2F" w:rsidP="00527FEA">
            <w:pPr>
              <w:ind w:firstLineChars="100" w:firstLine="200"/>
              <w:rPr>
                <w:color w:val="000000"/>
                <w:sz w:val="20"/>
                <w:szCs w:val="20"/>
              </w:rPr>
            </w:pPr>
            <w:r w:rsidRPr="00D93C5A">
              <w:rPr>
                <w:color w:val="000000"/>
                <w:sz w:val="20"/>
                <w:szCs w:val="20"/>
              </w:rPr>
              <w:t>Never Been Married</w:t>
            </w:r>
          </w:p>
        </w:tc>
        <w:tc>
          <w:tcPr>
            <w:tcW w:w="1438" w:type="dxa"/>
            <w:tcBorders>
              <w:top w:val="nil"/>
              <w:left w:val="nil"/>
              <w:bottom w:val="single" w:sz="8" w:space="0" w:color="C1C1C1"/>
              <w:right w:val="single" w:sz="8" w:space="0" w:color="C1C1C1"/>
            </w:tcBorders>
            <w:shd w:val="clear" w:color="000000" w:fill="FFFFFF"/>
            <w:noWrap/>
            <w:vAlign w:val="center"/>
            <w:hideMark/>
          </w:tcPr>
          <w:p w14:paraId="7332287B" w14:textId="77777777" w:rsidR="00E34A2F" w:rsidRPr="00D93C5A" w:rsidRDefault="00E34A2F" w:rsidP="00527FEA">
            <w:pPr>
              <w:jc w:val="center"/>
              <w:rPr>
                <w:color w:val="000000"/>
                <w:sz w:val="20"/>
                <w:szCs w:val="20"/>
              </w:rPr>
            </w:pPr>
            <w:r w:rsidRPr="00D93C5A">
              <w:rPr>
                <w:color w:val="000000"/>
                <w:sz w:val="20"/>
                <w:szCs w:val="20"/>
              </w:rPr>
              <w:t>60.7 (59.5, 62.0)</w:t>
            </w:r>
          </w:p>
        </w:tc>
        <w:tc>
          <w:tcPr>
            <w:tcW w:w="1439" w:type="dxa"/>
            <w:tcBorders>
              <w:top w:val="nil"/>
              <w:left w:val="nil"/>
              <w:bottom w:val="single" w:sz="8" w:space="0" w:color="C1C1C1"/>
              <w:right w:val="single" w:sz="8" w:space="0" w:color="C1C1C1"/>
            </w:tcBorders>
            <w:shd w:val="clear" w:color="000000" w:fill="FFFFFF"/>
            <w:noWrap/>
            <w:vAlign w:val="center"/>
            <w:hideMark/>
          </w:tcPr>
          <w:p w14:paraId="6647F323" w14:textId="77777777" w:rsidR="00E34A2F" w:rsidRPr="00D93C5A" w:rsidRDefault="00E34A2F" w:rsidP="00527FEA">
            <w:pPr>
              <w:jc w:val="center"/>
              <w:rPr>
                <w:color w:val="000000"/>
                <w:sz w:val="20"/>
                <w:szCs w:val="20"/>
              </w:rPr>
            </w:pPr>
            <w:r w:rsidRPr="00D93C5A">
              <w:rPr>
                <w:color w:val="000000"/>
                <w:sz w:val="20"/>
                <w:szCs w:val="20"/>
              </w:rPr>
              <w:t>59.2 (58.1, 60.3)</w:t>
            </w:r>
          </w:p>
        </w:tc>
        <w:tc>
          <w:tcPr>
            <w:tcW w:w="1438" w:type="dxa"/>
            <w:tcBorders>
              <w:top w:val="nil"/>
              <w:left w:val="nil"/>
              <w:bottom w:val="single" w:sz="8" w:space="0" w:color="C1C1C1"/>
              <w:right w:val="single" w:sz="8" w:space="0" w:color="C1C1C1"/>
            </w:tcBorders>
            <w:shd w:val="clear" w:color="000000" w:fill="FFFFFF"/>
            <w:noWrap/>
            <w:vAlign w:val="center"/>
            <w:hideMark/>
          </w:tcPr>
          <w:p w14:paraId="71477AAD" w14:textId="77777777" w:rsidR="00E34A2F" w:rsidRPr="00D93C5A" w:rsidRDefault="00E34A2F" w:rsidP="00527FEA">
            <w:pPr>
              <w:jc w:val="center"/>
              <w:rPr>
                <w:color w:val="000000"/>
                <w:sz w:val="20"/>
                <w:szCs w:val="20"/>
              </w:rPr>
            </w:pPr>
            <w:r w:rsidRPr="00D93C5A">
              <w:rPr>
                <w:color w:val="000000"/>
                <w:sz w:val="20"/>
                <w:szCs w:val="20"/>
              </w:rPr>
              <w:t>57.2 (56.2, 58.2)</w:t>
            </w:r>
          </w:p>
        </w:tc>
        <w:tc>
          <w:tcPr>
            <w:tcW w:w="1439" w:type="dxa"/>
            <w:tcBorders>
              <w:top w:val="nil"/>
              <w:left w:val="nil"/>
              <w:bottom w:val="single" w:sz="8" w:space="0" w:color="C1C1C1"/>
              <w:right w:val="single" w:sz="8" w:space="0" w:color="C1C1C1"/>
            </w:tcBorders>
            <w:shd w:val="clear" w:color="000000" w:fill="FFFFFF"/>
            <w:noWrap/>
            <w:vAlign w:val="center"/>
            <w:hideMark/>
          </w:tcPr>
          <w:p w14:paraId="5E3A2D71" w14:textId="77777777" w:rsidR="00E34A2F" w:rsidRPr="00D93C5A" w:rsidRDefault="00E34A2F" w:rsidP="00527FEA">
            <w:pPr>
              <w:jc w:val="center"/>
              <w:rPr>
                <w:color w:val="000000"/>
                <w:sz w:val="20"/>
                <w:szCs w:val="20"/>
              </w:rPr>
            </w:pPr>
            <w:r w:rsidRPr="00D93C5A">
              <w:rPr>
                <w:color w:val="000000"/>
                <w:sz w:val="20"/>
                <w:szCs w:val="20"/>
              </w:rPr>
              <w:t>54.9 (53.9, 56.0)</w:t>
            </w:r>
          </w:p>
        </w:tc>
        <w:tc>
          <w:tcPr>
            <w:tcW w:w="1439" w:type="dxa"/>
            <w:tcBorders>
              <w:top w:val="nil"/>
              <w:left w:val="nil"/>
              <w:bottom w:val="single" w:sz="8" w:space="0" w:color="C1C1C1"/>
              <w:right w:val="single" w:sz="8" w:space="0" w:color="C1C1C1"/>
            </w:tcBorders>
            <w:shd w:val="clear" w:color="000000" w:fill="FFFFFF"/>
            <w:noWrap/>
            <w:vAlign w:val="center"/>
            <w:hideMark/>
          </w:tcPr>
          <w:p w14:paraId="78EE25C8" w14:textId="77777777" w:rsidR="00E34A2F" w:rsidRPr="00D93C5A" w:rsidRDefault="00E34A2F" w:rsidP="00527FEA">
            <w:pPr>
              <w:jc w:val="center"/>
              <w:rPr>
                <w:color w:val="000000"/>
                <w:sz w:val="20"/>
                <w:szCs w:val="20"/>
              </w:rPr>
            </w:pPr>
            <w:r w:rsidRPr="00D93C5A">
              <w:rPr>
                <w:color w:val="000000"/>
                <w:sz w:val="20"/>
                <w:szCs w:val="20"/>
              </w:rPr>
              <w:t>52.7 (51.6, 53.8)</w:t>
            </w:r>
          </w:p>
        </w:tc>
        <w:tc>
          <w:tcPr>
            <w:tcW w:w="907" w:type="dxa"/>
            <w:tcBorders>
              <w:top w:val="nil"/>
              <w:left w:val="nil"/>
              <w:bottom w:val="single" w:sz="8" w:space="0" w:color="C1C1C1"/>
              <w:right w:val="single" w:sz="8" w:space="0" w:color="C1C1C1"/>
            </w:tcBorders>
            <w:shd w:val="clear" w:color="000000" w:fill="FFFFFF"/>
            <w:noWrap/>
            <w:vAlign w:val="center"/>
            <w:hideMark/>
          </w:tcPr>
          <w:p w14:paraId="632C72C6" w14:textId="77777777" w:rsidR="00E34A2F" w:rsidRPr="00D93C5A" w:rsidRDefault="00E34A2F" w:rsidP="00527FEA">
            <w:pPr>
              <w:jc w:val="center"/>
              <w:rPr>
                <w:color w:val="000000"/>
                <w:sz w:val="20"/>
                <w:szCs w:val="20"/>
              </w:rPr>
            </w:pPr>
            <w:r w:rsidRPr="00D93C5A">
              <w:rPr>
                <w:color w:val="000000"/>
                <w:sz w:val="20"/>
                <w:szCs w:val="20"/>
              </w:rPr>
              <w:t>-2.00</w:t>
            </w:r>
          </w:p>
        </w:tc>
        <w:tc>
          <w:tcPr>
            <w:tcW w:w="900" w:type="dxa"/>
            <w:tcBorders>
              <w:top w:val="nil"/>
              <w:left w:val="nil"/>
              <w:bottom w:val="single" w:sz="8" w:space="0" w:color="C1C1C1"/>
              <w:right w:val="single" w:sz="8" w:space="0" w:color="C1C1C1"/>
            </w:tcBorders>
            <w:shd w:val="clear" w:color="000000" w:fill="FFFFFF"/>
            <w:noWrap/>
            <w:vAlign w:val="center"/>
            <w:hideMark/>
          </w:tcPr>
          <w:p w14:paraId="3B3BFF5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7C00F58"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0544AE7B"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BF3DBD0" w14:textId="5C25C6F1" w:rsidR="00527FEA" w:rsidRPr="00D93C5A" w:rsidRDefault="00527FEA" w:rsidP="00527FEA">
            <w:pPr>
              <w:rPr>
                <w:color w:val="000000"/>
                <w:sz w:val="20"/>
                <w:szCs w:val="20"/>
              </w:rPr>
            </w:pPr>
            <w:r w:rsidRPr="00D93C5A">
              <w:rPr>
                <w:b/>
                <w:bCs/>
                <w:color w:val="000000"/>
                <w:sz w:val="20"/>
                <w:szCs w:val="20"/>
              </w:rPr>
              <w:t>Number of children under age 18</w:t>
            </w:r>
            <w:r w:rsidR="00F560FD">
              <w:rPr>
                <w:b/>
                <w:bCs/>
                <w:color w:val="000000"/>
                <w:sz w:val="20"/>
                <w:szCs w:val="20"/>
              </w:rPr>
              <w:t xml:space="preserve"> years</w:t>
            </w:r>
            <w:r w:rsidRPr="00D93C5A">
              <w:rPr>
                <w:b/>
                <w:bCs/>
                <w:color w:val="000000"/>
                <w:sz w:val="20"/>
                <w:szCs w:val="20"/>
              </w:rPr>
              <w:t xml:space="preserve"> in household</w:t>
            </w:r>
            <w:r w:rsidRPr="00D93C5A">
              <w:rPr>
                <w:color w:val="000000"/>
                <w:sz w:val="20"/>
                <w:szCs w:val="20"/>
              </w:rPr>
              <w:t> </w:t>
            </w:r>
          </w:p>
        </w:tc>
      </w:tr>
      <w:tr w:rsidR="00E34A2F" w:rsidRPr="00D93C5A" w14:paraId="5113901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6E65829" w14:textId="77777777" w:rsidR="00E34A2F" w:rsidRPr="00D93C5A" w:rsidRDefault="00E34A2F" w:rsidP="00527FEA">
            <w:pPr>
              <w:ind w:firstLineChars="100" w:firstLine="200"/>
              <w:rPr>
                <w:color w:val="000000"/>
                <w:sz w:val="20"/>
                <w:szCs w:val="20"/>
              </w:rPr>
            </w:pPr>
            <w:r w:rsidRPr="00D93C5A">
              <w:rPr>
                <w:color w:val="000000"/>
                <w:sz w:val="20"/>
                <w:szCs w:val="20"/>
              </w:rPr>
              <w:t>None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3DD0EE91" w14:textId="77777777" w:rsidR="00E34A2F" w:rsidRPr="00D93C5A" w:rsidRDefault="00E34A2F" w:rsidP="00527FEA">
            <w:pPr>
              <w:jc w:val="center"/>
              <w:rPr>
                <w:color w:val="000000"/>
                <w:sz w:val="20"/>
                <w:szCs w:val="20"/>
              </w:rPr>
            </w:pPr>
            <w:r w:rsidRPr="00D93C5A">
              <w:rPr>
                <w:color w:val="000000"/>
                <w:sz w:val="20"/>
                <w:szCs w:val="20"/>
              </w:rPr>
              <w:t>69.2 (68.4, 70.1)</w:t>
            </w:r>
          </w:p>
        </w:tc>
        <w:tc>
          <w:tcPr>
            <w:tcW w:w="1439" w:type="dxa"/>
            <w:tcBorders>
              <w:top w:val="nil"/>
              <w:left w:val="nil"/>
              <w:bottom w:val="single" w:sz="8" w:space="0" w:color="C1C1C1"/>
              <w:right w:val="single" w:sz="8" w:space="0" w:color="C1C1C1"/>
            </w:tcBorders>
            <w:shd w:val="clear" w:color="000000" w:fill="FFFFFF"/>
            <w:noWrap/>
            <w:vAlign w:val="center"/>
            <w:hideMark/>
          </w:tcPr>
          <w:p w14:paraId="135D0A11" w14:textId="77777777" w:rsidR="00E34A2F" w:rsidRPr="00D93C5A" w:rsidRDefault="00E34A2F" w:rsidP="00527FEA">
            <w:pPr>
              <w:jc w:val="center"/>
              <w:rPr>
                <w:color w:val="000000"/>
                <w:sz w:val="20"/>
                <w:szCs w:val="20"/>
              </w:rPr>
            </w:pPr>
            <w:r w:rsidRPr="00D93C5A">
              <w:rPr>
                <w:color w:val="000000"/>
                <w:sz w:val="20"/>
                <w:szCs w:val="20"/>
              </w:rPr>
              <w:t>68.4 (67.6, 69.2)</w:t>
            </w:r>
          </w:p>
        </w:tc>
        <w:tc>
          <w:tcPr>
            <w:tcW w:w="1438" w:type="dxa"/>
            <w:tcBorders>
              <w:top w:val="nil"/>
              <w:left w:val="nil"/>
              <w:bottom w:val="single" w:sz="8" w:space="0" w:color="C1C1C1"/>
              <w:right w:val="single" w:sz="8" w:space="0" w:color="C1C1C1"/>
            </w:tcBorders>
            <w:shd w:val="clear" w:color="000000" w:fill="FFFFFF"/>
            <w:noWrap/>
            <w:vAlign w:val="center"/>
            <w:hideMark/>
          </w:tcPr>
          <w:p w14:paraId="7357FC66" w14:textId="77777777" w:rsidR="00E34A2F" w:rsidRPr="00D93C5A" w:rsidRDefault="00E34A2F" w:rsidP="00527FEA">
            <w:pPr>
              <w:jc w:val="center"/>
              <w:rPr>
                <w:color w:val="000000"/>
                <w:sz w:val="20"/>
                <w:szCs w:val="20"/>
              </w:rPr>
            </w:pPr>
            <w:r w:rsidRPr="00D93C5A">
              <w:rPr>
                <w:color w:val="000000"/>
                <w:sz w:val="20"/>
                <w:szCs w:val="20"/>
              </w:rPr>
              <w:t>67.0 (66.2, 67.8)</w:t>
            </w:r>
          </w:p>
        </w:tc>
        <w:tc>
          <w:tcPr>
            <w:tcW w:w="1439" w:type="dxa"/>
            <w:tcBorders>
              <w:top w:val="nil"/>
              <w:left w:val="nil"/>
              <w:bottom w:val="single" w:sz="8" w:space="0" w:color="C1C1C1"/>
              <w:right w:val="single" w:sz="8" w:space="0" w:color="C1C1C1"/>
            </w:tcBorders>
            <w:shd w:val="clear" w:color="000000" w:fill="FFFFFF"/>
            <w:noWrap/>
            <w:vAlign w:val="center"/>
            <w:hideMark/>
          </w:tcPr>
          <w:p w14:paraId="117AC72C" w14:textId="77777777" w:rsidR="00E34A2F" w:rsidRPr="00D93C5A" w:rsidRDefault="00E34A2F" w:rsidP="00527FEA">
            <w:pPr>
              <w:jc w:val="center"/>
              <w:rPr>
                <w:color w:val="000000"/>
                <w:sz w:val="20"/>
                <w:szCs w:val="20"/>
              </w:rPr>
            </w:pPr>
            <w:r w:rsidRPr="00D93C5A">
              <w:rPr>
                <w:color w:val="000000"/>
                <w:sz w:val="20"/>
                <w:szCs w:val="20"/>
              </w:rPr>
              <w:t>65.8 (65.1, 66.6)</w:t>
            </w:r>
          </w:p>
        </w:tc>
        <w:tc>
          <w:tcPr>
            <w:tcW w:w="1439" w:type="dxa"/>
            <w:tcBorders>
              <w:top w:val="nil"/>
              <w:left w:val="nil"/>
              <w:bottom w:val="single" w:sz="8" w:space="0" w:color="C1C1C1"/>
              <w:right w:val="single" w:sz="8" w:space="0" w:color="C1C1C1"/>
            </w:tcBorders>
            <w:shd w:val="clear" w:color="000000" w:fill="FFFFFF"/>
            <w:noWrap/>
            <w:vAlign w:val="center"/>
            <w:hideMark/>
          </w:tcPr>
          <w:p w14:paraId="2E37AF0A" w14:textId="77777777" w:rsidR="00E34A2F" w:rsidRPr="00D93C5A" w:rsidRDefault="00E34A2F" w:rsidP="00527FEA">
            <w:pPr>
              <w:jc w:val="center"/>
              <w:rPr>
                <w:color w:val="000000"/>
                <w:sz w:val="20"/>
                <w:szCs w:val="20"/>
              </w:rPr>
            </w:pPr>
            <w:r w:rsidRPr="00D93C5A">
              <w:rPr>
                <w:color w:val="000000"/>
                <w:sz w:val="20"/>
                <w:szCs w:val="20"/>
              </w:rPr>
              <w:t>63.5 (62.7, 64.4)</w:t>
            </w:r>
          </w:p>
        </w:tc>
        <w:tc>
          <w:tcPr>
            <w:tcW w:w="907" w:type="dxa"/>
            <w:tcBorders>
              <w:top w:val="nil"/>
              <w:left w:val="nil"/>
              <w:bottom w:val="single" w:sz="8" w:space="0" w:color="C1C1C1"/>
              <w:right w:val="single" w:sz="8" w:space="0" w:color="C1C1C1"/>
            </w:tcBorders>
            <w:shd w:val="clear" w:color="000000" w:fill="FFFFFF"/>
            <w:noWrap/>
            <w:vAlign w:val="center"/>
            <w:hideMark/>
          </w:tcPr>
          <w:p w14:paraId="2942D41F" w14:textId="77777777" w:rsidR="00E34A2F" w:rsidRPr="00D93C5A" w:rsidRDefault="00E34A2F" w:rsidP="00527FEA">
            <w:pPr>
              <w:jc w:val="center"/>
              <w:rPr>
                <w:color w:val="000000"/>
                <w:sz w:val="20"/>
                <w:szCs w:val="20"/>
              </w:rPr>
            </w:pPr>
            <w:r w:rsidRPr="00D93C5A">
              <w:rPr>
                <w:color w:val="000000"/>
                <w:sz w:val="20"/>
                <w:szCs w:val="20"/>
              </w:rPr>
              <w:t>-1.42</w:t>
            </w:r>
          </w:p>
        </w:tc>
        <w:tc>
          <w:tcPr>
            <w:tcW w:w="900" w:type="dxa"/>
            <w:tcBorders>
              <w:top w:val="nil"/>
              <w:left w:val="nil"/>
              <w:bottom w:val="single" w:sz="8" w:space="0" w:color="C1C1C1"/>
              <w:right w:val="single" w:sz="8" w:space="0" w:color="C1C1C1"/>
            </w:tcBorders>
            <w:shd w:val="clear" w:color="000000" w:fill="FFFFFF"/>
            <w:noWrap/>
            <w:vAlign w:val="center"/>
            <w:hideMark/>
          </w:tcPr>
          <w:p w14:paraId="03D079AA"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FD81E6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1B36CE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68AA1A2" w14:textId="77777777" w:rsidR="00E34A2F" w:rsidRPr="00D93C5A" w:rsidRDefault="00E34A2F" w:rsidP="00527FEA">
            <w:pPr>
              <w:ind w:firstLineChars="100" w:firstLine="200"/>
              <w:rPr>
                <w:color w:val="000000"/>
                <w:sz w:val="20"/>
                <w:szCs w:val="20"/>
              </w:rPr>
            </w:pPr>
            <w:r w:rsidRPr="00D93C5A">
              <w:rPr>
                <w:color w:val="000000"/>
                <w:sz w:val="20"/>
                <w:szCs w:val="20"/>
              </w:rPr>
              <w:t>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3F67AC4D" w14:textId="77777777" w:rsidR="00E34A2F" w:rsidRPr="00D93C5A" w:rsidRDefault="00E34A2F" w:rsidP="00527FEA">
            <w:pPr>
              <w:jc w:val="center"/>
              <w:rPr>
                <w:color w:val="000000"/>
                <w:sz w:val="20"/>
                <w:szCs w:val="20"/>
              </w:rPr>
            </w:pPr>
            <w:r w:rsidRPr="00D93C5A">
              <w:rPr>
                <w:color w:val="000000"/>
                <w:sz w:val="20"/>
                <w:szCs w:val="20"/>
              </w:rPr>
              <w:t>72.9 (71.1, 74.7)</w:t>
            </w:r>
          </w:p>
        </w:tc>
        <w:tc>
          <w:tcPr>
            <w:tcW w:w="1439" w:type="dxa"/>
            <w:tcBorders>
              <w:top w:val="nil"/>
              <w:left w:val="nil"/>
              <w:bottom w:val="single" w:sz="8" w:space="0" w:color="C1C1C1"/>
              <w:right w:val="single" w:sz="8" w:space="0" w:color="C1C1C1"/>
            </w:tcBorders>
            <w:shd w:val="clear" w:color="000000" w:fill="FFFFFF"/>
            <w:noWrap/>
            <w:vAlign w:val="center"/>
            <w:hideMark/>
          </w:tcPr>
          <w:p w14:paraId="0749E7E8" w14:textId="77777777" w:rsidR="00E34A2F" w:rsidRPr="00D93C5A" w:rsidRDefault="00E34A2F" w:rsidP="00527FEA">
            <w:pPr>
              <w:jc w:val="center"/>
              <w:rPr>
                <w:color w:val="000000"/>
                <w:sz w:val="20"/>
                <w:szCs w:val="20"/>
              </w:rPr>
            </w:pPr>
            <w:r w:rsidRPr="00D93C5A">
              <w:rPr>
                <w:color w:val="000000"/>
                <w:sz w:val="20"/>
                <w:szCs w:val="20"/>
              </w:rPr>
              <w:t>71.8 (70.3,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39527245" w14:textId="77777777" w:rsidR="00E34A2F" w:rsidRPr="00D93C5A" w:rsidRDefault="00E34A2F" w:rsidP="00527FEA">
            <w:pPr>
              <w:jc w:val="center"/>
              <w:rPr>
                <w:color w:val="000000"/>
                <w:sz w:val="20"/>
                <w:szCs w:val="20"/>
              </w:rPr>
            </w:pPr>
            <w:r w:rsidRPr="00D93C5A">
              <w:rPr>
                <w:color w:val="000000"/>
                <w:sz w:val="20"/>
                <w:szCs w:val="20"/>
              </w:rPr>
              <w:t>71.6 (70.2, 72.9)</w:t>
            </w:r>
          </w:p>
        </w:tc>
        <w:tc>
          <w:tcPr>
            <w:tcW w:w="1439" w:type="dxa"/>
            <w:tcBorders>
              <w:top w:val="nil"/>
              <w:left w:val="nil"/>
              <w:bottom w:val="single" w:sz="8" w:space="0" w:color="C1C1C1"/>
              <w:right w:val="single" w:sz="8" w:space="0" w:color="C1C1C1"/>
            </w:tcBorders>
            <w:shd w:val="clear" w:color="000000" w:fill="FFFFFF"/>
            <w:noWrap/>
            <w:vAlign w:val="center"/>
            <w:hideMark/>
          </w:tcPr>
          <w:p w14:paraId="2AF68361" w14:textId="77777777" w:rsidR="00E34A2F" w:rsidRPr="00D93C5A" w:rsidRDefault="00E34A2F" w:rsidP="00527FEA">
            <w:pPr>
              <w:jc w:val="center"/>
              <w:rPr>
                <w:color w:val="000000"/>
                <w:sz w:val="20"/>
                <w:szCs w:val="20"/>
              </w:rPr>
            </w:pPr>
            <w:r w:rsidRPr="00D93C5A">
              <w:rPr>
                <w:color w:val="000000"/>
                <w:sz w:val="20"/>
                <w:szCs w:val="20"/>
              </w:rPr>
              <w:t>69.8 (68.2,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4E1AF090" w14:textId="77777777" w:rsidR="00E34A2F" w:rsidRPr="00D93C5A" w:rsidRDefault="00E34A2F" w:rsidP="00527FEA">
            <w:pPr>
              <w:jc w:val="center"/>
              <w:rPr>
                <w:color w:val="000000"/>
                <w:sz w:val="20"/>
                <w:szCs w:val="20"/>
              </w:rPr>
            </w:pPr>
            <w:r w:rsidRPr="00D93C5A">
              <w:rPr>
                <w:color w:val="000000"/>
                <w:sz w:val="20"/>
                <w:szCs w:val="20"/>
              </w:rPr>
              <w:t>68.0 (66.4, 69.5)</w:t>
            </w:r>
          </w:p>
        </w:tc>
        <w:tc>
          <w:tcPr>
            <w:tcW w:w="907" w:type="dxa"/>
            <w:tcBorders>
              <w:top w:val="nil"/>
              <w:left w:val="nil"/>
              <w:bottom w:val="single" w:sz="8" w:space="0" w:color="C1C1C1"/>
              <w:right w:val="single" w:sz="8" w:space="0" w:color="C1C1C1"/>
            </w:tcBorders>
            <w:shd w:val="clear" w:color="000000" w:fill="FFFFFF"/>
            <w:noWrap/>
            <w:vAlign w:val="center"/>
            <w:hideMark/>
          </w:tcPr>
          <w:p w14:paraId="7A8B935C" w14:textId="77777777" w:rsidR="00E34A2F" w:rsidRPr="00D93C5A" w:rsidRDefault="00E34A2F" w:rsidP="00527FEA">
            <w:pPr>
              <w:jc w:val="center"/>
              <w:rPr>
                <w:color w:val="000000"/>
                <w:sz w:val="20"/>
                <w:szCs w:val="20"/>
              </w:rPr>
            </w:pPr>
            <w:r w:rsidRPr="00D93C5A">
              <w:rPr>
                <w:color w:val="000000"/>
                <w:sz w:val="20"/>
                <w:szCs w:val="20"/>
              </w:rPr>
              <w:t>-1.23</w:t>
            </w:r>
          </w:p>
        </w:tc>
        <w:tc>
          <w:tcPr>
            <w:tcW w:w="900" w:type="dxa"/>
            <w:tcBorders>
              <w:top w:val="nil"/>
              <w:left w:val="nil"/>
              <w:bottom w:val="single" w:sz="8" w:space="0" w:color="C1C1C1"/>
              <w:right w:val="single" w:sz="8" w:space="0" w:color="C1C1C1"/>
            </w:tcBorders>
            <w:shd w:val="clear" w:color="000000" w:fill="FFFFFF"/>
            <w:noWrap/>
            <w:vAlign w:val="center"/>
            <w:hideMark/>
          </w:tcPr>
          <w:p w14:paraId="57A1227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B3F46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685174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B65CC2E" w14:textId="77777777" w:rsidR="00E34A2F" w:rsidRPr="00D93C5A" w:rsidRDefault="00E34A2F" w:rsidP="00527FEA">
            <w:pPr>
              <w:ind w:firstLineChars="100" w:firstLine="200"/>
              <w:rPr>
                <w:color w:val="000000"/>
                <w:sz w:val="20"/>
                <w:szCs w:val="20"/>
              </w:rPr>
            </w:pPr>
            <w:r w:rsidRPr="00D93C5A">
              <w:rPr>
                <w:color w:val="000000"/>
                <w:sz w:val="20"/>
                <w:szCs w:val="20"/>
              </w:rPr>
              <w:t>Two</w:t>
            </w:r>
          </w:p>
        </w:tc>
        <w:tc>
          <w:tcPr>
            <w:tcW w:w="1438" w:type="dxa"/>
            <w:tcBorders>
              <w:top w:val="nil"/>
              <w:left w:val="nil"/>
              <w:bottom w:val="single" w:sz="8" w:space="0" w:color="C1C1C1"/>
              <w:right w:val="single" w:sz="8" w:space="0" w:color="C1C1C1"/>
            </w:tcBorders>
            <w:shd w:val="clear" w:color="000000" w:fill="FFFFFF"/>
            <w:noWrap/>
            <w:vAlign w:val="center"/>
            <w:hideMark/>
          </w:tcPr>
          <w:p w14:paraId="0B5700FE" w14:textId="77777777" w:rsidR="00E34A2F" w:rsidRPr="00D93C5A" w:rsidRDefault="00E34A2F" w:rsidP="00527FEA">
            <w:pPr>
              <w:jc w:val="center"/>
              <w:rPr>
                <w:color w:val="000000"/>
                <w:sz w:val="20"/>
                <w:szCs w:val="20"/>
              </w:rPr>
            </w:pPr>
            <w:r w:rsidRPr="00D93C5A">
              <w:rPr>
                <w:color w:val="000000"/>
                <w:sz w:val="20"/>
                <w:szCs w:val="20"/>
              </w:rPr>
              <w:t>72.9 (71.2, 74.5)</w:t>
            </w:r>
          </w:p>
        </w:tc>
        <w:tc>
          <w:tcPr>
            <w:tcW w:w="1439" w:type="dxa"/>
            <w:tcBorders>
              <w:top w:val="nil"/>
              <w:left w:val="nil"/>
              <w:bottom w:val="single" w:sz="8" w:space="0" w:color="C1C1C1"/>
              <w:right w:val="single" w:sz="8" w:space="0" w:color="C1C1C1"/>
            </w:tcBorders>
            <w:shd w:val="clear" w:color="000000" w:fill="FFFFFF"/>
            <w:noWrap/>
            <w:vAlign w:val="center"/>
            <w:hideMark/>
          </w:tcPr>
          <w:p w14:paraId="23CDC28D" w14:textId="77777777" w:rsidR="00E34A2F" w:rsidRPr="00D93C5A" w:rsidRDefault="00E34A2F" w:rsidP="00527FEA">
            <w:pPr>
              <w:jc w:val="center"/>
              <w:rPr>
                <w:color w:val="000000"/>
                <w:sz w:val="20"/>
                <w:szCs w:val="20"/>
              </w:rPr>
            </w:pPr>
            <w:r w:rsidRPr="00D93C5A">
              <w:rPr>
                <w:color w:val="000000"/>
                <w:sz w:val="20"/>
                <w:szCs w:val="20"/>
              </w:rPr>
              <w:t>71.6 (69.7, 73.4)</w:t>
            </w:r>
          </w:p>
        </w:tc>
        <w:tc>
          <w:tcPr>
            <w:tcW w:w="1438" w:type="dxa"/>
            <w:tcBorders>
              <w:top w:val="nil"/>
              <w:left w:val="nil"/>
              <w:bottom w:val="single" w:sz="8" w:space="0" w:color="C1C1C1"/>
              <w:right w:val="single" w:sz="8" w:space="0" w:color="C1C1C1"/>
            </w:tcBorders>
            <w:shd w:val="clear" w:color="000000" w:fill="FFFFFF"/>
            <w:noWrap/>
            <w:vAlign w:val="center"/>
            <w:hideMark/>
          </w:tcPr>
          <w:p w14:paraId="27AD707E" w14:textId="77777777" w:rsidR="00E34A2F" w:rsidRPr="00D93C5A" w:rsidRDefault="00E34A2F" w:rsidP="00527FEA">
            <w:pPr>
              <w:jc w:val="center"/>
              <w:rPr>
                <w:color w:val="000000"/>
                <w:sz w:val="20"/>
                <w:szCs w:val="20"/>
              </w:rPr>
            </w:pPr>
            <w:r w:rsidRPr="00D93C5A">
              <w:rPr>
                <w:color w:val="000000"/>
                <w:sz w:val="20"/>
                <w:szCs w:val="20"/>
              </w:rPr>
              <w:t>71.0 (68.6, 73.3)</w:t>
            </w:r>
          </w:p>
        </w:tc>
        <w:tc>
          <w:tcPr>
            <w:tcW w:w="1439" w:type="dxa"/>
            <w:tcBorders>
              <w:top w:val="nil"/>
              <w:left w:val="nil"/>
              <w:bottom w:val="single" w:sz="8" w:space="0" w:color="C1C1C1"/>
              <w:right w:val="single" w:sz="8" w:space="0" w:color="C1C1C1"/>
            </w:tcBorders>
            <w:shd w:val="clear" w:color="000000" w:fill="FFFFFF"/>
            <w:noWrap/>
            <w:vAlign w:val="center"/>
            <w:hideMark/>
          </w:tcPr>
          <w:p w14:paraId="43C16060" w14:textId="77777777" w:rsidR="00E34A2F" w:rsidRPr="00D93C5A" w:rsidRDefault="00E34A2F" w:rsidP="00527FEA">
            <w:pPr>
              <w:jc w:val="center"/>
              <w:rPr>
                <w:color w:val="000000"/>
                <w:sz w:val="20"/>
                <w:szCs w:val="20"/>
              </w:rPr>
            </w:pPr>
            <w:r w:rsidRPr="00D93C5A">
              <w:rPr>
                <w:color w:val="000000"/>
                <w:sz w:val="20"/>
                <w:szCs w:val="20"/>
              </w:rPr>
              <w:t>70.0 (68.4, 71.6)</w:t>
            </w:r>
          </w:p>
        </w:tc>
        <w:tc>
          <w:tcPr>
            <w:tcW w:w="1439" w:type="dxa"/>
            <w:tcBorders>
              <w:top w:val="nil"/>
              <w:left w:val="nil"/>
              <w:bottom w:val="single" w:sz="8" w:space="0" w:color="C1C1C1"/>
              <w:right w:val="single" w:sz="8" w:space="0" w:color="C1C1C1"/>
            </w:tcBorders>
            <w:shd w:val="clear" w:color="000000" w:fill="FFFFFF"/>
            <w:noWrap/>
            <w:vAlign w:val="center"/>
            <w:hideMark/>
          </w:tcPr>
          <w:p w14:paraId="6C9B0B1A" w14:textId="77777777" w:rsidR="00E34A2F" w:rsidRPr="00D93C5A" w:rsidRDefault="00E34A2F" w:rsidP="00527FEA">
            <w:pPr>
              <w:jc w:val="center"/>
              <w:rPr>
                <w:color w:val="000000"/>
                <w:sz w:val="20"/>
                <w:szCs w:val="20"/>
              </w:rPr>
            </w:pPr>
            <w:r w:rsidRPr="00D93C5A">
              <w:rPr>
                <w:color w:val="000000"/>
                <w:sz w:val="20"/>
                <w:szCs w:val="20"/>
              </w:rPr>
              <w:t>68.1 (66.1, 70.1)</w:t>
            </w:r>
          </w:p>
        </w:tc>
        <w:tc>
          <w:tcPr>
            <w:tcW w:w="907" w:type="dxa"/>
            <w:tcBorders>
              <w:top w:val="nil"/>
              <w:left w:val="nil"/>
              <w:bottom w:val="single" w:sz="8" w:space="0" w:color="C1C1C1"/>
              <w:right w:val="single" w:sz="8" w:space="0" w:color="C1C1C1"/>
            </w:tcBorders>
            <w:shd w:val="clear" w:color="000000" w:fill="FFFFFF"/>
            <w:noWrap/>
            <w:vAlign w:val="center"/>
            <w:hideMark/>
          </w:tcPr>
          <w:p w14:paraId="1305E88C" w14:textId="77777777" w:rsidR="00E34A2F" w:rsidRPr="00D93C5A" w:rsidRDefault="00E34A2F" w:rsidP="00527FEA">
            <w:pPr>
              <w:jc w:val="center"/>
              <w:rPr>
                <w:color w:val="000000"/>
                <w:sz w:val="20"/>
                <w:szCs w:val="20"/>
              </w:rPr>
            </w:pPr>
            <w:r w:rsidRPr="00D93C5A">
              <w:rPr>
                <w:color w:val="000000"/>
                <w:sz w:val="20"/>
                <w:szCs w:val="20"/>
              </w:rPr>
              <w:t>-1.20</w:t>
            </w:r>
          </w:p>
        </w:tc>
        <w:tc>
          <w:tcPr>
            <w:tcW w:w="900" w:type="dxa"/>
            <w:tcBorders>
              <w:top w:val="nil"/>
              <w:left w:val="nil"/>
              <w:bottom w:val="single" w:sz="8" w:space="0" w:color="C1C1C1"/>
              <w:right w:val="single" w:sz="8" w:space="0" w:color="C1C1C1"/>
            </w:tcBorders>
            <w:shd w:val="clear" w:color="000000" w:fill="FFFFFF"/>
            <w:noWrap/>
            <w:vAlign w:val="center"/>
            <w:hideMark/>
          </w:tcPr>
          <w:p w14:paraId="64B6FF5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6E0365"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389C7E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ADAD39C" w14:textId="77777777" w:rsidR="00E34A2F" w:rsidRPr="00D93C5A" w:rsidRDefault="00E34A2F" w:rsidP="00527FEA">
            <w:pPr>
              <w:ind w:firstLineChars="100" w:firstLine="200"/>
              <w:rPr>
                <w:color w:val="000000"/>
                <w:sz w:val="20"/>
                <w:szCs w:val="20"/>
              </w:rPr>
            </w:pPr>
            <w:r w:rsidRPr="00D93C5A">
              <w:rPr>
                <w:color w:val="000000"/>
                <w:sz w:val="20"/>
                <w:szCs w:val="20"/>
              </w:rPr>
              <w:t>Three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17F4F931" w14:textId="77777777" w:rsidR="00E34A2F" w:rsidRPr="00D93C5A" w:rsidRDefault="00E34A2F" w:rsidP="00527FEA">
            <w:pPr>
              <w:jc w:val="center"/>
              <w:rPr>
                <w:color w:val="000000"/>
                <w:sz w:val="20"/>
                <w:szCs w:val="20"/>
              </w:rPr>
            </w:pPr>
            <w:r w:rsidRPr="00D93C5A">
              <w:rPr>
                <w:color w:val="000000"/>
                <w:sz w:val="20"/>
                <w:szCs w:val="20"/>
              </w:rPr>
              <w:t>77.4 (75.4, 79.4)</w:t>
            </w:r>
          </w:p>
        </w:tc>
        <w:tc>
          <w:tcPr>
            <w:tcW w:w="1439" w:type="dxa"/>
            <w:tcBorders>
              <w:top w:val="nil"/>
              <w:left w:val="nil"/>
              <w:bottom w:val="single" w:sz="8" w:space="0" w:color="C1C1C1"/>
              <w:right w:val="single" w:sz="8" w:space="0" w:color="C1C1C1"/>
            </w:tcBorders>
            <w:shd w:val="clear" w:color="000000" w:fill="FFFFFF"/>
            <w:noWrap/>
            <w:vAlign w:val="center"/>
            <w:hideMark/>
          </w:tcPr>
          <w:p w14:paraId="2C088765" w14:textId="77777777" w:rsidR="00E34A2F" w:rsidRPr="00D93C5A" w:rsidRDefault="00E34A2F" w:rsidP="00527FEA">
            <w:pPr>
              <w:jc w:val="center"/>
              <w:rPr>
                <w:color w:val="000000"/>
                <w:sz w:val="20"/>
                <w:szCs w:val="20"/>
              </w:rPr>
            </w:pPr>
            <w:r w:rsidRPr="00D93C5A">
              <w:rPr>
                <w:color w:val="000000"/>
                <w:sz w:val="20"/>
                <w:szCs w:val="20"/>
              </w:rPr>
              <w:t>76.6 (74.4, 78.7)</w:t>
            </w:r>
          </w:p>
        </w:tc>
        <w:tc>
          <w:tcPr>
            <w:tcW w:w="1438" w:type="dxa"/>
            <w:tcBorders>
              <w:top w:val="nil"/>
              <w:left w:val="nil"/>
              <w:bottom w:val="single" w:sz="8" w:space="0" w:color="C1C1C1"/>
              <w:right w:val="single" w:sz="8" w:space="0" w:color="C1C1C1"/>
            </w:tcBorders>
            <w:shd w:val="clear" w:color="000000" w:fill="FFFFFF"/>
            <w:noWrap/>
            <w:vAlign w:val="center"/>
            <w:hideMark/>
          </w:tcPr>
          <w:p w14:paraId="5E3F092D" w14:textId="77777777" w:rsidR="00E34A2F" w:rsidRPr="00D93C5A" w:rsidRDefault="00E34A2F" w:rsidP="00527FEA">
            <w:pPr>
              <w:jc w:val="center"/>
              <w:rPr>
                <w:color w:val="000000"/>
                <w:sz w:val="20"/>
                <w:szCs w:val="20"/>
              </w:rPr>
            </w:pPr>
            <w:r w:rsidRPr="00D93C5A">
              <w:rPr>
                <w:color w:val="000000"/>
                <w:sz w:val="20"/>
                <w:szCs w:val="20"/>
              </w:rPr>
              <w:t>73.1 (71.1, 75.1)</w:t>
            </w:r>
          </w:p>
        </w:tc>
        <w:tc>
          <w:tcPr>
            <w:tcW w:w="1439" w:type="dxa"/>
            <w:tcBorders>
              <w:top w:val="nil"/>
              <w:left w:val="nil"/>
              <w:bottom w:val="single" w:sz="8" w:space="0" w:color="C1C1C1"/>
              <w:right w:val="single" w:sz="8" w:space="0" w:color="C1C1C1"/>
            </w:tcBorders>
            <w:shd w:val="clear" w:color="000000" w:fill="FFFFFF"/>
            <w:noWrap/>
            <w:vAlign w:val="center"/>
            <w:hideMark/>
          </w:tcPr>
          <w:p w14:paraId="334FFB3C" w14:textId="77777777" w:rsidR="00E34A2F" w:rsidRPr="00D93C5A" w:rsidRDefault="00E34A2F" w:rsidP="00527FEA">
            <w:pPr>
              <w:jc w:val="center"/>
              <w:rPr>
                <w:color w:val="000000"/>
                <w:sz w:val="20"/>
                <w:szCs w:val="20"/>
              </w:rPr>
            </w:pPr>
            <w:r w:rsidRPr="00D93C5A">
              <w:rPr>
                <w:color w:val="000000"/>
                <w:sz w:val="20"/>
                <w:szCs w:val="20"/>
              </w:rPr>
              <w:t>73.2 (71.2, 75.2)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E65F841" w14:textId="77777777" w:rsidR="00E34A2F" w:rsidRPr="00D93C5A" w:rsidRDefault="00E34A2F" w:rsidP="00527FEA">
            <w:pPr>
              <w:jc w:val="center"/>
              <w:rPr>
                <w:color w:val="000000"/>
                <w:sz w:val="20"/>
                <w:szCs w:val="20"/>
              </w:rPr>
            </w:pPr>
            <w:r w:rsidRPr="00D93C5A">
              <w:rPr>
                <w:color w:val="000000"/>
                <w:sz w:val="20"/>
                <w:szCs w:val="20"/>
              </w:rPr>
              <w:t>70.8 (68.2, 73.3)</w:t>
            </w:r>
          </w:p>
        </w:tc>
        <w:tc>
          <w:tcPr>
            <w:tcW w:w="907" w:type="dxa"/>
            <w:tcBorders>
              <w:top w:val="nil"/>
              <w:left w:val="nil"/>
              <w:bottom w:val="single" w:sz="8" w:space="0" w:color="C1C1C1"/>
              <w:right w:val="single" w:sz="8" w:space="0" w:color="C1C1C1"/>
            </w:tcBorders>
            <w:shd w:val="clear" w:color="000000" w:fill="FFFFFF"/>
            <w:noWrap/>
            <w:vAlign w:val="center"/>
            <w:hideMark/>
          </w:tcPr>
          <w:p w14:paraId="48F185B8" w14:textId="77777777" w:rsidR="00E34A2F" w:rsidRPr="00D93C5A" w:rsidRDefault="00E34A2F" w:rsidP="00527FEA">
            <w:pPr>
              <w:jc w:val="center"/>
              <w:rPr>
                <w:color w:val="000000"/>
                <w:sz w:val="20"/>
                <w:szCs w:val="20"/>
              </w:rPr>
            </w:pPr>
            <w:r w:rsidRPr="00D93C5A">
              <w:rPr>
                <w:color w:val="000000"/>
                <w:sz w:val="20"/>
                <w:szCs w:val="20"/>
              </w:rPr>
              <w:t>-1.66</w:t>
            </w:r>
          </w:p>
        </w:tc>
        <w:tc>
          <w:tcPr>
            <w:tcW w:w="900" w:type="dxa"/>
            <w:tcBorders>
              <w:top w:val="nil"/>
              <w:left w:val="nil"/>
              <w:bottom w:val="single" w:sz="8" w:space="0" w:color="C1C1C1"/>
              <w:right w:val="single" w:sz="8" w:space="0" w:color="C1C1C1"/>
            </w:tcBorders>
            <w:shd w:val="clear" w:color="000000" w:fill="FFFFFF"/>
            <w:noWrap/>
            <w:vAlign w:val="center"/>
            <w:hideMark/>
          </w:tcPr>
          <w:p w14:paraId="74A3AED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6778DDA"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37C7A95"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2D6E1731" w14:textId="386BEA43" w:rsidR="00527FEA" w:rsidRPr="00F560FD" w:rsidRDefault="00527FEA" w:rsidP="00527FEA">
            <w:pPr>
              <w:rPr>
                <w:b/>
                <w:bCs/>
                <w:color w:val="000000"/>
                <w:sz w:val="20"/>
                <w:szCs w:val="20"/>
              </w:rPr>
            </w:pPr>
            <w:r w:rsidRPr="00D93C5A">
              <w:rPr>
                <w:b/>
                <w:bCs/>
                <w:color w:val="000000"/>
                <w:sz w:val="20"/>
                <w:szCs w:val="20"/>
              </w:rPr>
              <w:t>Employment Status, age 18+</w:t>
            </w:r>
            <w:r w:rsidRPr="00D93C5A">
              <w:rPr>
                <w:b/>
                <w:bCs/>
                <w:i/>
                <w:iCs/>
                <w:color w:val="000000"/>
                <w:sz w:val="20"/>
                <w:szCs w:val="20"/>
              </w:rPr>
              <w:t> </w:t>
            </w:r>
            <w:r w:rsidR="00F560FD">
              <w:rPr>
                <w:b/>
                <w:bCs/>
                <w:color w:val="000000"/>
                <w:sz w:val="20"/>
                <w:szCs w:val="20"/>
              </w:rPr>
              <w:t>years</w:t>
            </w:r>
          </w:p>
        </w:tc>
      </w:tr>
      <w:tr w:rsidR="00E34A2F" w:rsidRPr="00D93C5A" w14:paraId="18E6D1D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9778BEC" w14:textId="77777777" w:rsidR="00E34A2F" w:rsidRPr="00D93C5A" w:rsidRDefault="00E34A2F" w:rsidP="00527FEA">
            <w:pPr>
              <w:ind w:firstLineChars="100" w:firstLine="200"/>
              <w:rPr>
                <w:color w:val="000000"/>
                <w:sz w:val="20"/>
                <w:szCs w:val="20"/>
              </w:rPr>
            </w:pPr>
            <w:r w:rsidRPr="00D93C5A">
              <w:rPr>
                <w:color w:val="000000"/>
                <w:sz w:val="20"/>
                <w:szCs w:val="20"/>
              </w:rPr>
              <w:t>Employed full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4A3F9A40" w14:textId="77777777" w:rsidR="00E34A2F" w:rsidRPr="00D93C5A" w:rsidRDefault="00E34A2F" w:rsidP="00527FEA">
            <w:pPr>
              <w:jc w:val="center"/>
              <w:rPr>
                <w:color w:val="000000"/>
                <w:sz w:val="20"/>
                <w:szCs w:val="20"/>
              </w:rPr>
            </w:pPr>
            <w:r w:rsidRPr="00D93C5A">
              <w:rPr>
                <w:color w:val="000000"/>
                <w:sz w:val="20"/>
                <w:szCs w:val="20"/>
              </w:rPr>
              <w:t>69.5 (68.6, 70.5)</w:t>
            </w:r>
          </w:p>
        </w:tc>
        <w:tc>
          <w:tcPr>
            <w:tcW w:w="1439" w:type="dxa"/>
            <w:tcBorders>
              <w:top w:val="nil"/>
              <w:left w:val="nil"/>
              <w:bottom w:val="single" w:sz="8" w:space="0" w:color="C1C1C1"/>
              <w:right w:val="single" w:sz="8" w:space="0" w:color="C1C1C1"/>
            </w:tcBorders>
            <w:shd w:val="clear" w:color="000000" w:fill="FFFFFF"/>
            <w:noWrap/>
            <w:vAlign w:val="center"/>
            <w:hideMark/>
          </w:tcPr>
          <w:p w14:paraId="050D67F7" w14:textId="77777777" w:rsidR="00E34A2F" w:rsidRPr="00D93C5A" w:rsidRDefault="00E34A2F" w:rsidP="00527FEA">
            <w:pPr>
              <w:jc w:val="center"/>
              <w:rPr>
                <w:color w:val="000000"/>
                <w:sz w:val="20"/>
                <w:szCs w:val="20"/>
              </w:rPr>
            </w:pPr>
            <w:r w:rsidRPr="00D93C5A">
              <w:rPr>
                <w:color w:val="000000"/>
                <w:sz w:val="20"/>
                <w:szCs w:val="20"/>
              </w:rPr>
              <w:t>69.2 (68.4, 69.9)</w:t>
            </w:r>
          </w:p>
        </w:tc>
        <w:tc>
          <w:tcPr>
            <w:tcW w:w="1438" w:type="dxa"/>
            <w:tcBorders>
              <w:top w:val="nil"/>
              <w:left w:val="nil"/>
              <w:bottom w:val="single" w:sz="8" w:space="0" w:color="C1C1C1"/>
              <w:right w:val="single" w:sz="8" w:space="0" w:color="C1C1C1"/>
            </w:tcBorders>
            <w:shd w:val="clear" w:color="000000" w:fill="FFFFFF"/>
            <w:noWrap/>
            <w:vAlign w:val="center"/>
            <w:hideMark/>
          </w:tcPr>
          <w:p w14:paraId="6E5A129E" w14:textId="77777777" w:rsidR="00E34A2F" w:rsidRPr="00D93C5A" w:rsidRDefault="00E34A2F" w:rsidP="00527FEA">
            <w:pPr>
              <w:jc w:val="center"/>
              <w:rPr>
                <w:color w:val="000000"/>
                <w:sz w:val="20"/>
                <w:szCs w:val="20"/>
              </w:rPr>
            </w:pPr>
            <w:r w:rsidRPr="00D93C5A">
              <w:rPr>
                <w:color w:val="000000"/>
                <w:sz w:val="20"/>
                <w:szCs w:val="20"/>
              </w:rPr>
              <w:t>67.4 (66.4, 68.3)</w:t>
            </w:r>
          </w:p>
        </w:tc>
        <w:tc>
          <w:tcPr>
            <w:tcW w:w="1439" w:type="dxa"/>
            <w:tcBorders>
              <w:top w:val="nil"/>
              <w:left w:val="nil"/>
              <w:bottom w:val="single" w:sz="8" w:space="0" w:color="C1C1C1"/>
              <w:right w:val="single" w:sz="8" w:space="0" w:color="C1C1C1"/>
            </w:tcBorders>
            <w:shd w:val="clear" w:color="000000" w:fill="FFFFFF"/>
            <w:noWrap/>
            <w:vAlign w:val="center"/>
            <w:hideMark/>
          </w:tcPr>
          <w:p w14:paraId="108937D4" w14:textId="77777777" w:rsidR="00E34A2F" w:rsidRPr="00D93C5A" w:rsidRDefault="00E34A2F" w:rsidP="00527FEA">
            <w:pPr>
              <w:jc w:val="center"/>
              <w:rPr>
                <w:color w:val="000000"/>
                <w:sz w:val="20"/>
                <w:szCs w:val="20"/>
              </w:rPr>
            </w:pPr>
            <w:r w:rsidRPr="00D93C5A">
              <w:rPr>
                <w:color w:val="000000"/>
                <w:sz w:val="20"/>
                <w:szCs w:val="20"/>
              </w:rPr>
              <w:t>66.1 (65.3, 66.9)</w:t>
            </w:r>
          </w:p>
        </w:tc>
        <w:tc>
          <w:tcPr>
            <w:tcW w:w="1439" w:type="dxa"/>
            <w:tcBorders>
              <w:top w:val="nil"/>
              <w:left w:val="nil"/>
              <w:bottom w:val="single" w:sz="8" w:space="0" w:color="C1C1C1"/>
              <w:right w:val="single" w:sz="8" w:space="0" w:color="C1C1C1"/>
            </w:tcBorders>
            <w:shd w:val="clear" w:color="000000" w:fill="FFFFFF"/>
            <w:noWrap/>
            <w:vAlign w:val="center"/>
            <w:hideMark/>
          </w:tcPr>
          <w:p w14:paraId="7B2F8060" w14:textId="77777777" w:rsidR="00E34A2F" w:rsidRPr="00D93C5A" w:rsidRDefault="00E34A2F" w:rsidP="00527FEA">
            <w:pPr>
              <w:jc w:val="center"/>
              <w:rPr>
                <w:color w:val="000000"/>
                <w:sz w:val="20"/>
                <w:szCs w:val="20"/>
              </w:rPr>
            </w:pPr>
            <w:r w:rsidRPr="00D93C5A">
              <w:rPr>
                <w:color w:val="000000"/>
                <w:sz w:val="20"/>
                <w:szCs w:val="20"/>
              </w:rPr>
              <w:t>63.6 (62.5, 64.7)</w:t>
            </w:r>
          </w:p>
        </w:tc>
        <w:tc>
          <w:tcPr>
            <w:tcW w:w="907" w:type="dxa"/>
            <w:tcBorders>
              <w:top w:val="nil"/>
              <w:left w:val="nil"/>
              <w:bottom w:val="single" w:sz="8" w:space="0" w:color="C1C1C1"/>
              <w:right w:val="single" w:sz="8" w:space="0" w:color="C1C1C1"/>
            </w:tcBorders>
            <w:shd w:val="clear" w:color="000000" w:fill="FFFFFF"/>
            <w:noWrap/>
            <w:vAlign w:val="center"/>
            <w:hideMark/>
          </w:tcPr>
          <w:p w14:paraId="685CE433"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4EAB662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07A8FA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49D780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A0BFCF7" w14:textId="77777777" w:rsidR="00E34A2F" w:rsidRPr="00D93C5A" w:rsidRDefault="00E34A2F" w:rsidP="00527FEA">
            <w:pPr>
              <w:ind w:firstLineChars="100" w:firstLine="200"/>
              <w:rPr>
                <w:color w:val="000000"/>
                <w:sz w:val="20"/>
                <w:szCs w:val="20"/>
              </w:rPr>
            </w:pPr>
            <w:r w:rsidRPr="00D93C5A">
              <w:rPr>
                <w:color w:val="000000"/>
                <w:sz w:val="20"/>
                <w:szCs w:val="20"/>
              </w:rPr>
              <w:t>Employed part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68F478DA" w14:textId="77777777" w:rsidR="00E34A2F" w:rsidRPr="00D93C5A" w:rsidRDefault="00E34A2F" w:rsidP="00527FEA">
            <w:pPr>
              <w:jc w:val="center"/>
              <w:rPr>
                <w:color w:val="000000"/>
                <w:sz w:val="20"/>
                <w:szCs w:val="20"/>
              </w:rPr>
            </w:pPr>
            <w:r w:rsidRPr="00D93C5A">
              <w:rPr>
                <w:color w:val="000000"/>
                <w:sz w:val="20"/>
                <w:szCs w:val="20"/>
              </w:rPr>
              <w:t>68.7 (66.7,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05CD3D55" w14:textId="77777777" w:rsidR="00E34A2F" w:rsidRPr="00D93C5A" w:rsidRDefault="00E34A2F" w:rsidP="00527FEA">
            <w:pPr>
              <w:jc w:val="center"/>
              <w:rPr>
                <w:color w:val="000000"/>
                <w:sz w:val="20"/>
                <w:szCs w:val="20"/>
              </w:rPr>
            </w:pPr>
            <w:r w:rsidRPr="00D93C5A">
              <w:rPr>
                <w:color w:val="000000"/>
                <w:sz w:val="20"/>
                <w:szCs w:val="20"/>
              </w:rPr>
              <w:t>65.5 (64.0, 67.0)</w:t>
            </w:r>
          </w:p>
        </w:tc>
        <w:tc>
          <w:tcPr>
            <w:tcW w:w="1438" w:type="dxa"/>
            <w:tcBorders>
              <w:top w:val="nil"/>
              <w:left w:val="nil"/>
              <w:bottom w:val="single" w:sz="8" w:space="0" w:color="C1C1C1"/>
              <w:right w:val="single" w:sz="8" w:space="0" w:color="C1C1C1"/>
            </w:tcBorders>
            <w:shd w:val="clear" w:color="000000" w:fill="FFFFFF"/>
            <w:noWrap/>
            <w:vAlign w:val="center"/>
            <w:hideMark/>
          </w:tcPr>
          <w:p w14:paraId="2DB69C34" w14:textId="77777777" w:rsidR="00E34A2F" w:rsidRPr="00D93C5A" w:rsidRDefault="00E34A2F" w:rsidP="00527FEA">
            <w:pPr>
              <w:jc w:val="center"/>
              <w:rPr>
                <w:color w:val="000000"/>
                <w:sz w:val="20"/>
                <w:szCs w:val="20"/>
              </w:rPr>
            </w:pPr>
            <w:r w:rsidRPr="00D93C5A">
              <w:rPr>
                <w:color w:val="000000"/>
                <w:sz w:val="20"/>
                <w:szCs w:val="20"/>
              </w:rPr>
              <w:t>64.4 (62.7, 66.1)</w:t>
            </w:r>
          </w:p>
        </w:tc>
        <w:tc>
          <w:tcPr>
            <w:tcW w:w="1439" w:type="dxa"/>
            <w:tcBorders>
              <w:top w:val="nil"/>
              <w:left w:val="nil"/>
              <w:bottom w:val="single" w:sz="8" w:space="0" w:color="C1C1C1"/>
              <w:right w:val="single" w:sz="8" w:space="0" w:color="C1C1C1"/>
            </w:tcBorders>
            <w:shd w:val="clear" w:color="000000" w:fill="FFFFFF"/>
            <w:noWrap/>
            <w:vAlign w:val="center"/>
            <w:hideMark/>
          </w:tcPr>
          <w:p w14:paraId="519344D1" w14:textId="77777777" w:rsidR="00E34A2F" w:rsidRPr="00D93C5A" w:rsidRDefault="00E34A2F" w:rsidP="00527FEA">
            <w:pPr>
              <w:jc w:val="center"/>
              <w:rPr>
                <w:color w:val="000000"/>
                <w:sz w:val="20"/>
                <w:szCs w:val="20"/>
              </w:rPr>
            </w:pPr>
            <w:r w:rsidRPr="00D93C5A">
              <w:rPr>
                <w:color w:val="000000"/>
                <w:sz w:val="20"/>
                <w:szCs w:val="20"/>
              </w:rPr>
              <w:t>63.2 (61.3,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19C3DC2C" w14:textId="77777777" w:rsidR="00E34A2F" w:rsidRPr="00D93C5A" w:rsidRDefault="00E34A2F" w:rsidP="00527FEA">
            <w:pPr>
              <w:jc w:val="center"/>
              <w:rPr>
                <w:color w:val="000000"/>
                <w:sz w:val="20"/>
                <w:szCs w:val="20"/>
              </w:rPr>
            </w:pPr>
            <w:r w:rsidRPr="00D93C5A">
              <w:rPr>
                <w:color w:val="000000"/>
                <w:sz w:val="20"/>
                <w:szCs w:val="20"/>
              </w:rPr>
              <w:t>63.3 (61.3, 65.2)</w:t>
            </w:r>
          </w:p>
        </w:tc>
        <w:tc>
          <w:tcPr>
            <w:tcW w:w="907" w:type="dxa"/>
            <w:tcBorders>
              <w:top w:val="nil"/>
              <w:left w:val="nil"/>
              <w:bottom w:val="single" w:sz="8" w:space="0" w:color="C1C1C1"/>
              <w:right w:val="single" w:sz="8" w:space="0" w:color="C1C1C1"/>
            </w:tcBorders>
            <w:shd w:val="clear" w:color="000000" w:fill="FFFFFF"/>
            <w:noWrap/>
            <w:vAlign w:val="center"/>
            <w:hideMark/>
          </w:tcPr>
          <w:p w14:paraId="09E23A16" w14:textId="77777777" w:rsidR="00E34A2F" w:rsidRPr="00D93C5A" w:rsidRDefault="00E34A2F" w:rsidP="00527FEA">
            <w:pPr>
              <w:jc w:val="center"/>
              <w:rPr>
                <w:color w:val="000000"/>
                <w:sz w:val="20"/>
                <w:szCs w:val="20"/>
              </w:rPr>
            </w:pPr>
            <w:r w:rsidRPr="00D93C5A">
              <w:rPr>
                <w:color w:val="000000"/>
                <w:sz w:val="20"/>
                <w:szCs w:val="20"/>
              </w:rPr>
              <w:t>-1.37</w:t>
            </w:r>
          </w:p>
        </w:tc>
        <w:tc>
          <w:tcPr>
            <w:tcW w:w="900" w:type="dxa"/>
            <w:tcBorders>
              <w:top w:val="nil"/>
              <w:left w:val="nil"/>
              <w:bottom w:val="single" w:sz="8" w:space="0" w:color="C1C1C1"/>
              <w:right w:val="single" w:sz="8" w:space="0" w:color="C1C1C1"/>
            </w:tcBorders>
            <w:shd w:val="clear" w:color="000000" w:fill="FFFFFF"/>
            <w:noWrap/>
            <w:vAlign w:val="center"/>
            <w:hideMark/>
          </w:tcPr>
          <w:p w14:paraId="46DB170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E0EB0B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05668A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81181F3" w14:textId="77777777" w:rsidR="00E34A2F" w:rsidRPr="00D93C5A" w:rsidRDefault="00E34A2F" w:rsidP="00527FEA">
            <w:pPr>
              <w:ind w:firstLineChars="100" w:firstLine="200"/>
              <w:rPr>
                <w:color w:val="000000"/>
                <w:sz w:val="20"/>
                <w:szCs w:val="20"/>
              </w:rPr>
            </w:pPr>
            <w:r w:rsidRPr="00D93C5A">
              <w:rPr>
                <w:color w:val="000000"/>
                <w:sz w:val="20"/>
                <w:szCs w:val="20"/>
              </w:rPr>
              <w:t>Unemployed</w:t>
            </w:r>
          </w:p>
        </w:tc>
        <w:tc>
          <w:tcPr>
            <w:tcW w:w="1438" w:type="dxa"/>
            <w:tcBorders>
              <w:top w:val="nil"/>
              <w:left w:val="nil"/>
              <w:bottom w:val="single" w:sz="8" w:space="0" w:color="C1C1C1"/>
              <w:right w:val="single" w:sz="8" w:space="0" w:color="C1C1C1"/>
            </w:tcBorders>
            <w:shd w:val="clear" w:color="000000" w:fill="FFFFFF"/>
            <w:noWrap/>
            <w:vAlign w:val="center"/>
            <w:hideMark/>
          </w:tcPr>
          <w:p w14:paraId="32B31B20" w14:textId="77777777" w:rsidR="00E34A2F" w:rsidRPr="00D93C5A" w:rsidRDefault="00E34A2F" w:rsidP="00527FEA">
            <w:pPr>
              <w:jc w:val="center"/>
              <w:rPr>
                <w:color w:val="000000"/>
                <w:sz w:val="20"/>
                <w:szCs w:val="20"/>
              </w:rPr>
            </w:pPr>
            <w:r w:rsidRPr="00D93C5A">
              <w:rPr>
                <w:color w:val="000000"/>
                <w:sz w:val="20"/>
                <w:szCs w:val="20"/>
              </w:rPr>
              <w:t>68.2 (65.6,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1C2457EB" w14:textId="77777777" w:rsidR="00E34A2F" w:rsidRPr="00D93C5A" w:rsidRDefault="00E34A2F" w:rsidP="00527FEA">
            <w:pPr>
              <w:jc w:val="center"/>
              <w:rPr>
                <w:color w:val="000000"/>
                <w:sz w:val="20"/>
                <w:szCs w:val="20"/>
              </w:rPr>
            </w:pPr>
            <w:r w:rsidRPr="00D93C5A">
              <w:rPr>
                <w:color w:val="000000"/>
                <w:sz w:val="20"/>
                <w:szCs w:val="20"/>
              </w:rPr>
              <w:t>66.3 (64.0, 68.5)</w:t>
            </w:r>
          </w:p>
        </w:tc>
        <w:tc>
          <w:tcPr>
            <w:tcW w:w="1438" w:type="dxa"/>
            <w:tcBorders>
              <w:top w:val="nil"/>
              <w:left w:val="nil"/>
              <w:bottom w:val="single" w:sz="8" w:space="0" w:color="C1C1C1"/>
              <w:right w:val="single" w:sz="8" w:space="0" w:color="C1C1C1"/>
            </w:tcBorders>
            <w:shd w:val="clear" w:color="000000" w:fill="FFFFFF"/>
            <w:noWrap/>
            <w:vAlign w:val="center"/>
            <w:hideMark/>
          </w:tcPr>
          <w:p w14:paraId="394D9C2D" w14:textId="77777777" w:rsidR="00E34A2F" w:rsidRPr="00D93C5A" w:rsidRDefault="00E34A2F" w:rsidP="00527FEA">
            <w:pPr>
              <w:jc w:val="center"/>
              <w:rPr>
                <w:color w:val="000000"/>
                <w:sz w:val="20"/>
                <w:szCs w:val="20"/>
              </w:rPr>
            </w:pPr>
            <w:r w:rsidRPr="00D93C5A">
              <w:rPr>
                <w:color w:val="000000"/>
                <w:sz w:val="20"/>
                <w:szCs w:val="20"/>
              </w:rPr>
              <w:t>64.4 (61.4, 67.4)</w:t>
            </w:r>
          </w:p>
        </w:tc>
        <w:tc>
          <w:tcPr>
            <w:tcW w:w="1439" w:type="dxa"/>
            <w:tcBorders>
              <w:top w:val="nil"/>
              <w:left w:val="nil"/>
              <w:bottom w:val="single" w:sz="8" w:space="0" w:color="C1C1C1"/>
              <w:right w:val="single" w:sz="8" w:space="0" w:color="C1C1C1"/>
            </w:tcBorders>
            <w:shd w:val="clear" w:color="000000" w:fill="FFFFFF"/>
            <w:noWrap/>
            <w:vAlign w:val="center"/>
            <w:hideMark/>
          </w:tcPr>
          <w:p w14:paraId="716D40F6" w14:textId="77777777" w:rsidR="00E34A2F" w:rsidRPr="00D93C5A" w:rsidRDefault="00E34A2F" w:rsidP="00527FEA">
            <w:pPr>
              <w:jc w:val="center"/>
              <w:rPr>
                <w:color w:val="000000"/>
                <w:sz w:val="20"/>
                <w:szCs w:val="20"/>
              </w:rPr>
            </w:pPr>
            <w:r w:rsidRPr="00D93C5A">
              <w:rPr>
                <w:color w:val="000000"/>
                <w:sz w:val="20"/>
                <w:szCs w:val="20"/>
              </w:rPr>
              <w:t>61.7 (59.0, 64.4)</w:t>
            </w:r>
          </w:p>
        </w:tc>
        <w:tc>
          <w:tcPr>
            <w:tcW w:w="1439" w:type="dxa"/>
            <w:tcBorders>
              <w:top w:val="nil"/>
              <w:left w:val="nil"/>
              <w:bottom w:val="single" w:sz="8" w:space="0" w:color="C1C1C1"/>
              <w:right w:val="single" w:sz="8" w:space="0" w:color="C1C1C1"/>
            </w:tcBorders>
            <w:shd w:val="clear" w:color="000000" w:fill="FFFFFF"/>
            <w:noWrap/>
            <w:vAlign w:val="center"/>
            <w:hideMark/>
          </w:tcPr>
          <w:p w14:paraId="07621CAD" w14:textId="77777777" w:rsidR="00E34A2F" w:rsidRPr="00D93C5A" w:rsidRDefault="00E34A2F" w:rsidP="00527FEA">
            <w:pPr>
              <w:jc w:val="center"/>
              <w:rPr>
                <w:color w:val="000000"/>
                <w:sz w:val="20"/>
                <w:szCs w:val="20"/>
              </w:rPr>
            </w:pPr>
            <w:r w:rsidRPr="00D93C5A">
              <w:rPr>
                <w:color w:val="000000"/>
                <w:sz w:val="20"/>
                <w:szCs w:val="20"/>
              </w:rPr>
              <w:t>59.0 (55.8, 62.2)</w:t>
            </w:r>
          </w:p>
        </w:tc>
        <w:tc>
          <w:tcPr>
            <w:tcW w:w="907" w:type="dxa"/>
            <w:tcBorders>
              <w:top w:val="nil"/>
              <w:left w:val="nil"/>
              <w:bottom w:val="single" w:sz="8" w:space="0" w:color="C1C1C1"/>
              <w:right w:val="single" w:sz="8" w:space="0" w:color="C1C1C1"/>
            </w:tcBorders>
            <w:shd w:val="clear" w:color="000000" w:fill="FFFFFF"/>
            <w:noWrap/>
            <w:vAlign w:val="center"/>
            <w:hideMark/>
          </w:tcPr>
          <w:p w14:paraId="59F2BD56" w14:textId="77777777" w:rsidR="00E34A2F" w:rsidRPr="00D93C5A" w:rsidRDefault="00E34A2F" w:rsidP="00527FEA">
            <w:pPr>
              <w:jc w:val="center"/>
              <w:rPr>
                <w:color w:val="000000"/>
                <w:sz w:val="20"/>
                <w:szCs w:val="20"/>
              </w:rPr>
            </w:pPr>
            <w:r w:rsidRPr="00D93C5A">
              <w:rPr>
                <w:color w:val="000000"/>
                <w:sz w:val="20"/>
                <w:szCs w:val="20"/>
              </w:rPr>
              <w:t>-2.30</w:t>
            </w:r>
          </w:p>
        </w:tc>
        <w:tc>
          <w:tcPr>
            <w:tcW w:w="900" w:type="dxa"/>
            <w:tcBorders>
              <w:top w:val="nil"/>
              <w:left w:val="nil"/>
              <w:bottom w:val="single" w:sz="8" w:space="0" w:color="C1C1C1"/>
              <w:right w:val="single" w:sz="8" w:space="0" w:color="C1C1C1"/>
            </w:tcBorders>
            <w:shd w:val="clear" w:color="000000" w:fill="FFFFFF"/>
            <w:noWrap/>
            <w:vAlign w:val="center"/>
            <w:hideMark/>
          </w:tcPr>
          <w:p w14:paraId="505677B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03A86E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3515A5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DFA41AA" w14:textId="77777777" w:rsidR="00E34A2F" w:rsidRPr="00D93C5A" w:rsidRDefault="00E34A2F" w:rsidP="00527FEA">
            <w:pPr>
              <w:ind w:firstLineChars="100" w:firstLine="200"/>
              <w:rPr>
                <w:color w:val="000000"/>
                <w:sz w:val="20"/>
                <w:szCs w:val="20"/>
              </w:rPr>
            </w:pPr>
            <w:r w:rsidRPr="00D93C5A">
              <w:rPr>
                <w:color w:val="000000"/>
                <w:sz w:val="20"/>
                <w:szCs w:val="20"/>
              </w:rPr>
              <w:t>Other</w:t>
            </w:r>
          </w:p>
        </w:tc>
        <w:tc>
          <w:tcPr>
            <w:tcW w:w="1438" w:type="dxa"/>
            <w:tcBorders>
              <w:top w:val="nil"/>
              <w:left w:val="nil"/>
              <w:bottom w:val="single" w:sz="8" w:space="0" w:color="C1C1C1"/>
              <w:right w:val="single" w:sz="8" w:space="0" w:color="C1C1C1"/>
            </w:tcBorders>
            <w:shd w:val="clear" w:color="000000" w:fill="FFFFFF"/>
            <w:noWrap/>
            <w:vAlign w:val="center"/>
            <w:hideMark/>
          </w:tcPr>
          <w:p w14:paraId="54B5CC8F" w14:textId="77777777" w:rsidR="00E34A2F" w:rsidRPr="00D93C5A" w:rsidRDefault="00E34A2F" w:rsidP="00527FEA">
            <w:pPr>
              <w:jc w:val="center"/>
              <w:rPr>
                <w:color w:val="000000"/>
                <w:sz w:val="20"/>
                <w:szCs w:val="20"/>
              </w:rPr>
            </w:pPr>
            <w:r w:rsidRPr="00D93C5A">
              <w:rPr>
                <w:color w:val="000000"/>
                <w:sz w:val="20"/>
                <w:szCs w:val="20"/>
              </w:rPr>
              <w:t>78.6 (77.6, 79.6)</w:t>
            </w:r>
          </w:p>
        </w:tc>
        <w:tc>
          <w:tcPr>
            <w:tcW w:w="1439" w:type="dxa"/>
            <w:tcBorders>
              <w:top w:val="nil"/>
              <w:left w:val="nil"/>
              <w:bottom w:val="single" w:sz="8" w:space="0" w:color="C1C1C1"/>
              <w:right w:val="single" w:sz="8" w:space="0" w:color="C1C1C1"/>
            </w:tcBorders>
            <w:shd w:val="clear" w:color="000000" w:fill="FFFFFF"/>
            <w:noWrap/>
            <w:vAlign w:val="center"/>
            <w:hideMark/>
          </w:tcPr>
          <w:p w14:paraId="5D755BD3" w14:textId="77777777" w:rsidR="00E34A2F" w:rsidRPr="00D93C5A" w:rsidRDefault="00E34A2F" w:rsidP="00527FEA">
            <w:pPr>
              <w:jc w:val="center"/>
              <w:rPr>
                <w:color w:val="000000"/>
                <w:sz w:val="20"/>
                <w:szCs w:val="20"/>
              </w:rPr>
            </w:pPr>
            <w:r w:rsidRPr="00D93C5A">
              <w:rPr>
                <w:color w:val="000000"/>
                <w:sz w:val="20"/>
                <w:szCs w:val="20"/>
              </w:rPr>
              <w:t>78.1 (77.0, 79.3)</w:t>
            </w:r>
          </w:p>
        </w:tc>
        <w:tc>
          <w:tcPr>
            <w:tcW w:w="1438" w:type="dxa"/>
            <w:tcBorders>
              <w:top w:val="nil"/>
              <w:left w:val="nil"/>
              <w:bottom w:val="single" w:sz="8" w:space="0" w:color="C1C1C1"/>
              <w:right w:val="single" w:sz="8" w:space="0" w:color="C1C1C1"/>
            </w:tcBorders>
            <w:shd w:val="clear" w:color="000000" w:fill="FFFFFF"/>
            <w:noWrap/>
            <w:vAlign w:val="center"/>
            <w:hideMark/>
          </w:tcPr>
          <w:p w14:paraId="7A50A3D0" w14:textId="77777777" w:rsidR="00E34A2F" w:rsidRPr="00D93C5A" w:rsidRDefault="00E34A2F" w:rsidP="00527FEA">
            <w:pPr>
              <w:jc w:val="center"/>
              <w:rPr>
                <w:color w:val="000000"/>
                <w:sz w:val="20"/>
                <w:szCs w:val="20"/>
              </w:rPr>
            </w:pPr>
            <w:r w:rsidRPr="00D93C5A">
              <w:rPr>
                <w:color w:val="000000"/>
                <w:sz w:val="20"/>
                <w:szCs w:val="20"/>
              </w:rPr>
              <w:t>76.9 (75.7, 78.2)</w:t>
            </w:r>
          </w:p>
        </w:tc>
        <w:tc>
          <w:tcPr>
            <w:tcW w:w="1439" w:type="dxa"/>
            <w:tcBorders>
              <w:top w:val="nil"/>
              <w:left w:val="nil"/>
              <w:bottom w:val="single" w:sz="8" w:space="0" w:color="C1C1C1"/>
              <w:right w:val="single" w:sz="8" w:space="0" w:color="C1C1C1"/>
            </w:tcBorders>
            <w:shd w:val="clear" w:color="000000" w:fill="FFFFFF"/>
            <w:noWrap/>
            <w:vAlign w:val="center"/>
            <w:hideMark/>
          </w:tcPr>
          <w:p w14:paraId="02A94D90" w14:textId="77777777" w:rsidR="00E34A2F" w:rsidRPr="00D93C5A" w:rsidRDefault="00E34A2F" w:rsidP="00527FEA">
            <w:pPr>
              <w:jc w:val="center"/>
              <w:rPr>
                <w:color w:val="000000"/>
                <w:sz w:val="20"/>
                <w:szCs w:val="20"/>
              </w:rPr>
            </w:pPr>
            <w:r w:rsidRPr="00D93C5A">
              <w:rPr>
                <w:color w:val="000000"/>
                <w:sz w:val="20"/>
                <w:szCs w:val="20"/>
              </w:rPr>
              <w:t>76.3 (75.1, 77.5)</w:t>
            </w:r>
          </w:p>
        </w:tc>
        <w:tc>
          <w:tcPr>
            <w:tcW w:w="1439" w:type="dxa"/>
            <w:tcBorders>
              <w:top w:val="nil"/>
              <w:left w:val="nil"/>
              <w:bottom w:val="single" w:sz="8" w:space="0" w:color="C1C1C1"/>
              <w:right w:val="single" w:sz="8" w:space="0" w:color="C1C1C1"/>
            </w:tcBorders>
            <w:shd w:val="clear" w:color="000000" w:fill="FFFFFF"/>
            <w:noWrap/>
            <w:vAlign w:val="center"/>
            <w:hideMark/>
          </w:tcPr>
          <w:p w14:paraId="34114F7A" w14:textId="77777777" w:rsidR="00E34A2F" w:rsidRPr="00D93C5A" w:rsidRDefault="00E34A2F" w:rsidP="00527FEA">
            <w:pPr>
              <w:jc w:val="center"/>
              <w:rPr>
                <w:color w:val="000000"/>
                <w:sz w:val="20"/>
                <w:szCs w:val="20"/>
              </w:rPr>
            </w:pPr>
            <w:r w:rsidRPr="00D93C5A">
              <w:rPr>
                <w:color w:val="000000"/>
                <w:sz w:val="20"/>
                <w:szCs w:val="20"/>
              </w:rPr>
              <w:t>73.6 (72.3, 74.9)</w:t>
            </w:r>
          </w:p>
        </w:tc>
        <w:tc>
          <w:tcPr>
            <w:tcW w:w="907" w:type="dxa"/>
            <w:tcBorders>
              <w:top w:val="nil"/>
              <w:left w:val="nil"/>
              <w:bottom w:val="single" w:sz="8" w:space="0" w:color="C1C1C1"/>
              <w:right w:val="single" w:sz="8" w:space="0" w:color="C1C1C1"/>
            </w:tcBorders>
            <w:shd w:val="clear" w:color="000000" w:fill="FFFFFF"/>
            <w:noWrap/>
            <w:vAlign w:val="center"/>
            <w:hideMark/>
          </w:tcPr>
          <w:p w14:paraId="1722BDB6" w14:textId="77777777" w:rsidR="00E34A2F" w:rsidRPr="00D93C5A" w:rsidRDefault="00E34A2F" w:rsidP="00527FEA">
            <w:pPr>
              <w:jc w:val="center"/>
              <w:rPr>
                <w:color w:val="000000"/>
                <w:sz w:val="20"/>
                <w:szCs w:val="20"/>
              </w:rPr>
            </w:pPr>
            <w:r w:rsidRPr="00D93C5A">
              <w:rPr>
                <w:color w:val="000000"/>
                <w:sz w:val="20"/>
                <w:szCs w:val="20"/>
              </w:rPr>
              <w:t>-1.25</w:t>
            </w:r>
          </w:p>
        </w:tc>
        <w:tc>
          <w:tcPr>
            <w:tcW w:w="900" w:type="dxa"/>
            <w:tcBorders>
              <w:top w:val="nil"/>
              <w:left w:val="nil"/>
              <w:bottom w:val="single" w:sz="8" w:space="0" w:color="C1C1C1"/>
              <w:right w:val="single" w:sz="8" w:space="0" w:color="C1C1C1"/>
            </w:tcBorders>
            <w:shd w:val="clear" w:color="000000" w:fill="FFFFFF"/>
            <w:noWrap/>
            <w:vAlign w:val="center"/>
            <w:hideMark/>
          </w:tcPr>
          <w:p w14:paraId="2AD4B70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D7F2F96"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054E92D3"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4A411DF" w14:textId="7CFA2CD3" w:rsidR="00527FEA" w:rsidRPr="00D93C5A" w:rsidRDefault="00527FEA" w:rsidP="00527FEA">
            <w:pPr>
              <w:rPr>
                <w:color w:val="000000"/>
                <w:sz w:val="20"/>
                <w:szCs w:val="20"/>
              </w:rPr>
            </w:pPr>
            <w:r w:rsidRPr="00D93C5A">
              <w:rPr>
                <w:b/>
                <w:bCs/>
                <w:color w:val="000000"/>
                <w:sz w:val="20"/>
                <w:szCs w:val="20"/>
              </w:rPr>
              <w:t>Number of Employers / 12 months</w:t>
            </w:r>
          </w:p>
        </w:tc>
      </w:tr>
      <w:tr w:rsidR="00E34A2F" w:rsidRPr="00D93C5A" w14:paraId="0C7D571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26350F7" w14:textId="77777777" w:rsidR="00E34A2F" w:rsidRPr="00D93C5A" w:rsidRDefault="00E34A2F" w:rsidP="00527FEA">
            <w:pPr>
              <w:ind w:firstLineChars="100" w:firstLine="200"/>
              <w:rPr>
                <w:color w:val="000000"/>
                <w:sz w:val="20"/>
                <w:szCs w:val="20"/>
              </w:rPr>
            </w:pPr>
            <w:r w:rsidRPr="00D93C5A">
              <w:rPr>
                <w:color w:val="000000"/>
                <w:sz w:val="20"/>
                <w:szCs w:val="20"/>
              </w:rPr>
              <w:lastRenderedPageBreak/>
              <w:t>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2725E2EE" w14:textId="77777777" w:rsidR="00E34A2F" w:rsidRPr="00D93C5A" w:rsidRDefault="00E34A2F" w:rsidP="00527FEA">
            <w:pPr>
              <w:jc w:val="center"/>
              <w:rPr>
                <w:color w:val="000000"/>
                <w:sz w:val="20"/>
                <w:szCs w:val="20"/>
              </w:rPr>
            </w:pPr>
            <w:r w:rsidRPr="00D93C5A">
              <w:rPr>
                <w:color w:val="000000"/>
                <w:sz w:val="20"/>
                <w:szCs w:val="20"/>
              </w:rPr>
              <w:t>70.6 (69.6, 71.5)</w:t>
            </w:r>
          </w:p>
        </w:tc>
        <w:tc>
          <w:tcPr>
            <w:tcW w:w="1439" w:type="dxa"/>
            <w:tcBorders>
              <w:top w:val="nil"/>
              <w:left w:val="nil"/>
              <w:bottom w:val="single" w:sz="8" w:space="0" w:color="C1C1C1"/>
              <w:right w:val="single" w:sz="8" w:space="0" w:color="C1C1C1"/>
            </w:tcBorders>
            <w:shd w:val="clear" w:color="000000" w:fill="FFFFFF"/>
            <w:noWrap/>
            <w:vAlign w:val="center"/>
            <w:hideMark/>
          </w:tcPr>
          <w:p w14:paraId="737F9E13" w14:textId="77777777" w:rsidR="00E34A2F" w:rsidRPr="00D93C5A" w:rsidRDefault="00E34A2F" w:rsidP="00527FEA">
            <w:pPr>
              <w:jc w:val="center"/>
              <w:rPr>
                <w:color w:val="000000"/>
                <w:sz w:val="20"/>
                <w:szCs w:val="20"/>
              </w:rPr>
            </w:pPr>
            <w:r w:rsidRPr="00D93C5A">
              <w:rPr>
                <w:color w:val="000000"/>
                <w:sz w:val="20"/>
                <w:szCs w:val="20"/>
              </w:rPr>
              <w:t>69.8 (69.0, 70.6)</w:t>
            </w:r>
          </w:p>
        </w:tc>
        <w:tc>
          <w:tcPr>
            <w:tcW w:w="1438" w:type="dxa"/>
            <w:tcBorders>
              <w:top w:val="nil"/>
              <w:left w:val="nil"/>
              <w:bottom w:val="single" w:sz="8" w:space="0" w:color="C1C1C1"/>
              <w:right w:val="single" w:sz="8" w:space="0" w:color="C1C1C1"/>
            </w:tcBorders>
            <w:shd w:val="clear" w:color="000000" w:fill="FFFFFF"/>
            <w:noWrap/>
            <w:vAlign w:val="center"/>
            <w:hideMark/>
          </w:tcPr>
          <w:p w14:paraId="01E02209" w14:textId="77777777" w:rsidR="00E34A2F" w:rsidRPr="00D93C5A" w:rsidRDefault="00E34A2F" w:rsidP="00527FEA">
            <w:pPr>
              <w:jc w:val="center"/>
              <w:rPr>
                <w:color w:val="000000"/>
                <w:sz w:val="20"/>
                <w:szCs w:val="20"/>
              </w:rPr>
            </w:pPr>
            <w:r w:rsidRPr="00D93C5A">
              <w:rPr>
                <w:color w:val="000000"/>
                <w:sz w:val="20"/>
                <w:szCs w:val="20"/>
              </w:rPr>
              <w:t>68.3 (67.5, 69.2)</w:t>
            </w:r>
          </w:p>
        </w:tc>
        <w:tc>
          <w:tcPr>
            <w:tcW w:w="1439" w:type="dxa"/>
            <w:tcBorders>
              <w:top w:val="nil"/>
              <w:left w:val="nil"/>
              <w:bottom w:val="single" w:sz="8" w:space="0" w:color="C1C1C1"/>
              <w:right w:val="single" w:sz="8" w:space="0" w:color="C1C1C1"/>
            </w:tcBorders>
            <w:shd w:val="clear" w:color="000000" w:fill="FFFFFF"/>
            <w:noWrap/>
            <w:vAlign w:val="center"/>
            <w:hideMark/>
          </w:tcPr>
          <w:p w14:paraId="0E8672BD" w14:textId="77777777" w:rsidR="00E34A2F" w:rsidRPr="00D93C5A" w:rsidRDefault="00E34A2F" w:rsidP="00527FEA">
            <w:pPr>
              <w:jc w:val="center"/>
              <w:rPr>
                <w:color w:val="000000"/>
                <w:sz w:val="20"/>
                <w:szCs w:val="20"/>
              </w:rPr>
            </w:pPr>
            <w:r w:rsidRPr="00D93C5A">
              <w:rPr>
                <w:color w:val="000000"/>
                <w:sz w:val="20"/>
                <w:szCs w:val="20"/>
              </w:rPr>
              <w:t>67.1 (66.3, 68.0)</w:t>
            </w:r>
          </w:p>
        </w:tc>
        <w:tc>
          <w:tcPr>
            <w:tcW w:w="1439" w:type="dxa"/>
            <w:tcBorders>
              <w:top w:val="nil"/>
              <w:left w:val="nil"/>
              <w:bottom w:val="single" w:sz="8" w:space="0" w:color="C1C1C1"/>
              <w:right w:val="single" w:sz="8" w:space="0" w:color="C1C1C1"/>
            </w:tcBorders>
            <w:shd w:val="clear" w:color="000000" w:fill="FFFFFF"/>
            <w:noWrap/>
            <w:vAlign w:val="center"/>
            <w:hideMark/>
          </w:tcPr>
          <w:p w14:paraId="56EC6A5E" w14:textId="77777777" w:rsidR="00E34A2F" w:rsidRPr="00D93C5A" w:rsidRDefault="00E34A2F" w:rsidP="00527FEA">
            <w:pPr>
              <w:jc w:val="center"/>
              <w:rPr>
                <w:color w:val="000000"/>
                <w:sz w:val="20"/>
                <w:szCs w:val="20"/>
              </w:rPr>
            </w:pPr>
            <w:r w:rsidRPr="00D93C5A">
              <w:rPr>
                <w:color w:val="000000"/>
                <w:sz w:val="20"/>
                <w:szCs w:val="20"/>
              </w:rPr>
              <w:t>65.1 (64.1, 66.0)</w:t>
            </w:r>
          </w:p>
        </w:tc>
        <w:tc>
          <w:tcPr>
            <w:tcW w:w="907" w:type="dxa"/>
            <w:tcBorders>
              <w:top w:val="nil"/>
              <w:left w:val="nil"/>
              <w:bottom w:val="single" w:sz="8" w:space="0" w:color="C1C1C1"/>
              <w:right w:val="single" w:sz="8" w:space="0" w:color="C1C1C1"/>
            </w:tcBorders>
            <w:shd w:val="clear" w:color="000000" w:fill="FFFFFF"/>
            <w:noWrap/>
            <w:vAlign w:val="center"/>
            <w:hideMark/>
          </w:tcPr>
          <w:p w14:paraId="46B98159"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55A40E1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1BCA11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19CEEE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F839FE5" w14:textId="77777777" w:rsidR="00E34A2F" w:rsidRPr="00D93C5A" w:rsidRDefault="00E34A2F" w:rsidP="00527FEA">
            <w:pPr>
              <w:ind w:firstLineChars="100" w:firstLine="200"/>
              <w:rPr>
                <w:color w:val="000000"/>
                <w:sz w:val="20"/>
                <w:szCs w:val="20"/>
              </w:rPr>
            </w:pPr>
            <w:r w:rsidRPr="00D93C5A">
              <w:rPr>
                <w:color w:val="000000"/>
                <w:sz w:val="20"/>
                <w:szCs w:val="20"/>
              </w:rPr>
              <w:t>Two</w:t>
            </w:r>
          </w:p>
        </w:tc>
        <w:tc>
          <w:tcPr>
            <w:tcW w:w="1438" w:type="dxa"/>
            <w:tcBorders>
              <w:top w:val="nil"/>
              <w:left w:val="nil"/>
              <w:bottom w:val="single" w:sz="8" w:space="0" w:color="C1C1C1"/>
              <w:right w:val="single" w:sz="8" w:space="0" w:color="C1C1C1"/>
            </w:tcBorders>
            <w:shd w:val="clear" w:color="000000" w:fill="FFFFFF"/>
            <w:noWrap/>
            <w:vAlign w:val="center"/>
            <w:hideMark/>
          </w:tcPr>
          <w:p w14:paraId="3799DC0C" w14:textId="77777777" w:rsidR="00E34A2F" w:rsidRPr="00D93C5A" w:rsidRDefault="00E34A2F" w:rsidP="00527FEA">
            <w:pPr>
              <w:jc w:val="center"/>
              <w:rPr>
                <w:color w:val="000000"/>
                <w:sz w:val="20"/>
                <w:szCs w:val="20"/>
              </w:rPr>
            </w:pPr>
            <w:r w:rsidRPr="00D93C5A">
              <w:rPr>
                <w:color w:val="000000"/>
                <w:sz w:val="20"/>
                <w:szCs w:val="20"/>
              </w:rPr>
              <w:t>65.5 (63.9, 67.2)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9B999E" w14:textId="77777777" w:rsidR="00E34A2F" w:rsidRPr="00D93C5A" w:rsidRDefault="00E34A2F" w:rsidP="00527FEA">
            <w:pPr>
              <w:jc w:val="center"/>
              <w:rPr>
                <w:color w:val="000000"/>
                <w:sz w:val="20"/>
                <w:szCs w:val="20"/>
              </w:rPr>
            </w:pPr>
            <w:r w:rsidRPr="00D93C5A">
              <w:rPr>
                <w:color w:val="000000"/>
                <w:sz w:val="20"/>
                <w:szCs w:val="20"/>
              </w:rPr>
              <w:t>63.7 (62.1, 65.2)</w:t>
            </w:r>
          </w:p>
        </w:tc>
        <w:tc>
          <w:tcPr>
            <w:tcW w:w="1438" w:type="dxa"/>
            <w:tcBorders>
              <w:top w:val="nil"/>
              <w:left w:val="nil"/>
              <w:bottom w:val="single" w:sz="8" w:space="0" w:color="C1C1C1"/>
              <w:right w:val="single" w:sz="8" w:space="0" w:color="C1C1C1"/>
            </w:tcBorders>
            <w:shd w:val="clear" w:color="000000" w:fill="FFFFFF"/>
            <w:noWrap/>
            <w:vAlign w:val="center"/>
            <w:hideMark/>
          </w:tcPr>
          <w:p w14:paraId="00611366" w14:textId="77777777" w:rsidR="00E34A2F" w:rsidRPr="00D93C5A" w:rsidRDefault="00E34A2F" w:rsidP="00527FEA">
            <w:pPr>
              <w:jc w:val="center"/>
              <w:rPr>
                <w:color w:val="000000"/>
                <w:sz w:val="20"/>
                <w:szCs w:val="20"/>
              </w:rPr>
            </w:pPr>
            <w:r w:rsidRPr="00D93C5A">
              <w:rPr>
                <w:color w:val="000000"/>
                <w:sz w:val="20"/>
                <w:szCs w:val="20"/>
              </w:rPr>
              <w:t>61.5 (59.9, 63.0)</w:t>
            </w:r>
          </w:p>
        </w:tc>
        <w:tc>
          <w:tcPr>
            <w:tcW w:w="1439" w:type="dxa"/>
            <w:tcBorders>
              <w:top w:val="nil"/>
              <w:left w:val="nil"/>
              <w:bottom w:val="single" w:sz="8" w:space="0" w:color="C1C1C1"/>
              <w:right w:val="single" w:sz="8" w:space="0" w:color="C1C1C1"/>
            </w:tcBorders>
            <w:shd w:val="clear" w:color="000000" w:fill="FFFFFF"/>
            <w:noWrap/>
            <w:vAlign w:val="center"/>
            <w:hideMark/>
          </w:tcPr>
          <w:p w14:paraId="2731F118" w14:textId="77777777" w:rsidR="00E34A2F" w:rsidRPr="00D93C5A" w:rsidRDefault="00E34A2F" w:rsidP="00527FEA">
            <w:pPr>
              <w:jc w:val="center"/>
              <w:rPr>
                <w:color w:val="000000"/>
                <w:sz w:val="20"/>
                <w:szCs w:val="20"/>
              </w:rPr>
            </w:pPr>
            <w:r w:rsidRPr="00D93C5A">
              <w:rPr>
                <w:color w:val="000000"/>
                <w:sz w:val="20"/>
                <w:szCs w:val="20"/>
              </w:rPr>
              <w:t>59.2 (57.7, 60.7)</w:t>
            </w:r>
          </w:p>
        </w:tc>
        <w:tc>
          <w:tcPr>
            <w:tcW w:w="1439" w:type="dxa"/>
            <w:tcBorders>
              <w:top w:val="nil"/>
              <w:left w:val="nil"/>
              <w:bottom w:val="single" w:sz="8" w:space="0" w:color="C1C1C1"/>
              <w:right w:val="single" w:sz="8" w:space="0" w:color="C1C1C1"/>
            </w:tcBorders>
            <w:shd w:val="clear" w:color="000000" w:fill="FFFFFF"/>
            <w:noWrap/>
            <w:vAlign w:val="center"/>
            <w:hideMark/>
          </w:tcPr>
          <w:p w14:paraId="41FAF2AC" w14:textId="77777777" w:rsidR="00E34A2F" w:rsidRPr="00D93C5A" w:rsidRDefault="00E34A2F" w:rsidP="00527FEA">
            <w:pPr>
              <w:jc w:val="center"/>
              <w:rPr>
                <w:color w:val="000000"/>
                <w:sz w:val="20"/>
                <w:szCs w:val="20"/>
              </w:rPr>
            </w:pPr>
            <w:r w:rsidRPr="00D93C5A">
              <w:rPr>
                <w:color w:val="000000"/>
                <w:sz w:val="20"/>
                <w:szCs w:val="20"/>
              </w:rPr>
              <w:t>56.9 (55.2, 58.5)</w:t>
            </w:r>
          </w:p>
        </w:tc>
        <w:tc>
          <w:tcPr>
            <w:tcW w:w="907" w:type="dxa"/>
            <w:tcBorders>
              <w:top w:val="nil"/>
              <w:left w:val="nil"/>
              <w:bottom w:val="single" w:sz="8" w:space="0" w:color="C1C1C1"/>
              <w:right w:val="single" w:sz="8" w:space="0" w:color="C1C1C1"/>
            </w:tcBorders>
            <w:shd w:val="clear" w:color="000000" w:fill="FFFFFF"/>
            <w:noWrap/>
            <w:vAlign w:val="center"/>
            <w:hideMark/>
          </w:tcPr>
          <w:p w14:paraId="533C8740" w14:textId="77777777" w:rsidR="00E34A2F" w:rsidRPr="00D93C5A" w:rsidRDefault="00E34A2F" w:rsidP="00527FEA">
            <w:pPr>
              <w:jc w:val="center"/>
              <w:rPr>
                <w:color w:val="000000"/>
                <w:sz w:val="20"/>
                <w:szCs w:val="20"/>
              </w:rPr>
            </w:pPr>
            <w:r w:rsidRPr="00D93C5A">
              <w:rPr>
                <w:color w:val="000000"/>
                <w:sz w:val="20"/>
                <w:szCs w:val="20"/>
              </w:rPr>
              <w:t>-2.16</w:t>
            </w:r>
          </w:p>
        </w:tc>
        <w:tc>
          <w:tcPr>
            <w:tcW w:w="900" w:type="dxa"/>
            <w:tcBorders>
              <w:top w:val="nil"/>
              <w:left w:val="nil"/>
              <w:bottom w:val="single" w:sz="8" w:space="0" w:color="C1C1C1"/>
              <w:right w:val="single" w:sz="8" w:space="0" w:color="C1C1C1"/>
            </w:tcBorders>
            <w:shd w:val="clear" w:color="000000" w:fill="FFFFFF"/>
            <w:noWrap/>
            <w:vAlign w:val="center"/>
            <w:hideMark/>
          </w:tcPr>
          <w:p w14:paraId="541D89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C22798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268B45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C862355" w14:textId="77777777" w:rsidR="00E34A2F" w:rsidRPr="00D93C5A" w:rsidRDefault="00E34A2F" w:rsidP="00527FEA">
            <w:pPr>
              <w:ind w:firstLineChars="100" w:firstLine="200"/>
              <w:rPr>
                <w:color w:val="000000"/>
                <w:sz w:val="20"/>
                <w:szCs w:val="20"/>
              </w:rPr>
            </w:pPr>
            <w:r w:rsidRPr="00D93C5A">
              <w:rPr>
                <w:color w:val="000000"/>
                <w:sz w:val="20"/>
                <w:szCs w:val="20"/>
              </w:rPr>
              <w:t>Three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610640AE" w14:textId="77777777" w:rsidR="00E34A2F" w:rsidRPr="00D93C5A" w:rsidRDefault="00E34A2F" w:rsidP="00527FEA">
            <w:pPr>
              <w:jc w:val="center"/>
              <w:rPr>
                <w:color w:val="000000"/>
                <w:sz w:val="20"/>
                <w:szCs w:val="20"/>
              </w:rPr>
            </w:pPr>
            <w:r w:rsidRPr="00D93C5A">
              <w:rPr>
                <w:color w:val="000000"/>
                <w:sz w:val="20"/>
                <w:szCs w:val="20"/>
              </w:rPr>
              <w:t>61.0 (57.9, 64.1)</w:t>
            </w:r>
          </w:p>
        </w:tc>
        <w:tc>
          <w:tcPr>
            <w:tcW w:w="1439" w:type="dxa"/>
            <w:tcBorders>
              <w:top w:val="nil"/>
              <w:left w:val="nil"/>
              <w:bottom w:val="single" w:sz="8" w:space="0" w:color="C1C1C1"/>
              <w:right w:val="single" w:sz="8" w:space="0" w:color="C1C1C1"/>
            </w:tcBorders>
            <w:shd w:val="clear" w:color="000000" w:fill="FFFFFF"/>
            <w:noWrap/>
            <w:vAlign w:val="center"/>
            <w:hideMark/>
          </w:tcPr>
          <w:p w14:paraId="47EC3405" w14:textId="77777777" w:rsidR="00E34A2F" w:rsidRPr="00D93C5A" w:rsidRDefault="00E34A2F" w:rsidP="00527FEA">
            <w:pPr>
              <w:jc w:val="center"/>
              <w:rPr>
                <w:color w:val="000000"/>
                <w:sz w:val="20"/>
                <w:szCs w:val="20"/>
              </w:rPr>
            </w:pPr>
            <w:r w:rsidRPr="00D93C5A">
              <w:rPr>
                <w:color w:val="000000"/>
                <w:sz w:val="20"/>
                <w:szCs w:val="20"/>
              </w:rPr>
              <w:t>56.3 (52.5, 60.1)</w:t>
            </w:r>
          </w:p>
        </w:tc>
        <w:tc>
          <w:tcPr>
            <w:tcW w:w="1438" w:type="dxa"/>
            <w:tcBorders>
              <w:top w:val="nil"/>
              <w:left w:val="nil"/>
              <w:bottom w:val="single" w:sz="8" w:space="0" w:color="C1C1C1"/>
              <w:right w:val="single" w:sz="8" w:space="0" w:color="C1C1C1"/>
            </w:tcBorders>
            <w:shd w:val="clear" w:color="000000" w:fill="FFFFFF"/>
            <w:noWrap/>
            <w:vAlign w:val="center"/>
            <w:hideMark/>
          </w:tcPr>
          <w:p w14:paraId="4B94715E" w14:textId="77777777" w:rsidR="00E34A2F" w:rsidRPr="00D93C5A" w:rsidRDefault="00E34A2F" w:rsidP="00527FEA">
            <w:pPr>
              <w:jc w:val="center"/>
              <w:rPr>
                <w:color w:val="000000"/>
                <w:sz w:val="20"/>
                <w:szCs w:val="20"/>
              </w:rPr>
            </w:pPr>
            <w:r w:rsidRPr="00D93C5A">
              <w:rPr>
                <w:color w:val="000000"/>
                <w:sz w:val="20"/>
                <w:szCs w:val="20"/>
              </w:rPr>
              <w:t>57.0 (53.5, 60.6)</w:t>
            </w:r>
          </w:p>
        </w:tc>
        <w:tc>
          <w:tcPr>
            <w:tcW w:w="1439" w:type="dxa"/>
            <w:tcBorders>
              <w:top w:val="nil"/>
              <w:left w:val="nil"/>
              <w:bottom w:val="single" w:sz="8" w:space="0" w:color="C1C1C1"/>
              <w:right w:val="single" w:sz="8" w:space="0" w:color="C1C1C1"/>
            </w:tcBorders>
            <w:shd w:val="clear" w:color="000000" w:fill="FFFFFF"/>
            <w:noWrap/>
            <w:vAlign w:val="center"/>
            <w:hideMark/>
          </w:tcPr>
          <w:p w14:paraId="18CDFCEA" w14:textId="77777777" w:rsidR="00E34A2F" w:rsidRPr="00D93C5A" w:rsidRDefault="00E34A2F" w:rsidP="00527FEA">
            <w:pPr>
              <w:jc w:val="center"/>
              <w:rPr>
                <w:color w:val="000000"/>
                <w:sz w:val="20"/>
                <w:szCs w:val="20"/>
              </w:rPr>
            </w:pPr>
            <w:r w:rsidRPr="00D93C5A">
              <w:rPr>
                <w:color w:val="000000"/>
                <w:sz w:val="20"/>
                <w:szCs w:val="20"/>
              </w:rPr>
              <w:t>55.1 (51.8, 58.4)</w:t>
            </w:r>
          </w:p>
        </w:tc>
        <w:tc>
          <w:tcPr>
            <w:tcW w:w="1439" w:type="dxa"/>
            <w:tcBorders>
              <w:top w:val="nil"/>
              <w:left w:val="nil"/>
              <w:bottom w:val="single" w:sz="8" w:space="0" w:color="C1C1C1"/>
              <w:right w:val="single" w:sz="8" w:space="0" w:color="C1C1C1"/>
            </w:tcBorders>
            <w:shd w:val="clear" w:color="000000" w:fill="FFFFFF"/>
            <w:noWrap/>
            <w:vAlign w:val="center"/>
            <w:hideMark/>
          </w:tcPr>
          <w:p w14:paraId="316C67B6" w14:textId="77777777" w:rsidR="00E34A2F" w:rsidRPr="00D93C5A" w:rsidRDefault="00E34A2F" w:rsidP="00527FEA">
            <w:pPr>
              <w:jc w:val="center"/>
              <w:rPr>
                <w:color w:val="000000"/>
                <w:sz w:val="20"/>
                <w:szCs w:val="20"/>
              </w:rPr>
            </w:pPr>
            <w:r w:rsidRPr="00D93C5A">
              <w:rPr>
                <w:color w:val="000000"/>
                <w:sz w:val="20"/>
                <w:szCs w:val="20"/>
              </w:rPr>
              <w:t>53.0 (49.6, 56.4)</w:t>
            </w:r>
          </w:p>
        </w:tc>
        <w:tc>
          <w:tcPr>
            <w:tcW w:w="907" w:type="dxa"/>
            <w:tcBorders>
              <w:top w:val="nil"/>
              <w:left w:val="nil"/>
              <w:bottom w:val="single" w:sz="8" w:space="0" w:color="C1C1C1"/>
              <w:right w:val="single" w:sz="8" w:space="0" w:color="C1C1C1"/>
            </w:tcBorders>
            <w:shd w:val="clear" w:color="000000" w:fill="FFFFFF"/>
            <w:noWrap/>
            <w:vAlign w:val="center"/>
            <w:hideMark/>
          </w:tcPr>
          <w:p w14:paraId="26D38EA1" w14:textId="77777777" w:rsidR="00E34A2F" w:rsidRPr="00D93C5A" w:rsidRDefault="00E34A2F" w:rsidP="00527FEA">
            <w:pPr>
              <w:jc w:val="center"/>
              <w:rPr>
                <w:color w:val="000000"/>
                <w:sz w:val="20"/>
                <w:szCs w:val="20"/>
              </w:rPr>
            </w:pPr>
            <w:r w:rsidRPr="00D93C5A">
              <w:rPr>
                <w:color w:val="000000"/>
                <w:sz w:val="20"/>
                <w:szCs w:val="20"/>
              </w:rPr>
              <w:t>-2.00</w:t>
            </w:r>
          </w:p>
        </w:tc>
        <w:tc>
          <w:tcPr>
            <w:tcW w:w="900" w:type="dxa"/>
            <w:tcBorders>
              <w:top w:val="nil"/>
              <w:left w:val="nil"/>
              <w:bottom w:val="single" w:sz="8" w:space="0" w:color="C1C1C1"/>
              <w:right w:val="single" w:sz="8" w:space="0" w:color="C1C1C1"/>
            </w:tcBorders>
            <w:shd w:val="clear" w:color="000000" w:fill="FFFFFF"/>
            <w:noWrap/>
            <w:vAlign w:val="center"/>
            <w:hideMark/>
          </w:tcPr>
          <w:p w14:paraId="1D13845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0C8CCE2"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5843665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5DA8CCD" w14:textId="77777777" w:rsidR="00E34A2F" w:rsidRPr="00D93C5A" w:rsidRDefault="00E34A2F" w:rsidP="00527FEA">
            <w:pPr>
              <w:ind w:firstLineChars="100" w:firstLine="200"/>
              <w:rPr>
                <w:color w:val="000000"/>
                <w:sz w:val="20"/>
                <w:szCs w:val="20"/>
              </w:rPr>
            </w:pPr>
            <w:r w:rsidRPr="00D93C5A">
              <w:rPr>
                <w:color w:val="000000"/>
                <w:sz w:val="20"/>
                <w:szCs w:val="20"/>
              </w:rPr>
              <w:t>Four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58543E" w14:textId="77777777" w:rsidR="00E34A2F" w:rsidRPr="00D93C5A" w:rsidRDefault="00E34A2F" w:rsidP="00527FEA">
            <w:pPr>
              <w:jc w:val="center"/>
              <w:rPr>
                <w:color w:val="000000"/>
                <w:sz w:val="20"/>
                <w:szCs w:val="20"/>
              </w:rPr>
            </w:pPr>
            <w:r w:rsidRPr="00D93C5A">
              <w:rPr>
                <w:color w:val="000000"/>
                <w:sz w:val="20"/>
                <w:szCs w:val="20"/>
              </w:rPr>
              <w:t>58.9 (53.5, 64.3)</w:t>
            </w:r>
          </w:p>
        </w:tc>
        <w:tc>
          <w:tcPr>
            <w:tcW w:w="1439" w:type="dxa"/>
            <w:tcBorders>
              <w:top w:val="nil"/>
              <w:left w:val="nil"/>
              <w:bottom w:val="single" w:sz="8" w:space="0" w:color="C1C1C1"/>
              <w:right w:val="single" w:sz="8" w:space="0" w:color="C1C1C1"/>
            </w:tcBorders>
            <w:shd w:val="clear" w:color="000000" w:fill="FFFFFF"/>
            <w:noWrap/>
            <w:vAlign w:val="center"/>
            <w:hideMark/>
          </w:tcPr>
          <w:p w14:paraId="53A488BC" w14:textId="77777777" w:rsidR="00E34A2F" w:rsidRPr="00D93C5A" w:rsidRDefault="00E34A2F" w:rsidP="00527FEA">
            <w:pPr>
              <w:jc w:val="center"/>
              <w:rPr>
                <w:color w:val="000000"/>
                <w:sz w:val="20"/>
                <w:szCs w:val="20"/>
              </w:rPr>
            </w:pPr>
            <w:r w:rsidRPr="00D93C5A">
              <w:rPr>
                <w:color w:val="000000"/>
                <w:sz w:val="20"/>
                <w:szCs w:val="20"/>
              </w:rPr>
              <w:t>61.1 (56.8, 65.5)</w:t>
            </w:r>
          </w:p>
        </w:tc>
        <w:tc>
          <w:tcPr>
            <w:tcW w:w="1438" w:type="dxa"/>
            <w:tcBorders>
              <w:top w:val="nil"/>
              <w:left w:val="nil"/>
              <w:bottom w:val="single" w:sz="8" w:space="0" w:color="C1C1C1"/>
              <w:right w:val="single" w:sz="8" w:space="0" w:color="C1C1C1"/>
            </w:tcBorders>
            <w:shd w:val="clear" w:color="000000" w:fill="FFFFFF"/>
            <w:noWrap/>
            <w:vAlign w:val="center"/>
            <w:hideMark/>
          </w:tcPr>
          <w:p w14:paraId="6A1E640E" w14:textId="77777777" w:rsidR="00E34A2F" w:rsidRPr="00D93C5A" w:rsidRDefault="00E34A2F" w:rsidP="00527FEA">
            <w:pPr>
              <w:jc w:val="center"/>
              <w:rPr>
                <w:color w:val="000000"/>
                <w:sz w:val="20"/>
                <w:szCs w:val="20"/>
              </w:rPr>
            </w:pPr>
            <w:r w:rsidRPr="00D93C5A">
              <w:rPr>
                <w:color w:val="000000"/>
                <w:sz w:val="20"/>
                <w:szCs w:val="20"/>
              </w:rPr>
              <w:t>58.1 (53.7, 62.5)</w:t>
            </w:r>
          </w:p>
        </w:tc>
        <w:tc>
          <w:tcPr>
            <w:tcW w:w="1439" w:type="dxa"/>
            <w:tcBorders>
              <w:top w:val="nil"/>
              <w:left w:val="nil"/>
              <w:bottom w:val="single" w:sz="8" w:space="0" w:color="C1C1C1"/>
              <w:right w:val="single" w:sz="8" w:space="0" w:color="C1C1C1"/>
            </w:tcBorders>
            <w:shd w:val="clear" w:color="000000" w:fill="FFFFFF"/>
            <w:noWrap/>
            <w:vAlign w:val="center"/>
            <w:hideMark/>
          </w:tcPr>
          <w:p w14:paraId="2AF167D2" w14:textId="77777777" w:rsidR="00E34A2F" w:rsidRPr="00D93C5A" w:rsidRDefault="00E34A2F" w:rsidP="00527FEA">
            <w:pPr>
              <w:jc w:val="center"/>
              <w:rPr>
                <w:color w:val="000000"/>
                <w:sz w:val="20"/>
                <w:szCs w:val="20"/>
              </w:rPr>
            </w:pPr>
            <w:r w:rsidRPr="00D93C5A">
              <w:rPr>
                <w:color w:val="000000"/>
                <w:sz w:val="20"/>
                <w:szCs w:val="20"/>
              </w:rPr>
              <w:t>55.5 (51.3, 59.7)</w:t>
            </w:r>
          </w:p>
        </w:tc>
        <w:tc>
          <w:tcPr>
            <w:tcW w:w="1439" w:type="dxa"/>
            <w:tcBorders>
              <w:top w:val="nil"/>
              <w:left w:val="nil"/>
              <w:bottom w:val="single" w:sz="8" w:space="0" w:color="C1C1C1"/>
              <w:right w:val="single" w:sz="8" w:space="0" w:color="C1C1C1"/>
            </w:tcBorders>
            <w:shd w:val="clear" w:color="000000" w:fill="FFFFFF"/>
            <w:noWrap/>
            <w:vAlign w:val="center"/>
            <w:hideMark/>
          </w:tcPr>
          <w:p w14:paraId="0A28AB00" w14:textId="77777777" w:rsidR="00E34A2F" w:rsidRPr="00D93C5A" w:rsidRDefault="00E34A2F" w:rsidP="00527FEA">
            <w:pPr>
              <w:jc w:val="center"/>
              <w:rPr>
                <w:color w:val="000000"/>
                <w:sz w:val="20"/>
                <w:szCs w:val="20"/>
              </w:rPr>
            </w:pPr>
            <w:r w:rsidRPr="00D93C5A">
              <w:rPr>
                <w:color w:val="000000"/>
                <w:sz w:val="20"/>
                <w:szCs w:val="20"/>
              </w:rPr>
              <w:t>59.2 (54.6, 63.9)</w:t>
            </w:r>
          </w:p>
        </w:tc>
        <w:tc>
          <w:tcPr>
            <w:tcW w:w="907" w:type="dxa"/>
            <w:tcBorders>
              <w:top w:val="nil"/>
              <w:left w:val="nil"/>
              <w:bottom w:val="single" w:sz="8" w:space="0" w:color="C1C1C1"/>
              <w:right w:val="single" w:sz="8" w:space="0" w:color="C1C1C1"/>
            </w:tcBorders>
            <w:shd w:val="clear" w:color="000000" w:fill="FFFFFF"/>
            <w:noWrap/>
            <w:vAlign w:val="center"/>
            <w:hideMark/>
          </w:tcPr>
          <w:p w14:paraId="5534CBF5" w14:textId="77777777" w:rsidR="00E34A2F" w:rsidRPr="00D93C5A" w:rsidRDefault="00E34A2F" w:rsidP="00527FEA">
            <w:pPr>
              <w:jc w:val="center"/>
              <w:rPr>
                <w:color w:val="000000"/>
                <w:sz w:val="20"/>
                <w:szCs w:val="20"/>
              </w:rPr>
            </w:pPr>
            <w:r w:rsidRPr="00D93C5A">
              <w:rPr>
                <w:color w:val="000000"/>
                <w:sz w:val="20"/>
                <w:szCs w:val="20"/>
              </w:rPr>
              <w:t>0.09</w:t>
            </w:r>
          </w:p>
        </w:tc>
        <w:tc>
          <w:tcPr>
            <w:tcW w:w="900" w:type="dxa"/>
            <w:tcBorders>
              <w:top w:val="nil"/>
              <w:left w:val="nil"/>
              <w:bottom w:val="single" w:sz="8" w:space="0" w:color="C1C1C1"/>
              <w:right w:val="single" w:sz="8" w:space="0" w:color="C1C1C1"/>
            </w:tcBorders>
            <w:shd w:val="clear" w:color="000000" w:fill="FFFFFF"/>
            <w:noWrap/>
            <w:vAlign w:val="center"/>
            <w:hideMark/>
          </w:tcPr>
          <w:p w14:paraId="65814F3E"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2CC9E42D" w14:textId="77777777" w:rsidR="00E34A2F" w:rsidRPr="00D93C5A" w:rsidRDefault="00E34A2F" w:rsidP="00527FEA">
            <w:pPr>
              <w:jc w:val="center"/>
              <w:rPr>
                <w:color w:val="000000"/>
                <w:sz w:val="20"/>
                <w:szCs w:val="20"/>
              </w:rPr>
            </w:pPr>
            <w:r w:rsidRPr="00D93C5A">
              <w:rPr>
                <w:color w:val="000000"/>
                <w:sz w:val="20"/>
                <w:szCs w:val="20"/>
              </w:rPr>
              <w:t>0.49</w:t>
            </w:r>
          </w:p>
        </w:tc>
      </w:tr>
      <w:tr w:rsidR="00527FEA" w:rsidRPr="00D93C5A" w14:paraId="21009C5B"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6D2AE0D7" w14:textId="2D6C434A" w:rsidR="00527FEA" w:rsidRPr="00D93C5A" w:rsidRDefault="00527FEA" w:rsidP="00527FEA">
            <w:pPr>
              <w:rPr>
                <w:b/>
                <w:bCs/>
                <w:i/>
                <w:iCs/>
                <w:color w:val="000000"/>
                <w:sz w:val="20"/>
                <w:szCs w:val="20"/>
              </w:rPr>
            </w:pPr>
            <w:r w:rsidRPr="00D93C5A">
              <w:rPr>
                <w:b/>
                <w:bCs/>
                <w:color w:val="000000"/>
                <w:sz w:val="20"/>
                <w:szCs w:val="20"/>
              </w:rPr>
              <w:t>Total Family Income</w:t>
            </w:r>
            <w:r w:rsidRPr="00D93C5A">
              <w:rPr>
                <w:b/>
                <w:bCs/>
                <w:i/>
                <w:iCs/>
                <w:color w:val="000000"/>
                <w:sz w:val="20"/>
                <w:szCs w:val="20"/>
              </w:rPr>
              <w:t> </w:t>
            </w:r>
          </w:p>
        </w:tc>
      </w:tr>
      <w:tr w:rsidR="00E34A2F" w:rsidRPr="00D93C5A" w14:paraId="470D530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F7B1977" w14:textId="77777777" w:rsidR="00E34A2F" w:rsidRPr="00D93C5A" w:rsidRDefault="00E34A2F" w:rsidP="00527FEA">
            <w:pPr>
              <w:ind w:firstLineChars="100" w:firstLine="200"/>
              <w:rPr>
                <w:color w:val="000000"/>
                <w:sz w:val="20"/>
                <w:szCs w:val="20"/>
              </w:rPr>
            </w:pPr>
            <w:r w:rsidRPr="00D93C5A">
              <w:rPr>
                <w:color w:val="000000"/>
                <w:sz w:val="20"/>
                <w:szCs w:val="20"/>
              </w:rPr>
              <w:t>Less than $20,000</w:t>
            </w:r>
          </w:p>
        </w:tc>
        <w:tc>
          <w:tcPr>
            <w:tcW w:w="1438" w:type="dxa"/>
            <w:tcBorders>
              <w:top w:val="nil"/>
              <w:left w:val="nil"/>
              <w:bottom w:val="single" w:sz="8" w:space="0" w:color="C1C1C1"/>
              <w:right w:val="single" w:sz="8" w:space="0" w:color="C1C1C1"/>
            </w:tcBorders>
            <w:shd w:val="clear" w:color="000000" w:fill="FFFFFF"/>
            <w:noWrap/>
            <w:vAlign w:val="center"/>
            <w:hideMark/>
          </w:tcPr>
          <w:p w14:paraId="208CABDF" w14:textId="77777777" w:rsidR="00E34A2F" w:rsidRPr="00D93C5A" w:rsidRDefault="00E34A2F" w:rsidP="00527FEA">
            <w:pPr>
              <w:jc w:val="center"/>
              <w:rPr>
                <w:color w:val="000000"/>
                <w:sz w:val="20"/>
                <w:szCs w:val="20"/>
              </w:rPr>
            </w:pPr>
            <w:r w:rsidRPr="00D93C5A">
              <w:rPr>
                <w:color w:val="000000"/>
                <w:sz w:val="20"/>
                <w:szCs w:val="20"/>
              </w:rPr>
              <w:t>72.4 (71.3, 73.6)</w:t>
            </w:r>
          </w:p>
        </w:tc>
        <w:tc>
          <w:tcPr>
            <w:tcW w:w="1439" w:type="dxa"/>
            <w:tcBorders>
              <w:top w:val="nil"/>
              <w:left w:val="nil"/>
              <w:bottom w:val="single" w:sz="8" w:space="0" w:color="C1C1C1"/>
              <w:right w:val="single" w:sz="8" w:space="0" w:color="C1C1C1"/>
            </w:tcBorders>
            <w:shd w:val="clear" w:color="000000" w:fill="FFFFFF"/>
            <w:noWrap/>
            <w:vAlign w:val="center"/>
            <w:hideMark/>
          </w:tcPr>
          <w:p w14:paraId="4FAA41FC" w14:textId="77777777" w:rsidR="00E34A2F" w:rsidRPr="00D93C5A" w:rsidRDefault="00E34A2F" w:rsidP="00527FEA">
            <w:pPr>
              <w:jc w:val="center"/>
              <w:rPr>
                <w:color w:val="000000"/>
                <w:sz w:val="20"/>
                <w:szCs w:val="20"/>
              </w:rPr>
            </w:pPr>
            <w:r w:rsidRPr="00D93C5A">
              <w:rPr>
                <w:color w:val="000000"/>
                <w:sz w:val="20"/>
                <w:szCs w:val="20"/>
              </w:rPr>
              <w:t>71.1 (69.7, 72.6)</w:t>
            </w:r>
          </w:p>
        </w:tc>
        <w:tc>
          <w:tcPr>
            <w:tcW w:w="1438" w:type="dxa"/>
            <w:tcBorders>
              <w:top w:val="nil"/>
              <w:left w:val="nil"/>
              <w:bottom w:val="single" w:sz="8" w:space="0" w:color="C1C1C1"/>
              <w:right w:val="single" w:sz="8" w:space="0" w:color="C1C1C1"/>
            </w:tcBorders>
            <w:shd w:val="clear" w:color="000000" w:fill="FFFFFF"/>
            <w:noWrap/>
            <w:vAlign w:val="center"/>
            <w:hideMark/>
          </w:tcPr>
          <w:p w14:paraId="51B22E52" w14:textId="77777777" w:rsidR="00E34A2F" w:rsidRPr="00D93C5A" w:rsidRDefault="00E34A2F" w:rsidP="00527FEA">
            <w:pPr>
              <w:jc w:val="center"/>
              <w:rPr>
                <w:color w:val="000000"/>
                <w:sz w:val="20"/>
                <w:szCs w:val="20"/>
              </w:rPr>
            </w:pPr>
            <w:r w:rsidRPr="00D93C5A">
              <w:rPr>
                <w:color w:val="000000"/>
                <w:sz w:val="20"/>
                <w:szCs w:val="20"/>
              </w:rPr>
              <w:t>70.2 (68.5,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3BA7EE75" w14:textId="77777777" w:rsidR="00E34A2F" w:rsidRPr="00D93C5A" w:rsidRDefault="00E34A2F" w:rsidP="00527FEA">
            <w:pPr>
              <w:jc w:val="center"/>
              <w:rPr>
                <w:color w:val="000000"/>
                <w:sz w:val="20"/>
                <w:szCs w:val="20"/>
              </w:rPr>
            </w:pPr>
            <w:r w:rsidRPr="00D93C5A">
              <w:rPr>
                <w:color w:val="000000"/>
                <w:sz w:val="20"/>
                <w:szCs w:val="20"/>
              </w:rPr>
              <w:t>70.1 (68.7, 71.5)</w:t>
            </w:r>
          </w:p>
        </w:tc>
        <w:tc>
          <w:tcPr>
            <w:tcW w:w="1439" w:type="dxa"/>
            <w:tcBorders>
              <w:top w:val="nil"/>
              <w:left w:val="nil"/>
              <w:bottom w:val="single" w:sz="8" w:space="0" w:color="C1C1C1"/>
              <w:right w:val="single" w:sz="8" w:space="0" w:color="C1C1C1"/>
            </w:tcBorders>
            <w:shd w:val="clear" w:color="000000" w:fill="FFFFFF"/>
            <w:noWrap/>
            <w:vAlign w:val="center"/>
            <w:hideMark/>
          </w:tcPr>
          <w:p w14:paraId="3473E335" w14:textId="77777777" w:rsidR="00E34A2F" w:rsidRPr="00D93C5A" w:rsidRDefault="00E34A2F" w:rsidP="00527FEA">
            <w:pPr>
              <w:jc w:val="center"/>
              <w:rPr>
                <w:color w:val="000000"/>
                <w:sz w:val="20"/>
                <w:szCs w:val="20"/>
              </w:rPr>
            </w:pPr>
            <w:r w:rsidRPr="00D93C5A">
              <w:rPr>
                <w:color w:val="000000"/>
                <w:sz w:val="20"/>
                <w:szCs w:val="20"/>
              </w:rPr>
              <w:t>65.7 (64.2, 67.3)</w:t>
            </w:r>
          </w:p>
        </w:tc>
        <w:tc>
          <w:tcPr>
            <w:tcW w:w="907" w:type="dxa"/>
            <w:tcBorders>
              <w:top w:val="nil"/>
              <w:left w:val="nil"/>
              <w:bottom w:val="single" w:sz="8" w:space="0" w:color="C1C1C1"/>
              <w:right w:val="single" w:sz="8" w:space="0" w:color="C1C1C1"/>
            </w:tcBorders>
            <w:shd w:val="clear" w:color="000000" w:fill="FFFFFF"/>
            <w:noWrap/>
            <w:vAlign w:val="center"/>
            <w:hideMark/>
          </w:tcPr>
          <w:p w14:paraId="5CE046E3" w14:textId="77777777" w:rsidR="00E34A2F" w:rsidRPr="00D93C5A" w:rsidRDefault="00E34A2F" w:rsidP="00527FEA">
            <w:pPr>
              <w:jc w:val="center"/>
              <w:rPr>
                <w:color w:val="000000"/>
                <w:sz w:val="20"/>
                <w:szCs w:val="20"/>
              </w:rPr>
            </w:pPr>
            <w:r w:rsidRPr="00D93C5A">
              <w:rPr>
                <w:color w:val="000000"/>
                <w:sz w:val="20"/>
                <w:szCs w:val="20"/>
              </w:rPr>
              <w:t>-1.67</w:t>
            </w:r>
          </w:p>
        </w:tc>
        <w:tc>
          <w:tcPr>
            <w:tcW w:w="900" w:type="dxa"/>
            <w:tcBorders>
              <w:top w:val="nil"/>
              <w:left w:val="nil"/>
              <w:bottom w:val="single" w:sz="8" w:space="0" w:color="C1C1C1"/>
              <w:right w:val="single" w:sz="8" w:space="0" w:color="C1C1C1"/>
            </w:tcBorders>
            <w:shd w:val="clear" w:color="000000" w:fill="FFFFFF"/>
            <w:noWrap/>
            <w:vAlign w:val="center"/>
            <w:hideMark/>
          </w:tcPr>
          <w:p w14:paraId="230C5C1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36A2B9"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702DC3A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537C3E8" w14:textId="77777777" w:rsidR="00E34A2F" w:rsidRPr="00D93C5A" w:rsidRDefault="00E34A2F" w:rsidP="00527FEA">
            <w:pPr>
              <w:ind w:firstLineChars="100" w:firstLine="200"/>
              <w:rPr>
                <w:color w:val="000000"/>
                <w:sz w:val="20"/>
                <w:szCs w:val="20"/>
              </w:rPr>
            </w:pPr>
            <w:r w:rsidRPr="00D93C5A">
              <w:rPr>
                <w:color w:val="000000"/>
                <w:sz w:val="20"/>
                <w:szCs w:val="20"/>
              </w:rPr>
              <w:t>$20,000 - $49,999</w:t>
            </w:r>
          </w:p>
        </w:tc>
        <w:tc>
          <w:tcPr>
            <w:tcW w:w="1438" w:type="dxa"/>
            <w:tcBorders>
              <w:top w:val="nil"/>
              <w:left w:val="nil"/>
              <w:bottom w:val="single" w:sz="8" w:space="0" w:color="C1C1C1"/>
              <w:right w:val="single" w:sz="8" w:space="0" w:color="C1C1C1"/>
            </w:tcBorders>
            <w:shd w:val="clear" w:color="000000" w:fill="FFFFFF"/>
            <w:noWrap/>
            <w:vAlign w:val="center"/>
            <w:hideMark/>
          </w:tcPr>
          <w:p w14:paraId="27637F3D" w14:textId="77777777" w:rsidR="00E34A2F" w:rsidRPr="00D93C5A" w:rsidRDefault="00E34A2F" w:rsidP="00527FEA">
            <w:pPr>
              <w:jc w:val="center"/>
              <w:rPr>
                <w:color w:val="000000"/>
                <w:sz w:val="20"/>
                <w:szCs w:val="20"/>
              </w:rPr>
            </w:pPr>
            <w:r w:rsidRPr="00D93C5A">
              <w:rPr>
                <w:color w:val="000000"/>
                <w:sz w:val="20"/>
                <w:szCs w:val="20"/>
              </w:rPr>
              <w:t>73.3 (72.2, 74.3)</w:t>
            </w:r>
          </w:p>
        </w:tc>
        <w:tc>
          <w:tcPr>
            <w:tcW w:w="1439" w:type="dxa"/>
            <w:tcBorders>
              <w:top w:val="nil"/>
              <w:left w:val="nil"/>
              <w:bottom w:val="single" w:sz="8" w:space="0" w:color="C1C1C1"/>
              <w:right w:val="single" w:sz="8" w:space="0" w:color="C1C1C1"/>
            </w:tcBorders>
            <w:shd w:val="clear" w:color="000000" w:fill="FFFFFF"/>
            <w:noWrap/>
            <w:vAlign w:val="center"/>
            <w:hideMark/>
          </w:tcPr>
          <w:p w14:paraId="2F15067A" w14:textId="77777777" w:rsidR="00E34A2F" w:rsidRPr="00D93C5A" w:rsidRDefault="00E34A2F" w:rsidP="00527FEA">
            <w:pPr>
              <w:jc w:val="center"/>
              <w:rPr>
                <w:color w:val="000000"/>
                <w:sz w:val="20"/>
                <w:szCs w:val="20"/>
              </w:rPr>
            </w:pPr>
            <w:r w:rsidRPr="00D93C5A">
              <w:rPr>
                <w:color w:val="000000"/>
                <w:sz w:val="20"/>
                <w:szCs w:val="20"/>
              </w:rPr>
              <w:t>71.9 (70.8, 73.0)</w:t>
            </w:r>
          </w:p>
        </w:tc>
        <w:tc>
          <w:tcPr>
            <w:tcW w:w="1438" w:type="dxa"/>
            <w:tcBorders>
              <w:top w:val="nil"/>
              <w:left w:val="nil"/>
              <w:bottom w:val="single" w:sz="8" w:space="0" w:color="C1C1C1"/>
              <w:right w:val="single" w:sz="8" w:space="0" w:color="C1C1C1"/>
            </w:tcBorders>
            <w:shd w:val="clear" w:color="000000" w:fill="FFFFFF"/>
            <w:noWrap/>
            <w:vAlign w:val="center"/>
            <w:hideMark/>
          </w:tcPr>
          <w:p w14:paraId="54A63C74" w14:textId="77777777" w:rsidR="00E34A2F" w:rsidRPr="00D93C5A" w:rsidRDefault="00E34A2F" w:rsidP="00527FEA">
            <w:pPr>
              <w:jc w:val="center"/>
              <w:rPr>
                <w:color w:val="000000"/>
                <w:sz w:val="20"/>
                <w:szCs w:val="20"/>
              </w:rPr>
            </w:pPr>
            <w:r w:rsidRPr="00D93C5A">
              <w:rPr>
                <w:color w:val="000000"/>
                <w:sz w:val="20"/>
                <w:szCs w:val="20"/>
              </w:rPr>
              <w:t>71.3 (70.3, 72.3)</w:t>
            </w:r>
          </w:p>
        </w:tc>
        <w:tc>
          <w:tcPr>
            <w:tcW w:w="1439" w:type="dxa"/>
            <w:tcBorders>
              <w:top w:val="nil"/>
              <w:left w:val="nil"/>
              <w:bottom w:val="single" w:sz="8" w:space="0" w:color="C1C1C1"/>
              <w:right w:val="single" w:sz="8" w:space="0" w:color="C1C1C1"/>
            </w:tcBorders>
            <w:shd w:val="clear" w:color="000000" w:fill="FFFFFF"/>
            <w:noWrap/>
            <w:vAlign w:val="center"/>
            <w:hideMark/>
          </w:tcPr>
          <w:p w14:paraId="086A0895" w14:textId="77777777" w:rsidR="00E34A2F" w:rsidRPr="00D93C5A" w:rsidRDefault="00E34A2F" w:rsidP="00527FEA">
            <w:pPr>
              <w:jc w:val="center"/>
              <w:rPr>
                <w:color w:val="000000"/>
                <w:sz w:val="20"/>
                <w:szCs w:val="20"/>
              </w:rPr>
            </w:pPr>
            <w:r w:rsidRPr="00D93C5A">
              <w:rPr>
                <w:color w:val="000000"/>
                <w:sz w:val="20"/>
                <w:szCs w:val="20"/>
              </w:rPr>
              <w:t>69.8 (68.7,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66D7F8D2" w14:textId="77777777" w:rsidR="00E34A2F" w:rsidRPr="00D93C5A" w:rsidRDefault="00E34A2F" w:rsidP="00527FEA">
            <w:pPr>
              <w:jc w:val="center"/>
              <w:rPr>
                <w:color w:val="000000"/>
                <w:sz w:val="20"/>
                <w:szCs w:val="20"/>
              </w:rPr>
            </w:pPr>
            <w:r w:rsidRPr="00D93C5A">
              <w:rPr>
                <w:color w:val="000000"/>
                <w:sz w:val="20"/>
                <w:szCs w:val="20"/>
              </w:rPr>
              <w:t>68.6 (67.6, 69.7)</w:t>
            </w:r>
          </w:p>
        </w:tc>
        <w:tc>
          <w:tcPr>
            <w:tcW w:w="907" w:type="dxa"/>
            <w:tcBorders>
              <w:top w:val="nil"/>
              <w:left w:val="nil"/>
              <w:bottom w:val="single" w:sz="8" w:space="0" w:color="C1C1C1"/>
              <w:right w:val="single" w:sz="8" w:space="0" w:color="C1C1C1"/>
            </w:tcBorders>
            <w:shd w:val="clear" w:color="000000" w:fill="FFFFFF"/>
            <w:noWrap/>
            <w:vAlign w:val="center"/>
            <w:hideMark/>
          </w:tcPr>
          <w:p w14:paraId="06716F14" w14:textId="77777777" w:rsidR="00E34A2F" w:rsidRPr="00D93C5A" w:rsidRDefault="00E34A2F" w:rsidP="00527FEA">
            <w:pPr>
              <w:jc w:val="center"/>
              <w:rPr>
                <w:color w:val="000000"/>
                <w:sz w:val="20"/>
                <w:szCs w:val="20"/>
              </w:rPr>
            </w:pPr>
            <w:r w:rsidRPr="00D93C5A">
              <w:rPr>
                <w:color w:val="000000"/>
                <w:sz w:val="20"/>
                <w:szCs w:val="20"/>
              </w:rPr>
              <w:t>-1.16</w:t>
            </w:r>
          </w:p>
        </w:tc>
        <w:tc>
          <w:tcPr>
            <w:tcW w:w="900" w:type="dxa"/>
            <w:tcBorders>
              <w:top w:val="nil"/>
              <w:left w:val="nil"/>
              <w:bottom w:val="single" w:sz="8" w:space="0" w:color="C1C1C1"/>
              <w:right w:val="single" w:sz="8" w:space="0" w:color="C1C1C1"/>
            </w:tcBorders>
            <w:shd w:val="clear" w:color="000000" w:fill="FFFFFF"/>
            <w:noWrap/>
            <w:vAlign w:val="center"/>
            <w:hideMark/>
          </w:tcPr>
          <w:p w14:paraId="48BEFD2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2018A9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543C8FD"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6B6C0FF" w14:textId="77777777" w:rsidR="00E34A2F" w:rsidRPr="00D93C5A" w:rsidRDefault="00E34A2F" w:rsidP="00527FEA">
            <w:pPr>
              <w:ind w:firstLineChars="100" w:firstLine="200"/>
              <w:rPr>
                <w:color w:val="000000"/>
                <w:sz w:val="20"/>
                <w:szCs w:val="20"/>
              </w:rPr>
            </w:pPr>
            <w:r w:rsidRPr="00D93C5A">
              <w:rPr>
                <w:color w:val="000000"/>
                <w:sz w:val="20"/>
                <w:szCs w:val="20"/>
              </w:rPr>
              <w:t>$50,000 - $74,999</w:t>
            </w:r>
          </w:p>
        </w:tc>
        <w:tc>
          <w:tcPr>
            <w:tcW w:w="1438" w:type="dxa"/>
            <w:tcBorders>
              <w:top w:val="nil"/>
              <w:left w:val="nil"/>
              <w:bottom w:val="single" w:sz="8" w:space="0" w:color="C1C1C1"/>
              <w:right w:val="single" w:sz="8" w:space="0" w:color="C1C1C1"/>
            </w:tcBorders>
            <w:shd w:val="clear" w:color="000000" w:fill="FFFFFF"/>
            <w:noWrap/>
            <w:vAlign w:val="center"/>
            <w:hideMark/>
          </w:tcPr>
          <w:p w14:paraId="4C16B174" w14:textId="77777777" w:rsidR="00E34A2F" w:rsidRPr="00D93C5A" w:rsidRDefault="00E34A2F" w:rsidP="00527FEA">
            <w:pPr>
              <w:jc w:val="center"/>
              <w:rPr>
                <w:color w:val="000000"/>
                <w:sz w:val="20"/>
                <w:szCs w:val="20"/>
              </w:rPr>
            </w:pPr>
            <w:r w:rsidRPr="00D93C5A">
              <w:rPr>
                <w:color w:val="000000"/>
                <w:sz w:val="20"/>
                <w:szCs w:val="20"/>
              </w:rPr>
              <w:t>69.8 (68.1, 71.6)</w:t>
            </w:r>
          </w:p>
        </w:tc>
        <w:tc>
          <w:tcPr>
            <w:tcW w:w="1439" w:type="dxa"/>
            <w:tcBorders>
              <w:top w:val="nil"/>
              <w:left w:val="nil"/>
              <w:bottom w:val="single" w:sz="8" w:space="0" w:color="C1C1C1"/>
              <w:right w:val="single" w:sz="8" w:space="0" w:color="C1C1C1"/>
            </w:tcBorders>
            <w:shd w:val="clear" w:color="000000" w:fill="FFFFFF"/>
            <w:noWrap/>
            <w:vAlign w:val="center"/>
            <w:hideMark/>
          </w:tcPr>
          <w:p w14:paraId="1DA29F89" w14:textId="77777777" w:rsidR="00E34A2F" w:rsidRPr="00D93C5A" w:rsidRDefault="00E34A2F" w:rsidP="00527FEA">
            <w:pPr>
              <w:jc w:val="center"/>
              <w:rPr>
                <w:color w:val="000000"/>
                <w:sz w:val="20"/>
                <w:szCs w:val="20"/>
              </w:rPr>
            </w:pPr>
            <w:r w:rsidRPr="00D93C5A">
              <w:rPr>
                <w:color w:val="000000"/>
                <w:sz w:val="20"/>
                <w:szCs w:val="20"/>
              </w:rPr>
              <w:t>69.6 (67.7, 71.4)</w:t>
            </w:r>
          </w:p>
        </w:tc>
        <w:tc>
          <w:tcPr>
            <w:tcW w:w="1438" w:type="dxa"/>
            <w:tcBorders>
              <w:top w:val="nil"/>
              <w:left w:val="nil"/>
              <w:bottom w:val="single" w:sz="8" w:space="0" w:color="C1C1C1"/>
              <w:right w:val="single" w:sz="8" w:space="0" w:color="C1C1C1"/>
            </w:tcBorders>
            <w:shd w:val="clear" w:color="000000" w:fill="FFFFFF"/>
            <w:noWrap/>
            <w:vAlign w:val="center"/>
            <w:hideMark/>
          </w:tcPr>
          <w:p w14:paraId="02CF0FEF" w14:textId="77777777" w:rsidR="00E34A2F" w:rsidRPr="00D93C5A" w:rsidRDefault="00E34A2F" w:rsidP="00527FEA">
            <w:pPr>
              <w:jc w:val="center"/>
              <w:rPr>
                <w:color w:val="000000"/>
                <w:sz w:val="20"/>
                <w:szCs w:val="20"/>
              </w:rPr>
            </w:pPr>
            <w:r w:rsidRPr="00D93C5A">
              <w:rPr>
                <w:color w:val="000000"/>
                <w:sz w:val="20"/>
                <w:szCs w:val="20"/>
              </w:rPr>
              <w:t>69.3 (67.6,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5CA2EA09" w14:textId="77777777" w:rsidR="00E34A2F" w:rsidRPr="00D93C5A" w:rsidRDefault="00E34A2F" w:rsidP="00527FEA">
            <w:pPr>
              <w:jc w:val="center"/>
              <w:rPr>
                <w:color w:val="000000"/>
                <w:sz w:val="20"/>
                <w:szCs w:val="20"/>
              </w:rPr>
            </w:pPr>
            <w:r w:rsidRPr="00D93C5A">
              <w:rPr>
                <w:color w:val="000000"/>
                <w:sz w:val="20"/>
                <w:szCs w:val="20"/>
              </w:rPr>
              <w:t>66.5 (65.2, 67.9)</w:t>
            </w:r>
          </w:p>
        </w:tc>
        <w:tc>
          <w:tcPr>
            <w:tcW w:w="1439" w:type="dxa"/>
            <w:tcBorders>
              <w:top w:val="nil"/>
              <w:left w:val="nil"/>
              <w:bottom w:val="single" w:sz="8" w:space="0" w:color="C1C1C1"/>
              <w:right w:val="single" w:sz="8" w:space="0" w:color="C1C1C1"/>
            </w:tcBorders>
            <w:shd w:val="clear" w:color="000000" w:fill="FFFFFF"/>
            <w:noWrap/>
            <w:vAlign w:val="center"/>
            <w:hideMark/>
          </w:tcPr>
          <w:p w14:paraId="70F94D89" w14:textId="77777777" w:rsidR="00E34A2F" w:rsidRPr="00D93C5A" w:rsidRDefault="00E34A2F" w:rsidP="00527FEA">
            <w:pPr>
              <w:jc w:val="center"/>
              <w:rPr>
                <w:color w:val="000000"/>
                <w:sz w:val="20"/>
                <w:szCs w:val="20"/>
              </w:rPr>
            </w:pPr>
            <w:r w:rsidRPr="00D93C5A">
              <w:rPr>
                <w:color w:val="000000"/>
                <w:sz w:val="20"/>
                <w:szCs w:val="20"/>
              </w:rPr>
              <w:t>65.8 (64.3, 67.3)</w:t>
            </w:r>
          </w:p>
        </w:tc>
        <w:tc>
          <w:tcPr>
            <w:tcW w:w="907" w:type="dxa"/>
            <w:tcBorders>
              <w:top w:val="nil"/>
              <w:left w:val="nil"/>
              <w:bottom w:val="single" w:sz="8" w:space="0" w:color="C1C1C1"/>
              <w:right w:val="single" w:sz="8" w:space="0" w:color="C1C1C1"/>
            </w:tcBorders>
            <w:shd w:val="clear" w:color="000000" w:fill="FFFFFF"/>
            <w:noWrap/>
            <w:vAlign w:val="center"/>
            <w:hideMark/>
          </w:tcPr>
          <w:p w14:paraId="272071B0" w14:textId="77777777" w:rsidR="00E34A2F" w:rsidRPr="00D93C5A" w:rsidRDefault="00E34A2F" w:rsidP="00527FEA">
            <w:pPr>
              <w:jc w:val="center"/>
              <w:rPr>
                <w:color w:val="000000"/>
                <w:sz w:val="20"/>
                <w:szCs w:val="20"/>
              </w:rPr>
            </w:pPr>
            <w:r w:rsidRPr="00D93C5A">
              <w:rPr>
                <w:color w:val="000000"/>
                <w:sz w:val="20"/>
                <w:szCs w:val="20"/>
              </w:rPr>
              <w:t>-1.00</w:t>
            </w:r>
          </w:p>
        </w:tc>
        <w:tc>
          <w:tcPr>
            <w:tcW w:w="900" w:type="dxa"/>
            <w:tcBorders>
              <w:top w:val="nil"/>
              <w:left w:val="nil"/>
              <w:bottom w:val="single" w:sz="8" w:space="0" w:color="C1C1C1"/>
              <w:right w:val="single" w:sz="8" w:space="0" w:color="C1C1C1"/>
            </w:tcBorders>
            <w:shd w:val="clear" w:color="000000" w:fill="FFFFFF"/>
            <w:noWrap/>
            <w:vAlign w:val="center"/>
            <w:hideMark/>
          </w:tcPr>
          <w:p w14:paraId="22B63C9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3F238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C4CE74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48279E9" w14:textId="77777777" w:rsidR="00E34A2F" w:rsidRPr="00D93C5A" w:rsidRDefault="00E34A2F" w:rsidP="00527FEA">
            <w:pPr>
              <w:ind w:firstLineChars="100" w:firstLine="200"/>
              <w:rPr>
                <w:color w:val="000000"/>
                <w:sz w:val="20"/>
                <w:szCs w:val="20"/>
              </w:rPr>
            </w:pPr>
            <w:r w:rsidRPr="00D93C5A">
              <w:rPr>
                <w:color w:val="000000"/>
                <w:sz w:val="20"/>
                <w:szCs w:val="20"/>
              </w:rPr>
              <w:t>$75,000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8BBDFB" w14:textId="77777777" w:rsidR="00E34A2F" w:rsidRPr="00D93C5A" w:rsidRDefault="00E34A2F" w:rsidP="00527FEA">
            <w:pPr>
              <w:jc w:val="center"/>
              <w:rPr>
                <w:color w:val="000000"/>
                <w:sz w:val="20"/>
                <w:szCs w:val="20"/>
              </w:rPr>
            </w:pPr>
            <w:r w:rsidRPr="00D93C5A">
              <w:rPr>
                <w:color w:val="000000"/>
                <w:sz w:val="20"/>
                <w:szCs w:val="20"/>
              </w:rPr>
              <w:t>67.5 (66.4, 68.7)</w:t>
            </w:r>
          </w:p>
        </w:tc>
        <w:tc>
          <w:tcPr>
            <w:tcW w:w="1439" w:type="dxa"/>
            <w:tcBorders>
              <w:top w:val="nil"/>
              <w:left w:val="nil"/>
              <w:bottom w:val="single" w:sz="8" w:space="0" w:color="C1C1C1"/>
              <w:right w:val="single" w:sz="8" w:space="0" w:color="C1C1C1"/>
            </w:tcBorders>
            <w:shd w:val="clear" w:color="000000" w:fill="FFFFFF"/>
            <w:noWrap/>
            <w:vAlign w:val="center"/>
            <w:hideMark/>
          </w:tcPr>
          <w:p w14:paraId="080413F7" w14:textId="77777777" w:rsidR="00E34A2F" w:rsidRPr="00D93C5A" w:rsidRDefault="00E34A2F" w:rsidP="00527FEA">
            <w:pPr>
              <w:jc w:val="center"/>
              <w:rPr>
                <w:color w:val="000000"/>
                <w:sz w:val="20"/>
                <w:szCs w:val="20"/>
              </w:rPr>
            </w:pPr>
            <w:r w:rsidRPr="00D93C5A">
              <w:rPr>
                <w:color w:val="000000"/>
                <w:sz w:val="20"/>
                <w:szCs w:val="20"/>
              </w:rPr>
              <w:t>67.1 (66.0, 68.1)</w:t>
            </w:r>
          </w:p>
        </w:tc>
        <w:tc>
          <w:tcPr>
            <w:tcW w:w="1438" w:type="dxa"/>
            <w:tcBorders>
              <w:top w:val="nil"/>
              <w:left w:val="nil"/>
              <w:bottom w:val="single" w:sz="8" w:space="0" w:color="C1C1C1"/>
              <w:right w:val="single" w:sz="8" w:space="0" w:color="C1C1C1"/>
            </w:tcBorders>
            <w:shd w:val="clear" w:color="000000" w:fill="FFFFFF"/>
            <w:noWrap/>
            <w:vAlign w:val="center"/>
            <w:hideMark/>
          </w:tcPr>
          <w:p w14:paraId="1F7E8CAD" w14:textId="77777777" w:rsidR="00E34A2F" w:rsidRPr="00D93C5A" w:rsidRDefault="00E34A2F" w:rsidP="00527FEA">
            <w:pPr>
              <w:jc w:val="center"/>
              <w:rPr>
                <w:color w:val="000000"/>
                <w:sz w:val="20"/>
                <w:szCs w:val="20"/>
              </w:rPr>
            </w:pPr>
            <w:r w:rsidRPr="00D93C5A">
              <w:rPr>
                <w:color w:val="000000"/>
                <w:sz w:val="20"/>
                <w:szCs w:val="20"/>
              </w:rPr>
              <w:t>64.7 (63.5, 65.8)</w:t>
            </w:r>
          </w:p>
        </w:tc>
        <w:tc>
          <w:tcPr>
            <w:tcW w:w="1439" w:type="dxa"/>
            <w:tcBorders>
              <w:top w:val="nil"/>
              <w:left w:val="nil"/>
              <w:bottom w:val="single" w:sz="8" w:space="0" w:color="C1C1C1"/>
              <w:right w:val="single" w:sz="8" w:space="0" w:color="C1C1C1"/>
            </w:tcBorders>
            <w:shd w:val="clear" w:color="000000" w:fill="FFFFFF"/>
            <w:noWrap/>
            <w:vAlign w:val="center"/>
            <w:hideMark/>
          </w:tcPr>
          <w:p w14:paraId="54E78730" w14:textId="77777777" w:rsidR="00E34A2F" w:rsidRPr="00D93C5A" w:rsidRDefault="00E34A2F" w:rsidP="00527FEA">
            <w:pPr>
              <w:jc w:val="center"/>
              <w:rPr>
                <w:color w:val="000000"/>
                <w:sz w:val="20"/>
                <w:szCs w:val="20"/>
              </w:rPr>
            </w:pPr>
            <w:r w:rsidRPr="00D93C5A">
              <w:rPr>
                <w:color w:val="000000"/>
                <w:sz w:val="20"/>
                <w:szCs w:val="20"/>
              </w:rPr>
              <w:t>64.0 (62.9, 65.2)</w:t>
            </w:r>
          </w:p>
        </w:tc>
        <w:tc>
          <w:tcPr>
            <w:tcW w:w="1439" w:type="dxa"/>
            <w:tcBorders>
              <w:top w:val="nil"/>
              <w:left w:val="nil"/>
              <w:bottom w:val="single" w:sz="8" w:space="0" w:color="C1C1C1"/>
              <w:right w:val="single" w:sz="8" w:space="0" w:color="C1C1C1"/>
            </w:tcBorders>
            <w:shd w:val="clear" w:color="000000" w:fill="FFFFFF"/>
            <w:noWrap/>
            <w:vAlign w:val="center"/>
            <w:hideMark/>
          </w:tcPr>
          <w:p w14:paraId="513A1B12" w14:textId="77777777" w:rsidR="00E34A2F" w:rsidRPr="00D93C5A" w:rsidRDefault="00E34A2F" w:rsidP="00527FEA">
            <w:pPr>
              <w:jc w:val="center"/>
              <w:rPr>
                <w:color w:val="000000"/>
                <w:sz w:val="20"/>
                <w:szCs w:val="20"/>
              </w:rPr>
            </w:pPr>
            <w:r w:rsidRPr="00D93C5A">
              <w:rPr>
                <w:color w:val="000000"/>
                <w:sz w:val="20"/>
                <w:szCs w:val="20"/>
              </w:rPr>
              <w:t>61.6 (60.5, 62.7)</w:t>
            </w:r>
          </w:p>
        </w:tc>
        <w:tc>
          <w:tcPr>
            <w:tcW w:w="907" w:type="dxa"/>
            <w:tcBorders>
              <w:top w:val="nil"/>
              <w:left w:val="nil"/>
              <w:bottom w:val="single" w:sz="8" w:space="0" w:color="C1C1C1"/>
              <w:right w:val="single" w:sz="8" w:space="0" w:color="C1C1C1"/>
            </w:tcBorders>
            <w:shd w:val="clear" w:color="000000" w:fill="FFFFFF"/>
            <w:noWrap/>
            <w:vAlign w:val="center"/>
            <w:hideMark/>
          </w:tcPr>
          <w:p w14:paraId="3D2D6B30" w14:textId="77777777" w:rsidR="00E34A2F" w:rsidRPr="00D93C5A" w:rsidRDefault="00E34A2F" w:rsidP="00527FEA">
            <w:pPr>
              <w:jc w:val="center"/>
              <w:rPr>
                <w:color w:val="000000"/>
                <w:sz w:val="20"/>
                <w:szCs w:val="20"/>
              </w:rPr>
            </w:pPr>
            <w:r w:rsidRPr="00D93C5A">
              <w:rPr>
                <w:color w:val="000000"/>
                <w:sz w:val="20"/>
                <w:szCs w:val="20"/>
              </w:rPr>
              <w:t>-1.49</w:t>
            </w:r>
          </w:p>
        </w:tc>
        <w:tc>
          <w:tcPr>
            <w:tcW w:w="900" w:type="dxa"/>
            <w:tcBorders>
              <w:top w:val="nil"/>
              <w:left w:val="nil"/>
              <w:bottom w:val="single" w:sz="8" w:space="0" w:color="C1C1C1"/>
              <w:right w:val="single" w:sz="8" w:space="0" w:color="C1C1C1"/>
            </w:tcBorders>
            <w:shd w:val="clear" w:color="000000" w:fill="FFFFFF"/>
            <w:noWrap/>
            <w:vAlign w:val="center"/>
            <w:hideMark/>
          </w:tcPr>
          <w:p w14:paraId="1275EEA0"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1502FF7"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A10D41E"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44368172" w14:textId="3F488752" w:rsidR="00527FEA" w:rsidRPr="00D93C5A" w:rsidRDefault="00527FEA" w:rsidP="00527FEA">
            <w:pPr>
              <w:rPr>
                <w:b/>
                <w:bCs/>
                <w:i/>
                <w:iCs/>
                <w:color w:val="000000"/>
                <w:sz w:val="20"/>
                <w:szCs w:val="20"/>
              </w:rPr>
            </w:pPr>
            <w:r w:rsidRPr="00D93C5A">
              <w:rPr>
                <w:b/>
                <w:bCs/>
                <w:color w:val="000000"/>
                <w:sz w:val="20"/>
                <w:szCs w:val="20"/>
              </w:rPr>
              <w:t>Poverty Level</w:t>
            </w:r>
            <w:r w:rsidRPr="00D93C5A">
              <w:rPr>
                <w:b/>
                <w:bCs/>
                <w:i/>
                <w:iCs/>
                <w:color w:val="000000"/>
                <w:sz w:val="20"/>
                <w:szCs w:val="20"/>
              </w:rPr>
              <w:t> </w:t>
            </w:r>
          </w:p>
        </w:tc>
      </w:tr>
      <w:tr w:rsidR="00E34A2F" w:rsidRPr="00D93C5A" w14:paraId="1CD347C2"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2A67DB4" w14:textId="77777777" w:rsidR="00E34A2F" w:rsidRPr="00D93C5A" w:rsidRDefault="00E34A2F" w:rsidP="00527FEA">
            <w:pPr>
              <w:ind w:firstLineChars="100" w:firstLine="200"/>
              <w:rPr>
                <w:color w:val="000000"/>
                <w:sz w:val="20"/>
                <w:szCs w:val="20"/>
              </w:rPr>
            </w:pPr>
            <w:r w:rsidRPr="00D93C5A">
              <w:rPr>
                <w:color w:val="000000"/>
                <w:sz w:val="20"/>
                <w:szCs w:val="20"/>
              </w:rPr>
              <w:t>Living in Poverty</w:t>
            </w:r>
          </w:p>
        </w:tc>
        <w:tc>
          <w:tcPr>
            <w:tcW w:w="1438" w:type="dxa"/>
            <w:tcBorders>
              <w:top w:val="nil"/>
              <w:left w:val="nil"/>
              <w:bottom w:val="single" w:sz="8" w:space="0" w:color="C1C1C1"/>
              <w:right w:val="single" w:sz="8" w:space="0" w:color="C1C1C1"/>
            </w:tcBorders>
            <w:shd w:val="clear" w:color="000000" w:fill="FFFFFF"/>
            <w:noWrap/>
            <w:vAlign w:val="center"/>
            <w:hideMark/>
          </w:tcPr>
          <w:p w14:paraId="78315780" w14:textId="77777777" w:rsidR="00E34A2F" w:rsidRPr="00D93C5A" w:rsidRDefault="00E34A2F" w:rsidP="00527FEA">
            <w:pPr>
              <w:jc w:val="center"/>
              <w:rPr>
                <w:color w:val="000000"/>
                <w:sz w:val="20"/>
                <w:szCs w:val="20"/>
              </w:rPr>
            </w:pPr>
            <w:r w:rsidRPr="00D93C5A">
              <w:rPr>
                <w:color w:val="000000"/>
                <w:sz w:val="20"/>
                <w:szCs w:val="20"/>
              </w:rPr>
              <w:t>71.8 (70.6, 72.9)</w:t>
            </w:r>
          </w:p>
        </w:tc>
        <w:tc>
          <w:tcPr>
            <w:tcW w:w="1439" w:type="dxa"/>
            <w:tcBorders>
              <w:top w:val="nil"/>
              <w:left w:val="nil"/>
              <w:bottom w:val="single" w:sz="8" w:space="0" w:color="C1C1C1"/>
              <w:right w:val="single" w:sz="8" w:space="0" w:color="C1C1C1"/>
            </w:tcBorders>
            <w:shd w:val="clear" w:color="000000" w:fill="FFFFFF"/>
            <w:noWrap/>
            <w:vAlign w:val="center"/>
            <w:hideMark/>
          </w:tcPr>
          <w:p w14:paraId="17F6C61C" w14:textId="77777777" w:rsidR="00E34A2F" w:rsidRPr="00D93C5A" w:rsidRDefault="00E34A2F" w:rsidP="00527FEA">
            <w:pPr>
              <w:jc w:val="center"/>
              <w:rPr>
                <w:color w:val="000000"/>
                <w:sz w:val="20"/>
                <w:szCs w:val="20"/>
              </w:rPr>
            </w:pPr>
            <w:r w:rsidRPr="00D93C5A">
              <w:rPr>
                <w:color w:val="000000"/>
                <w:sz w:val="20"/>
                <w:szCs w:val="20"/>
              </w:rPr>
              <w:t>70.7 (69.5, 71.8)</w:t>
            </w:r>
          </w:p>
        </w:tc>
        <w:tc>
          <w:tcPr>
            <w:tcW w:w="1438" w:type="dxa"/>
            <w:tcBorders>
              <w:top w:val="nil"/>
              <w:left w:val="nil"/>
              <w:bottom w:val="single" w:sz="8" w:space="0" w:color="C1C1C1"/>
              <w:right w:val="single" w:sz="8" w:space="0" w:color="C1C1C1"/>
            </w:tcBorders>
            <w:shd w:val="clear" w:color="000000" w:fill="FFFFFF"/>
            <w:noWrap/>
            <w:vAlign w:val="center"/>
            <w:hideMark/>
          </w:tcPr>
          <w:p w14:paraId="711AD658" w14:textId="77777777" w:rsidR="00E34A2F" w:rsidRPr="00D93C5A" w:rsidRDefault="00E34A2F" w:rsidP="00527FEA">
            <w:pPr>
              <w:jc w:val="center"/>
              <w:rPr>
                <w:color w:val="000000"/>
                <w:sz w:val="20"/>
                <w:szCs w:val="20"/>
              </w:rPr>
            </w:pPr>
            <w:r w:rsidRPr="00D93C5A">
              <w:rPr>
                <w:color w:val="000000"/>
                <w:sz w:val="20"/>
                <w:szCs w:val="20"/>
              </w:rPr>
              <w:t>69.2 (67.6, 70.8)</w:t>
            </w:r>
          </w:p>
        </w:tc>
        <w:tc>
          <w:tcPr>
            <w:tcW w:w="1439" w:type="dxa"/>
            <w:tcBorders>
              <w:top w:val="nil"/>
              <w:left w:val="nil"/>
              <w:bottom w:val="single" w:sz="8" w:space="0" w:color="C1C1C1"/>
              <w:right w:val="single" w:sz="8" w:space="0" w:color="C1C1C1"/>
            </w:tcBorders>
            <w:shd w:val="clear" w:color="000000" w:fill="FFFFFF"/>
            <w:noWrap/>
            <w:vAlign w:val="center"/>
            <w:hideMark/>
          </w:tcPr>
          <w:p w14:paraId="2D9DD452" w14:textId="77777777" w:rsidR="00E34A2F" w:rsidRPr="00D93C5A" w:rsidRDefault="00E34A2F" w:rsidP="00527FEA">
            <w:pPr>
              <w:jc w:val="center"/>
              <w:rPr>
                <w:color w:val="000000"/>
                <w:sz w:val="20"/>
                <w:szCs w:val="20"/>
              </w:rPr>
            </w:pPr>
            <w:r w:rsidRPr="00D93C5A">
              <w:rPr>
                <w:color w:val="000000"/>
                <w:sz w:val="20"/>
                <w:szCs w:val="20"/>
              </w:rPr>
              <w:t>69.8 (68.3, 71.3)</w:t>
            </w:r>
          </w:p>
        </w:tc>
        <w:tc>
          <w:tcPr>
            <w:tcW w:w="1439" w:type="dxa"/>
            <w:tcBorders>
              <w:top w:val="nil"/>
              <w:left w:val="nil"/>
              <w:bottom w:val="single" w:sz="8" w:space="0" w:color="C1C1C1"/>
              <w:right w:val="single" w:sz="8" w:space="0" w:color="C1C1C1"/>
            </w:tcBorders>
            <w:shd w:val="clear" w:color="000000" w:fill="FFFFFF"/>
            <w:noWrap/>
            <w:vAlign w:val="center"/>
            <w:hideMark/>
          </w:tcPr>
          <w:p w14:paraId="1AE72C6D" w14:textId="77777777" w:rsidR="00E34A2F" w:rsidRPr="00D93C5A" w:rsidRDefault="00E34A2F" w:rsidP="00527FEA">
            <w:pPr>
              <w:jc w:val="center"/>
              <w:rPr>
                <w:color w:val="000000"/>
                <w:sz w:val="20"/>
                <w:szCs w:val="20"/>
              </w:rPr>
            </w:pPr>
            <w:r w:rsidRPr="00D93C5A">
              <w:rPr>
                <w:color w:val="000000"/>
                <w:sz w:val="20"/>
                <w:szCs w:val="20"/>
              </w:rPr>
              <w:t>65.2 (63.7, 66.7)</w:t>
            </w:r>
          </w:p>
        </w:tc>
        <w:tc>
          <w:tcPr>
            <w:tcW w:w="907" w:type="dxa"/>
            <w:tcBorders>
              <w:top w:val="nil"/>
              <w:left w:val="nil"/>
              <w:bottom w:val="single" w:sz="8" w:space="0" w:color="C1C1C1"/>
              <w:right w:val="single" w:sz="8" w:space="0" w:color="C1C1C1"/>
            </w:tcBorders>
            <w:shd w:val="clear" w:color="000000" w:fill="FFFFFF"/>
            <w:noWrap/>
            <w:vAlign w:val="center"/>
            <w:hideMark/>
          </w:tcPr>
          <w:p w14:paraId="31A014E2" w14:textId="77777777" w:rsidR="00E34A2F" w:rsidRPr="00D93C5A" w:rsidRDefault="00E34A2F" w:rsidP="00527FEA">
            <w:pPr>
              <w:jc w:val="center"/>
              <w:rPr>
                <w:color w:val="000000"/>
                <w:sz w:val="20"/>
                <w:szCs w:val="20"/>
              </w:rPr>
            </w:pPr>
            <w:r w:rsidRPr="00D93C5A">
              <w:rPr>
                <w:color w:val="000000"/>
                <w:sz w:val="20"/>
                <w:szCs w:val="20"/>
              </w:rPr>
              <w:t>-1.64</w:t>
            </w:r>
          </w:p>
        </w:tc>
        <w:tc>
          <w:tcPr>
            <w:tcW w:w="900" w:type="dxa"/>
            <w:tcBorders>
              <w:top w:val="nil"/>
              <w:left w:val="nil"/>
              <w:bottom w:val="single" w:sz="8" w:space="0" w:color="C1C1C1"/>
              <w:right w:val="single" w:sz="8" w:space="0" w:color="C1C1C1"/>
            </w:tcBorders>
            <w:shd w:val="clear" w:color="000000" w:fill="FFFFFF"/>
            <w:noWrap/>
            <w:vAlign w:val="center"/>
            <w:hideMark/>
          </w:tcPr>
          <w:p w14:paraId="654E004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6DD6B8"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579F652"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0749B24" w14:textId="77777777" w:rsidR="00E34A2F" w:rsidRPr="00D93C5A" w:rsidRDefault="00E34A2F" w:rsidP="00527FEA">
            <w:pPr>
              <w:ind w:firstLineChars="100" w:firstLine="200"/>
              <w:rPr>
                <w:color w:val="000000"/>
                <w:sz w:val="20"/>
                <w:szCs w:val="20"/>
              </w:rPr>
            </w:pPr>
            <w:r w:rsidRPr="00D93C5A">
              <w:rPr>
                <w:color w:val="000000"/>
                <w:sz w:val="20"/>
                <w:szCs w:val="20"/>
              </w:rPr>
              <w:t>Income ≤2X Fed Pov Thresh</w:t>
            </w:r>
          </w:p>
        </w:tc>
        <w:tc>
          <w:tcPr>
            <w:tcW w:w="1438" w:type="dxa"/>
            <w:tcBorders>
              <w:top w:val="nil"/>
              <w:left w:val="nil"/>
              <w:bottom w:val="single" w:sz="8" w:space="0" w:color="C1C1C1"/>
              <w:right w:val="single" w:sz="8" w:space="0" w:color="C1C1C1"/>
            </w:tcBorders>
            <w:shd w:val="clear" w:color="000000" w:fill="FFFFFF"/>
            <w:noWrap/>
            <w:vAlign w:val="center"/>
            <w:hideMark/>
          </w:tcPr>
          <w:p w14:paraId="4470A0B9" w14:textId="77777777" w:rsidR="00E34A2F" w:rsidRPr="00D93C5A" w:rsidRDefault="00E34A2F" w:rsidP="00527FEA">
            <w:pPr>
              <w:jc w:val="center"/>
              <w:rPr>
                <w:color w:val="000000"/>
                <w:sz w:val="20"/>
                <w:szCs w:val="20"/>
              </w:rPr>
            </w:pPr>
            <w:r w:rsidRPr="00D93C5A">
              <w:rPr>
                <w:color w:val="000000"/>
                <w:sz w:val="20"/>
                <w:szCs w:val="20"/>
              </w:rPr>
              <w:t>73.8 (72.6, 75.0)</w:t>
            </w:r>
          </w:p>
        </w:tc>
        <w:tc>
          <w:tcPr>
            <w:tcW w:w="1439" w:type="dxa"/>
            <w:tcBorders>
              <w:top w:val="nil"/>
              <w:left w:val="nil"/>
              <w:bottom w:val="single" w:sz="8" w:space="0" w:color="C1C1C1"/>
              <w:right w:val="single" w:sz="8" w:space="0" w:color="C1C1C1"/>
            </w:tcBorders>
            <w:shd w:val="clear" w:color="000000" w:fill="FFFFFF"/>
            <w:noWrap/>
            <w:vAlign w:val="center"/>
            <w:hideMark/>
          </w:tcPr>
          <w:p w14:paraId="2FD2C1BC" w14:textId="77777777" w:rsidR="00E34A2F" w:rsidRPr="00D93C5A" w:rsidRDefault="00E34A2F" w:rsidP="00527FEA">
            <w:pPr>
              <w:jc w:val="center"/>
              <w:rPr>
                <w:color w:val="000000"/>
                <w:sz w:val="20"/>
                <w:szCs w:val="20"/>
              </w:rPr>
            </w:pPr>
            <w:r w:rsidRPr="00D93C5A">
              <w:rPr>
                <w:color w:val="000000"/>
                <w:sz w:val="20"/>
                <w:szCs w:val="20"/>
              </w:rPr>
              <w:t>72.0 (70.6, 73.3)</w:t>
            </w:r>
          </w:p>
        </w:tc>
        <w:tc>
          <w:tcPr>
            <w:tcW w:w="1438" w:type="dxa"/>
            <w:tcBorders>
              <w:top w:val="nil"/>
              <w:left w:val="nil"/>
              <w:bottom w:val="single" w:sz="8" w:space="0" w:color="C1C1C1"/>
              <w:right w:val="single" w:sz="8" w:space="0" w:color="C1C1C1"/>
            </w:tcBorders>
            <w:shd w:val="clear" w:color="000000" w:fill="FFFFFF"/>
            <w:noWrap/>
            <w:vAlign w:val="center"/>
            <w:hideMark/>
          </w:tcPr>
          <w:p w14:paraId="435F0BAF" w14:textId="77777777" w:rsidR="00E34A2F" w:rsidRPr="00D93C5A" w:rsidRDefault="00E34A2F" w:rsidP="00527FEA">
            <w:pPr>
              <w:jc w:val="center"/>
              <w:rPr>
                <w:color w:val="000000"/>
                <w:sz w:val="20"/>
                <w:szCs w:val="20"/>
              </w:rPr>
            </w:pPr>
            <w:r w:rsidRPr="00D93C5A">
              <w:rPr>
                <w:color w:val="000000"/>
                <w:sz w:val="20"/>
                <w:szCs w:val="20"/>
              </w:rPr>
              <w:t>72.3 (71.3, 73.3)</w:t>
            </w:r>
          </w:p>
        </w:tc>
        <w:tc>
          <w:tcPr>
            <w:tcW w:w="1439" w:type="dxa"/>
            <w:tcBorders>
              <w:top w:val="nil"/>
              <w:left w:val="nil"/>
              <w:bottom w:val="single" w:sz="8" w:space="0" w:color="C1C1C1"/>
              <w:right w:val="single" w:sz="8" w:space="0" w:color="C1C1C1"/>
            </w:tcBorders>
            <w:shd w:val="clear" w:color="000000" w:fill="FFFFFF"/>
            <w:noWrap/>
            <w:vAlign w:val="center"/>
            <w:hideMark/>
          </w:tcPr>
          <w:p w14:paraId="30500FDE" w14:textId="77777777" w:rsidR="00E34A2F" w:rsidRPr="00D93C5A" w:rsidRDefault="00E34A2F" w:rsidP="00527FEA">
            <w:pPr>
              <w:jc w:val="center"/>
              <w:rPr>
                <w:color w:val="000000"/>
                <w:sz w:val="20"/>
                <w:szCs w:val="20"/>
              </w:rPr>
            </w:pPr>
            <w:r w:rsidRPr="00D93C5A">
              <w:rPr>
                <w:color w:val="000000"/>
                <w:sz w:val="20"/>
                <w:szCs w:val="20"/>
              </w:rPr>
              <w:t>71.1 (69.8, 72.4)</w:t>
            </w:r>
          </w:p>
        </w:tc>
        <w:tc>
          <w:tcPr>
            <w:tcW w:w="1439" w:type="dxa"/>
            <w:tcBorders>
              <w:top w:val="nil"/>
              <w:left w:val="nil"/>
              <w:bottom w:val="single" w:sz="8" w:space="0" w:color="C1C1C1"/>
              <w:right w:val="single" w:sz="8" w:space="0" w:color="C1C1C1"/>
            </w:tcBorders>
            <w:shd w:val="clear" w:color="000000" w:fill="FFFFFF"/>
            <w:noWrap/>
            <w:vAlign w:val="center"/>
            <w:hideMark/>
          </w:tcPr>
          <w:p w14:paraId="0A7D8295" w14:textId="77777777" w:rsidR="00E34A2F" w:rsidRPr="00D93C5A" w:rsidRDefault="00E34A2F" w:rsidP="00527FEA">
            <w:pPr>
              <w:jc w:val="center"/>
              <w:rPr>
                <w:color w:val="000000"/>
                <w:sz w:val="20"/>
                <w:szCs w:val="20"/>
              </w:rPr>
            </w:pPr>
            <w:r w:rsidRPr="00D93C5A">
              <w:rPr>
                <w:color w:val="000000"/>
                <w:sz w:val="20"/>
                <w:szCs w:val="20"/>
              </w:rPr>
              <w:t>68.5 (67.2, 69.9)</w:t>
            </w:r>
          </w:p>
        </w:tc>
        <w:tc>
          <w:tcPr>
            <w:tcW w:w="907" w:type="dxa"/>
            <w:tcBorders>
              <w:top w:val="nil"/>
              <w:left w:val="nil"/>
              <w:bottom w:val="single" w:sz="8" w:space="0" w:color="C1C1C1"/>
              <w:right w:val="single" w:sz="8" w:space="0" w:color="C1C1C1"/>
            </w:tcBorders>
            <w:shd w:val="clear" w:color="000000" w:fill="FFFFFF"/>
            <w:noWrap/>
            <w:vAlign w:val="center"/>
            <w:hideMark/>
          </w:tcPr>
          <w:p w14:paraId="0C0733D2" w14:textId="77777777" w:rsidR="00E34A2F" w:rsidRPr="00D93C5A" w:rsidRDefault="00E34A2F" w:rsidP="00527FEA">
            <w:pPr>
              <w:jc w:val="center"/>
              <w:rPr>
                <w:color w:val="000000"/>
                <w:sz w:val="20"/>
                <w:szCs w:val="20"/>
              </w:rPr>
            </w:pPr>
            <w:r w:rsidRPr="00D93C5A">
              <w:rPr>
                <w:color w:val="000000"/>
                <w:sz w:val="20"/>
                <w:szCs w:val="20"/>
              </w:rPr>
              <w:t>-1.32</w:t>
            </w:r>
          </w:p>
        </w:tc>
        <w:tc>
          <w:tcPr>
            <w:tcW w:w="900" w:type="dxa"/>
            <w:tcBorders>
              <w:top w:val="nil"/>
              <w:left w:val="nil"/>
              <w:bottom w:val="single" w:sz="8" w:space="0" w:color="C1C1C1"/>
              <w:right w:val="single" w:sz="8" w:space="0" w:color="C1C1C1"/>
            </w:tcBorders>
            <w:shd w:val="clear" w:color="000000" w:fill="FFFFFF"/>
            <w:noWrap/>
            <w:vAlign w:val="center"/>
            <w:hideMark/>
          </w:tcPr>
          <w:p w14:paraId="0B5BC0C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9FF62B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640545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2EB6F59" w14:textId="77777777" w:rsidR="00E34A2F" w:rsidRPr="00D93C5A" w:rsidRDefault="00E34A2F" w:rsidP="00527FEA">
            <w:pPr>
              <w:ind w:firstLineChars="100" w:firstLine="200"/>
              <w:rPr>
                <w:color w:val="000000"/>
                <w:sz w:val="20"/>
                <w:szCs w:val="20"/>
              </w:rPr>
            </w:pPr>
            <w:r w:rsidRPr="00D93C5A">
              <w:rPr>
                <w:color w:val="000000"/>
                <w:sz w:val="20"/>
                <w:szCs w:val="20"/>
              </w:rPr>
              <w:t>Income &gt;2X Fed Pov Thresh</w:t>
            </w:r>
          </w:p>
        </w:tc>
        <w:tc>
          <w:tcPr>
            <w:tcW w:w="1438" w:type="dxa"/>
            <w:tcBorders>
              <w:top w:val="nil"/>
              <w:left w:val="nil"/>
              <w:bottom w:val="single" w:sz="8" w:space="0" w:color="C1C1C1"/>
              <w:right w:val="single" w:sz="8" w:space="0" w:color="C1C1C1"/>
            </w:tcBorders>
            <w:shd w:val="clear" w:color="000000" w:fill="FFFFFF"/>
            <w:noWrap/>
            <w:vAlign w:val="center"/>
            <w:hideMark/>
          </w:tcPr>
          <w:p w14:paraId="3D1B6EB7" w14:textId="77777777" w:rsidR="00E34A2F" w:rsidRPr="00D93C5A" w:rsidRDefault="00E34A2F" w:rsidP="00527FEA">
            <w:pPr>
              <w:jc w:val="center"/>
              <w:rPr>
                <w:color w:val="000000"/>
                <w:sz w:val="20"/>
                <w:szCs w:val="20"/>
              </w:rPr>
            </w:pPr>
            <w:r w:rsidRPr="00D93C5A">
              <w:rPr>
                <w:color w:val="000000"/>
                <w:sz w:val="20"/>
                <w:szCs w:val="20"/>
              </w:rPr>
              <w:t>69.2 (68.3, 70.1)</w:t>
            </w:r>
          </w:p>
        </w:tc>
        <w:tc>
          <w:tcPr>
            <w:tcW w:w="1439" w:type="dxa"/>
            <w:tcBorders>
              <w:top w:val="nil"/>
              <w:left w:val="nil"/>
              <w:bottom w:val="single" w:sz="8" w:space="0" w:color="C1C1C1"/>
              <w:right w:val="single" w:sz="8" w:space="0" w:color="C1C1C1"/>
            </w:tcBorders>
            <w:shd w:val="clear" w:color="000000" w:fill="FFFFFF"/>
            <w:noWrap/>
            <w:vAlign w:val="center"/>
            <w:hideMark/>
          </w:tcPr>
          <w:p w14:paraId="607343F6" w14:textId="77777777" w:rsidR="00E34A2F" w:rsidRPr="00D93C5A" w:rsidRDefault="00E34A2F" w:rsidP="00527FEA">
            <w:pPr>
              <w:jc w:val="center"/>
              <w:rPr>
                <w:color w:val="000000"/>
                <w:sz w:val="20"/>
                <w:szCs w:val="20"/>
              </w:rPr>
            </w:pPr>
            <w:r w:rsidRPr="00D93C5A">
              <w:rPr>
                <w:color w:val="000000"/>
                <w:sz w:val="20"/>
                <w:szCs w:val="20"/>
              </w:rPr>
              <w:t>68.7 (67.8, 69.5)</w:t>
            </w:r>
          </w:p>
        </w:tc>
        <w:tc>
          <w:tcPr>
            <w:tcW w:w="1438" w:type="dxa"/>
            <w:tcBorders>
              <w:top w:val="nil"/>
              <w:left w:val="nil"/>
              <w:bottom w:val="single" w:sz="8" w:space="0" w:color="C1C1C1"/>
              <w:right w:val="single" w:sz="8" w:space="0" w:color="C1C1C1"/>
            </w:tcBorders>
            <w:shd w:val="clear" w:color="000000" w:fill="FFFFFF"/>
            <w:noWrap/>
            <w:vAlign w:val="center"/>
            <w:hideMark/>
          </w:tcPr>
          <w:p w14:paraId="41031A45" w14:textId="77777777" w:rsidR="00E34A2F" w:rsidRPr="00D93C5A" w:rsidRDefault="00E34A2F" w:rsidP="00527FEA">
            <w:pPr>
              <w:jc w:val="center"/>
              <w:rPr>
                <w:color w:val="000000"/>
                <w:sz w:val="20"/>
                <w:szCs w:val="20"/>
              </w:rPr>
            </w:pPr>
            <w:r w:rsidRPr="00D93C5A">
              <w:rPr>
                <w:color w:val="000000"/>
                <w:sz w:val="20"/>
                <w:szCs w:val="20"/>
              </w:rPr>
              <w:t>66.9 (65.9, 67.8)</w:t>
            </w:r>
          </w:p>
        </w:tc>
        <w:tc>
          <w:tcPr>
            <w:tcW w:w="1439" w:type="dxa"/>
            <w:tcBorders>
              <w:top w:val="nil"/>
              <w:left w:val="nil"/>
              <w:bottom w:val="single" w:sz="8" w:space="0" w:color="C1C1C1"/>
              <w:right w:val="single" w:sz="8" w:space="0" w:color="C1C1C1"/>
            </w:tcBorders>
            <w:shd w:val="clear" w:color="000000" w:fill="FFFFFF"/>
            <w:noWrap/>
            <w:vAlign w:val="center"/>
            <w:hideMark/>
          </w:tcPr>
          <w:p w14:paraId="2F13A41B" w14:textId="77777777" w:rsidR="00E34A2F" w:rsidRPr="00D93C5A" w:rsidRDefault="00E34A2F" w:rsidP="00527FEA">
            <w:pPr>
              <w:jc w:val="center"/>
              <w:rPr>
                <w:color w:val="000000"/>
                <w:sz w:val="20"/>
                <w:szCs w:val="20"/>
              </w:rPr>
            </w:pPr>
            <w:r w:rsidRPr="00D93C5A">
              <w:rPr>
                <w:color w:val="000000"/>
                <w:sz w:val="20"/>
                <w:szCs w:val="20"/>
              </w:rPr>
              <w:t>65.3 (64.5, 66.1)</w:t>
            </w:r>
          </w:p>
        </w:tc>
        <w:tc>
          <w:tcPr>
            <w:tcW w:w="1439" w:type="dxa"/>
            <w:tcBorders>
              <w:top w:val="nil"/>
              <w:left w:val="nil"/>
              <w:bottom w:val="single" w:sz="8" w:space="0" w:color="C1C1C1"/>
              <w:right w:val="single" w:sz="8" w:space="0" w:color="C1C1C1"/>
            </w:tcBorders>
            <w:shd w:val="clear" w:color="000000" w:fill="FFFFFF"/>
            <w:noWrap/>
            <w:vAlign w:val="center"/>
            <w:hideMark/>
          </w:tcPr>
          <w:p w14:paraId="1F8B6DE3" w14:textId="77777777" w:rsidR="00E34A2F" w:rsidRPr="00D93C5A" w:rsidRDefault="00E34A2F" w:rsidP="00527FEA">
            <w:pPr>
              <w:jc w:val="center"/>
              <w:rPr>
                <w:color w:val="000000"/>
                <w:sz w:val="20"/>
                <w:szCs w:val="20"/>
              </w:rPr>
            </w:pPr>
            <w:r w:rsidRPr="00D93C5A">
              <w:rPr>
                <w:color w:val="000000"/>
                <w:sz w:val="20"/>
                <w:szCs w:val="20"/>
              </w:rPr>
              <w:t>63.9 (63.0, 64.8)</w:t>
            </w:r>
          </w:p>
        </w:tc>
        <w:tc>
          <w:tcPr>
            <w:tcW w:w="907" w:type="dxa"/>
            <w:tcBorders>
              <w:top w:val="nil"/>
              <w:left w:val="nil"/>
              <w:bottom w:val="single" w:sz="8" w:space="0" w:color="C1C1C1"/>
              <w:right w:val="single" w:sz="8" w:space="0" w:color="C1C1C1"/>
            </w:tcBorders>
            <w:shd w:val="clear" w:color="000000" w:fill="FFFFFF"/>
            <w:noWrap/>
            <w:vAlign w:val="center"/>
            <w:hideMark/>
          </w:tcPr>
          <w:p w14:paraId="43035B48" w14:textId="77777777" w:rsidR="00E34A2F" w:rsidRPr="00D93C5A" w:rsidRDefault="00E34A2F" w:rsidP="00527FEA">
            <w:pPr>
              <w:jc w:val="center"/>
              <w:rPr>
                <w:color w:val="000000"/>
                <w:sz w:val="20"/>
                <w:szCs w:val="20"/>
              </w:rPr>
            </w:pPr>
            <w:r w:rsidRPr="00D93C5A">
              <w:rPr>
                <w:color w:val="000000"/>
                <w:sz w:val="20"/>
                <w:szCs w:val="20"/>
              </w:rPr>
              <w:t>-1.33</w:t>
            </w:r>
          </w:p>
        </w:tc>
        <w:tc>
          <w:tcPr>
            <w:tcW w:w="900" w:type="dxa"/>
            <w:tcBorders>
              <w:top w:val="nil"/>
              <w:left w:val="nil"/>
              <w:bottom w:val="single" w:sz="8" w:space="0" w:color="C1C1C1"/>
              <w:right w:val="single" w:sz="8" w:space="0" w:color="C1C1C1"/>
            </w:tcBorders>
            <w:shd w:val="clear" w:color="000000" w:fill="FFFFFF"/>
            <w:noWrap/>
            <w:vAlign w:val="center"/>
            <w:hideMark/>
          </w:tcPr>
          <w:p w14:paraId="72D1AD5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0F51C01"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4F4456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CF15351" w14:textId="77777777" w:rsidR="00E34A2F" w:rsidRPr="00D93C5A" w:rsidRDefault="00E34A2F" w:rsidP="00527FEA">
            <w:pPr>
              <w:rPr>
                <w:b/>
                <w:bCs/>
                <w:color w:val="000000"/>
                <w:sz w:val="20"/>
                <w:szCs w:val="20"/>
              </w:rPr>
            </w:pPr>
            <w:r w:rsidRPr="00D93C5A">
              <w:rPr>
                <w:b/>
                <w:bCs/>
                <w:color w:val="000000"/>
                <w:sz w:val="20"/>
                <w:szCs w:val="20"/>
              </w:rPr>
              <w:t>Working Cell Phone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01163AF9" w14:textId="77777777" w:rsidR="00E34A2F" w:rsidRPr="00D93C5A" w:rsidRDefault="00E34A2F" w:rsidP="00527FEA">
            <w:pPr>
              <w:jc w:val="center"/>
              <w:rPr>
                <w:color w:val="000000"/>
                <w:sz w:val="20"/>
                <w:szCs w:val="20"/>
              </w:rPr>
            </w:pPr>
            <w:r w:rsidRPr="00D93C5A">
              <w:rPr>
                <w:color w:val="000000"/>
                <w:sz w:val="20"/>
                <w:szCs w:val="20"/>
              </w:rPr>
              <w:t>70.3 (69.6,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4CE10F57" w14:textId="77777777" w:rsidR="00E34A2F" w:rsidRPr="00D93C5A" w:rsidRDefault="00E34A2F" w:rsidP="00527FEA">
            <w:pPr>
              <w:jc w:val="center"/>
              <w:rPr>
                <w:color w:val="000000"/>
                <w:sz w:val="20"/>
                <w:szCs w:val="20"/>
              </w:rPr>
            </w:pPr>
            <w:r w:rsidRPr="00D93C5A">
              <w:rPr>
                <w:color w:val="000000"/>
                <w:sz w:val="20"/>
                <w:szCs w:val="20"/>
              </w:rPr>
              <w:t>69.4 (68.8, 70.0)</w:t>
            </w:r>
          </w:p>
        </w:tc>
        <w:tc>
          <w:tcPr>
            <w:tcW w:w="1438" w:type="dxa"/>
            <w:tcBorders>
              <w:top w:val="nil"/>
              <w:left w:val="nil"/>
              <w:bottom w:val="single" w:sz="8" w:space="0" w:color="C1C1C1"/>
              <w:right w:val="single" w:sz="8" w:space="0" w:color="C1C1C1"/>
            </w:tcBorders>
            <w:shd w:val="clear" w:color="000000" w:fill="FFFFFF"/>
            <w:noWrap/>
            <w:vAlign w:val="center"/>
            <w:hideMark/>
          </w:tcPr>
          <w:p w14:paraId="71164EE0" w14:textId="77777777" w:rsidR="00E34A2F" w:rsidRPr="00D93C5A" w:rsidRDefault="00E34A2F" w:rsidP="00527FEA">
            <w:pPr>
              <w:jc w:val="center"/>
              <w:rPr>
                <w:color w:val="000000"/>
                <w:sz w:val="20"/>
                <w:szCs w:val="20"/>
              </w:rPr>
            </w:pPr>
            <w:r w:rsidRPr="00D93C5A">
              <w:rPr>
                <w:color w:val="000000"/>
                <w:sz w:val="20"/>
                <w:szCs w:val="20"/>
              </w:rPr>
              <w:t>68.1 (67.4, 68.8)</w:t>
            </w:r>
          </w:p>
        </w:tc>
        <w:tc>
          <w:tcPr>
            <w:tcW w:w="1439" w:type="dxa"/>
            <w:tcBorders>
              <w:top w:val="nil"/>
              <w:left w:val="nil"/>
              <w:bottom w:val="single" w:sz="8" w:space="0" w:color="C1C1C1"/>
              <w:right w:val="single" w:sz="8" w:space="0" w:color="C1C1C1"/>
            </w:tcBorders>
            <w:shd w:val="clear" w:color="000000" w:fill="FFFFFF"/>
            <w:noWrap/>
            <w:vAlign w:val="center"/>
            <w:hideMark/>
          </w:tcPr>
          <w:p w14:paraId="7FDCDD9C" w14:textId="77777777" w:rsidR="00E34A2F" w:rsidRPr="00D93C5A" w:rsidRDefault="00E34A2F" w:rsidP="00527FEA">
            <w:pPr>
              <w:jc w:val="center"/>
              <w:rPr>
                <w:color w:val="000000"/>
                <w:sz w:val="20"/>
                <w:szCs w:val="20"/>
              </w:rPr>
            </w:pPr>
            <w:r w:rsidRPr="00D93C5A">
              <w:rPr>
                <w:color w:val="000000"/>
                <w:sz w:val="20"/>
                <w:szCs w:val="20"/>
              </w:rPr>
              <w:t>66.9 (66.3, 67.5)</w:t>
            </w:r>
          </w:p>
        </w:tc>
        <w:tc>
          <w:tcPr>
            <w:tcW w:w="1439" w:type="dxa"/>
            <w:tcBorders>
              <w:top w:val="nil"/>
              <w:left w:val="nil"/>
              <w:bottom w:val="single" w:sz="8" w:space="0" w:color="C1C1C1"/>
              <w:right w:val="single" w:sz="8" w:space="0" w:color="C1C1C1"/>
            </w:tcBorders>
            <w:shd w:val="clear" w:color="000000" w:fill="FFFFFF"/>
            <w:noWrap/>
            <w:vAlign w:val="center"/>
            <w:hideMark/>
          </w:tcPr>
          <w:p w14:paraId="572E9BC9" w14:textId="77777777" w:rsidR="00E34A2F" w:rsidRPr="00D93C5A" w:rsidRDefault="00E34A2F" w:rsidP="00527FEA">
            <w:pPr>
              <w:jc w:val="center"/>
              <w:rPr>
                <w:color w:val="000000"/>
                <w:sz w:val="20"/>
                <w:szCs w:val="20"/>
              </w:rPr>
            </w:pPr>
            <w:r w:rsidRPr="00D93C5A">
              <w:rPr>
                <w:color w:val="000000"/>
                <w:sz w:val="20"/>
                <w:szCs w:val="20"/>
              </w:rPr>
              <w:t>64.7 (64.0, 65.4)</w:t>
            </w:r>
          </w:p>
        </w:tc>
        <w:tc>
          <w:tcPr>
            <w:tcW w:w="907" w:type="dxa"/>
            <w:tcBorders>
              <w:top w:val="nil"/>
              <w:left w:val="nil"/>
              <w:bottom w:val="single" w:sz="8" w:space="0" w:color="C1C1C1"/>
              <w:right w:val="single" w:sz="8" w:space="0" w:color="C1C1C1"/>
            </w:tcBorders>
            <w:shd w:val="clear" w:color="000000" w:fill="FFFFFF"/>
            <w:noWrap/>
            <w:vAlign w:val="center"/>
            <w:hideMark/>
          </w:tcPr>
          <w:p w14:paraId="321B6070"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5F4F6A2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4A910C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78CA650"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A176E57" w14:textId="6871EBAF" w:rsidR="00E34A2F" w:rsidRPr="00D93C5A" w:rsidRDefault="00E34A2F" w:rsidP="00527FEA">
            <w:pPr>
              <w:rPr>
                <w:b/>
                <w:bCs/>
                <w:color w:val="000000"/>
                <w:sz w:val="20"/>
                <w:szCs w:val="20"/>
              </w:rPr>
            </w:pPr>
            <w:r w:rsidRPr="00D93C5A">
              <w:rPr>
                <w:b/>
                <w:bCs/>
                <w:color w:val="000000"/>
                <w:sz w:val="20"/>
                <w:szCs w:val="20"/>
              </w:rPr>
              <w:t xml:space="preserve">Participated in </w:t>
            </w:r>
            <w:r w:rsidR="00DB075A" w:rsidRPr="00D93C5A">
              <w:rPr>
                <w:b/>
                <w:bCs/>
                <w:color w:val="000000"/>
                <w:sz w:val="20"/>
                <w:szCs w:val="20"/>
              </w:rPr>
              <w:t>Gov</w:t>
            </w:r>
            <w:r w:rsidR="00DB075A">
              <w:rPr>
                <w:b/>
                <w:bCs/>
                <w:color w:val="000000"/>
                <w:sz w:val="20"/>
                <w:szCs w:val="20"/>
              </w:rPr>
              <w:t>ernment</w:t>
            </w:r>
            <w:r w:rsidRPr="00D93C5A">
              <w:rPr>
                <w:b/>
                <w:bCs/>
                <w:color w:val="000000"/>
                <w:sz w:val="20"/>
                <w:szCs w:val="20"/>
              </w:rPr>
              <w:t xml:space="preserve"> Assistance Program</w:t>
            </w:r>
          </w:p>
        </w:tc>
        <w:tc>
          <w:tcPr>
            <w:tcW w:w="1438" w:type="dxa"/>
            <w:tcBorders>
              <w:top w:val="nil"/>
              <w:left w:val="nil"/>
              <w:bottom w:val="single" w:sz="8" w:space="0" w:color="C1C1C1"/>
              <w:right w:val="single" w:sz="8" w:space="0" w:color="C1C1C1"/>
            </w:tcBorders>
            <w:shd w:val="clear" w:color="000000" w:fill="FFFFFF"/>
            <w:noWrap/>
            <w:vAlign w:val="center"/>
            <w:hideMark/>
          </w:tcPr>
          <w:p w14:paraId="3FF0C4FD" w14:textId="77777777" w:rsidR="00E34A2F" w:rsidRPr="00D93C5A" w:rsidRDefault="00E34A2F" w:rsidP="00527FEA">
            <w:pPr>
              <w:jc w:val="center"/>
              <w:rPr>
                <w:color w:val="000000"/>
                <w:sz w:val="20"/>
                <w:szCs w:val="20"/>
              </w:rPr>
            </w:pPr>
            <w:r w:rsidRPr="00D93C5A">
              <w:rPr>
                <w:color w:val="000000"/>
                <w:sz w:val="20"/>
                <w:szCs w:val="20"/>
              </w:rPr>
              <w:t>73.6 (72.6, 74.6)</w:t>
            </w:r>
          </w:p>
        </w:tc>
        <w:tc>
          <w:tcPr>
            <w:tcW w:w="1439" w:type="dxa"/>
            <w:tcBorders>
              <w:top w:val="nil"/>
              <w:left w:val="nil"/>
              <w:bottom w:val="single" w:sz="8" w:space="0" w:color="C1C1C1"/>
              <w:right w:val="single" w:sz="8" w:space="0" w:color="C1C1C1"/>
            </w:tcBorders>
            <w:shd w:val="clear" w:color="000000" w:fill="FFFFFF"/>
            <w:noWrap/>
            <w:vAlign w:val="center"/>
            <w:hideMark/>
          </w:tcPr>
          <w:p w14:paraId="12C1FF65" w14:textId="77777777" w:rsidR="00E34A2F" w:rsidRPr="00D93C5A" w:rsidRDefault="00E34A2F" w:rsidP="00527FEA">
            <w:pPr>
              <w:jc w:val="center"/>
              <w:rPr>
                <w:color w:val="000000"/>
                <w:sz w:val="20"/>
                <w:szCs w:val="20"/>
              </w:rPr>
            </w:pPr>
            <w:r w:rsidRPr="00D93C5A">
              <w:rPr>
                <w:color w:val="000000"/>
                <w:sz w:val="20"/>
                <w:szCs w:val="20"/>
              </w:rPr>
              <w:t>72.5 (71.4, 73.6)</w:t>
            </w:r>
          </w:p>
        </w:tc>
        <w:tc>
          <w:tcPr>
            <w:tcW w:w="1438" w:type="dxa"/>
            <w:tcBorders>
              <w:top w:val="nil"/>
              <w:left w:val="nil"/>
              <w:bottom w:val="single" w:sz="8" w:space="0" w:color="C1C1C1"/>
              <w:right w:val="single" w:sz="8" w:space="0" w:color="C1C1C1"/>
            </w:tcBorders>
            <w:shd w:val="clear" w:color="000000" w:fill="FFFFFF"/>
            <w:noWrap/>
            <w:vAlign w:val="center"/>
            <w:hideMark/>
          </w:tcPr>
          <w:p w14:paraId="376F853B" w14:textId="77777777" w:rsidR="00E34A2F" w:rsidRPr="00D93C5A" w:rsidRDefault="00E34A2F" w:rsidP="00527FEA">
            <w:pPr>
              <w:jc w:val="center"/>
              <w:rPr>
                <w:color w:val="000000"/>
                <w:sz w:val="20"/>
                <w:szCs w:val="20"/>
              </w:rPr>
            </w:pPr>
            <w:r w:rsidRPr="00D93C5A">
              <w:rPr>
                <w:color w:val="000000"/>
                <w:sz w:val="20"/>
                <w:szCs w:val="20"/>
              </w:rPr>
              <w:t>71.0 (69.8,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4C570379" w14:textId="77777777" w:rsidR="00E34A2F" w:rsidRPr="00D93C5A" w:rsidRDefault="00E34A2F" w:rsidP="00527FEA">
            <w:pPr>
              <w:jc w:val="center"/>
              <w:rPr>
                <w:color w:val="000000"/>
                <w:sz w:val="20"/>
                <w:szCs w:val="20"/>
              </w:rPr>
            </w:pPr>
            <w:r w:rsidRPr="00D93C5A">
              <w:rPr>
                <w:color w:val="000000"/>
                <w:sz w:val="20"/>
                <w:szCs w:val="20"/>
              </w:rPr>
              <w:t>70.6 (69.4,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412D0708" w14:textId="77777777" w:rsidR="00E34A2F" w:rsidRPr="00D93C5A" w:rsidRDefault="00E34A2F" w:rsidP="00527FEA">
            <w:pPr>
              <w:jc w:val="center"/>
              <w:rPr>
                <w:color w:val="000000"/>
                <w:sz w:val="20"/>
                <w:szCs w:val="20"/>
              </w:rPr>
            </w:pPr>
            <w:r w:rsidRPr="00D93C5A">
              <w:rPr>
                <w:color w:val="000000"/>
                <w:sz w:val="20"/>
                <w:szCs w:val="20"/>
              </w:rPr>
              <w:t>67.3 (66.0, 68.7)</w:t>
            </w:r>
          </w:p>
        </w:tc>
        <w:tc>
          <w:tcPr>
            <w:tcW w:w="907" w:type="dxa"/>
            <w:tcBorders>
              <w:top w:val="nil"/>
              <w:left w:val="nil"/>
              <w:bottom w:val="single" w:sz="8" w:space="0" w:color="C1C1C1"/>
              <w:right w:val="single" w:sz="8" w:space="0" w:color="C1C1C1"/>
            </w:tcBorders>
            <w:shd w:val="clear" w:color="000000" w:fill="FFFFFF"/>
            <w:noWrap/>
            <w:vAlign w:val="center"/>
            <w:hideMark/>
          </w:tcPr>
          <w:p w14:paraId="7773A215"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2A1DFA37"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B14C9C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527A6A7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9D5238D" w14:textId="77777777" w:rsidR="00E34A2F" w:rsidRPr="00D93C5A" w:rsidRDefault="00E34A2F" w:rsidP="00527FEA">
            <w:pPr>
              <w:rPr>
                <w:b/>
                <w:bCs/>
                <w:color w:val="000000"/>
                <w:sz w:val="20"/>
                <w:szCs w:val="20"/>
              </w:rPr>
            </w:pPr>
            <w:r w:rsidRPr="00D93C5A">
              <w:rPr>
                <w:b/>
                <w:bCs/>
                <w:color w:val="000000"/>
                <w:sz w:val="20"/>
                <w:szCs w:val="20"/>
              </w:rPr>
              <w:t>Has Any Health Insurance</w:t>
            </w:r>
          </w:p>
        </w:tc>
        <w:tc>
          <w:tcPr>
            <w:tcW w:w="1438" w:type="dxa"/>
            <w:tcBorders>
              <w:top w:val="nil"/>
              <w:left w:val="nil"/>
              <w:bottom w:val="single" w:sz="8" w:space="0" w:color="C1C1C1"/>
              <w:right w:val="single" w:sz="8" w:space="0" w:color="C1C1C1"/>
            </w:tcBorders>
            <w:shd w:val="clear" w:color="000000" w:fill="FFFFFF"/>
            <w:noWrap/>
            <w:vAlign w:val="center"/>
            <w:hideMark/>
          </w:tcPr>
          <w:p w14:paraId="00C1C5EC" w14:textId="77777777" w:rsidR="00E34A2F" w:rsidRPr="00D93C5A" w:rsidRDefault="00E34A2F" w:rsidP="00527FEA">
            <w:pPr>
              <w:jc w:val="center"/>
              <w:rPr>
                <w:color w:val="000000"/>
                <w:sz w:val="20"/>
                <w:szCs w:val="20"/>
              </w:rPr>
            </w:pPr>
            <w:r w:rsidRPr="00D93C5A">
              <w:rPr>
                <w:color w:val="000000"/>
                <w:sz w:val="20"/>
                <w:szCs w:val="20"/>
              </w:rPr>
              <w:t>70.4 (69.7, 71.2)</w:t>
            </w:r>
          </w:p>
        </w:tc>
        <w:tc>
          <w:tcPr>
            <w:tcW w:w="1439" w:type="dxa"/>
            <w:tcBorders>
              <w:top w:val="nil"/>
              <w:left w:val="nil"/>
              <w:bottom w:val="single" w:sz="8" w:space="0" w:color="C1C1C1"/>
              <w:right w:val="single" w:sz="8" w:space="0" w:color="C1C1C1"/>
            </w:tcBorders>
            <w:shd w:val="clear" w:color="000000" w:fill="FFFFFF"/>
            <w:noWrap/>
            <w:vAlign w:val="center"/>
            <w:hideMark/>
          </w:tcPr>
          <w:p w14:paraId="24D29F37" w14:textId="77777777" w:rsidR="00E34A2F" w:rsidRPr="00D93C5A" w:rsidRDefault="00E34A2F" w:rsidP="00527FEA">
            <w:pPr>
              <w:jc w:val="center"/>
              <w:rPr>
                <w:color w:val="000000"/>
                <w:sz w:val="20"/>
                <w:szCs w:val="20"/>
              </w:rPr>
            </w:pPr>
            <w:r w:rsidRPr="00D93C5A">
              <w:rPr>
                <w:color w:val="000000"/>
                <w:sz w:val="20"/>
                <w:szCs w:val="20"/>
              </w:rPr>
              <w:t>69.7 (69.0, 70.3)</w:t>
            </w:r>
          </w:p>
        </w:tc>
        <w:tc>
          <w:tcPr>
            <w:tcW w:w="1438" w:type="dxa"/>
            <w:tcBorders>
              <w:top w:val="nil"/>
              <w:left w:val="nil"/>
              <w:bottom w:val="single" w:sz="8" w:space="0" w:color="C1C1C1"/>
              <w:right w:val="single" w:sz="8" w:space="0" w:color="C1C1C1"/>
            </w:tcBorders>
            <w:shd w:val="clear" w:color="000000" w:fill="FFFFFF"/>
            <w:noWrap/>
            <w:vAlign w:val="center"/>
            <w:hideMark/>
          </w:tcPr>
          <w:p w14:paraId="3F32C877" w14:textId="77777777" w:rsidR="00E34A2F" w:rsidRPr="00D93C5A" w:rsidRDefault="00E34A2F" w:rsidP="00527FEA">
            <w:pPr>
              <w:jc w:val="center"/>
              <w:rPr>
                <w:color w:val="000000"/>
                <w:sz w:val="20"/>
                <w:szCs w:val="20"/>
              </w:rPr>
            </w:pPr>
            <w:r w:rsidRPr="00D93C5A">
              <w:rPr>
                <w:color w:val="000000"/>
                <w:sz w:val="20"/>
                <w:szCs w:val="20"/>
              </w:rPr>
              <w:t>68.3 (67.6, 69.0)</w:t>
            </w:r>
          </w:p>
        </w:tc>
        <w:tc>
          <w:tcPr>
            <w:tcW w:w="1439" w:type="dxa"/>
            <w:tcBorders>
              <w:top w:val="nil"/>
              <w:left w:val="nil"/>
              <w:bottom w:val="single" w:sz="8" w:space="0" w:color="C1C1C1"/>
              <w:right w:val="single" w:sz="8" w:space="0" w:color="C1C1C1"/>
            </w:tcBorders>
            <w:shd w:val="clear" w:color="000000" w:fill="FFFFFF"/>
            <w:noWrap/>
            <w:vAlign w:val="center"/>
            <w:hideMark/>
          </w:tcPr>
          <w:p w14:paraId="1A414726" w14:textId="77777777" w:rsidR="00E34A2F" w:rsidRPr="00D93C5A" w:rsidRDefault="00E34A2F" w:rsidP="00527FEA">
            <w:pPr>
              <w:jc w:val="center"/>
              <w:rPr>
                <w:color w:val="000000"/>
                <w:sz w:val="20"/>
                <w:szCs w:val="20"/>
              </w:rPr>
            </w:pPr>
            <w:r w:rsidRPr="00D93C5A">
              <w:rPr>
                <w:color w:val="000000"/>
                <w:sz w:val="20"/>
                <w:szCs w:val="20"/>
              </w:rPr>
              <w:t>67.0 (66.3, 67.6)</w:t>
            </w:r>
          </w:p>
        </w:tc>
        <w:tc>
          <w:tcPr>
            <w:tcW w:w="1439" w:type="dxa"/>
            <w:tcBorders>
              <w:top w:val="nil"/>
              <w:left w:val="nil"/>
              <w:bottom w:val="single" w:sz="8" w:space="0" w:color="C1C1C1"/>
              <w:right w:val="single" w:sz="8" w:space="0" w:color="C1C1C1"/>
            </w:tcBorders>
            <w:shd w:val="clear" w:color="000000" w:fill="FFFFFF"/>
            <w:noWrap/>
            <w:vAlign w:val="center"/>
            <w:hideMark/>
          </w:tcPr>
          <w:p w14:paraId="55534ABB" w14:textId="77777777" w:rsidR="00E34A2F" w:rsidRPr="00D93C5A" w:rsidRDefault="00E34A2F" w:rsidP="00527FEA">
            <w:pPr>
              <w:jc w:val="center"/>
              <w:rPr>
                <w:color w:val="000000"/>
                <w:sz w:val="20"/>
                <w:szCs w:val="20"/>
              </w:rPr>
            </w:pPr>
            <w:r w:rsidRPr="00D93C5A">
              <w:rPr>
                <w:color w:val="000000"/>
                <w:sz w:val="20"/>
                <w:szCs w:val="20"/>
              </w:rPr>
              <w:t>64.9 (64.1, 65.6)</w:t>
            </w:r>
          </w:p>
        </w:tc>
        <w:tc>
          <w:tcPr>
            <w:tcW w:w="907" w:type="dxa"/>
            <w:tcBorders>
              <w:top w:val="nil"/>
              <w:left w:val="nil"/>
              <w:bottom w:val="single" w:sz="8" w:space="0" w:color="C1C1C1"/>
              <w:right w:val="single" w:sz="8" w:space="0" w:color="C1C1C1"/>
            </w:tcBorders>
            <w:shd w:val="clear" w:color="000000" w:fill="FFFFFF"/>
            <w:noWrap/>
            <w:vAlign w:val="center"/>
            <w:hideMark/>
          </w:tcPr>
          <w:p w14:paraId="7766BE2C" w14:textId="77777777" w:rsidR="00E34A2F" w:rsidRPr="00D93C5A" w:rsidRDefault="00E34A2F" w:rsidP="00527FEA">
            <w:pPr>
              <w:jc w:val="center"/>
              <w:rPr>
                <w:color w:val="000000"/>
                <w:sz w:val="20"/>
                <w:szCs w:val="20"/>
              </w:rPr>
            </w:pPr>
            <w:r w:rsidRPr="00D93C5A">
              <w:rPr>
                <w:color w:val="000000"/>
                <w:sz w:val="20"/>
                <w:szCs w:val="20"/>
              </w:rPr>
              <w:t>-1.39</w:t>
            </w:r>
          </w:p>
        </w:tc>
        <w:tc>
          <w:tcPr>
            <w:tcW w:w="900" w:type="dxa"/>
            <w:tcBorders>
              <w:top w:val="nil"/>
              <w:left w:val="nil"/>
              <w:bottom w:val="single" w:sz="8" w:space="0" w:color="C1C1C1"/>
              <w:right w:val="single" w:sz="8" w:space="0" w:color="C1C1C1"/>
            </w:tcBorders>
            <w:shd w:val="clear" w:color="000000" w:fill="FFFFFF"/>
            <w:noWrap/>
            <w:vAlign w:val="center"/>
            <w:hideMark/>
          </w:tcPr>
          <w:p w14:paraId="3B9AA0CF"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61804BC"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598197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D539D6B" w14:textId="77777777" w:rsidR="00E34A2F" w:rsidRPr="00D93C5A" w:rsidRDefault="00E34A2F" w:rsidP="00527FEA">
            <w:pPr>
              <w:rPr>
                <w:b/>
                <w:bCs/>
                <w:color w:val="000000"/>
                <w:sz w:val="20"/>
                <w:szCs w:val="20"/>
              </w:rPr>
            </w:pPr>
            <w:r w:rsidRPr="00D93C5A">
              <w:rPr>
                <w:b/>
                <w:bCs/>
                <w:color w:val="000000"/>
                <w:sz w:val="20"/>
                <w:szCs w:val="20"/>
              </w:rPr>
              <w:t>Female Pregnancy</w:t>
            </w:r>
          </w:p>
        </w:tc>
        <w:tc>
          <w:tcPr>
            <w:tcW w:w="1438" w:type="dxa"/>
            <w:tcBorders>
              <w:top w:val="nil"/>
              <w:left w:val="nil"/>
              <w:bottom w:val="single" w:sz="8" w:space="0" w:color="C1C1C1"/>
              <w:right w:val="single" w:sz="8" w:space="0" w:color="C1C1C1"/>
            </w:tcBorders>
            <w:shd w:val="clear" w:color="000000" w:fill="FFFFFF"/>
            <w:noWrap/>
            <w:vAlign w:val="center"/>
            <w:hideMark/>
          </w:tcPr>
          <w:p w14:paraId="4BCAD635" w14:textId="77777777" w:rsidR="00E34A2F" w:rsidRPr="00D93C5A" w:rsidRDefault="00E34A2F" w:rsidP="00527FEA">
            <w:pPr>
              <w:jc w:val="center"/>
              <w:rPr>
                <w:color w:val="000000"/>
                <w:sz w:val="20"/>
                <w:szCs w:val="20"/>
              </w:rPr>
            </w:pPr>
            <w:r w:rsidRPr="00D93C5A">
              <w:rPr>
                <w:color w:val="000000"/>
                <w:sz w:val="20"/>
                <w:szCs w:val="20"/>
              </w:rPr>
              <w:t>71.6 (67.4,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3F887BE8" w14:textId="77777777" w:rsidR="00E34A2F" w:rsidRPr="00D93C5A" w:rsidRDefault="00E34A2F" w:rsidP="00527FEA">
            <w:pPr>
              <w:jc w:val="center"/>
              <w:rPr>
                <w:color w:val="000000"/>
                <w:sz w:val="20"/>
                <w:szCs w:val="20"/>
              </w:rPr>
            </w:pPr>
            <w:r w:rsidRPr="00D93C5A">
              <w:rPr>
                <w:color w:val="000000"/>
                <w:sz w:val="20"/>
                <w:szCs w:val="20"/>
              </w:rPr>
              <w:t>68.9 (64.1, 73.7)</w:t>
            </w:r>
          </w:p>
        </w:tc>
        <w:tc>
          <w:tcPr>
            <w:tcW w:w="1438" w:type="dxa"/>
            <w:tcBorders>
              <w:top w:val="nil"/>
              <w:left w:val="nil"/>
              <w:bottom w:val="single" w:sz="8" w:space="0" w:color="C1C1C1"/>
              <w:right w:val="single" w:sz="8" w:space="0" w:color="C1C1C1"/>
            </w:tcBorders>
            <w:shd w:val="clear" w:color="000000" w:fill="FFFFFF"/>
            <w:noWrap/>
            <w:vAlign w:val="center"/>
            <w:hideMark/>
          </w:tcPr>
          <w:p w14:paraId="72064626" w14:textId="77777777" w:rsidR="00E34A2F" w:rsidRPr="00D93C5A" w:rsidRDefault="00E34A2F" w:rsidP="00527FEA">
            <w:pPr>
              <w:jc w:val="center"/>
              <w:rPr>
                <w:color w:val="000000"/>
                <w:sz w:val="20"/>
                <w:szCs w:val="20"/>
              </w:rPr>
            </w:pPr>
            <w:r w:rsidRPr="00D93C5A">
              <w:rPr>
                <w:color w:val="000000"/>
                <w:sz w:val="20"/>
                <w:szCs w:val="20"/>
              </w:rPr>
              <w:t>71.4 (67.0, 75.9)</w:t>
            </w:r>
          </w:p>
        </w:tc>
        <w:tc>
          <w:tcPr>
            <w:tcW w:w="1439" w:type="dxa"/>
            <w:tcBorders>
              <w:top w:val="nil"/>
              <w:left w:val="nil"/>
              <w:bottom w:val="single" w:sz="8" w:space="0" w:color="C1C1C1"/>
              <w:right w:val="single" w:sz="8" w:space="0" w:color="C1C1C1"/>
            </w:tcBorders>
            <w:shd w:val="clear" w:color="000000" w:fill="FFFFFF"/>
            <w:noWrap/>
            <w:vAlign w:val="center"/>
            <w:hideMark/>
          </w:tcPr>
          <w:p w14:paraId="75BE1BF5" w14:textId="77777777" w:rsidR="00E34A2F" w:rsidRPr="00D93C5A" w:rsidRDefault="00E34A2F" w:rsidP="00527FEA">
            <w:pPr>
              <w:jc w:val="center"/>
              <w:rPr>
                <w:color w:val="000000"/>
                <w:sz w:val="20"/>
                <w:szCs w:val="20"/>
              </w:rPr>
            </w:pPr>
            <w:r w:rsidRPr="00D93C5A">
              <w:rPr>
                <w:color w:val="000000"/>
                <w:sz w:val="20"/>
                <w:szCs w:val="20"/>
              </w:rPr>
              <w:t>66.7 (62.3,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19438576" w14:textId="77777777" w:rsidR="00E34A2F" w:rsidRPr="00D93C5A" w:rsidRDefault="00E34A2F" w:rsidP="00527FEA">
            <w:pPr>
              <w:jc w:val="center"/>
              <w:rPr>
                <w:color w:val="000000"/>
                <w:sz w:val="20"/>
                <w:szCs w:val="20"/>
              </w:rPr>
            </w:pPr>
            <w:r w:rsidRPr="00D93C5A">
              <w:rPr>
                <w:color w:val="000000"/>
                <w:sz w:val="20"/>
                <w:szCs w:val="20"/>
              </w:rPr>
              <w:t>63.1 (57.6, 68.6)</w:t>
            </w:r>
          </w:p>
        </w:tc>
        <w:tc>
          <w:tcPr>
            <w:tcW w:w="907" w:type="dxa"/>
            <w:tcBorders>
              <w:top w:val="nil"/>
              <w:left w:val="nil"/>
              <w:bottom w:val="single" w:sz="8" w:space="0" w:color="C1C1C1"/>
              <w:right w:val="single" w:sz="8" w:space="0" w:color="C1C1C1"/>
            </w:tcBorders>
            <w:shd w:val="clear" w:color="000000" w:fill="FFFFFF"/>
            <w:noWrap/>
            <w:vAlign w:val="center"/>
            <w:hideMark/>
          </w:tcPr>
          <w:p w14:paraId="4E63B24B" w14:textId="77777777" w:rsidR="00E34A2F" w:rsidRPr="00D93C5A" w:rsidRDefault="00E34A2F" w:rsidP="00527FEA">
            <w:pPr>
              <w:jc w:val="center"/>
              <w:rPr>
                <w:color w:val="000000"/>
                <w:sz w:val="20"/>
                <w:szCs w:val="20"/>
              </w:rPr>
            </w:pPr>
            <w:r w:rsidRPr="00D93C5A">
              <w:rPr>
                <w:color w:val="000000"/>
                <w:sz w:val="20"/>
                <w:szCs w:val="20"/>
              </w:rPr>
              <w:t>-2.13</w:t>
            </w:r>
          </w:p>
        </w:tc>
        <w:tc>
          <w:tcPr>
            <w:tcW w:w="900" w:type="dxa"/>
            <w:tcBorders>
              <w:top w:val="nil"/>
              <w:left w:val="nil"/>
              <w:bottom w:val="single" w:sz="8" w:space="0" w:color="C1C1C1"/>
              <w:right w:val="single" w:sz="8" w:space="0" w:color="C1C1C1"/>
            </w:tcBorders>
            <w:shd w:val="clear" w:color="000000" w:fill="FFFFFF"/>
            <w:noWrap/>
            <w:vAlign w:val="center"/>
            <w:hideMark/>
          </w:tcPr>
          <w:p w14:paraId="61BBCA7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528A7F"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181D300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37165A87" w14:textId="7FE42F7E" w:rsidR="00E34A2F" w:rsidRPr="00D93C5A" w:rsidRDefault="00E34A2F" w:rsidP="00527FEA">
            <w:pPr>
              <w:rPr>
                <w:b/>
                <w:bCs/>
                <w:color w:val="000000"/>
                <w:sz w:val="20"/>
                <w:szCs w:val="20"/>
              </w:rPr>
            </w:pPr>
            <w:r w:rsidRPr="00D93C5A">
              <w:rPr>
                <w:b/>
                <w:bCs/>
                <w:color w:val="000000"/>
                <w:sz w:val="20"/>
                <w:szCs w:val="20"/>
              </w:rPr>
              <w:t xml:space="preserve">Had </w:t>
            </w:r>
            <w:r w:rsidR="00DB075A">
              <w:rPr>
                <w:b/>
                <w:bCs/>
                <w:color w:val="000000"/>
                <w:sz w:val="20"/>
                <w:szCs w:val="20"/>
              </w:rPr>
              <w:t>sexually transmitted disease in past</w:t>
            </w:r>
            <w:r w:rsidRPr="00D93C5A">
              <w:rPr>
                <w:b/>
                <w:bCs/>
                <w:color w:val="000000"/>
                <w:sz w:val="20"/>
                <w:szCs w:val="20"/>
              </w:rPr>
              <w:t xml:space="preserve"> 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6F9BB486" w14:textId="77777777" w:rsidR="00E34A2F" w:rsidRPr="00D93C5A" w:rsidRDefault="00E34A2F" w:rsidP="00527FEA">
            <w:pPr>
              <w:jc w:val="center"/>
              <w:rPr>
                <w:color w:val="000000"/>
                <w:sz w:val="20"/>
                <w:szCs w:val="20"/>
              </w:rPr>
            </w:pPr>
            <w:r w:rsidRPr="00D93C5A">
              <w:rPr>
                <w:color w:val="000000"/>
                <w:sz w:val="20"/>
                <w:szCs w:val="20"/>
              </w:rPr>
              <w:t>60.8 (56.6, 65.0)</w:t>
            </w:r>
          </w:p>
        </w:tc>
        <w:tc>
          <w:tcPr>
            <w:tcW w:w="1439" w:type="dxa"/>
            <w:tcBorders>
              <w:top w:val="nil"/>
              <w:left w:val="nil"/>
              <w:bottom w:val="single" w:sz="8" w:space="0" w:color="C1C1C1"/>
              <w:right w:val="single" w:sz="8" w:space="0" w:color="C1C1C1"/>
            </w:tcBorders>
            <w:shd w:val="clear" w:color="000000" w:fill="FFFFFF"/>
            <w:noWrap/>
            <w:vAlign w:val="center"/>
            <w:hideMark/>
          </w:tcPr>
          <w:p w14:paraId="43695D75" w14:textId="77777777" w:rsidR="00E34A2F" w:rsidRPr="00D93C5A" w:rsidRDefault="00E34A2F" w:rsidP="00527FEA">
            <w:pPr>
              <w:jc w:val="center"/>
              <w:rPr>
                <w:color w:val="000000"/>
                <w:sz w:val="20"/>
                <w:szCs w:val="20"/>
              </w:rPr>
            </w:pPr>
            <w:r w:rsidRPr="00D93C5A">
              <w:rPr>
                <w:color w:val="000000"/>
                <w:sz w:val="20"/>
                <w:szCs w:val="20"/>
              </w:rPr>
              <w:t>62.7 (58.8, 66.6)</w:t>
            </w:r>
          </w:p>
        </w:tc>
        <w:tc>
          <w:tcPr>
            <w:tcW w:w="1438" w:type="dxa"/>
            <w:tcBorders>
              <w:top w:val="nil"/>
              <w:left w:val="nil"/>
              <w:bottom w:val="single" w:sz="8" w:space="0" w:color="C1C1C1"/>
              <w:right w:val="single" w:sz="8" w:space="0" w:color="C1C1C1"/>
            </w:tcBorders>
            <w:shd w:val="clear" w:color="000000" w:fill="FFFFFF"/>
            <w:noWrap/>
            <w:vAlign w:val="center"/>
            <w:hideMark/>
          </w:tcPr>
          <w:p w14:paraId="3C33372F" w14:textId="77777777" w:rsidR="00E34A2F" w:rsidRPr="00D93C5A" w:rsidRDefault="00E34A2F" w:rsidP="00527FEA">
            <w:pPr>
              <w:jc w:val="center"/>
              <w:rPr>
                <w:color w:val="000000"/>
                <w:sz w:val="20"/>
                <w:szCs w:val="20"/>
              </w:rPr>
            </w:pPr>
            <w:r w:rsidRPr="00D93C5A">
              <w:rPr>
                <w:color w:val="000000"/>
                <w:sz w:val="20"/>
                <w:szCs w:val="20"/>
              </w:rPr>
              <w:t>56.1 (52.1, 60.1)</w:t>
            </w:r>
          </w:p>
        </w:tc>
        <w:tc>
          <w:tcPr>
            <w:tcW w:w="1439" w:type="dxa"/>
            <w:tcBorders>
              <w:top w:val="nil"/>
              <w:left w:val="nil"/>
              <w:bottom w:val="single" w:sz="8" w:space="0" w:color="C1C1C1"/>
              <w:right w:val="single" w:sz="8" w:space="0" w:color="C1C1C1"/>
            </w:tcBorders>
            <w:shd w:val="clear" w:color="000000" w:fill="FFFFFF"/>
            <w:noWrap/>
            <w:vAlign w:val="center"/>
            <w:hideMark/>
          </w:tcPr>
          <w:p w14:paraId="13D8CC36" w14:textId="77777777" w:rsidR="00E34A2F" w:rsidRPr="00D93C5A" w:rsidRDefault="00E34A2F" w:rsidP="00527FEA">
            <w:pPr>
              <w:jc w:val="center"/>
              <w:rPr>
                <w:color w:val="000000"/>
                <w:sz w:val="20"/>
                <w:szCs w:val="20"/>
              </w:rPr>
            </w:pPr>
            <w:r w:rsidRPr="00D93C5A">
              <w:rPr>
                <w:color w:val="000000"/>
                <w:sz w:val="20"/>
                <w:szCs w:val="20"/>
              </w:rPr>
              <w:t>55.8 (51.2, 60.5)</w:t>
            </w:r>
          </w:p>
        </w:tc>
        <w:tc>
          <w:tcPr>
            <w:tcW w:w="1439" w:type="dxa"/>
            <w:tcBorders>
              <w:top w:val="nil"/>
              <w:left w:val="nil"/>
              <w:bottom w:val="single" w:sz="8" w:space="0" w:color="C1C1C1"/>
              <w:right w:val="single" w:sz="8" w:space="0" w:color="C1C1C1"/>
            </w:tcBorders>
            <w:shd w:val="clear" w:color="000000" w:fill="FFFFFF"/>
            <w:noWrap/>
            <w:vAlign w:val="center"/>
            <w:hideMark/>
          </w:tcPr>
          <w:p w14:paraId="7F1EE7B0" w14:textId="77777777" w:rsidR="00E34A2F" w:rsidRPr="00D93C5A" w:rsidRDefault="00E34A2F" w:rsidP="00527FEA">
            <w:pPr>
              <w:jc w:val="center"/>
              <w:rPr>
                <w:color w:val="000000"/>
                <w:sz w:val="20"/>
                <w:szCs w:val="20"/>
              </w:rPr>
            </w:pPr>
            <w:r w:rsidRPr="00D93C5A">
              <w:rPr>
                <w:color w:val="000000"/>
                <w:sz w:val="20"/>
                <w:szCs w:val="20"/>
              </w:rPr>
              <w:t>51.2 (47.7, 54.6)</w:t>
            </w:r>
          </w:p>
        </w:tc>
        <w:tc>
          <w:tcPr>
            <w:tcW w:w="907" w:type="dxa"/>
            <w:tcBorders>
              <w:top w:val="nil"/>
              <w:left w:val="nil"/>
              <w:bottom w:val="single" w:sz="8" w:space="0" w:color="C1C1C1"/>
              <w:right w:val="single" w:sz="8" w:space="0" w:color="C1C1C1"/>
            </w:tcBorders>
            <w:shd w:val="clear" w:color="000000" w:fill="FFFFFF"/>
            <w:noWrap/>
            <w:vAlign w:val="center"/>
            <w:hideMark/>
          </w:tcPr>
          <w:p w14:paraId="5FAB545B" w14:textId="77777777" w:rsidR="00E34A2F" w:rsidRPr="00D93C5A" w:rsidRDefault="00E34A2F" w:rsidP="00527FEA">
            <w:pPr>
              <w:jc w:val="center"/>
              <w:rPr>
                <w:color w:val="000000"/>
                <w:sz w:val="20"/>
                <w:szCs w:val="20"/>
              </w:rPr>
            </w:pPr>
            <w:r w:rsidRPr="00D93C5A">
              <w:rPr>
                <w:color w:val="000000"/>
                <w:sz w:val="20"/>
                <w:szCs w:val="20"/>
              </w:rPr>
              <w:t>-2.41</w:t>
            </w:r>
          </w:p>
        </w:tc>
        <w:tc>
          <w:tcPr>
            <w:tcW w:w="900" w:type="dxa"/>
            <w:tcBorders>
              <w:top w:val="nil"/>
              <w:left w:val="nil"/>
              <w:bottom w:val="single" w:sz="8" w:space="0" w:color="C1C1C1"/>
              <w:right w:val="single" w:sz="8" w:space="0" w:color="C1C1C1"/>
            </w:tcBorders>
            <w:shd w:val="clear" w:color="000000" w:fill="FFFFFF"/>
            <w:noWrap/>
            <w:vAlign w:val="center"/>
            <w:hideMark/>
          </w:tcPr>
          <w:p w14:paraId="4AD005F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982C06F"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712E8311"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2E54402B" w14:textId="1475ACF8" w:rsidR="00527FEA" w:rsidRPr="00D93C5A" w:rsidRDefault="00527FEA" w:rsidP="00527FEA">
            <w:pPr>
              <w:rPr>
                <w:color w:val="000000"/>
                <w:sz w:val="20"/>
                <w:szCs w:val="20"/>
              </w:rPr>
            </w:pPr>
            <w:r w:rsidRPr="00D93C5A">
              <w:rPr>
                <w:b/>
                <w:bCs/>
                <w:color w:val="000000"/>
                <w:sz w:val="20"/>
                <w:szCs w:val="20"/>
              </w:rPr>
              <w:t xml:space="preserve"># of Religious Services </w:t>
            </w:r>
            <w:r w:rsidR="00DB075A">
              <w:rPr>
                <w:b/>
                <w:bCs/>
                <w:color w:val="000000"/>
                <w:sz w:val="20"/>
                <w:szCs w:val="20"/>
              </w:rPr>
              <w:t>attended in last 12 months</w:t>
            </w:r>
          </w:p>
        </w:tc>
      </w:tr>
      <w:tr w:rsidR="00E34A2F" w:rsidRPr="00D93C5A" w14:paraId="7BC1C59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670E07" w14:textId="77777777" w:rsidR="00E34A2F" w:rsidRPr="00D93C5A" w:rsidRDefault="00E34A2F" w:rsidP="00527FEA">
            <w:pPr>
              <w:ind w:firstLineChars="100" w:firstLine="200"/>
              <w:rPr>
                <w:color w:val="000000"/>
                <w:sz w:val="20"/>
                <w:szCs w:val="20"/>
              </w:rPr>
            </w:pPr>
            <w:r w:rsidRPr="00D93C5A">
              <w:rPr>
                <w:color w:val="000000"/>
                <w:sz w:val="20"/>
                <w:szCs w:val="20"/>
              </w:rPr>
              <w:t>25 or More</w:t>
            </w:r>
          </w:p>
        </w:tc>
        <w:tc>
          <w:tcPr>
            <w:tcW w:w="1438" w:type="dxa"/>
            <w:tcBorders>
              <w:top w:val="nil"/>
              <w:left w:val="nil"/>
              <w:bottom w:val="single" w:sz="8" w:space="0" w:color="C1C1C1"/>
              <w:right w:val="single" w:sz="8" w:space="0" w:color="C1C1C1"/>
            </w:tcBorders>
            <w:shd w:val="clear" w:color="000000" w:fill="FFFFFF"/>
            <w:noWrap/>
            <w:vAlign w:val="center"/>
            <w:hideMark/>
          </w:tcPr>
          <w:p w14:paraId="2C91D6EB" w14:textId="77777777" w:rsidR="00E34A2F" w:rsidRPr="00D93C5A" w:rsidRDefault="00E34A2F" w:rsidP="00527FEA">
            <w:pPr>
              <w:jc w:val="center"/>
              <w:rPr>
                <w:color w:val="000000"/>
                <w:sz w:val="20"/>
                <w:szCs w:val="20"/>
              </w:rPr>
            </w:pPr>
            <w:r w:rsidRPr="00D93C5A">
              <w:rPr>
                <w:color w:val="000000"/>
                <w:sz w:val="20"/>
                <w:szCs w:val="20"/>
              </w:rPr>
              <w:t>70.2 (69.4, 71.0)</w:t>
            </w:r>
          </w:p>
        </w:tc>
        <w:tc>
          <w:tcPr>
            <w:tcW w:w="1439" w:type="dxa"/>
            <w:tcBorders>
              <w:top w:val="nil"/>
              <w:left w:val="nil"/>
              <w:bottom w:val="single" w:sz="8" w:space="0" w:color="C1C1C1"/>
              <w:right w:val="single" w:sz="8" w:space="0" w:color="C1C1C1"/>
            </w:tcBorders>
            <w:shd w:val="clear" w:color="000000" w:fill="FFFFFF"/>
            <w:noWrap/>
            <w:vAlign w:val="center"/>
            <w:hideMark/>
          </w:tcPr>
          <w:p w14:paraId="71EECDEF" w14:textId="77777777" w:rsidR="00E34A2F" w:rsidRPr="00D93C5A" w:rsidRDefault="00E34A2F" w:rsidP="00527FEA">
            <w:pPr>
              <w:jc w:val="center"/>
              <w:rPr>
                <w:color w:val="000000"/>
                <w:sz w:val="20"/>
                <w:szCs w:val="20"/>
              </w:rPr>
            </w:pPr>
            <w:r w:rsidRPr="00D93C5A">
              <w:rPr>
                <w:color w:val="000000"/>
                <w:sz w:val="20"/>
                <w:szCs w:val="20"/>
              </w:rPr>
              <w:t>69.6 (68.7, 70.4)</w:t>
            </w:r>
          </w:p>
        </w:tc>
        <w:tc>
          <w:tcPr>
            <w:tcW w:w="1438" w:type="dxa"/>
            <w:tcBorders>
              <w:top w:val="nil"/>
              <w:left w:val="nil"/>
              <w:bottom w:val="single" w:sz="8" w:space="0" w:color="C1C1C1"/>
              <w:right w:val="single" w:sz="8" w:space="0" w:color="C1C1C1"/>
            </w:tcBorders>
            <w:shd w:val="clear" w:color="000000" w:fill="FFFFFF"/>
            <w:noWrap/>
            <w:vAlign w:val="center"/>
            <w:hideMark/>
          </w:tcPr>
          <w:p w14:paraId="715F3E7C" w14:textId="77777777" w:rsidR="00E34A2F" w:rsidRPr="00D93C5A" w:rsidRDefault="00E34A2F" w:rsidP="00527FEA">
            <w:pPr>
              <w:jc w:val="center"/>
              <w:rPr>
                <w:color w:val="000000"/>
                <w:sz w:val="20"/>
                <w:szCs w:val="20"/>
              </w:rPr>
            </w:pPr>
            <w:r w:rsidRPr="00D93C5A">
              <w:rPr>
                <w:color w:val="000000"/>
                <w:sz w:val="20"/>
                <w:szCs w:val="20"/>
              </w:rPr>
              <w:t>68.4 (67.5, 69.3)</w:t>
            </w:r>
          </w:p>
        </w:tc>
        <w:tc>
          <w:tcPr>
            <w:tcW w:w="1439" w:type="dxa"/>
            <w:tcBorders>
              <w:top w:val="nil"/>
              <w:left w:val="nil"/>
              <w:bottom w:val="single" w:sz="8" w:space="0" w:color="C1C1C1"/>
              <w:right w:val="single" w:sz="8" w:space="0" w:color="C1C1C1"/>
            </w:tcBorders>
            <w:shd w:val="clear" w:color="000000" w:fill="FFFFFF"/>
            <w:noWrap/>
            <w:vAlign w:val="center"/>
            <w:hideMark/>
          </w:tcPr>
          <w:p w14:paraId="6DED1434" w14:textId="77777777" w:rsidR="00E34A2F" w:rsidRPr="00D93C5A" w:rsidRDefault="00E34A2F" w:rsidP="00527FEA">
            <w:pPr>
              <w:jc w:val="center"/>
              <w:rPr>
                <w:color w:val="000000"/>
                <w:sz w:val="20"/>
                <w:szCs w:val="20"/>
              </w:rPr>
            </w:pPr>
            <w:r w:rsidRPr="00D93C5A">
              <w:rPr>
                <w:color w:val="000000"/>
                <w:sz w:val="20"/>
                <w:szCs w:val="20"/>
              </w:rPr>
              <w:t>66.4 (65.7, 67.1)</w:t>
            </w:r>
          </w:p>
        </w:tc>
        <w:tc>
          <w:tcPr>
            <w:tcW w:w="1439" w:type="dxa"/>
            <w:tcBorders>
              <w:top w:val="nil"/>
              <w:left w:val="nil"/>
              <w:bottom w:val="single" w:sz="8" w:space="0" w:color="C1C1C1"/>
              <w:right w:val="single" w:sz="8" w:space="0" w:color="C1C1C1"/>
            </w:tcBorders>
            <w:shd w:val="clear" w:color="000000" w:fill="FFFFFF"/>
            <w:noWrap/>
            <w:vAlign w:val="center"/>
            <w:hideMark/>
          </w:tcPr>
          <w:p w14:paraId="3B2D0427" w14:textId="77777777" w:rsidR="00E34A2F" w:rsidRPr="00D93C5A" w:rsidRDefault="00E34A2F" w:rsidP="00527FEA">
            <w:pPr>
              <w:jc w:val="center"/>
              <w:rPr>
                <w:color w:val="000000"/>
                <w:sz w:val="20"/>
                <w:szCs w:val="20"/>
              </w:rPr>
            </w:pPr>
            <w:r w:rsidRPr="00D93C5A">
              <w:rPr>
                <w:color w:val="000000"/>
                <w:sz w:val="20"/>
                <w:szCs w:val="20"/>
              </w:rPr>
              <w:t>64.3 (63.5, 65.1)</w:t>
            </w:r>
          </w:p>
        </w:tc>
        <w:tc>
          <w:tcPr>
            <w:tcW w:w="907" w:type="dxa"/>
            <w:tcBorders>
              <w:top w:val="nil"/>
              <w:left w:val="nil"/>
              <w:bottom w:val="single" w:sz="8" w:space="0" w:color="C1C1C1"/>
              <w:right w:val="single" w:sz="8" w:space="0" w:color="C1C1C1"/>
            </w:tcBorders>
            <w:shd w:val="clear" w:color="000000" w:fill="FFFFFF"/>
            <w:noWrap/>
            <w:vAlign w:val="center"/>
            <w:hideMark/>
          </w:tcPr>
          <w:p w14:paraId="49053059" w14:textId="77777777" w:rsidR="00E34A2F" w:rsidRPr="00D93C5A" w:rsidRDefault="00E34A2F" w:rsidP="00527FEA">
            <w:pPr>
              <w:jc w:val="center"/>
              <w:rPr>
                <w:color w:val="000000"/>
                <w:sz w:val="20"/>
                <w:szCs w:val="20"/>
              </w:rPr>
            </w:pPr>
            <w:r w:rsidRPr="00D93C5A">
              <w:rPr>
                <w:color w:val="000000"/>
                <w:sz w:val="20"/>
                <w:szCs w:val="20"/>
              </w:rPr>
              <w:t>-1.48</w:t>
            </w:r>
          </w:p>
        </w:tc>
        <w:tc>
          <w:tcPr>
            <w:tcW w:w="900" w:type="dxa"/>
            <w:tcBorders>
              <w:top w:val="nil"/>
              <w:left w:val="nil"/>
              <w:bottom w:val="single" w:sz="8" w:space="0" w:color="C1C1C1"/>
              <w:right w:val="single" w:sz="8" w:space="0" w:color="C1C1C1"/>
            </w:tcBorders>
            <w:shd w:val="clear" w:color="000000" w:fill="FFFFFF"/>
            <w:noWrap/>
            <w:vAlign w:val="center"/>
            <w:hideMark/>
          </w:tcPr>
          <w:p w14:paraId="671C9A8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F61F35B"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6499DB1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3C73D40" w14:textId="77777777" w:rsidR="00E34A2F" w:rsidRPr="00D93C5A" w:rsidRDefault="00E34A2F" w:rsidP="00527FEA">
            <w:pPr>
              <w:ind w:firstLineChars="100" w:firstLine="200"/>
              <w:rPr>
                <w:color w:val="000000"/>
                <w:sz w:val="20"/>
                <w:szCs w:val="20"/>
              </w:rPr>
            </w:pPr>
            <w:r w:rsidRPr="00D93C5A">
              <w:rPr>
                <w:color w:val="000000"/>
                <w:sz w:val="20"/>
                <w:szCs w:val="20"/>
              </w:rPr>
              <w:lastRenderedPageBreak/>
              <w:t>Less than 25</w:t>
            </w:r>
          </w:p>
        </w:tc>
        <w:tc>
          <w:tcPr>
            <w:tcW w:w="1438" w:type="dxa"/>
            <w:tcBorders>
              <w:top w:val="nil"/>
              <w:left w:val="nil"/>
              <w:bottom w:val="single" w:sz="8" w:space="0" w:color="C1C1C1"/>
              <w:right w:val="single" w:sz="8" w:space="0" w:color="C1C1C1"/>
            </w:tcBorders>
            <w:shd w:val="clear" w:color="000000" w:fill="FFFFFF"/>
            <w:noWrap/>
            <w:vAlign w:val="center"/>
            <w:hideMark/>
          </w:tcPr>
          <w:p w14:paraId="1D85AE06" w14:textId="77777777" w:rsidR="00E34A2F" w:rsidRPr="00D93C5A" w:rsidRDefault="00E34A2F" w:rsidP="00527FEA">
            <w:pPr>
              <w:jc w:val="center"/>
              <w:rPr>
                <w:color w:val="000000"/>
                <w:sz w:val="20"/>
                <w:szCs w:val="20"/>
              </w:rPr>
            </w:pPr>
            <w:r w:rsidRPr="00D93C5A">
              <w:rPr>
                <w:color w:val="000000"/>
                <w:sz w:val="20"/>
                <w:szCs w:val="20"/>
              </w:rPr>
              <w:t>71.2 (70.1,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2C71D3A1" w14:textId="77777777" w:rsidR="00E34A2F" w:rsidRPr="00D93C5A" w:rsidRDefault="00E34A2F" w:rsidP="00527FEA">
            <w:pPr>
              <w:jc w:val="center"/>
              <w:rPr>
                <w:color w:val="000000"/>
                <w:sz w:val="20"/>
                <w:szCs w:val="20"/>
              </w:rPr>
            </w:pPr>
            <w:r w:rsidRPr="00D93C5A">
              <w:rPr>
                <w:color w:val="000000"/>
                <w:sz w:val="20"/>
                <w:szCs w:val="20"/>
              </w:rPr>
              <w:t>69.7 (68.7, 70.7)</w:t>
            </w:r>
          </w:p>
        </w:tc>
        <w:tc>
          <w:tcPr>
            <w:tcW w:w="1438" w:type="dxa"/>
            <w:tcBorders>
              <w:top w:val="nil"/>
              <w:left w:val="nil"/>
              <w:bottom w:val="single" w:sz="8" w:space="0" w:color="C1C1C1"/>
              <w:right w:val="single" w:sz="8" w:space="0" w:color="C1C1C1"/>
            </w:tcBorders>
            <w:shd w:val="clear" w:color="000000" w:fill="FFFFFF"/>
            <w:noWrap/>
            <w:vAlign w:val="center"/>
            <w:hideMark/>
          </w:tcPr>
          <w:p w14:paraId="25D08ADA" w14:textId="77777777" w:rsidR="00E34A2F" w:rsidRPr="00D93C5A" w:rsidRDefault="00E34A2F" w:rsidP="00527FEA">
            <w:pPr>
              <w:jc w:val="center"/>
              <w:rPr>
                <w:color w:val="000000"/>
                <w:sz w:val="20"/>
                <w:szCs w:val="20"/>
              </w:rPr>
            </w:pPr>
            <w:r w:rsidRPr="00D93C5A">
              <w:rPr>
                <w:color w:val="000000"/>
                <w:sz w:val="20"/>
                <w:szCs w:val="20"/>
              </w:rPr>
              <w:t>67.8 (66.7, 68.9)</w:t>
            </w:r>
          </w:p>
        </w:tc>
        <w:tc>
          <w:tcPr>
            <w:tcW w:w="1439" w:type="dxa"/>
            <w:tcBorders>
              <w:top w:val="nil"/>
              <w:left w:val="nil"/>
              <w:bottom w:val="single" w:sz="8" w:space="0" w:color="C1C1C1"/>
              <w:right w:val="single" w:sz="8" w:space="0" w:color="C1C1C1"/>
            </w:tcBorders>
            <w:shd w:val="clear" w:color="000000" w:fill="FFFFFF"/>
            <w:noWrap/>
            <w:vAlign w:val="center"/>
            <w:hideMark/>
          </w:tcPr>
          <w:p w14:paraId="4C6B8BFC" w14:textId="77777777" w:rsidR="00E34A2F" w:rsidRPr="00D93C5A" w:rsidRDefault="00E34A2F" w:rsidP="00527FEA">
            <w:pPr>
              <w:jc w:val="center"/>
              <w:rPr>
                <w:color w:val="000000"/>
                <w:sz w:val="20"/>
                <w:szCs w:val="20"/>
              </w:rPr>
            </w:pPr>
            <w:r w:rsidRPr="00D93C5A">
              <w:rPr>
                <w:color w:val="000000"/>
                <w:sz w:val="20"/>
                <w:szCs w:val="20"/>
              </w:rPr>
              <w:t>68.4 (67.3, 69.4)</w:t>
            </w:r>
          </w:p>
        </w:tc>
        <w:tc>
          <w:tcPr>
            <w:tcW w:w="1439" w:type="dxa"/>
            <w:tcBorders>
              <w:top w:val="nil"/>
              <w:left w:val="nil"/>
              <w:bottom w:val="single" w:sz="8" w:space="0" w:color="C1C1C1"/>
              <w:right w:val="single" w:sz="8" w:space="0" w:color="C1C1C1"/>
            </w:tcBorders>
            <w:shd w:val="clear" w:color="000000" w:fill="FFFFFF"/>
            <w:noWrap/>
            <w:vAlign w:val="center"/>
            <w:hideMark/>
          </w:tcPr>
          <w:p w14:paraId="54E624A1" w14:textId="77777777" w:rsidR="00E34A2F" w:rsidRPr="00D93C5A" w:rsidRDefault="00E34A2F" w:rsidP="00527FEA">
            <w:pPr>
              <w:jc w:val="center"/>
              <w:rPr>
                <w:color w:val="000000"/>
                <w:sz w:val="20"/>
                <w:szCs w:val="20"/>
              </w:rPr>
            </w:pPr>
            <w:r w:rsidRPr="00D93C5A">
              <w:rPr>
                <w:color w:val="000000"/>
                <w:sz w:val="20"/>
                <w:szCs w:val="20"/>
              </w:rPr>
              <w:t>66.0 (64.9, 67.1)</w:t>
            </w:r>
          </w:p>
        </w:tc>
        <w:tc>
          <w:tcPr>
            <w:tcW w:w="907" w:type="dxa"/>
            <w:tcBorders>
              <w:top w:val="nil"/>
              <w:left w:val="nil"/>
              <w:bottom w:val="single" w:sz="8" w:space="0" w:color="C1C1C1"/>
              <w:right w:val="single" w:sz="8" w:space="0" w:color="C1C1C1"/>
            </w:tcBorders>
            <w:shd w:val="clear" w:color="000000" w:fill="FFFFFF"/>
            <w:noWrap/>
            <w:vAlign w:val="center"/>
            <w:hideMark/>
          </w:tcPr>
          <w:p w14:paraId="1C18056A"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60946D9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93C97D7"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DC6DDB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D77B05D" w14:textId="77777777" w:rsidR="00E34A2F" w:rsidRPr="00D93C5A" w:rsidRDefault="00E34A2F" w:rsidP="00527FEA">
            <w:pPr>
              <w:rPr>
                <w:b/>
                <w:bCs/>
                <w:color w:val="000000"/>
                <w:sz w:val="20"/>
                <w:szCs w:val="20"/>
              </w:rPr>
            </w:pPr>
            <w:r w:rsidRPr="00D93C5A">
              <w:rPr>
                <w:b/>
                <w:bCs/>
                <w:color w:val="000000"/>
                <w:sz w:val="20"/>
                <w:szCs w:val="20"/>
              </w:rPr>
              <w:t>Religion influences decisions</w:t>
            </w:r>
          </w:p>
        </w:tc>
        <w:tc>
          <w:tcPr>
            <w:tcW w:w="1438" w:type="dxa"/>
            <w:tcBorders>
              <w:top w:val="nil"/>
              <w:left w:val="nil"/>
              <w:bottom w:val="single" w:sz="8" w:space="0" w:color="C1C1C1"/>
              <w:right w:val="single" w:sz="8" w:space="0" w:color="C1C1C1"/>
            </w:tcBorders>
            <w:shd w:val="clear" w:color="000000" w:fill="FFFFFF"/>
            <w:noWrap/>
            <w:vAlign w:val="center"/>
            <w:hideMark/>
          </w:tcPr>
          <w:p w14:paraId="73B5CEE7"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20CF5C25" w14:textId="77777777" w:rsidR="00E34A2F" w:rsidRPr="00D93C5A" w:rsidRDefault="00E34A2F" w:rsidP="00527FEA">
            <w:pPr>
              <w:jc w:val="center"/>
              <w:rPr>
                <w:color w:val="000000"/>
                <w:sz w:val="20"/>
                <w:szCs w:val="20"/>
              </w:rPr>
            </w:pPr>
            <w:r w:rsidRPr="00D93C5A">
              <w:rPr>
                <w:color w:val="000000"/>
                <w:sz w:val="20"/>
                <w:szCs w:val="20"/>
              </w:rPr>
              <w:t> </w:t>
            </w:r>
          </w:p>
        </w:tc>
        <w:tc>
          <w:tcPr>
            <w:tcW w:w="1438" w:type="dxa"/>
            <w:tcBorders>
              <w:top w:val="nil"/>
              <w:left w:val="nil"/>
              <w:bottom w:val="single" w:sz="8" w:space="0" w:color="C1C1C1"/>
              <w:right w:val="single" w:sz="8" w:space="0" w:color="C1C1C1"/>
            </w:tcBorders>
            <w:shd w:val="clear" w:color="000000" w:fill="FFFFFF"/>
            <w:noWrap/>
            <w:vAlign w:val="center"/>
            <w:hideMark/>
          </w:tcPr>
          <w:p w14:paraId="4E0EC464"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27911F13" w14:textId="77777777" w:rsidR="00E34A2F" w:rsidRPr="00D93C5A" w:rsidRDefault="00E34A2F" w:rsidP="00527FEA">
            <w:pPr>
              <w:jc w:val="center"/>
              <w:rPr>
                <w:color w:val="000000"/>
                <w:sz w:val="20"/>
                <w:szCs w:val="20"/>
              </w:rPr>
            </w:pPr>
            <w:r w:rsidRPr="00D93C5A">
              <w:rPr>
                <w:color w:val="000000"/>
                <w:sz w:val="20"/>
                <w:szCs w:val="20"/>
              </w:rPr>
              <w:t> </w:t>
            </w:r>
          </w:p>
        </w:tc>
        <w:tc>
          <w:tcPr>
            <w:tcW w:w="1439" w:type="dxa"/>
            <w:tcBorders>
              <w:top w:val="nil"/>
              <w:left w:val="nil"/>
              <w:bottom w:val="single" w:sz="8" w:space="0" w:color="C1C1C1"/>
              <w:right w:val="single" w:sz="8" w:space="0" w:color="C1C1C1"/>
            </w:tcBorders>
            <w:shd w:val="clear" w:color="000000" w:fill="FFFFFF"/>
            <w:noWrap/>
            <w:vAlign w:val="center"/>
            <w:hideMark/>
          </w:tcPr>
          <w:p w14:paraId="0561E137" w14:textId="77777777" w:rsidR="00E34A2F" w:rsidRPr="00D93C5A" w:rsidRDefault="00E34A2F" w:rsidP="00527FEA">
            <w:pPr>
              <w:jc w:val="center"/>
              <w:rPr>
                <w:color w:val="000000"/>
                <w:sz w:val="20"/>
                <w:szCs w:val="20"/>
              </w:rPr>
            </w:pPr>
            <w:r w:rsidRPr="00D93C5A">
              <w:rPr>
                <w:color w:val="000000"/>
                <w:sz w:val="20"/>
                <w:szCs w:val="20"/>
              </w:rPr>
              <w:t> </w:t>
            </w:r>
          </w:p>
        </w:tc>
        <w:tc>
          <w:tcPr>
            <w:tcW w:w="907" w:type="dxa"/>
            <w:tcBorders>
              <w:top w:val="nil"/>
              <w:left w:val="nil"/>
              <w:bottom w:val="single" w:sz="8" w:space="0" w:color="C1C1C1"/>
              <w:right w:val="single" w:sz="8" w:space="0" w:color="C1C1C1"/>
            </w:tcBorders>
            <w:shd w:val="clear" w:color="000000" w:fill="FFFFFF"/>
            <w:noWrap/>
            <w:vAlign w:val="center"/>
            <w:hideMark/>
          </w:tcPr>
          <w:p w14:paraId="1709AF22" w14:textId="77777777" w:rsidR="00E34A2F" w:rsidRPr="00D93C5A" w:rsidRDefault="00E34A2F" w:rsidP="00527FEA">
            <w:pPr>
              <w:jc w:val="center"/>
              <w:rPr>
                <w:color w:val="000000"/>
                <w:sz w:val="20"/>
                <w:szCs w:val="20"/>
              </w:rPr>
            </w:pPr>
            <w:r w:rsidRPr="00D93C5A">
              <w:rPr>
                <w:color w:val="000000"/>
                <w:sz w:val="20"/>
                <w:szCs w:val="20"/>
              </w:rPr>
              <w:t> </w:t>
            </w:r>
          </w:p>
        </w:tc>
        <w:tc>
          <w:tcPr>
            <w:tcW w:w="900" w:type="dxa"/>
            <w:tcBorders>
              <w:top w:val="nil"/>
              <w:left w:val="nil"/>
              <w:bottom w:val="single" w:sz="8" w:space="0" w:color="C1C1C1"/>
              <w:right w:val="single" w:sz="8" w:space="0" w:color="C1C1C1"/>
            </w:tcBorders>
            <w:shd w:val="clear" w:color="000000" w:fill="FFFFFF"/>
            <w:noWrap/>
            <w:vAlign w:val="center"/>
            <w:hideMark/>
          </w:tcPr>
          <w:p w14:paraId="69906F02" w14:textId="77777777" w:rsidR="00E34A2F" w:rsidRPr="00D93C5A" w:rsidRDefault="00E34A2F" w:rsidP="00527FEA">
            <w:pPr>
              <w:jc w:val="center"/>
              <w:rPr>
                <w:color w:val="000000"/>
                <w:sz w:val="20"/>
                <w:szCs w:val="20"/>
              </w:rPr>
            </w:pPr>
            <w:r w:rsidRPr="00D93C5A">
              <w:rPr>
                <w:color w:val="000000"/>
                <w:sz w:val="20"/>
                <w:szCs w:val="20"/>
              </w:rPr>
              <w:t> </w:t>
            </w:r>
          </w:p>
        </w:tc>
        <w:tc>
          <w:tcPr>
            <w:tcW w:w="885" w:type="dxa"/>
            <w:tcBorders>
              <w:top w:val="nil"/>
              <w:left w:val="nil"/>
              <w:bottom w:val="single" w:sz="8" w:space="0" w:color="C1C1C1"/>
              <w:right w:val="single" w:sz="12" w:space="0" w:color="000000"/>
            </w:tcBorders>
            <w:shd w:val="clear" w:color="000000" w:fill="FFFFFF"/>
            <w:noWrap/>
            <w:vAlign w:val="center"/>
            <w:hideMark/>
          </w:tcPr>
          <w:p w14:paraId="64FFA0C0" w14:textId="77777777" w:rsidR="00E34A2F" w:rsidRPr="00D93C5A" w:rsidRDefault="00E34A2F" w:rsidP="00527FEA">
            <w:pPr>
              <w:jc w:val="center"/>
              <w:rPr>
                <w:color w:val="000000"/>
                <w:sz w:val="20"/>
                <w:szCs w:val="20"/>
              </w:rPr>
            </w:pPr>
            <w:r w:rsidRPr="00D93C5A">
              <w:rPr>
                <w:color w:val="000000"/>
                <w:sz w:val="20"/>
                <w:szCs w:val="20"/>
              </w:rPr>
              <w:t> </w:t>
            </w:r>
          </w:p>
        </w:tc>
      </w:tr>
      <w:tr w:rsidR="00E34A2F" w:rsidRPr="00D93C5A" w14:paraId="64B43C25"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134618B" w14:textId="77777777" w:rsidR="00E34A2F" w:rsidRPr="00D93C5A" w:rsidRDefault="00E34A2F" w:rsidP="00527FEA">
            <w:pPr>
              <w:ind w:firstLineChars="100" w:firstLine="200"/>
              <w:rPr>
                <w:color w:val="000000"/>
                <w:sz w:val="20"/>
                <w:szCs w:val="20"/>
              </w:rPr>
            </w:pPr>
            <w:r w:rsidRPr="00D93C5A">
              <w:rPr>
                <w:color w:val="000000"/>
                <w:sz w:val="20"/>
                <w:szCs w:val="20"/>
              </w:rPr>
              <w:t>Strongly 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18EBD7B" w14:textId="77777777" w:rsidR="00E34A2F" w:rsidRPr="00D93C5A" w:rsidRDefault="00E34A2F" w:rsidP="00527FEA">
            <w:pPr>
              <w:jc w:val="center"/>
              <w:rPr>
                <w:color w:val="000000"/>
                <w:sz w:val="20"/>
                <w:szCs w:val="20"/>
              </w:rPr>
            </w:pPr>
            <w:r w:rsidRPr="00D93C5A">
              <w:rPr>
                <w:color w:val="000000"/>
                <w:sz w:val="20"/>
                <w:szCs w:val="20"/>
              </w:rPr>
              <w:t>57.1 (55.6, 58.7)</w:t>
            </w:r>
          </w:p>
        </w:tc>
        <w:tc>
          <w:tcPr>
            <w:tcW w:w="1439" w:type="dxa"/>
            <w:tcBorders>
              <w:top w:val="nil"/>
              <w:left w:val="nil"/>
              <w:bottom w:val="single" w:sz="8" w:space="0" w:color="C1C1C1"/>
              <w:right w:val="single" w:sz="8" w:space="0" w:color="C1C1C1"/>
            </w:tcBorders>
            <w:shd w:val="clear" w:color="000000" w:fill="FFFFFF"/>
            <w:noWrap/>
            <w:vAlign w:val="center"/>
            <w:hideMark/>
          </w:tcPr>
          <w:p w14:paraId="7C07E30F" w14:textId="77777777" w:rsidR="00E34A2F" w:rsidRPr="00D93C5A" w:rsidRDefault="00E34A2F" w:rsidP="00527FEA">
            <w:pPr>
              <w:jc w:val="center"/>
              <w:rPr>
                <w:color w:val="000000"/>
                <w:sz w:val="20"/>
                <w:szCs w:val="20"/>
              </w:rPr>
            </w:pPr>
            <w:r w:rsidRPr="00D93C5A">
              <w:rPr>
                <w:color w:val="000000"/>
                <w:sz w:val="20"/>
                <w:szCs w:val="20"/>
              </w:rPr>
              <w:t>56.9 (55.1, 58.6)</w:t>
            </w:r>
          </w:p>
        </w:tc>
        <w:tc>
          <w:tcPr>
            <w:tcW w:w="1438" w:type="dxa"/>
            <w:tcBorders>
              <w:top w:val="nil"/>
              <w:left w:val="nil"/>
              <w:bottom w:val="single" w:sz="8" w:space="0" w:color="C1C1C1"/>
              <w:right w:val="single" w:sz="8" w:space="0" w:color="C1C1C1"/>
            </w:tcBorders>
            <w:shd w:val="clear" w:color="000000" w:fill="FFFFFF"/>
            <w:noWrap/>
            <w:vAlign w:val="center"/>
            <w:hideMark/>
          </w:tcPr>
          <w:p w14:paraId="559EAC4F" w14:textId="77777777" w:rsidR="00E34A2F" w:rsidRPr="00D93C5A" w:rsidRDefault="00E34A2F" w:rsidP="00527FEA">
            <w:pPr>
              <w:jc w:val="center"/>
              <w:rPr>
                <w:color w:val="000000"/>
                <w:sz w:val="20"/>
                <w:szCs w:val="20"/>
              </w:rPr>
            </w:pPr>
            <w:r w:rsidRPr="00D93C5A">
              <w:rPr>
                <w:color w:val="000000"/>
                <w:sz w:val="20"/>
                <w:szCs w:val="20"/>
              </w:rPr>
              <w:t>54.6 (53.1, 56.1)</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54843" w14:textId="77777777" w:rsidR="00E34A2F" w:rsidRPr="00D93C5A" w:rsidRDefault="00E34A2F" w:rsidP="00527FEA">
            <w:pPr>
              <w:jc w:val="center"/>
              <w:rPr>
                <w:color w:val="000000"/>
                <w:sz w:val="20"/>
                <w:szCs w:val="20"/>
              </w:rPr>
            </w:pPr>
            <w:r w:rsidRPr="00D93C5A">
              <w:rPr>
                <w:color w:val="000000"/>
                <w:sz w:val="20"/>
                <w:szCs w:val="20"/>
              </w:rPr>
              <w:t>53.1 (52.0, 54.2)</w:t>
            </w:r>
          </w:p>
        </w:tc>
        <w:tc>
          <w:tcPr>
            <w:tcW w:w="1439" w:type="dxa"/>
            <w:tcBorders>
              <w:top w:val="nil"/>
              <w:left w:val="nil"/>
              <w:bottom w:val="single" w:sz="8" w:space="0" w:color="C1C1C1"/>
              <w:right w:val="single" w:sz="8" w:space="0" w:color="C1C1C1"/>
            </w:tcBorders>
            <w:shd w:val="clear" w:color="000000" w:fill="FFFFFF"/>
            <w:noWrap/>
            <w:vAlign w:val="center"/>
            <w:hideMark/>
          </w:tcPr>
          <w:p w14:paraId="53F20BF4" w14:textId="77777777" w:rsidR="00E34A2F" w:rsidRPr="00D93C5A" w:rsidRDefault="00E34A2F" w:rsidP="00527FEA">
            <w:pPr>
              <w:jc w:val="center"/>
              <w:rPr>
                <w:color w:val="000000"/>
                <w:sz w:val="20"/>
                <w:szCs w:val="20"/>
              </w:rPr>
            </w:pPr>
            <w:r w:rsidRPr="00D93C5A">
              <w:rPr>
                <w:color w:val="000000"/>
                <w:sz w:val="20"/>
                <w:szCs w:val="20"/>
              </w:rPr>
              <w:t>50.8 (49.2, 52.4)</w:t>
            </w:r>
          </w:p>
        </w:tc>
        <w:tc>
          <w:tcPr>
            <w:tcW w:w="907" w:type="dxa"/>
            <w:tcBorders>
              <w:top w:val="nil"/>
              <w:left w:val="nil"/>
              <w:bottom w:val="single" w:sz="8" w:space="0" w:color="C1C1C1"/>
              <w:right w:val="single" w:sz="8" w:space="0" w:color="C1C1C1"/>
            </w:tcBorders>
            <w:shd w:val="clear" w:color="000000" w:fill="FFFFFF"/>
            <w:noWrap/>
            <w:vAlign w:val="center"/>
            <w:hideMark/>
          </w:tcPr>
          <w:p w14:paraId="07C172C6"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235CD55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B7077E4"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41D01D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1743ADE" w14:textId="77777777" w:rsidR="00E34A2F" w:rsidRPr="00D93C5A" w:rsidRDefault="00E34A2F" w:rsidP="00527FEA">
            <w:pPr>
              <w:ind w:firstLineChars="100" w:firstLine="200"/>
              <w:rPr>
                <w:color w:val="000000"/>
                <w:sz w:val="20"/>
                <w:szCs w:val="20"/>
              </w:rPr>
            </w:pPr>
            <w:r w:rsidRPr="00D93C5A">
              <w:rPr>
                <w:color w:val="000000"/>
                <w:sz w:val="20"/>
                <w:szCs w:val="20"/>
              </w:rPr>
              <w:t>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13035847" w14:textId="77777777" w:rsidR="00E34A2F" w:rsidRPr="00D93C5A" w:rsidRDefault="00E34A2F" w:rsidP="00527FEA">
            <w:pPr>
              <w:jc w:val="center"/>
              <w:rPr>
                <w:color w:val="000000"/>
                <w:sz w:val="20"/>
                <w:szCs w:val="20"/>
              </w:rPr>
            </w:pPr>
            <w:r w:rsidRPr="00D93C5A">
              <w:rPr>
                <w:color w:val="000000"/>
                <w:sz w:val="20"/>
                <w:szCs w:val="20"/>
              </w:rPr>
              <w:t>59.3 (57.7, 60.8)</w:t>
            </w:r>
          </w:p>
        </w:tc>
        <w:tc>
          <w:tcPr>
            <w:tcW w:w="1439" w:type="dxa"/>
            <w:tcBorders>
              <w:top w:val="nil"/>
              <w:left w:val="nil"/>
              <w:bottom w:val="single" w:sz="8" w:space="0" w:color="C1C1C1"/>
              <w:right w:val="single" w:sz="8" w:space="0" w:color="C1C1C1"/>
            </w:tcBorders>
            <w:shd w:val="clear" w:color="000000" w:fill="FFFFFF"/>
            <w:noWrap/>
            <w:vAlign w:val="center"/>
            <w:hideMark/>
          </w:tcPr>
          <w:p w14:paraId="025E5890" w14:textId="77777777" w:rsidR="00E34A2F" w:rsidRPr="00D93C5A" w:rsidRDefault="00E34A2F" w:rsidP="00527FEA">
            <w:pPr>
              <w:jc w:val="center"/>
              <w:rPr>
                <w:color w:val="000000"/>
                <w:sz w:val="20"/>
                <w:szCs w:val="20"/>
              </w:rPr>
            </w:pPr>
            <w:r w:rsidRPr="00D93C5A">
              <w:rPr>
                <w:color w:val="000000"/>
                <w:sz w:val="20"/>
                <w:szCs w:val="20"/>
              </w:rPr>
              <w:t>59.2 (57.5, 61.0)</w:t>
            </w:r>
          </w:p>
        </w:tc>
        <w:tc>
          <w:tcPr>
            <w:tcW w:w="1438" w:type="dxa"/>
            <w:tcBorders>
              <w:top w:val="nil"/>
              <w:left w:val="nil"/>
              <w:bottom w:val="single" w:sz="8" w:space="0" w:color="C1C1C1"/>
              <w:right w:val="single" w:sz="8" w:space="0" w:color="C1C1C1"/>
            </w:tcBorders>
            <w:shd w:val="clear" w:color="000000" w:fill="FFFFFF"/>
            <w:noWrap/>
            <w:vAlign w:val="center"/>
            <w:hideMark/>
          </w:tcPr>
          <w:p w14:paraId="78784BB3" w14:textId="77777777" w:rsidR="00E34A2F" w:rsidRPr="00D93C5A" w:rsidRDefault="00E34A2F" w:rsidP="00527FEA">
            <w:pPr>
              <w:jc w:val="center"/>
              <w:rPr>
                <w:color w:val="000000"/>
                <w:sz w:val="20"/>
                <w:szCs w:val="20"/>
              </w:rPr>
            </w:pPr>
            <w:r w:rsidRPr="00D93C5A">
              <w:rPr>
                <w:color w:val="000000"/>
                <w:sz w:val="20"/>
                <w:szCs w:val="20"/>
              </w:rPr>
              <w:t>57.1 (55.2, 58.9)</w:t>
            </w:r>
          </w:p>
        </w:tc>
        <w:tc>
          <w:tcPr>
            <w:tcW w:w="1439" w:type="dxa"/>
            <w:tcBorders>
              <w:top w:val="nil"/>
              <w:left w:val="nil"/>
              <w:bottom w:val="single" w:sz="8" w:space="0" w:color="C1C1C1"/>
              <w:right w:val="single" w:sz="8" w:space="0" w:color="C1C1C1"/>
            </w:tcBorders>
            <w:shd w:val="clear" w:color="000000" w:fill="FFFFFF"/>
            <w:noWrap/>
            <w:vAlign w:val="center"/>
            <w:hideMark/>
          </w:tcPr>
          <w:p w14:paraId="39FD057F" w14:textId="77777777" w:rsidR="00E34A2F" w:rsidRPr="00D93C5A" w:rsidRDefault="00E34A2F" w:rsidP="00527FEA">
            <w:pPr>
              <w:jc w:val="center"/>
              <w:rPr>
                <w:color w:val="000000"/>
                <w:sz w:val="20"/>
                <w:szCs w:val="20"/>
              </w:rPr>
            </w:pPr>
            <w:r w:rsidRPr="00D93C5A">
              <w:rPr>
                <w:color w:val="000000"/>
                <w:sz w:val="20"/>
                <w:szCs w:val="20"/>
              </w:rPr>
              <w:t>55.0 (53.2, 56.8)</w:t>
            </w:r>
          </w:p>
        </w:tc>
        <w:tc>
          <w:tcPr>
            <w:tcW w:w="1439" w:type="dxa"/>
            <w:tcBorders>
              <w:top w:val="nil"/>
              <w:left w:val="nil"/>
              <w:bottom w:val="single" w:sz="8" w:space="0" w:color="C1C1C1"/>
              <w:right w:val="single" w:sz="8" w:space="0" w:color="C1C1C1"/>
            </w:tcBorders>
            <w:shd w:val="clear" w:color="000000" w:fill="FFFFFF"/>
            <w:noWrap/>
            <w:vAlign w:val="center"/>
            <w:hideMark/>
          </w:tcPr>
          <w:p w14:paraId="3AC8A018" w14:textId="77777777" w:rsidR="00E34A2F" w:rsidRPr="00D93C5A" w:rsidRDefault="00E34A2F" w:rsidP="00527FEA">
            <w:pPr>
              <w:jc w:val="center"/>
              <w:rPr>
                <w:color w:val="000000"/>
                <w:sz w:val="20"/>
                <w:szCs w:val="20"/>
              </w:rPr>
            </w:pPr>
            <w:r w:rsidRPr="00D93C5A">
              <w:rPr>
                <w:color w:val="000000"/>
                <w:sz w:val="20"/>
                <w:szCs w:val="20"/>
              </w:rPr>
              <w:t>53.8 (52.1, 55.5)</w:t>
            </w:r>
          </w:p>
        </w:tc>
        <w:tc>
          <w:tcPr>
            <w:tcW w:w="907" w:type="dxa"/>
            <w:tcBorders>
              <w:top w:val="nil"/>
              <w:left w:val="nil"/>
              <w:bottom w:val="single" w:sz="8" w:space="0" w:color="C1C1C1"/>
              <w:right w:val="single" w:sz="8" w:space="0" w:color="C1C1C1"/>
            </w:tcBorders>
            <w:shd w:val="clear" w:color="000000" w:fill="FFFFFF"/>
            <w:noWrap/>
            <w:vAlign w:val="center"/>
            <w:hideMark/>
          </w:tcPr>
          <w:p w14:paraId="3DB29315" w14:textId="77777777" w:rsidR="00E34A2F" w:rsidRPr="00D93C5A" w:rsidRDefault="00E34A2F" w:rsidP="00527FEA">
            <w:pPr>
              <w:jc w:val="center"/>
              <w:rPr>
                <w:color w:val="000000"/>
                <w:sz w:val="20"/>
                <w:szCs w:val="20"/>
              </w:rPr>
            </w:pPr>
            <w:r w:rsidRPr="00D93C5A">
              <w:rPr>
                <w:color w:val="000000"/>
                <w:sz w:val="20"/>
                <w:szCs w:val="20"/>
              </w:rPr>
              <w:t>-1.37</w:t>
            </w:r>
          </w:p>
        </w:tc>
        <w:tc>
          <w:tcPr>
            <w:tcW w:w="900" w:type="dxa"/>
            <w:tcBorders>
              <w:top w:val="nil"/>
              <w:left w:val="nil"/>
              <w:bottom w:val="single" w:sz="8" w:space="0" w:color="C1C1C1"/>
              <w:right w:val="single" w:sz="8" w:space="0" w:color="C1C1C1"/>
            </w:tcBorders>
            <w:shd w:val="clear" w:color="000000" w:fill="FFFFFF"/>
            <w:noWrap/>
            <w:vAlign w:val="center"/>
            <w:hideMark/>
          </w:tcPr>
          <w:p w14:paraId="06C168B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44DB1763"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A0F6A8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7DB6208" w14:textId="77777777" w:rsidR="00E34A2F" w:rsidRPr="00D93C5A" w:rsidRDefault="00E34A2F" w:rsidP="00527FEA">
            <w:pPr>
              <w:ind w:firstLineChars="100" w:firstLine="200"/>
              <w:rPr>
                <w:color w:val="000000"/>
                <w:sz w:val="20"/>
                <w:szCs w:val="20"/>
              </w:rPr>
            </w:pPr>
            <w:r w:rsidRPr="00D93C5A">
              <w:rPr>
                <w:color w:val="000000"/>
                <w:sz w:val="20"/>
                <w:szCs w:val="20"/>
              </w:rPr>
              <w:t>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064C7BBE" w14:textId="77777777" w:rsidR="00E34A2F" w:rsidRPr="00D93C5A" w:rsidRDefault="00E34A2F" w:rsidP="00527FEA">
            <w:pPr>
              <w:jc w:val="center"/>
              <w:rPr>
                <w:color w:val="000000"/>
                <w:sz w:val="20"/>
                <w:szCs w:val="20"/>
              </w:rPr>
            </w:pPr>
            <w:r w:rsidRPr="00D93C5A">
              <w:rPr>
                <w:color w:val="000000"/>
                <w:sz w:val="20"/>
                <w:szCs w:val="20"/>
              </w:rPr>
              <w:t>70.7 (69.6, 71.8)</w:t>
            </w:r>
          </w:p>
        </w:tc>
        <w:tc>
          <w:tcPr>
            <w:tcW w:w="1439" w:type="dxa"/>
            <w:tcBorders>
              <w:top w:val="nil"/>
              <w:left w:val="nil"/>
              <w:bottom w:val="single" w:sz="8" w:space="0" w:color="C1C1C1"/>
              <w:right w:val="single" w:sz="8" w:space="0" w:color="C1C1C1"/>
            </w:tcBorders>
            <w:shd w:val="clear" w:color="000000" w:fill="FFFFFF"/>
            <w:noWrap/>
            <w:vAlign w:val="center"/>
            <w:hideMark/>
          </w:tcPr>
          <w:p w14:paraId="3F33C94B" w14:textId="77777777" w:rsidR="00E34A2F" w:rsidRPr="00D93C5A" w:rsidRDefault="00E34A2F" w:rsidP="00527FEA">
            <w:pPr>
              <w:jc w:val="center"/>
              <w:rPr>
                <w:color w:val="000000"/>
                <w:sz w:val="20"/>
                <w:szCs w:val="20"/>
              </w:rPr>
            </w:pPr>
            <w:r w:rsidRPr="00D93C5A">
              <w:rPr>
                <w:color w:val="000000"/>
                <w:sz w:val="20"/>
                <w:szCs w:val="20"/>
              </w:rPr>
              <w:t>69.5 (68.6, 70.4)</w:t>
            </w:r>
          </w:p>
        </w:tc>
        <w:tc>
          <w:tcPr>
            <w:tcW w:w="1438" w:type="dxa"/>
            <w:tcBorders>
              <w:top w:val="nil"/>
              <w:left w:val="nil"/>
              <w:bottom w:val="single" w:sz="8" w:space="0" w:color="C1C1C1"/>
              <w:right w:val="single" w:sz="8" w:space="0" w:color="C1C1C1"/>
            </w:tcBorders>
            <w:shd w:val="clear" w:color="000000" w:fill="FFFFFF"/>
            <w:noWrap/>
            <w:vAlign w:val="center"/>
            <w:hideMark/>
          </w:tcPr>
          <w:p w14:paraId="40BE0E99" w14:textId="77777777" w:rsidR="00E34A2F" w:rsidRPr="00D93C5A" w:rsidRDefault="00E34A2F" w:rsidP="00527FEA">
            <w:pPr>
              <w:jc w:val="center"/>
              <w:rPr>
                <w:color w:val="000000"/>
                <w:sz w:val="20"/>
                <w:szCs w:val="20"/>
              </w:rPr>
            </w:pPr>
            <w:r w:rsidRPr="00D93C5A">
              <w:rPr>
                <w:color w:val="000000"/>
                <w:sz w:val="20"/>
                <w:szCs w:val="20"/>
              </w:rPr>
              <w:t>68.4 (67.4, 69.3)</w:t>
            </w:r>
          </w:p>
        </w:tc>
        <w:tc>
          <w:tcPr>
            <w:tcW w:w="1439" w:type="dxa"/>
            <w:tcBorders>
              <w:top w:val="nil"/>
              <w:left w:val="nil"/>
              <w:bottom w:val="single" w:sz="8" w:space="0" w:color="C1C1C1"/>
              <w:right w:val="single" w:sz="8" w:space="0" w:color="C1C1C1"/>
            </w:tcBorders>
            <w:shd w:val="clear" w:color="000000" w:fill="FFFFFF"/>
            <w:noWrap/>
            <w:vAlign w:val="center"/>
            <w:hideMark/>
          </w:tcPr>
          <w:p w14:paraId="5642E0F1" w14:textId="77777777" w:rsidR="00E34A2F" w:rsidRPr="00D93C5A" w:rsidRDefault="00E34A2F" w:rsidP="00527FEA">
            <w:pPr>
              <w:jc w:val="center"/>
              <w:rPr>
                <w:color w:val="000000"/>
                <w:sz w:val="20"/>
                <w:szCs w:val="20"/>
              </w:rPr>
            </w:pPr>
            <w:r w:rsidRPr="00D93C5A">
              <w:rPr>
                <w:color w:val="000000"/>
                <w:sz w:val="20"/>
                <w:szCs w:val="20"/>
              </w:rPr>
              <w:t>67.2 (66.2, 68.1)</w:t>
            </w:r>
          </w:p>
        </w:tc>
        <w:tc>
          <w:tcPr>
            <w:tcW w:w="1439" w:type="dxa"/>
            <w:tcBorders>
              <w:top w:val="nil"/>
              <w:left w:val="nil"/>
              <w:bottom w:val="single" w:sz="8" w:space="0" w:color="C1C1C1"/>
              <w:right w:val="single" w:sz="8" w:space="0" w:color="C1C1C1"/>
            </w:tcBorders>
            <w:shd w:val="clear" w:color="000000" w:fill="FFFFFF"/>
            <w:noWrap/>
            <w:vAlign w:val="center"/>
            <w:hideMark/>
          </w:tcPr>
          <w:p w14:paraId="5EBC63D4" w14:textId="77777777" w:rsidR="00E34A2F" w:rsidRPr="00D93C5A" w:rsidRDefault="00E34A2F" w:rsidP="00527FEA">
            <w:pPr>
              <w:jc w:val="center"/>
              <w:rPr>
                <w:color w:val="000000"/>
                <w:sz w:val="20"/>
                <w:szCs w:val="20"/>
              </w:rPr>
            </w:pPr>
            <w:r w:rsidRPr="00D93C5A">
              <w:rPr>
                <w:color w:val="000000"/>
                <w:sz w:val="20"/>
                <w:szCs w:val="20"/>
              </w:rPr>
              <w:t>65.5 (64.3, 66.7)</w:t>
            </w:r>
          </w:p>
        </w:tc>
        <w:tc>
          <w:tcPr>
            <w:tcW w:w="907" w:type="dxa"/>
            <w:tcBorders>
              <w:top w:val="nil"/>
              <w:left w:val="nil"/>
              <w:bottom w:val="single" w:sz="8" w:space="0" w:color="C1C1C1"/>
              <w:right w:val="single" w:sz="8" w:space="0" w:color="C1C1C1"/>
            </w:tcBorders>
            <w:shd w:val="clear" w:color="000000" w:fill="FFFFFF"/>
            <w:noWrap/>
            <w:vAlign w:val="center"/>
            <w:hideMark/>
          </w:tcPr>
          <w:p w14:paraId="7C4E9387" w14:textId="77777777" w:rsidR="00E34A2F" w:rsidRPr="00D93C5A" w:rsidRDefault="00E34A2F" w:rsidP="00527FEA">
            <w:pPr>
              <w:jc w:val="center"/>
              <w:rPr>
                <w:color w:val="000000"/>
                <w:sz w:val="20"/>
                <w:szCs w:val="20"/>
              </w:rPr>
            </w:pPr>
            <w:r w:rsidRPr="00D93C5A">
              <w:rPr>
                <w:color w:val="000000"/>
                <w:sz w:val="20"/>
                <w:szCs w:val="20"/>
              </w:rPr>
              <w:t>-1.30</w:t>
            </w:r>
          </w:p>
        </w:tc>
        <w:tc>
          <w:tcPr>
            <w:tcW w:w="900" w:type="dxa"/>
            <w:tcBorders>
              <w:top w:val="nil"/>
              <w:left w:val="nil"/>
              <w:bottom w:val="single" w:sz="8" w:space="0" w:color="C1C1C1"/>
              <w:right w:val="single" w:sz="8" w:space="0" w:color="C1C1C1"/>
            </w:tcBorders>
            <w:shd w:val="clear" w:color="000000" w:fill="FFFFFF"/>
            <w:noWrap/>
            <w:vAlign w:val="center"/>
            <w:hideMark/>
          </w:tcPr>
          <w:p w14:paraId="6D7EA83D"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F09124A"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7FF2264"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C76F8D1" w14:textId="77777777" w:rsidR="00E34A2F" w:rsidRPr="00D93C5A" w:rsidRDefault="00E34A2F" w:rsidP="00527FEA">
            <w:pPr>
              <w:ind w:firstLineChars="100" w:firstLine="200"/>
              <w:rPr>
                <w:color w:val="000000"/>
                <w:sz w:val="20"/>
                <w:szCs w:val="20"/>
              </w:rPr>
            </w:pPr>
            <w:r w:rsidRPr="00D93C5A">
              <w:rPr>
                <w:color w:val="000000"/>
                <w:sz w:val="20"/>
                <w:szCs w:val="20"/>
              </w:rPr>
              <w:t>Strongly 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4B3424BE" w14:textId="77777777" w:rsidR="00E34A2F" w:rsidRPr="00D93C5A" w:rsidRDefault="00E34A2F" w:rsidP="00527FEA">
            <w:pPr>
              <w:jc w:val="center"/>
              <w:rPr>
                <w:color w:val="000000"/>
                <w:sz w:val="20"/>
                <w:szCs w:val="20"/>
              </w:rPr>
            </w:pPr>
            <w:r w:rsidRPr="00D93C5A">
              <w:rPr>
                <w:color w:val="000000"/>
                <w:sz w:val="20"/>
                <w:szCs w:val="20"/>
              </w:rPr>
              <w:t>82.2 (81.4, 83.0)</w:t>
            </w:r>
          </w:p>
        </w:tc>
        <w:tc>
          <w:tcPr>
            <w:tcW w:w="1439" w:type="dxa"/>
            <w:tcBorders>
              <w:top w:val="nil"/>
              <w:left w:val="nil"/>
              <w:bottom w:val="single" w:sz="8" w:space="0" w:color="C1C1C1"/>
              <w:right w:val="single" w:sz="8" w:space="0" w:color="C1C1C1"/>
            </w:tcBorders>
            <w:shd w:val="clear" w:color="000000" w:fill="FFFFFF"/>
            <w:noWrap/>
            <w:vAlign w:val="center"/>
            <w:hideMark/>
          </w:tcPr>
          <w:p w14:paraId="2A727D6B" w14:textId="77777777" w:rsidR="00E34A2F" w:rsidRPr="00D93C5A" w:rsidRDefault="00E34A2F" w:rsidP="00527FEA">
            <w:pPr>
              <w:jc w:val="center"/>
              <w:rPr>
                <w:color w:val="000000"/>
                <w:sz w:val="20"/>
                <w:szCs w:val="20"/>
              </w:rPr>
            </w:pPr>
            <w:r w:rsidRPr="00D93C5A">
              <w:rPr>
                <w:color w:val="000000"/>
                <w:sz w:val="20"/>
                <w:szCs w:val="20"/>
              </w:rPr>
              <w:t>81.3 (80.4, 82.3)</w:t>
            </w:r>
          </w:p>
        </w:tc>
        <w:tc>
          <w:tcPr>
            <w:tcW w:w="1438" w:type="dxa"/>
            <w:tcBorders>
              <w:top w:val="nil"/>
              <w:left w:val="nil"/>
              <w:bottom w:val="single" w:sz="8" w:space="0" w:color="C1C1C1"/>
              <w:right w:val="single" w:sz="8" w:space="0" w:color="C1C1C1"/>
            </w:tcBorders>
            <w:shd w:val="clear" w:color="000000" w:fill="FFFFFF"/>
            <w:noWrap/>
            <w:vAlign w:val="center"/>
            <w:hideMark/>
          </w:tcPr>
          <w:p w14:paraId="05423709" w14:textId="77777777" w:rsidR="00E34A2F" w:rsidRPr="00D93C5A" w:rsidRDefault="00E34A2F" w:rsidP="00527FEA">
            <w:pPr>
              <w:jc w:val="center"/>
              <w:rPr>
                <w:color w:val="000000"/>
                <w:sz w:val="20"/>
                <w:szCs w:val="20"/>
              </w:rPr>
            </w:pPr>
            <w:r w:rsidRPr="00D93C5A">
              <w:rPr>
                <w:color w:val="000000"/>
                <w:sz w:val="20"/>
                <w:szCs w:val="20"/>
              </w:rPr>
              <w:t>80.9 (79.9, 81.8)</w:t>
            </w:r>
          </w:p>
        </w:tc>
        <w:tc>
          <w:tcPr>
            <w:tcW w:w="1439" w:type="dxa"/>
            <w:tcBorders>
              <w:top w:val="nil"/>
              <w:left w:val="nil"/>
              <w:bottom w:val="single" w:sz="8" w:space="0" w:color="C1C1C1"/>
              <w:right w:val="single" w:sz="8" w:space="0" w:color="C1C1C1"/>
            </w:tcBorders>
            <w:shd w:val="clear" w:color="000000" w:fill="FFFFFF"/>
            <w:noWrap/>
            <w:vAlign w:val="center"/>
            <w:hideMark/>
          </w:tcPr>
          <w:p w14:paraId="5845FA7B" w14:textId="77777777" w:rsidR="00E34A2F" w:rsidRPr="00D93C5A" w:rsidRDefault="00E34A2F" w:rsidP="00527FEA">
            <w:pPr>
              <w:jc w:val="center"/>
              <w:rPr>
                <w:color w:val="000000"/>
                <w:sz w:val="20"/>
                <w:szCs w:val="20"/>
              </w:rPr>
            </w:pPr>
            <w:r w:rsidRPr="00D93C5A">
              <w:rPr>
                <w:color w:val="000000"/>
                <w:sz w:val="20"/>
                <w:szCs w:val="20"/>
              </w:rPr>
              <w:t>81.2 (80.1, 82.2)</w:t>
            </w:r>
          </w:p>
        </w:tc>
        <w:tc>
          <w:tcPr>
            <w:tcW w:w="1439" w:type="dxa"/>
            <w:tcBorders>
              <w:top w:val="nil"/>
              <w:left w:val="nil"/>
              <w:bottom w:val="single" w:sz="8" w:space="0" w:color="C1C1C1"/>
              <w:right w:val="single" w:sz="8" w:space="0" w:color="C1C1C1"/>
            </w:tcBorders>
            <w:shd w:val="clear" w:color="000000" w:fill="FFFFFF"/>
            <w:noWrap/>
            <w:vAlign w:val="center"/>
            <w:hideMark/>
          </w:tcPr>
          <w:p w14:paraId="0FA732F4" w14:textId="77777777" w:rsidR="00E34A2F" w:rsidRPr="00D93C5A" w:rsidRDefault="00E34A2F" w:rsidP="00527FEA">
            <w:pPr>
              <w:jc w:val="center"/>
              <w:rPr>
                <w:color w:val="000000"/>
                <w:sz w:val="20"/>
                <w:szCs w:val="20"/>
              </w:rPr>
            </w:pPr>
            <w:r w:rsidRPr="00D93C5A">
              <w:rPr>
                <w:color w:val="000000"/>
                <w:sz w:val="20"/>
                <w:szCs w:val="20"/>
              </w:rPr>
              <w:t>78.4 (77.3, 79.5)</w:t>
            </w:r>
          </w:p>
        </w:tc>
        <w:tc>
          <w:tcPr>
            <w:tcW w:w="907" w:type="dxa"/>
            <w:tcBorders>
              <w:top w:val="nil"/>
              <w:left w:val="nil"/>
              <w:bottom w:val="single" w:sz="8" w:space="0" w:color="C1C1C1"/>
              <w:right w:val="single" w:sz="8" w:space="0" w:color="C1C1C1"/>
            </w:tcBorders>
            <w:shd w:val="clear" w:color="000000" w:fill="FFFFFF"/>
            <w:noWrap/>
            <w:vAlign w:val="center"/>
            <w:hideMark/>
          </w:tcPr>
          <w:p w14:paraId="1C5A6E32" w14:textId="77777777" w:rsidR="00E34A2F" w:rsidRPr="00D93C5A" w:rsidRDefault="00E34A2F" w:rsidP="00527FEA">
            <w:pPr>
              <w:jc w:val="center"/>
              <w:rPr>
                <w:color w:val="000000"/>
                <w:sz w:val="20"/>
                <w:szCs w:val="20"/>
              </w:rPr>
            </w:pPr>
            <w:r w:rsidRPr="00D93C5A">
              <w:rPr>
                <w:color w:val="000000"/>
                <w:sz w:val="20"/>
                <w:szCs w:val="20"/>
              </w:rPr>
              <w:t>-0.96</w:t>
            </w:r>
          </w:p>
        </w:tc>
        <w:tc>
          <w:tcPr>
            <w:tcW w:w="900" w:type="dxa"/>
            <w:tcBorders>
              <w:top w:val="nil"/>
              <w:left w:val="nil"/>
              <w:bottom w:val="single" w:sz="8" w:space="0" w:color="C1C1C1"/>
              <w:right w:val="single" w:sz="8" w:space="0" w:color="C1C1C1"/>
            </w:tcBorders>
            <w:shd w:val="clear" w:color="000000" w:fill="FFFFFF"/>
            <w:noWrap/>
            <w:vAlign w:val="center"/>
            <w:hideMark/>
          </w:tcPr>
          <w:p w14:paraId="5442267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8C99253"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3600F43C"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0234933B" w14:textId="28A111C6" w:rsidR="00527FEA" w:rsidRPr="00D93C5A" w:rsidRDefault="00527FEA" w:rsidP="00527FEA">
            <w:pPr>
              <w:rPr>
                <w:b/>
                <w:bCs/>
                <w:i/>
                <w:iCs/>
                <w:color w:val="000000"/>
                <w:sz w:val="20"/>
                <w:szCs w:val="20"/>
              </w:rPr>
            </w:pPr>
            <w:r w:rsidRPr="00D93C5A">
              <w:rPr>
                <w:b/>
                <w:bCs/>
                <w:color w:val="000000"/>
                <w:sz w:val="20"/>
                <w:szCs w:val="20"/>
              </w:rPr>
              <w:t>Religious beliefs are important</w:t>
            </w:r>
            <w:r w:rsidRPr="00D93C5A">
              <w:rPr>
                <w:b/>
                <w:bCs/>
                <w:i/>
                <w:iCs/>
                <w:color w:val="000000"/>
                <w:sz w:val="20"/>
                <w:szCs w:val="20"/>
              </w:rPr>
              <w:t> </w:t>
            </w:r>
          </w:p>
        </w:tc>
      </w:tr>
      <w:tr w:rsidR="00E34A2F" w:rsidRPr="00D93C5A" w14:paraId="6D2ADD4E"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DA6654F" w14:textId="77777777" w:rsidR="00E34A2F" w:rsidRPr="00D93C5A" w:rsidRDefault="00E34A2F" w:rsidP="00527FEA">
            <w:pPr>
              <w:ind w:firstLineChars="100" w:firstLine="200"/>
              <w:rPr>
                <w:color w:val="000000"/>
                <w:sz w:val="20"/>
                <w:szCs w:val="20"/>
              </w:rPr>
            </w:pPr>
            <w:r w:rsidRPr="00D93C5A">
              <w:rPr>
                <w:color w:val="000000"/>
                <w:sz w:val="20"/>
                <w:szCs w:val="20"/>
              </w:rPr>
              <w:t>Strongly 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53896B6E" w14:textId="77777777" w:rsidR="00E34A2F" w:rsidRPr="00D93C5A" w:rsidRDefault="00E34A2F" w:rsidP="00527FEA">
            <w:pPr>
              <w:jc w:val="center"/>
              <w:rPr>
                <w:color w:val="000000"/>
                <w:sz w:val="20"/>
                <w:szCs w:val="20"/>
              </w:rPr>
            </w:pPr>
            <w:r w:rsidRPr="00D93C5A">
              <w:rPr>
                <w:color w:val="000000"/>
                <w:sz w:val="20"/>
                <w:szCs w:val="20"/>
              </w:rPr>
              <w:t>59.8 (58.4, 61.2)</w:t>
            </w:r>
          </w:p>
        </w:tc>
        <w:tc>
          <w:tcPr>
            <w:tcW w:w="1439" w:type="dxa"/>
            <w:tcBorders>
              <w:top w:val="nil"/>
              <w:left w:val="nil"/>
              <w:bottom w:val="single" w:sz="8" w:space="0" w:color="C1C1C1"/>
              <w:right w:val="single" w:sz="8" w:space="0" w:color="C1C1C1"/>
            </w:tcBorders>
            <w:shd w:val="clear" w:color="000000" w:fill="FFFFFF"/>
            <w:noWrap/>
            <w:vAlign w:val="center"/>
            <w:hideMark/>
          </w:tcPr>
          <w:p w14:paraId="59EB2BBB" w14:textId="77777777" w:rsidR="00E34A2F" w:rsidRPr="00D93C5A" w:rsidRDefault="00E34A2F" w:rsidP="00527FEA">
            <w:pPr>
              <w:jc w:val="center"/>
              <w:rPr>
                <w:color w:val="000000"/>
                <w:sz w:val="20"/>
                <w:szCs w:val="20"/>
              </w:rPr>
            </w:pPr>
            <w:r w:rsidRPr="00D93C5A">
              <w:rPr>
                <w:color w:val="000000"/>
                <w:sz w:val="20"/>
                <w:szCs w:val="20"/>
              </w:rPr>
              <w:t>59.2 (57.3, 61.0)</w:t>
            </w:r>
          </w:p>
        </w:tc>
        <w:tc>
          <w:tcPr>
            <w:tcW w:w="1438" w:type="dxa"/>
            <w:tcBorders>
              <w:top w:val="nil"/>
              <w:left w:val="nil"/>
              <w:bottom w:val="single" w:sz="8" w:space="0" w:color="C1C1C1"/>
              <w:right w:val="single" w:sz="8" w:space="0" w:color="C1C1C1"/>
            </w:tcBorders>
            <w:shd w:val="clear" w:color="000000" w:fill="FFFFFF"/>
            <w:noWrap/>
            <w:vAlign w:val="center"/>
            <w:hideMark/>
          </w:tcPr>
          <w:p w14:paraId="2DF99DCB" w14:textId="77777777" w:rsidR="00E34A2F" w:rsidRPr="00D93C5A" w:rsidRDefault="00E34A2F" w:rsidP="00527FEA">
            <w:pPr>
              <w:jc w:val="center"/>
              <w:rPr>
                <w:color w:val="000000"/>
                <w:sz w:val="20"/>
                <w:szCs w:val="20"/>
              </w:rPr>
            </w:pPr>
            <w:r w:rsidRPr="00D93C5A">
              <w:rPr>
                <w:color w:val="000000"/>
                <w:sz w:val="20"/>
                <w:szCs w:val="20"/>
              </w:rPr>
              <w:t>56.8 (55.2, 58.3)</w:t>
            </w:r>
          </w:p>
        </w:tc>
        <w:tc>
          <w:tcPr>
            <w:tcW w:w="1439" w:type="dxa"/>
            <w:tcBorders>
              <w:top w:val="nil"/>
              <w:left w:val="nil"/>
              <w:bottom w:val="single" w:sz="8" w:space="0" w:color="C1C1C1"/>
              <w:right w:val="single" w:sz="8" w:space="0" w:color="C1C1C1"/>
            </w:tcBorders>
            <w:shd w:val="clear" w:color="000000" w:fill="FFFFFF"/>
            <w:noWrap/>
            <w:vAlign w:val="center"/>
            <w:hideMark/>
          </w:tcPr>
          <w:p w14:paraId="5C274E0F" w14:textId="77777777" w:rsidR="00E34A2F" w:rsidRPr="00D93C5A" w:rsidRDefault="00E34A2F" w:rsidP="00527FEA">
            <w:pPr>
              <w:jc w:val="center"/>
              <w:rPr>
                <w:color w:val="000000"/>
                <w:sz w:val="20"/>
                <w:szCs w:val="20"/>
              </w:rPr>
            </w:pPr>
            <w:r w:rsidRPr="00D93C5A">
              <w:rPr>
                <w:color w:val="000000"/>
                <w:sz w:val="20"/>
                <w:szCs w:val="20"/>
              </w:rPr>
              <w:t>55.3 (54.0, 56.6)</w:t>
            </w:r>
          </w:p>
        </w:tc>
        <w:tc>
          <w:tcPr>
            <w:tcW w:w="1439" w:type="dxa"/>
            <w:tcBorders>
              <w:top w:val="nil"/>
              <w:left w:val="nil"/>
              <w:bottom w:val="single" w:sz="8" w:space="0" w:color="C1C1C1"/>
              <w:right w:val="single" w:sz="8" w:space="0" w:color="C1C1C1"/>
            </w:tcBorders>
            <w:shd w:val="clear" w:color="000000" w:fill="FFFFFF"/>
            <w:noWrap/>
            <w:vAlign w:val="center"/>
            <w:hideMark/>
          </w:tcPr>
          <w:p w14:paraId="6AEA8311" w14:textId="77777777" w:rsidR="00E34A2F" w:rsidRPr="00D93C5A" w:rsidRDefault="00E34A2F" w:rsidP="00527FEA">
            <w:pPr>
              <w:jc w:val="center"/>
              <w:rPr>
                <w:color w:val="000000"/>
                <w:sz w:val="20"/>
                <w:szCs w:val="20"/>
              </w:rPr>
            </w:pPr>
            <w:r w:rsidRPr="00D93C5A">
              <w:rPr>
                <w:color w:val="000000"/>
                <w:sz w:val="20"/>
                <w:szCs w:val="20"/>
              </w:rPr>
              <w:t>52.8 (51.3, 54.3)</w:t>
            </w:r>
          </w:p>
        </w:tc>
        <w:tc>
          <w:tcPr>
            <w:tcW w:w="907" w:type="dxa"/>
            <w:tcBorders>
              <w:top w:val="nil"/>
              <w:left w:val="nil"/>
              <w:bottom w:val="single" w:sz="8" w:space="0" w:color="C1C1C1"/>
              <w:right w:val="single" w:sz="8" w:space="0" w:color="C1C1C1"/>
            </w:tcBorders>
            <w:shd w:val="clear" w:color="000000" w:fill="FFFFFF"/>
            <w:noWrap/>
            <w:vAlign w:val="center"/>
            <w:hideMark/>
          </w:tcPr>
          <w:p w14:paraId="41B3196A" w14:textId="77777777" w:rsidR="00E34A2F" w:rsidRPr="00D93C5A" w:rsidRDefault="00E34A2F" w:rsidP="00527FEA">
            <w:pPr>
              <w:jc w:val="center"/>
              <w:rPr>
                <w:color w:val="000000"/>
                <w:sz w:val="20"/>
                <w:szCs w:val="20"/>
              </w:rPr>
            </w:pPr>
            <w:r w:rsidRPr="00D93C5A">
              <w:rPr>
                <w:color w:val="000000"/>
                <w:sz w:val="20"/>
                <w:szCs w:val="20"/>
              </w:rPr>
              <w:t>-1.75</w:t>
            </w:r>
          </w:p>
        </w:tc>
        <w:tc>
          <w:tcPr>
            <w:tcW w:w="900" w:type="dxa"/>
            <w:tcBorders>
              <w:top w:val="nil"/>
              <w:left w:val="nil"/>
              <w:bottom w:val="single" w:sz="8" w:space="0" w:color="C1C1C1"/>
              <w:right w:val="single" w:sz="8" w:space="0" w:color="C1C1C1"/>
            </w:tcBorders>
            <w:shd w:val="clear" w:color="000000" w:fill="FFFFFF"/>
            <w:noWrap/>
            <w:vAlign w:val="center"/>
            <w:hideMark/>
          </w:tcPr>
          <w:p w14:paraId="0EE2C34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C69AD5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4E38AA3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078F438" w14:textId="77777777" w:rsidR="00E34A2F" w:rsidRPr="00D93C5A" w:rsidRDefault="00E34A2F" w:rsidP="00527FEA">
            <w:pPr>
              <w:ind w:firstLineChars="100" w:firstLine="200"/>
              <w:rPr>
                <w:color w:val="000000"/>
                <w:sz w:val="20"/>
                <w:szCs w:val="20"/>
              </w:rPr>
            </w:pPr>
            <w:r w:rsidRPr="00D93C5A">
              <w:rPr>
                <w:color w:val="000000"/>
                <w:sz w:val="20"/>
                <w:szCs w:val="20"/>
              </w:rPr>
              <w:t>Disagree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5B3DDDFC" w14:textId="77777777" w:rsidR="00E34A2F" w:rsidRPr="00D93C5A" w:rsidRDefault="00E34A2F" w:rsidP="00527FEA">
            <w:pPr>
              <w:jc w:val="center"/>
              <w:rPr>
                <w:color w:val="000000"/>
                <w:sz w:val="20"/>
                <w:szCs w:val="20"/>
              </w:rPr>
            </w:pPr>
            <w:r w:rsidRPr="00D93C5A">
              <w:rPr>
                <w:color w:val="000000"/>
                <w:sz w:val="20"/>
                <w:szCs w:val="20"/>
              </w:rPr>
              <w:t>56.0 (54.3, 57.6)</w:t>
            </w:r>
          </w:p>
        </w:tc>
        <w:tc>
          <w:tcPr>
            <w:tcW w:w="1439" w:type="dxa"/>
            <w:tcBorders>
              <w:top w:val="nil"/>
              <w:left w:val="nil"/>
              <w:bottom w:val="single" w:sz="8" w:space="0" w:color="C1C1C1"/>
              <w:right w:val="single" w:sz="8" w:space="0" w:color="C1C1C1"/>
            </w:tcBorders>
            <w:shd w:val="clear" w:color="000000" w:fill="FFFFFF"/>
            <w:noWrap/>
            <w:vAlign w:val="center"/>
            <w:hideMark/>
          </w:tcPr>
          <w:p w14:paraId="6F79FDFC" w14:textId="77777777" w:rsidR="00E34A2F" w:rsidRPr="00D93C5A" w:rsidRDefault="00E34A2F" w:rsidP="00527FEA">
            <w:pPr>
              <w:jc w:val="center"/>
              <w:rPr>
                <w:color w:val="000000"/>
                <w:sz w:val="20"/>
                <w:szCs w:val="20"/>
              </w:rPr>
            </w:pPr>
            <w:r w:rsidRPr="00D93C5A">
              <w:rPr>
                <w:color w:val="000000"/>
                <w:sz w:val="20"/>
                <w:szCs w:val="20"/>
              </w:rPr>
              <w:t>55.7 (53.8, 57.6)</w:t>
            </w:r>
          </w:p>
        </w:tc>
        <w:tc>
          <w:tcPr>
            <w:tcW w:w="1438" w:type="dxa"/>
            <w:tcBorders>
              <w:top w:val="nil"/>
              <w:left w:val="nil"/>
              <w:bottom w:val="single" w:sz="8" w:space="0" w:color="C1C1C1"/>
              <w:right w:val="single" w:sz="8" w:space="0" w:color="C1C1C1"/>
            </w:tcBorders>
            <w:shd w:val="clear" w:color="000000" w:fill="FFFFFF"/>
            <w:noWrap/>
            <w:vAlign w:val="center"/>
            <w:hideMark/>
          </w:tcPr>
          <w:p w14:paraId="3611ACE6" w14:textId="77777777" w:rsidR="00E34A2F" w:rsidRPr="00D93C5A" w:rsidRDefault="00E34A2F" w:rsidP="00527FEA">
            <w:pPr>
              <w:jc w:val="center"/>
              <w:rPr>
                <w:color w:val="000000"/>
                <w:sz w:val="20"/>
                <w:szCs w:val="20"/>
              </w:rPr>
            </w:pPr>
            <w:r w:rsidRPr="00D93C5A">
              <w:rPr>
                <w:color w:val="000000"/>
                <w:sz w:val="20"/>
                <w:szCs w:val="20"/>
              </w:rPr>
              <w:t>53.7 (51.9, 55.5)</w:t>
            </w:r>
          </w:p>
        </w:tc>
        <w:tc>
          <w:tcPr>
            <w:tcW w:w="1439" w:type="dxa"/>
            <w:tcBorders>
              <w:top w:val="nil"/>
              <w:left w:val="nil"/>
              <w:bottom w:val="single" w:sz="8" w:space="0" w:color="C1C1C1"/>
              <w:right w:val="single" w:sz="8" w:space="0" w:color="C1C1C1"/>
            </w:tcBorders>
            <w:shd w:val="clear" w:color="000000" w:fill="FFFFFF"/>
            <w:noWrap/>
            <w:vAlign w:val="center"/>
            <w:hideMark/>
          </w:tcPr>
          <w:p w14:paraId="5F22D33D" w14:textId="77777777" w:rsidR="00E34A2F" w:rsidRPr="00D93C5A" w:rsidRDefault="00E34A2F" w:rsidP="00527FEA">
            <w:pPr>
              <w:jc w:val="center"/>
              <w:rPr>
                <w:color w:val="000000"/>
                <w:sz w:val="20"/>
                <w:szCs w:val="20"/>
              </w:rPr>
            </w:pPr>
            <w:r w:rsidRPr="00D93C5A">
              <w:rPr>
                <w:color w:val="000000"/>
                <w:sz w:val="20"/>
                <w:szCs w:val="20"/>
              </w:rPr>
              <w:t>50.2 (48.4, 52.1)</w:t>
            </w:r>
          </w:p>
        </w:tc>
        <w:tc>
          <w:tcPr>
            <w:tcW w:w="1439" w:type="dxa"/>
            <w:tcBorders>
              <w:top w:val="nil"/>
              <w:left w:val="nil"/>
              <w:bottom w:val="single" w:sz="8" w:space="0" w:color="C1C1C1"/>
              <w:right w:val="single" w:sz="8" w:space="0" w:color="C1C1C1"/>
            </w:tcBorders>
            <w:shd w:val="clear" w:color="000000" w:fill="FFFFFF"/>
            <w:noWrap/>
            <w:vAlign w:val="center"/>
            <w:hideMark/>
          </w:tcPr>
          <w:p w14:paraId="560EA346" w14:textId="77777777" w:rsidR="00E34A2F" w:rsidRPr="00D93C5A" w:rsidRDefault="00E34A2F" w:rsidP="00527FEA">
            <w:pPr>
              <w:jc w:val="center"/>
              <w:rPr>
                <w:color w:val="000000"/>
                <w:sz w:val="20"/>
                <w:szCs w:val="20"/>
              </w:rPr>
            </w:pPr>
            <w:r w:rsidRPr="00D93C5A">
              <w:rPr>
                <w:color w:val="000000"/>
                <w:sz w:val="20"/>
                <w:szCs w:val="20"/>
              </w:rPr>
              <w:t>50.5 (48.5, 52.5)</w:t>
            </w:r>
          </w:p>
        </w:tc>
        <w:tc>
          <w:tcPr>
            <w:tcW w:w="907" w:type="dxa"/>
            <w:tcBorders>
              <w:top w:val="nil"/>
              <w:left w:val="nil"/>
              <w:bottom w:val="single" w:sz="8" w:space="0" w:color="C1C1C1"/>
              <w:right w:val="single" w:sz="8" w:space="0" w:color="C1C1C1"/>
            </w:tcBorders>
            <w:shd w:val="clear" w:color="000000" w:fill="FFFFFF"/>
            <w:noWrap/>
            <w:vAlign w:val="center"/>
            <w:hideMark/>
          </w:tcPr>
          <w:p w14:paraId="0A9AA5A6" w14:textId="77777777" w:rsidR="00E34A2F" w:rsidRPr="00D93C5A" w:rsidRDefault="00E34A2F" w:rsidP="00527FEA">
            <w:pPr>
              <w:jc w:val="center"/>
              <w:rPr>
                <w:color w:val="000000"/>
                <w:sz w:val="20"/>
                <w:szCs w:val="20"/>
              </w:rPr>
            </w:pPr>
            <w:r w:rsidRPr="00D93C5A">
              <w:rPr>
                <w:color w:val="000000"/>
                <w:sz w:val="20"/>
                <w:szCs w:val="20"/>
              </w:rPr>
              <w:t>-1.35</w:t>
            </w:r>
          </w:p>
        </w:tc>
        <w:tc>
          <w:tcPr>
            <w:tcW w:w="900" w:type="dxa"/>
            <w:tcBorders>
              <w:top w:val="nil"/>
              <w:left w:val="nil"/>
              <w:bottom w:val="single" w:sz="8" w:space="0" w:color="C1C1C1"/>
              <w:right w:val="single" w:sz="8" w:space="0" w:color="C1C1C1"/>
            </w:tcBorders>
            <w:shd w:val="clear" w:color="000000" w:fill="FFFFFF"/>
            <w:noWrap/>
            <w:vAlign w:val="center"/>
            <w:hideMark/>
          </w:tcPr>
          <w:p w14:paraId="69D19663"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28833FF0"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30C894C1"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EE6B327" w14:textId="77777777" w:rsidR="00E34A2F" w:rsidRPr="00D93C5A" w:rsidRDefault="00E34A2F" w:rsidP="00527FEA">
            <w:pPr>
              <w:ind w:firstLineChars="100" w:firstLine="200"/>
              <w:rPr>
                <w:color w:val="000000"/>
                <w:sz w:val="20"/>
                <w:szCs w:val="20"/>
              </w:rPr>
            </w:pPr>
            <w:r w:rsidRPr="00D93C5A">
              <w:rPr>
                <w:color w:val="000000"/>
                <w:sz w:val="20"/>
                <w:szCs w:val="20"/>
              </w:rPr>
              <w:t>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2373E1B2" w14:textId="77777777" w:rsidR="00E34A2F" w:rsidRPr="00D93C5A" w:rsidRDefault="00E34A2F" w:rsidP="00527FEA">
            <w:pPr>
              <w:jc w:val="center"/>
              <w:rPr>
                <w:color w:val="000000"/>
                <w:sz w:val="20"/>
                <w:szCs w:val="20"/>
              </w:rPr>
            </w:pPr>
            <w:r w:rsidRPr="00D93C5A">
              <w:rPr>
                <w:color w:val="000000"/>
                <w:sz w:val="20"/>
                <w:szCs w:val="20"/>
              </w:rPr>
              <w:t>69.1 (68.0, 70.3)</w:t>
            </w:r>
          </w:p>
        </w:tc>
        <w:tc>
          <w:tcPr>
            <w:tcW w:w="1439" w:type="dxa"/>
            <w:tcBorders>
              <w:top w:val="nil"/>
              <w:left w:val="nil"/>
              <w:bottom w:val="single" w:sz="8" w:space="0" w:color="C1C1C1"/>
              <w:right w:val="single" w:sz="8" w:space="0" w:color="C1C1C1"/>
            </w:tcBorders>
            <w:shd w:val="clear" w:color="000000" w:fill="FFFFFF"/>
            <w:noWrap/>
            <w:vAlign w:val="center"/>
            <w:hideMark/>
          </w:tcPr>
          <w:p w14:paraId="2FA62D53" w14:textId="77777777" w:rsidR="00E34A2F" w:rsidRPr="00D93C5A" w:rsidRDefault="00E34A2F" w:rsidP="00527FEA">
            <w:pPr>
              <w:jc w:val="center"/>
              <w:rPr>
                <w:color w:val="000000"/>
                <w:sz w:val="20"/>
                <w:szCs w:val="20"/>
              </w:rPr>
            </w:pPr>
            <w:r w:rsidRPr="00D93C5A">
              <w:rPr>
                <w:color w:val="000000"/>
                <w:sz w:val="20"/>
                <w:szCs w:val="20"/>
              </w:rPr>
              <w:t>68.9 (67.9, 69.8)</w:t>
            </w:r>
          </w:p>
        </w:tc>
        <w:tc>
          <w:tcPr>
            <w:tcW w:w="1438" w:type="dxa"/>
            <w:tcBorders>
              <w:top w:val="nil"/>
              <w:left w:val="nil"/>
              <w:bottom w:val="single" w:sz="8" w:space="0" w:color="C1C1C1"/>
              <w:right w:val="single" w:sz="8" w:space="0" w:color="C1C1C1"/>
            </w:tcBorders>
            <w:shd w:val="clear" w:color="000000" w:fill="FFFFFF"/>
            <w:noWrap/>
            <w:vAlign w:val="center"/>
            <w:hideMark/>
          </w:tcPr>
          <w:p w14:paraId="1525A3D2" w14:textId="77777777" w:rsidR="00E34A2F" w:rsidRPr="00D93C5A" w:rsidRDefault="00E34A2F" w:rsidP="00527FEA">
            <w:pPr>
              <w:jc w:val="center"/>
              <w:rPr>
                <w:color w:val="000000"/>
                <w:sz w:val="20"/>
                <w:szCs w:val="20"/>
              </w:rPr>
            </w:pPr>
            <w:r w:rsidRPr="00D93C5A">
              <w:rPr>
                <w:color w:val="000000"/>
                <w:sz w:val="20"/>
                <w:szCs w:val="20"/>
              </w:rPr>
              <w:t>67.4 (66.4, 68.3)</w:t>
            </w:r>
          </w:p>
        </w:tc>
        <w:tc>
          <w:tcPr>
            <w:tcW w:w="1439" w:type="dxa"/>
            <w:tcBorders>
              <w:top w:val="nil"/>
              <w:left w:val="nil"/>
              <w:bottom w:val="single" w:sz="8" w:space="0" w:color="C1C1C1"/>
              <w:right w:val="single" w:sz="8" w:space="0" w:color="C1C1C1"/>
            </w:tcBorders>
            <w:shd w:val="clear" w:color="000000" w:fill="FFFFFF"/>
            <w:noWrap/>
            <w:vAlign w:val="center"/>
            <w:hideMark/>
          </w:tcPr>
          <w:p w14:paraId="600A5A85" w14:textId="77777777" w:rsidR="00E34A2F" w:rsidRPr="00D93C5A" w:rsidRDefault="00E34A2F" w:rsidP="00527FEA">
            <w:pPr>
              <w:jc w:val="center"/>
              <w:rPr>
                <w:color w:val="000000"/>
                <w:sz w:val="20"/>
                <w:szCs w:val="20"/>
              </w:rPr>
            </w:pPr>
            <w:r w:rsidRPr="00D93C5A">
              <w:rPr>
                <w:color w:val="000000"/>
                <w:sz w:val="20"/>
                <w:szCs w:val="20"/>
              </w:rPr>
              <w:t>67.0 (66.0, 67.9)</w:t>
            </w:r>
          </w:p>
        </w:tc>
        <w:tc>
          <w:tcPr>
            <w:tcW w:w="1439" w:type="dxa"/>
            <w:tcBorders>
              <w:top w:val="nil"/>
              <w:left w:val="nil"/>
              <w:bottom w:val="single" w:sz="8" w:space="0" w:color="C1C1C1"/>
              <w:right w:val="single" w:sz="8" w:space="0" w:color="C1C1C1"/>
            </w:tcBorders>
            <w:shd w:val="clear" w:color="000000" w:fill="FFFFFF"/>
            <w:noWrap/>
            <w:vAlign w:val="center"/>
            <w:hideMark/>
          </w:tcPr>
          <w:p w14:paraId="083F991B" w14:textId="77777777" w:rsidR="00E34A2F" w:rsidRPr="00D93C5A" w:rsidRDefault="00E34A2F" w:rsidP="00527FEA">
            <w:pPr>
              <w:jc w:val="center"/>
              <w:rPr>
                <w:color w:val="000000"/>
                <w:sz w:val="20"/>
                <w:szCs w:val="20"/>
              </w:rPr>
            </w:pPr>
            <w:r w:rsidRPr="00D93C5A">
              <w:rPr>
                <w:color w:val="000000"/>
                <w:sz w:val="20"/>
                <w:szCs w:val="20"/>
              </w:rPr>
              <w:t>64.3 (63.2, 65.4)</w:t>
            </w:r>
          </w:p>
        </w:tc>
        <w:tc>
          <w:tcPr>
            <w:tcW w:w="907" w:type="dxa"/>
            <w:tcBorders>
              <w:top w:val="nil"/>
              <w:left w:val="nil"/>
              <w:bottom w:val="single" w:sz="8" w:space="0" w:color="C1C1C1"/>
              <w:right w:val="single" w:sz="8" w:space="0" w:color="C1C1C1"/>
            </w:tcBorders>
            <w:shd w:val="clear" w:color="000000" w:fill="FFFFFF"/>
            <w:noWrap/>
            <w:vAlign w:val="center"/>
            <w:hideMark/>
          </w:tcPr>
          <w:p w14:paraId="0AE14CCC" w14:textId="77777777" w:rsidR="00E34A2F" w:rsidRPr="00D93C5A" w:rsidRDefault="00E34A2F" w:rsidP="00527FEA">
            <w:pPr>
              <w:jc w:val="center"/>
              <w:rPr>
                <w:color w:val="000000"/>
                <w:sz w:val="20"/>
                <w:szCs w:val="20"/>
              </w:rPr>
            </w:pPr>
            <w:r w:rsidRPr="00D93C5A">
              <w:rPr>
                <w:color w:val="000000"/>
                <w:sz w:val="20"/>
                <w:szCs w:val="20"/>
              </w:rPr>
              <w:t>-1.21</w:t>
            </w:r>
          </w:p>
        </w:tc>
        <w:tc>
          <w:tcPr>
            <w:tcW w:w="900" w:type="dxa"/>
            <w:tcBorders>
              <w:top w:val="nil"/>
              <w:left w:val="nil"/>
              <w:bottom w:val="single" w:sz="8" w:space="0" w:color="C1C1C1"/>
              <w:right w:val="single" w:sz="8" w:space="0" w:color="C1C1C1"/>
            </w:tcBorders>
            <w:shd w:val="clear" w:color="000000" w:fill="FFFFFF"/>
            <w:noWrap/>
            <w:vAlign w:val="center"/>
            <w:hideMark/>
          </w:tcPr>
          <w:p w14:paraId="004BD321"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7EF421F"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0B841B39"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19FF6AC9" w14:textId="77777777" w:rsidR="00E34A2F" w:rsidRPr="00D93C5A" w:rsidRDefault="00E34A2F" w:rsidP="00527FEA">
            <w:pPr>
              <w:ind w:firstLineChars="100" w:firstLine="200"/>
              <w:rPr>
                <w:color w:val="000000"/>
                <w:sz w:val="20"/>
                <w:szCs w:val="20"/>
              </w:rPr>
            </w:pPr>
            <w:r w:rsidRPr="00D93C5A">
              <w:rPr>
                <w:color w:val="000000"/>
                <w:sz w:val="20"/>
                <w:szCs w:val="20"/>
              </w:rPr>
              <w:t>Strongly Agree</w:t>
            </w:r>
          </w:p>
        </w:tc>
        <w:tc>
          <w:tcPr>
            <w:tcW w:w="1438" w:type="dxa"/>
            <w:tcBorders>
              <w:top w:val="nil"/>
              <w:left w:val="nil"/>
              <w:bottom w:val="single" w:sz="8" w:space="0" w:color="C1C1C1"/>
              <w:right w:val="single" w:sz="8" w:space="0" w:color="C1C1C1"/>
            </w:tcBorders>
            <w:shd w:val="clear" w:color="000000" w:fill="FFFFFF"/>
            <w:noWrap/>
            <w:vAlign w:val="center"/>
            <w:hideMark/>
          </w:tcPr>
          <w:p w14:paraId="76B05D1C" w14:textId="77777777" w:rsidR="00E34A2F" w:rsidRPr="00D93C5A" w:rsidRDefault="00E34A2F" w:rsidP="00527FEA">
            <w:pPr>
              <w:jc w:val="center"/>
              <w:rPr>
                <w:color w:val="000000"/>
                <w:sz w:val="20"/>
                <w:szCs w:val="20"/>
              </w:rPr>
            </w:pPr>
            <w:r w:rsidRPr="00D93C5A">
              <w:rPr>
                <w:color w:val="000000"/>
                <w:sz w:val="20"/>
                <w:szCs w:val="20"/>
              </w:rPr>
              <w:t>81.4 (80.4, 82.3)</w:t>
            </w:r>
          </w:p>
        </w:tc>
        <w:tc>
          <w:tcPr>
            <w:tcW w:w="1439" w:type="dxa"/>
            <w:tcBorders>
              <w:top w:val="nil"/>
              <w:left w:val="nil"/>
              <w:bottom w:val="single" w:sz="8" w:space="0" w:color="C1C1C1"/>
              <w:right w:val="single" w:sz="8" w:space="0" w:color="C1C1C1"/>
            </w:tcBorders>
            <w:shd w:val="clear" w:color="000000" w:fill="FFFFFF"/>
            <w:noWrap/>
            <w:vAlign w:val="center"/>
            <w:hideMark/>
          </w:tcPr>
          <w:p w14:paraId="66F0EEEF" w14:textId="77777777" w:rsidR="00E34A2F" w:rsidRPr="00D93C5A" w:rsidRDefault="00E34A2F" w:rsidP="00527FEA">
            <w:pPr>
              <w:jc w:val="center"/>
              <w:rPr>
                <w:color w:val="000000"/>
                <w:sz w:val="20"/>
                <w:szCs w:val="20"/>
              </w:rPr>
            </w:pPr>
            <w:r w:rsidRPr="00D93C5A">
              <w:rPr>
                <w:color w:val="000000"/>
                <w:sz w:val="20"/>
                <w:szCs w:val="20"/>
              </w:rPr>
              <w:t>80.1 (79.2, 81.0)</w:t>
            </w:r>
          </w:p>
        </w:tc>
        <w:tc>
          <w:tcPr>
            <w:tcW w:w="1438" w:type="dxa"/>
            <w:tcBorders>
              <w:top w:val="nil"/>
              <w:left w:val="nil"/>
              <w:bottom w:val="single" w:sz="8" w:space="0" w:color="C1C1C1"/>
              <w:right w:val="single" w:sz="8" w:space="0" w:color="C1C1C1"/>
            </w:tcBorders>
            <w:shd w:val="clear" w:color="000000" w:fill="FFFFFF"/>
            <w:noWrap/>
            <w:vAlign w:val="center"/>
            <w:hideMark/>
          </w:tcPr>
          <w:p w14:paraId="440B3917" w14:textId="77777777" w:rsidR="00E34A2F" w:rsidRPr="00D93C5A" w:rsidRDefault="00E34A2F" w:rsidP="00527FEA">
            <w:pPr>
              <w:jc w:val="center"/>
              <w:rPr>
                <w:color w:val="000000"/>
                <w:sz w:val="20"/>
                <w:szCs w:val="20"/>
              </w:rPr>
            </w:pPr>
            <w:r w:rsidRPr="00D93C5A">
              <w:rPr>
                <w:color w:val="000000"/>
                <w:sz w:val="20"/>
                <w:szCs w:val="20"/>
              </w:rPr>
              <w:t>79.8 (78.9, 80.6)</w:t>
            </w:r>
          </w:p>
        </w:tc>
        <w:tc>
          <w:tcPr>
            <w:tcW w:w="1439" w:type="dxa"/>
            <w:tcBorders>
              <w:top w:val="nil"/>
              <w:left w:val="nil"/>
              <w:bottom w:val="single" w:sz="8" w:space="0" w:color="C1C1C1"/>
              <w:right w:val="single" w:sz="8" w:space="0" w:color="C1C1C1"/>
            </w:tcBorders>
            <w:shd w:val="clear" w:color="000000" w:fill="FFFFFF"/>
            <w:noWrap/>
            <w:vAlign w:val="center"/>
            <w:hideMark/>
          </w:tcPr>
          <w:p w14:paraId="7D9A0144" w14:textId="77777777" w:rsidR="00E34A2F" w:rsidRPr="00D93C5A" w:rsidRDefault="00E34A2F" w:rsidP="00527FEA">
            <w:pPr>
              <w:jc w:val="center"/>
              <w:rPr>
                <w:color w:val="000000"/>
                <w:sz w:val="20"/>
                <w:szCs w:val="20"/>
              </w:rPr>
            </w:pPr>
            <w:r w:rsidRPr="00D93C5A">
              <w:rPr>
                <w:color w:val="000000"/>
                <w:sz w:val="20"/>
                <w:szCs w:val="20"/>
              </w:rPr>
              <w:t>79.6 (78.5, 80.6)</w:t>
            </w:r>
          </w:p>
        </w:tc>
        <w:tc>
          <w:tcPr>
            <w:tcW w:w="1439" w:type="dxa"/>
            <w:tcBorders>
              <w:top w:val="nil"/>
              <w:left w:val="nil"/>
              <w:bottom w:val="single" w:sz="8" w:space="0" w:color="C1C1C1"/>
              <w:right w:val="single" w:sz="8" w:space="0" w:color="C1C1C1"/>
            </w:tcBorders>
            <w:shd w:val="clear" w:color="000000" w:fill="FFFFFF"/>
            <w:noWrap/>
            <w:vAlign w:val="center"/>
            <w:hideMark/>
          </w:tcPr>
          <w:p w14:paraId="182F8CB6" w14:textId="77777777" w:rsidR="00E34A2F" w:rsidRPr="00D93C5A" w:rsidRDefault="00E34A2F" w:rsidP="00527FEA">
            <w:pPr>
              <w:jc w:val="center"/>
              <w:rPr>
                <w:color w:val="000000"/>
                <w:sz w:val="20"/>
                <w:szCs w:val="20"/>
              </w:rPr>
            </w:pPr>
            <w:r w:rsidRPr="00D93C5A">
              <w:rPr>
                <w:color w:val="000000"/>
                <w:sz w:val="20"/>
                <w:szCs w:val="20"/>
              </w:rPr>
              <w:t>77.4 (76.4, 78.4)</w:t>
            </w:r>
          </w:p>
        </w:tc>
        <w:tc>
          <w:tcPr>
            <w:tcW w:w="907" w:type="dxa"/>
            <w:tcBorders>
              <w:top w:val="nil"/>
              <w:left w:val="nil"/>
              <w:bottom w:val="single" w:sz="8" w:space="0" w:color="C1C1C1"/>
              <w:right w:val="single" w:sz="8" w:space="0" w:color="C1C1C1"/>
            </w:tcBorders>
            <w:shd w:val="clear" w:color="000000" w:fill="FFFFFF"/>
            <w:noWrap/>
            <w:vAlign w:val="center"/>
            <w:hideMark/>
          </w:tcPr>
          <w:p w14:paraId="7335D118" w14:textId="77777777" w:rsidR="00E34A2F" w:rsidRPr="00D93C5A" w:rsidRDefault="00E34A2F" w:rsidP="00527FEA">
            <w:pPr>
              <w:jc w:val="center"/>
              <w:rPr>
                <w:color w:val="000000"/>
                <w:sz w:val="20"/>
                <w:szCs w:val="20"/>
              </w:rPr>
            </w:pPr>
            <w:r w:rsidRPr="00D93C5A">
              <w:rPr>
                <w:color w:val="000000"/>
                <w:sz w:val="20"/>
                <w:szCs w:val="20"/>
              </w:rPr>
              <w:t>-0.99</w:t>
            </w:r>
          </w:p>
        </w:tc>
        <w:tc>
          <w:tcPr>
            <w:tcW w:w="900" w:type="dxa"/>
            <w:tcBorders>
              <w:top w:val="nil"/>
              <w:left w:val="nil"/>
              <w:bottom w:val="single" w:sz="8" w:space="0" w:color="C1C1C1"/>
              <w:right w:val="single" w:sz="8" w:space="0" w:color="C1C1C1"/>
            </w:tcBorders>
            <w:shd w:val="clear" w:color="000000" w:fill="FFFFFF"/>
            <w:noWrap/>
            <w:vAlign w:val="center"/>
            <w:hideMark/>
          </w:tcPr>
          <w:p w14:paraId="72A381A6"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5B1A7EE"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C91BA0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615114D" w14:textId="77777777" w:rsidR="00E34A2F" w:rsidRPr="00D93C5A" w:rsidRDefault="00E34A2F" w:rsidP="00527FEA">
            <w:pPr>
              <w:rPr>
                <w:b/>
                <w:bCs/>
                <w:color w:val="000000"/>
                <w:sz w:val="20"/>
                <w:szCs w:val="20"/>
              </w:rPr>
            </w:pPr>
            <w:r w:rsidRPr="00D93C5A">
              <w:rPr>
                <w:b/>
                <w:bCs/>
                <w:color w:val="000000"/>
                <w:sz w:val="20"/>
                <w:szCs w:val="20"/>
              </w:rPr>
              <w:t>Stolen/Tried to Steal Anything Worth &gt;$50</w:t>
            </w:r>
          </w:p>
        </w:tc>
        <w:tc>
          <w:tcPr>
            <w:tcW w:w="1438" w:type="dxa"/>
            <w:tcBorders>
              <w:top w:val="nil"/>
              <w:left w:val="nil"/>
              <w:bottom w:val="single" w:sz="8" w:space="0" w:color="C1C1C1"/>
              <w:right w:val="single" w:sz="8" w:space="0" w:color="C1C1C1"/>
            </w:tcBorders>
            <w:shd w:val="clear" w:color="000000" w:fill="FFFFFF"/>
            <w:noWrap/>
            <w:vAlign w:val="center"/>
            <w:hideMark/>
          </w:tcPr>
          <w:p w14:paraId="5145AEA2" w14:textId="77777777" w:rsidR="00E34A2F" w:rsidRPr="00D93C5A" w:rsidRDefault="00E34A2F" w:rsidP="00527FEA">
            <w:pPr>
              <w:jc w:val="center"/>
              <w:rPr>
                <w:color w:val="000000"/>
                <w:sz w:val="20"/>
                <w:szCs w:val="20"/>
              </w:rPr>
            </w:pPr>
            <w:r w:rsidRPr="00D93C5A">
              <w:rPr>
                <w:color w:val="000000"/>
                <w:sz w:val="20"/>
                <w:szCs w:val="20"/>
              </w:rPr>
              <w:t>57.5 (52.8, 62.2)</w:t>
            </w:r>
          </w:p>
        </w:tc>
        <w:tc>
          <w:tcPr>
            <w:tcW w:w="1439" w:type="dxa"/>
            <w:tcBorders>
              <w:top w:val="nil"/>
              <w:left w:val="nil"/>
              <w:bottom w:val="single" w:sz="8" w:space="0" w:color="C1C1C1"/>
              <w:right w:val="single" w:sz="8" w:space="0" w:color="C1C1C1"/>
            </w:tcBorders>
            <w:shd w:val="clear" w:color="000000" w:fill="FFFFFF"/>
            <w:noWrap/>
            <w:vAlign w:val="center"/>
            <w:hideMark/>
          </w:tcPr>
          <w:p w14:paraId="794959C2" w14:textId="77777777" w:rsidR="00E34A2F" w:rsidRPr="00D93C5A" w:rsidRDefault="00E34A2F" w:rsidP="00527FEA">
            <w:pPr>
              <w:jc w:val="center"/>
              <w:rPr>
                <w:color w:val="000000"/>
                <w:sz w:val="20"/>
                <w:szCs w:val="20"/>
              </w:rPr>
            </w:pPr>
            <w:r w:rsidRPr="00D93C5A">
              <w:rPr>
                <w:color w:val="000000"/>
                <w:sz w:val="20"/>
                <w:szCs w:val="20"/>
              </w:rPr>
              <w:t>45.1 (39.4, 50.8)</w:t>
            </w:r>
          </w:p>
        </w:tc>
        <w:tc>
          <w:tcPr>
            <w:tcW w:w="1438" w:type="dxa"/>
            <w:tcBorders>
              <w:top w:val="nil"/>
              <w:left w:val="nil"/>
              <w:bottom w:val="single" w:sz="8" w:space="0" w:color="C1C1C1"/>
              <w:right w:val="single" w:sz="8" w:space="0" w:color="C1C1C1"/>
            </w:tcBorders>
            <w:shd w:val="clear" w:color="000000" w:fill="FFFFFF"/>
            <w:noWrap/>
            <w:vAlign w:val="center"/>
            <w:hideMark/>
          </w:tcPr>
          <w:p w14:paraId="0E0570AC" w14:textId="77777777" w:rsidR="00E34A2F" w:rsidRPr="00D93C5A" w:rsidRDefault="00E34A2F" w:rsidP="00527FEA">
            <w:pPr>
              <w:jc w:val="center"/>
              <w:rPr>
                <w:color w:val="000000"/>
                <w:sz w:val="20"/>
                <w:szCs w:val="20"/>
              </w:rPr>
            </w:pPr>
            <w:r w:rsidRPr="00D93C5A">
              <w:rPr>
                <w:color w:val="000000"/>
                <w:sz w:val="20"/>
                <w:szCs w:val="20"/>
              </w:rPr>
              <w:t>47.2 (40.4, 54.0)</w:t>
            </w:r>
          </w:p>
        </w:tc>
        <w:tc>
          <w:tcPr>
            <w:tcW w:w="1439" w:type="dxa"/>
            <w:tcBorders>
              <w:top w:val="nil"/>
              <w:left w:val="nil"/>
              <w:bottom w:val="single" w:sz="8" w:space="0" w:color="C1C1C1"/>
              <w:right w:val="single" w:sz="8" w:space="0" w:color="C1C1C1"/>
            </w:tcBorders>
            <w:shd w:val="clear" w:color="000000" w:fill="FFFFFF"/>
            <w:noWrap/>
            <w:vAlign w:val="center"/>
            <w:hideMark/>
          </w:tcPr>
          <w:p w14:paraId="01C04071" w14:textId="77777777" w:rsidR="00E34A2F" w:rsidRPr="00D93C5A" w:rsidRDefault="00E34A2F" w:rsidP="00527FEA">
            <w:pPr>
              <w:jc w:val="center"/>
              <w:rPr>
                <w:color w:val="000000"/>
                <w:sz w:val="20"/>
                <w:szCs w:val="20"/>
              </w:rPr>
            </w:pPr>
            <w:r w:rsidRPr="00D93C5A">
              <w:rPr>
                <w:color w:val="000000"/>
                <w:sz w:val="20"/>
                <w:szCs w:val="20"/>
              </w:rPr>
              <w:t>47.8 (41.7, 53.8)</w:t>
            </w:r>
          </w:p>
        </w:tc>
        <w:tc>
          <w:tcPr>
            <w:tcW w:w="1439" w:type="dxa"/>
            <w:tcBorders>
              <w:top w:val="nil"/>
              <w:left w:val="nil"/>
              <w:bottom w:val="single" w:sz="8" w:space="0" w:color="C1C1C1"/>
              <w:right w:val="single" w:sz="8" w:space="0" w:color="C1C1C1"/>
            </w:tcBorders>
            <w:shd w:val="clear" w:color="000000" w:fill="FFFFFF"/>
            <w:noWrap/>
            <w:vAlign w:val="center"/>
            <w:hideMark/>
          </w:tcPr>
          <w:p w14:paraId="4774ED3E" w14:textId="77777777" w:rsidR="00E34A2F" w:rsidRPr="00D93C5A" w:rsidRDefault="00E34A2F" w:rsidP="00527FEA">
            <w:pPr>
              <w:jc w:val="center"/>
              <w:rPr>
                <w:color w:val="000000"/>
                <w:sz w:val="20"/>
                <w:szCs w:val="20"/>
              </w:rPr>
            </w:pPr>
            <w:r w:rsidRPr="00D93C5A">
              <w:rPr>
                <w:color w:val="000000"/>
                <w:sz w:val="20"/>
                <w:szCs w:val="20"/>
              </w:rPr>
              <w:t>46.0 (39.9, 52.1)</w:t>
            </w:r>
          </w:p>
        </w:tc>
        <w:tc>
          <w:tcPr>
            <w:tcW w:w="907" w:type="dxa"/>
            <w:tcBorders>
              <w:top w:val="nil"/>
              <w:left w:val="nil"/>
              <w:bottom w:val="single" w:sz="8" w:space="0" w:color="C1C1C1"/>
              <w:right w:val="single" w:sz="8" w:space="0" w:color="C1C1C1"/>
            </w:tcBorders>
            <w:shd w:val="clear" w:color="000000" w:fill="FFFFFF"/>
            <w:noWrap/>
            <w:vAlign w:val="center"/>
            <w:hideMark/>
          </w:tcPr>
          <w:p w14:paraId="6BBE3439" w14:textId="77777777" w:rsidR="00E34A2F" w:rsidRPr="00D93C5A" w:rsidRDefault="00E34A2F" w:rsidP="00527FEA">
            <w:pPr>
              <w:jc w:val="center"/>
              <w:rPr>
                <w:color w:val="000000"/>
                <w:sz w:val="20"/>
                <w:szCs w:val="20"/>
              </w:rPr>
            </w:pPr>
            <w:r w:rsidRPr="00D93C5A">
              <w:rPr>
                <w:color w:val="000000"/>
                <w:sz w:val="20"/>
                <w:szCs w:val="20"/>
              </w:rPr>
              <w:t>-2.87</w:t>
            </w:r>
          </w:p>
        </w:tc>
        <w:tc>
          <w:tcPr>
            <w:tcW w:w="900" w:type="dxa"/>
            <w:tcBorders>
              <w:top w:val="nil"/>
              <w:left w:val="nil"/>
              <w:bottom w:val="single" w:sz="8" w:space="0" w:color="C1C1C1"/>
              <w:right w:val="single" w:sz="8" w:space="0" w:color="C1C1C1"/>
            </w:tcBorders>
            <w:shd w:val="clear" w:color="000000" w:fill="FFFFFF"/>
            <w:noWrap/>
            <w:vAlign w:val="center"/>
            <w:hideMark/>
          </w:tcPr>
          <w:p w14:paraId="7AE6513C"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0C7659A"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4B6BEAD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6D9BA7B0" w14:textId="77777777" w:rsidR="00E34A2F" w:rsidRPr="00D93C5A" w:rsidRDefault="00E34A2F" w:rsidP="00527FEA">
            <w:pPr>
              <w:rPr>
                <w:b/>
                <w:bCs/>
                <w:color w:val="000000"/>
                <w:sz w:val="20"/>
                <w:szCs w:val="20"/>
              </w:rPr>
            </w:pPr>
            <w:r w:rsidRPr="00D93C5A">
              <w:rPr>
                <w:b/>
                <w:bCs/>
                <w:color w:val="000000"/>
                <w:sz w:val="20"/>
                <w:szCs w:val="20"/>
              </w:rPr>
              <w:t>Sold Illegal Drugs / Ever</w:t>
            </w:r>
          </w:p>
        </w:tc>
        <w:tc>
          <w:tcPr>
            <w:tcW w:w="1438" w:type="dxa"/>
            <w:tcBorders>
              <w:top w:val="nil"/>
              <w:left w:val="nil"/>
              <w:bottom w:val="single" w:sz="8" w:space="0" w:color="C1C1C1"/>
              <w:right w:val="single" w:sz="8" w:space="0" w:color="C1C1C1"/>
            </w:tcBorders>
            <w:shd w:val="clear" w:color="000000" w:fill="FFFFFF"/>
            <w:noWrap/>
            <w:vAlign w:val="center"/>
            <w:hideMark/>
          </w:tcPr>
          <w:p w14:paraId="077D0DC4" w14:textId="77777777" w:rsidR="00E34A2F" w:rsidRPr="00D93C5A" w:rsidRDefault="00E34A2F" w:rsidP="00527FEA">
            <w:pPr>
              <w:jc w:val="center"/>
              <w:rPr>
                <w:color w:val="000000"/>
                <w:sz w:val="20"/>
                <w:szCs w:val="20"/>
              </w:rPr>
            </w:pPr>
            <w:r w:rsidRPr="00D93C5A">
              <w:rPr>
                <w:color w:val="000000"/>
                <w:sz w:val="20"/>
                <w:szCs w:val="20"/>
              </w:rPr>
              <w:t>44.6 (40.3, 49.0)</w:t>
            </w:r>
          </w:p>
        </w:tc>
        <w:tc>
          <w:tcPr>
            <w:tcW w:w="1439" w:type="dxa"/>
            <w:tcBorders>
              <w:top w:val="nil"/>
              <w:left w:val="nil"/>
              <w:bottom w:val="single" w:sz="8" w:space="0" w:color="C1C1C1"/>
              <w:right w:val="single" w:sz="8" w:space="0" w:color="C1C1C1"/>
            </w:tcBorders>
            <w:shd w:val="clear" w:color="000000" w:fill="FFFFFF"/>
            <w:noWrap/>
            <w:vAlign w:val="center"/>
            <w:hideMark/>
          </w:tcPr>
          <w:p w14:paraId="6385D15F" w14:textId="77777777" w:rsidR="00E34A2F" w:rsidRPr="00D93C5A" w:rsidRDefault="00E34A2F" w:rsidP="00527FEA">
            <w:pPr>
              <w:jc w:val="center"/>
              <w:rPr>
                <w:color w:val="000000"/>
                <w:sz w:val="20"/>
                <w:szCs w:val="20"/>
              </w:rPr>
            </w:pPr>
            <w:r w:rsidRPr="00D93C5A">
              <w:rPr>
                <w:color w:val="000000"/>
                <w:sz w:val="20"/>
                <w:szCs w:val="20"/>
              </w:rPr>
              <w:t>42.9 (37.9, 47.8)</w:t>
            </w:r>
          </w:p>
        </w:tc>
        <w:tc>
          <w:tcPr>
            <w:tcW w:w="1438" w:type="dxa"/>
            <w:tcBorders>
              <w:top w:val="nil"/>
              <w:left w:val="nil"/>
              <w:bottom w:val="single" w:sz="8" w:space="0" w:color="C1C1C1"/>
              <w:right w:val="single" w:sz="8" w:space="0" w:color="C1C1C1"/>
            </w:tcBorders>
            <w:shd w:val="clear" w:color="000000" w:fill="FFFFFF"/>
            <w:noWrap/>
            <w:vAlign w:val="center"/>
            <w:hideMark/>
          </w:tcPr>
          <w:p w14:paraId="1FBE1A0E" w14:textId="77777777" w:rsidR="00E34A2F" w:rsidRPr="00D93C5A" w:rsidRDefault="00E34A2F" w:rsidP="00527FEA">
            <w:pPr>
              <w:jc w:val="center"/>
              <w:rPr>
                <w:color w:val="000000"/>
                <w:sz w:val="20"/>
                <w:szCs w:val="20"/>
              </w:rPr>
            </w:pPr>
            <w:r w:rsidRPr="00D93C5A">
              <w:rPr>
                <w:color w:val="000000"/>
                <w:sz w:val="20"/>
                <w:szCs w:val="20"/>
              </w:rPr>
              <w:t>44.5 (38.4, 50.7)</w:t>
            </w:r>
          </w:p>
        </w:tc>
        <w:tc>
          <w:tcPr>
            <w:tcW w:w="1439" w:type="dxa"/>
            <w:tcBorders>
              <w:top w:val="nil"/>
              <w:left w:val="nil"/>
              <w:bottom w:val="single" w:sz="8" w:space="0" w:color="C1C1C1"/>
              <w:right w:val="single" w:sz="8" w:space="0" w:color="C1C1C1"/>
            </w:tcBorders>
            <w:shd w:val="clear" w:color="000000" w:fill="FFFFFF"/>
            <w:noWrap/>
            <w:vAlign w:val="center"/>
            <w:hideMark/>
          </w:tcPr>
          <w:p w14:paraId="5AFA5E2E" w14:textId="77777777" w:rsidR="00E34A2F" w:rsidRPr="00D93C5A" w:rsidRDefault="00E34A2F" w:rsidP="00527FEA">
            <w:pPr>
              <w:jc w:val="center"/>
              <w:rPr>
                <w:color w:val="000000"/>
                <w:sz w:val="20"/>
                <w:szCs w:val="20"/>
              </w:rPr>
            </w:pPr>
            <w:r w:rsidRPr="00D93C5A">
              <w:rPr>
                <w:color w:val="000000"/>
                <w:sz w:val="20"/>
                <w:szCs w:val="20"/>
              </w:rPr>
              <w:t>41.6 (37.1, 46.0)</w:t>
            </w:r>
          </w:p>
        </w:tc>
        <w:tc>
          <w:tcPr>
            <w:tcW w:w="1439" w:type="dxa"/>
            <w:tcBorders>
              <w:top w:val="nil"/>
              <w:left w:val="nil"/>
              <w:bottom w:val="single" w:sz="8" w:space="0" w:color="C1C1C1"/>
              <w:right w:val="single" w:sz="8" w:space="0" w:color="C1C1C1"/>
            </w:tcBorders>
            <w:shd w:val="clear" w:color="000000" w:fill="FFFFFF"/>
            <w:noWrap/>
            <w:vAlign w:val="center"/>
            <w:hideMark/>
          </w:tcPr>
          <w:p w14:paraId="51FBF568" w14:textId="77777777" w:rsidR="00E34A2F" w:rsidRPr="00D93C5A" w:rsidRDefault="00E34A2F" w:rsidP="00527FEA">
            <w:pPr>
              <w:jc w:val="center"/>
              <w:rPr>
                <w:color w:val="000000"/>
                <w:sz w:val="20"/>
                <w:szCs w:val="20"/>
              </w:rPr>
            </w:pPr>
            <w:r w:rsidRPr="00D93C5A">
              <w:rPr>
                <w:color w:val="000000"/>
                <w:sz w:val="20"/>
                <w:szCs w:val="20"/>
              </w:rPr>
              <w:t>39.0 (34.4, 43.7)</w:t>
            </w:r>
          </w:p>
        </w:tc>
        <w:tc>
          <w:tcPr>
            <w:tcW w:w="907" w:type="dxa"/>
            <w:tcBorders>
              <w:top w:val="nil"/>
              <w:left w:val="nil"/>
              <w:bottom w:val="single" w:sz="8" w:space="0" w:color="C1C1C1"/>
              <w:right w:val="single" w:sz="8" w:space="0" w:color="C1C1C1"/>
            </w:tcBorders>
            <w:shd w:val="clear" w:color="000000" w:fill="FFFFFF"/>
            <w:noWrap/>
            <w:vAlign w:val="center"/>
            <w:hideMark/>
          </w:tcPr>
          <w:p w14:paraId="4A0289CC" w14:textId="77777777" w:rsidR="00E34A2F" w:rsidRPr="00D93C5A" w:rsidRDefault="00E34A2F" w:rsidP="00527FEA">
            <w:pPr>
              <w:jc w:val="center"/>
              <w:rPr>
                <w:color w:val="000000"/>
                <w:sz w:val="20"/>
                <w:szCs w:val="20"/>
              </w:rPr>
            </w:pPr>
            <w:r w:rsidRPr="00D93C5A">
              <w:rPr>
                <w:color w:val="000000"/>
                <w:sz w:val="20"/>
                <w:szCs w:val="20"/>
              </w:rPr>
              <w:t>-1.40</w:t>
            </w:r>
          </w:p>
        </w:tc>
        <w:tc>
          <w:tcPr>
            <w:tcW w:w="900" w:type="dxa"/>
            <w:tcBorders>
              <w:top w:val="nil"/>
              <w:left w:val="nil"/>
              <w:bottom w:val="single" w:sz="8" w:space="0" w:color="C1C1C1"/>
              <w:right w:val="single" w:sz="8" w:space="0" w:color="C1C1C1"/>
            </w:tcBorders>
            <w:shd w:val="clear" w:color="000000" w:fill="FFFFFF"/>
            <w:noWrap/>
            <w:vAlign w:val="center"/>
            <w:hideMark/>
          </w:tcPr>
          <w:p w14:paraId="5E6D29FB"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CF057FB" w14:textId="77777777" w:rsidR="00E34A2F" w:rsidRPr="00D93C5A" w:rsidRDefault="00E34A2F" w:rsidP="00527FEA">
            <w:pPr>
              <w:jc w:val="center"/>
              <w:rPr>
                <w:color w:val="000000"/>
                <w:sz w:val="20"/>
                <w:szCs w:val="20"/>
              </w:rPr>
            </w:pPr>
            <w:r w:rsidRPr="00D93C5A">
              <w:rPr>
                <w:color w:val="000000"/>
                <w:sz w:val="20"/>
                <w:szCs w:val="20"/>
              </w:rPr>
              <w:t>0.04</w:t>
            </w:r>
          </w:p>
        </w:tc>
      </w:tr>
      <w:tr w:rsidR="00E34A2F" w:rsidRPr="00D93C5A" w14:paraId="52A8B2A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061CE57E" w14:textId="77777777" w:rsidR="00E34A2F" w:rsidRPr="00D93C5A" w:rsidRDefault="00E34A2F" w:rsidP="00527FEA">
            <w:pPr>
              <w:rPr>
                <w:b/>
                <w:bCs/>
                <w:color w:val="000000"/>
                <w:sz w:val="20"/>
                <w:szCs w:val="20"/>
              </w:rPr>
            </w:pPr>
            <w:r w:rsidRPr="00D93C5A">
              <w:rPr>
                <w:b/>
                <w:bCs/>
                <w:color w:val="000000"/>
                <w:sz w:val="20"/>
                <w:szCs w:val="20"/>
              </w:rPr>
              <w:t xml:space="preserve">Attacked Someone with Intent to Harm </w:t>
            </w:r>
          </w:p>
        </w:tc>
        <w:tc>
          <w:tcPr>
            <w:tcW w:w="1438" w:type="dxa"/>
            <w:tcBorders>
              <w:top w:val="nil"/>
              <w:left w:val="nil"/>
              <w:bottom w:val="single" w:sz="8" w:space="0" w:color="C1C1C1"/>
              <w:right w:val="single" w:sz="8" w:space="0" w:color="C1C1C1"/>
            </w:tcBorders>
            <w:shd w:val="clear" w:color="000000" w:fill="FFFFFF"/>
            <w:noWrap/>
            <w:vAlign w:val="center"/>
            <w:hideMark/>
          </w:tcPr>
          <w:p w14:paraId="1D9CCCC5" w14:textId="77777777" w:rsidR="00E34A2F" w:rsidRPr="00D93C5A" w:rsidRDefault="00E34A2F" w:rsidP="00527FEA">
            <w:pPr>
              <w:jc w:val="center"/>
              <w:rPr>
                <w:color w:val="000000"/>
                <w:sz w:val="20"/>
                <w:szCs w:val="20"/>
              </w:rPr>
            </w:pPr>
            <w:r w:rsidRPr="00D93C5A">
              <w:rPr>
                <w:color w:val="000000"/>
                <w:sz w:val="20"/>
                <w:szCs w:val="20"/>
              </w:rPr>
              <w:t>55.3 (51.3, 59.3)</w:t>
            </w:r>
          </w:p>
        </w:tc>
        <w:tc>
          <w:tcPr>
            <w:tcW w:w="1439" w:type="dxa"/>
            <w:tcBorders>
              <w:top w:val="nil"/>
              <w:left w:val="nil"/>
              <w:bottom w:val="single" w:sz="8" w:space="0" w:color="C1C1C1"/>
              <w:right w:val="single" w:sz="8" w:space="0" w:color="C1C1C1"/>
            </w:tcBorders>
            <w:shd w:val="clear" w:color="000000" w:fill="FFFFFF"/>
            <w:noWrap/>
            <w:vAlign w:val="center"/>
            <w:hideMark/>
          </w:tcPr>
          <w:p w14:paraId="23686BAC" w14:textId="77777777" w:rsidR="00E34A2F" w:rsidRPr="00D93C5A" w:rsidRDefault="00E34A2F" w:rsidP="00527FEA">
            <w:pPr>
              <w:jc w:val="center"/>
              <w:rPr>
                <w:color w:val="000000"/>
                <w:sz w:val="20"/>
                <w:szCs w:val="20"/>
              </w:rPr>
            </w:pPr>
            <w:r w:rsidRPr="00D93C5A">
              <w:rPr>
                <w:color w:val="000000"/>
                <w:sz w:val="20"/>
                <w:szCs w:val="20"/>
              </w:rPr>
              <w:t>56.4 (51.1, 61.7)</w:t>
            </w:r>
          </w:p>
        </w:tc>
        <w:tc>
          <w:tcPr>
            <w:tcW w:w="1438" w:type="dxa"/>
            <w:tcBorders>
              <w:top w:val="nil"/>
              <w:left w:val="nil"/>
              <w:bottom w:val="single" w:sz="8" w:space="0" w:color="C1C1C1"/>
              <w:right w:val="single" w:sz="8" w:space="0" w:color="C1C1C1"/>
            </w:tcBorders>
            <w:shd w:val="clear" w:color="000000" w:fill="FFFFFF"/>
            <w:noWrap/>
            <w:vAlign w:val="center"/>
            <w:hideMark/>
          </w:tcPr>
          <w:p w14:paraId="77F7719C" w14:textId="77777777" w:rsidR="00E34A2F" w:rsidRPr="00D93C5A" w:rsidRDefault="00E34A2F" w:rsidP="00527FEA">
            <w:pPr>
              <w:jc w:val="center"/>
              <w:rPr>
                <w:color w:val="000000"/>
                <w:sz w:val="20"/>
                <w:szCs w:val="20"/>
              </w:rPr>
            </w:pPr>
            <w:r w:rsidRPr="00D93C5A">
              <w:rPr>
                <w:color w:val="000000"/>
                <w:sz w:val="20"/>
                <w:szCs w:val="20"/>
              </w:rPr>
              <w:t>50.5 (44.9, 56.1)</w:t>
            </w:r>
          </w:p>
        </w:tc>
        <w:tc>
          <w:tcPr>
            <w:tcW w:w="1439" w:type="dxa"/>
            <w:tcBorders>
              <w:top w:val="nil"/>
              <w:left w:val="nil"/>
              <w:bottom w:val="single" w:sz="8" w:space="0" w:color="C1C1C1"/>
              <w:right w:val="single" w:sz="8" w:space="0" w:color="C1C1C1"/>
            </w:tcBorders>
            <w:shd w:val="clear" w:color="000000" w:fill="FFFFFF"/>
            <w:noWrap/>
            <w:vAlign w:val="center"/>
            <w:hideMark/>
          </w:tcPr>
          <w:p w14:paraId="6ACE5C7D" w14:textId="77777777" w:rsidR="00E34A2F" w:rsidRPr="00D93C5A" w:rsidRDefault="00E34A2F" w:rsidP="00527FEA">
            <w:pPr>
              <w:jc w:val="center"/>
              <w:rPr>
                <w:color w:val="000000"/>
                <w:sz w:val="20"/>
                <w:szCs w:val="20"/>
              </w:rPr>
            </w:pPr>
            <w:r w:rsidRPr="00D93C5A">
              <w:rPr>
                <w:color w:val="000000"/>
                <w:sz w:val="20"/>
                <w:szCs w:val="20"/>
              </w:rPr>
              <w:t>51.4 (45.8, 56.9)</w:t>
            </w:r>
          </w:p>
        </w:tc>
        <w:tc>
          <w:tcPr>
            <w:tcW w:w="1439" w:type="dxa"/>
            <w:tcBorders>
              <w:top w:val="nil"/>
              <w:left w:val="nil"/>
              <w:bottom w:val="single" w:sz="8" w:space="0" w:color="C1C1C1"/>
              <w:right w:val="single" w:sz="8" w:space="0" w:color="C1C1C1"/>
            </w:tcBorders>
            <w:shd w:val="clear" w:color="000000" w:fill="FFFFFF"/>
            <w:noWrap/>
            <w:vAlign w:val="center"/>
            <w:hideMark/>
          </w:tcPr>
          <w:p w14:paraId="09BF1A21" w14:textId="77777777" w:rsidR="00E34A2F" w:rsidRPr="00D93C5A" w:rsidRDefault="00E34A2F" w:rsidP="00527FEA">
            <w:pPr>
              <w:jc w:val="center"/>
              <w:rPr>
                <w:color w:val="000000"/>
                <w:sz w:val="20"/>
                <w:szCs w:val="20"/>
              </w:rPr>
            </w:pPr>
            <w:r w:rsidRPr="00D93C5A">
              <w:rPr>
                <w:color w:val="000000"/>
                <w:sz w:val="20"/>
                <w:szCs w:val="20"/>
              </w:rPr>
              <w:t>49.7 (44.7, 54.6)</w:t>
            </w:r>
          </w:p>
        </w:tc>
        <w:tc>
          <w:tcPr>
            <w:tcW w:w="907" w:type="dxa"/>
            <w:tcBorders>
              <w:top w:val="nil"/>
              <w:left w:val="nil"/>
              <w:bottom w:val="single" w:sz="8" w:space="0" w:color="C1C1C1"/>
              <w:right w:val="single" w:sz="8" w:space="0" w:color="C1C1C1"/>
            </w:tcBorders>
            <w:shd w:val="clear" w:color="000000" w:fill="FFFFFF"/>
            <w:noWrap/>
            <w:vAlign w:val="center"/>
            <w:hideMark/>
          </w:tcPr>
          <w:p w14:paraId="035A1B11" w14:textId="77777777" w:rsidR="00E34A2F" w:rsidRPr="00D93C5A" w:rsidRDefault="00E34A2F" w:rsidP="00527FEA">
            <w:pPr>
              <w:jc w:val="center"/>
              <w:rPr>
                <w:color w:val="000000"/>
                <w:sz w:val="20"/>
                <w:szCs w:val="20"/>
              </w:rPr>
            </w:pPr>
            <w:r w:rsidRPr="00D93C5A">
              <w:rPr>
                <w:color w:val="000000"/>
                <w:sz w:val="20"/>
                <w:szCs w:val="20"/>
              </w:rPr>
              <w:t>-1.41</w:t>
            </w:r>
          </w:p>
        </w:tc>
        <w:tc>
          <w:tcPr>
            <w:tcW w:w="900" w:type="dxa"/>
            <w:tcBorders>
              <w:top w:val="nil"/>
              <w:left w:val="nil"/>
              <w:bottom w:val="single" w:sz="8" w:space="0" w:color="C1C1C1"/>
              <w:right w:val="single" w:sz="8" w:space="0" w:color="C1C1C1"/>
            </w:tcBorders>
            <w:shd w:val="clear" w:color="000000" w:fill="FFFFFF"/>
            <w:noWrap/>
            <w:vAlign w:val="center"/>
            <w:hideMark/>
          </w:tcPr>
          <w:p w14:paraId="32CCFBB2"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7CE0AF0E" w14:textId="77777777" w:rsidR="00E34A2F" w:rsidRPr="00D93C5A" w:rsidRDefault="00E34A2F" w:rsidP="00527FEA">
            <w:pPr>
              <w:jc w:val="center"/>
              <w:rPr>
                <w:color w:val="000000"/>
                <w:sz w:val="20"/>
                <w:szCs w:val="20"/>
              </w:rPr>
            </w:pPr>
            <w:r w:rsidRPr="00D93C5A">
              <w:rPr>
                <w:color w:val="000000"/>
                <w:sz w:val="20"/>
                <w:szCs w:val="20"/>
              </w:rPr>
              <w:t>0.01</w:t>
            </w:r>
          </w:p>
        </w:tc>
      </w:tr>
      <w:tr w:rsidR="00E34A2F" w:rsidRPr="00D93C5A" w14:paraId="1558C0B7"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CDAB990" w14:textId="77777777" w:rsidR="00E34A2F" w:rsidRPr="00D93C5A" w:rsidRDefault="00E34A2F" w:rsidP="00527FEA">
            <w:pPr>
              <w:rPr>
                <w:b/>
                <w:bCs/>
                <w:color w:val="000000"/>
                <w:sz w:val="20"/>
                <w:szCs w:val="20"/>
              </w:rPr>
            </w:pPr>
            <w:r w:rsidRPr="00D93C5A">
              <w:rPr>
                <w:b/>
                <w:bCs/>
                <w:color w:val="000000"/>
                <w:sz w:val="20"/>
                <w:szCs w:val="20"/>
              </w:rPr>
              <w:t>Arrested / Ever</w:t>
            </w:r>
          </w:p>
        </w:tc>
        <w:tc>
          <w:tcPr>
            <w:tcW w:w="1438" w:type="dxa"/>
            <w:tcBorders>
              <w:top w:val="nil"/>
              <w:left w:val="nil"/>
              <w:bottom w:val="single" w:sz="8" w:space="0" w:color="C1C1C1"/>
              <w:right w:val="single" w:sz="8" w:space="0" w:color="C1C1C1"/>
            </w:tcBorders>
            <w:shd w:val="clear" w:color="000000" w:fill="FFFFFF"/>
            <w:noWrap/>
            <w:vAlign w:val="center"/>
            <w:hideMark/>
          </w:tcPr>
          <w:p w14:paraId="5E0D9DAE" w14:textId="77777777" w:rsidR="00E34A2F" w:rsidRPr="00D93C5A" w:rsidRDefault="00E34A2F" w:rsidP="00527FEA">
            <w:pPr>
              <w:jc w:val="center"/>
              <w:rPr>
                <w:color w:val="000000"/>
                <w:sz w:val="20"/>
                <w:szCs w:val="20"/>
              </w:rPr>
            </w:pPr>
            <w:r w:rsidRPr="00D93C5A">
              <w:rPr>
                <w:color w:val="000000"/>
                <w:sz w:val="20"/>
                <w:szCs w:val="20"/>
              </w:rPr>
              <w:t>64.3 (62.7, 65.9)</w:t>
            </w:r>
          </w:p>
        </w:tc>
        <w:tc>
          <w:tcPr>
            <w:tcW w:w="1439" w:type="dxa"/>
            <w:tcBorders>
              <w:top w:val="nil"/>
              <w:left w:val="nil"/>
              <w:bottom w:val="single" w:sz="8" w:space="0" w:color="C1C1C1"/>
              <w:right w:val="single" w:sz="8" w:space="0" w:color="C1C1C1"/>
            </w:tcBorders>
            <w:shd w:val="clear" w:color="000000" w:fill="FFFFFF"/>
            <w:noWrap/>
            <w:vAlign w:val="center"/>
            <w:hideMark/>
          </w:tcPr>
          <w:p w14:paraId="4B670A48" w14:textId="77777777" w:rsidR="00E34A2F" w:rsidRPr="00D93C5A" w:rsidRDefault="00E34A2F" w:rsidP="00527FEA">
            <w:pPr>
              <w:jc w:val="center"/>
              <w:rPr>
                <w:color w:val="000000"/>
                <w:sz w:val="20"/>
                <w:szCs w:val="20"/>
              </w:rPr>
            </w:pPr>
            <w:r w:rsidRPr="00D93C5A">
              <w:rPr>
                <w:color w:val="000000"/>
                <w:sz w:val="20"/>
                <w:szCs w:val="20"/>
              </w:rPr>
              <w:t>62.5 (60.9, 64.2)</w:t>
            </w:r>
          </w:p>
        </w:tc>
        <w:tc>
          <w:tcPr>
            <w:tcW w:w="1438" w:type="dxa"/>
            <w:tcBorders>
              <w:top w:val="nil"/>
              <w:left w:val="nil"/>
              <w:bottom w:val="single" w:sz="8" w:space="0" w:color="C1C1C1"/>
              <w:right w:val="single" w:sz="8" w:space="0" w:color="C1C1C1"/>
            </w:tcBorders>
            <w:shd w:val="clear" w:color="000000" w:fill="FFFFFF"/>
            <w:noWrap/>
            <w:vAlign w:val="center"/>
            <w:hideMark/>
          </w:tcPr>
          <w:p w14:paraId="4B023F7A" w14:textId="77777777" w:rsidR="00E34A2F" w:rsidRPr="00D93C5A" w:rsidRDefault="00E34A2F" w:rsidP="00527FEA">
            <w:pPr>
              <w:jc w:val="center"/>
              <w:rPr>
                <w:color w:val="000000"/>
                <w:sz w:val="20"/>
                <w:szCs w:val="20"/>
              </w:rPr>
            </w:pPr>
            <w:r w:rsidRPr="00D93C5A">
              <w:rPr>
                <w:color w:val="000000"/>
                <w:sz w:val="20"/>
                <w:szCs w:val="20"/>
              </w:rPr>
              <w:t>61.1 (59.6, 62.6)</w:t>
            </w:r>
          </w:p>
        </w:tc>
        <w:tc>
          <w:tcPr>
            <w:tcW w:w="1439" w:type="dxa"/>
            <w:tcBorders>
              <w:top w:val="nil"/>
              <w:left w:val="nil"/>
              <w:bottom w:val="single" w:sz="8" w:space="0" w:color="C1C1C1"/>
              <w:right w:val="single" w:sz="8" w:space="0" w:color="C1C1C1"/>
            </w:tcBorders>
            <w:shd w:val="clear" w:color="000000" w:fill="FFFFFF"/>
            <w:noWrap/>
            <w:vAlign w:val="center"/>
            <w:hideMark/>
          </w:tcPr>
          <w:p w14:paraId="304A0490" w14:textId="77777777" w:rsidR="00E34A2F" w:rsidRPr="00D93C5A" w:rsidRDefault="00E34A2F" w:rsidP="00527FEA">
            <w:pPr>
              <w:jc w:val="center"/>
              <w:rPr>
                <w:color w:val="000000"/>
                <w:sz w:val="20"/>
                <w:szCs w:val="20"/>
              </w:rPr>
            </w:pPr>
            <w:r w:rsidRPr="00D93C5A">
              <w:rPr>
                <w:color w:val="000000"/>
                <w:sz w:val="20"/>
                <w:szCs w:val="20"/>
              </w:rPr>
              <w:t>61.5 (59.8, 63.2)</w:t>
            </w:r>
          </w:p>
        </w:tc>
        <w:tc>
          <w:tcPr>
            <w:tcW w:w="1439" w:type="dxa"/>
            <w:tcBorders>
              <w:top w:val="nil"/>
              <w:left w:val="nil"/>
              <w:bottom w:val="single" w:sz="8" w:space="0" w:color="C1C1C1"/>
              <w:right w:val="single" w:sz="8" w:space="0" w:color="C1C1C1"/>
            </w:tcBorders>
            <w:shd w:val="clear" w:color="000000" w:fill="FFFFFF"/>
            <w:noWrap/>
            <w:vAlign w:val="center"/>
            <w:hideMark/>
          </w:tcPr>
          <w:p w14:paraId="229DC89A" w14:textId="77777777" w:rsidR="00E34A2F" w:rsidRPr="00D93C5A" w:rsidRDefault="00E34A2F" w:rsidP="00527FEA">
            <w:pPr>
              <w:jc w:val="center"/>
              <w:rPr>
                <w:color w:val="000000"/>
                <w:sz w:val="20"/>
                <w:szCs w:val="20"/>
              </w:rPr>
            </w:pPr>
            <w:r w:rsidRPr="00D93C5A">
              <w:rPr>
                <w:color w:val="000000"/>
                <w:sz w:val="20"/>
                <w:szCs w:val="20"/>
              </w:rPr>
              <w:t>58.1 (56.6, 59.5)</w:t>
            </w:r>
          </w:p>
        </w:tc>
        <w:tc>
          <w:tcPr>
            <w:tcW w:w="907" w:type="dxa"/>
            <w:tcBorders>
              <w:top w:val="nil"/>
              <w:left w:val="nil"/>
              <w:bottom w:val="single" w:sz="8" w:space="0" w:color="C1C1C1"/>
              <w:right w:val="single" w:sz="8" w:space="0" w:color="C1C1C1"/>
            </w:tcBorders>
            <w:shd w:val="clear" w:color="000000" w:fill="FFFFFF"/>
            <w:noWrap/>
            <w:vAlign w:val="center"/>
            <w:hideMark/>
          </w:tcPr>
          <w:p w14:paraId="1A258FF1" w14:textId="77777777" w:rsidR="00E34A2F" w:rsidRPr="00D93C5A" w:rsidRDefault="00E34A2F" w:rsidP="00527FEA">
            <w:pPr>
              <w:jc w:val="center"/>
              <w:rPr>
                <w:color w:val="000000"/>
                <w:sz w:val="20"/>
                <w:szCs w:val="20"/>
              </w:rPr>
            </w:pPr>
            <w:r w:rsidRPr="00D93C5A">
              <w:rPr>
                <w:color w:val="000000"/>
                <w:sz w:val="20"/>
                <w:szCs w:val="20"/>
              </w:rPr>
              <w:t>-1.56</w:t>
            </w:r>
          </w:p>
        </w:tc>
        <w:tc>
          <w:tcPr>
            <w:tcW w:w="900" w:type="dxa"/>
            <w:tcBorders>
              <w:top w:val="nil"/>
              <w:left w:val="nil"/>
              <w:bottom w:val="single" w:sz="8" w:space="0" w:color="C1C1C1"/>
              <w:right w:val="single" w:sz="8" w:space="0" w:color="C1C1C1"/>
            </w:tcBorders>
            <w:shd w:val="clear" w:color="000000" w:fill="FFFFFF"/>
            <w:noWrap/>
            <w:vAlign w:val="center"/>
            <w:hideMark/>
          </w:tcPr>
          <w:p w14:paraId="2E0FDBC8"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316F4938" w14:textId="77777777" w:rsidR="00E34A2F" w:rsidRPr="00D93C5A" w:rsidRDefault="00E34A2F" w:rsidP="00527FEA">
            <w:pPr>
              <w:jc w:val="center"/>
              <w:rPr>
                <w:color w:val="000000"/>
                <w:sz w:val="20"/>
                <w:szCs w:val="20"/>
              </w:rPr>
            </w:pPr>
            <w:r w:rsidRPr="00D93C5A">
              <w:rPr>
                <w:color w:val="000000"/>
                <w:sz w:val="20"/>
                <w:szCs w:val="20"/>
              </w:rPr>
              <w:t>&lt;.0001</w:t>
            </w:r>
          </w:p>
        </w:tc>
      </w:tr>
      <w:tr w:rsidR="00527FEA" w:rsidRPr="00D93C5A" w14:paraId="49B21CF0" w14:textId="77777777" w:rsidTr="00527FEA">
        <w:trPr>
          <w:trHeight w:val="300"/>
        </w:trPr>
        <w:tc>
          <w:tcPr>
            <w:tcW w:w="12930" w:type="dxa"/>
            <w:gridSpan w:val="9"/>
            <w:tcBorders>
              <w:top w:val="nil"/>
              <w:left w:val="single" w:sz="12" w:space="0" w:color="000000"/>
              <w:bottom w:val="single" w:sz="8" w:space="0" w:color="C1C1C1"/>
              <w:right w:val="single" w:sz="12" w:space="0" w:color="000000"/>
            </w:tcBorders>
            <w:shd w:val="clear" w:color="000000" w:fill="FFFFFF"/>
            <w:noWrap/>
            <w:vAlign w:val="center"/>
            <w:hideMark/>
          </w:tcPr>
          <w:p w14:paraId="34AF71EB" w14:textId="05E11A10" w:rsidR="00527FEA" w:rsidRPr="00D93C5A" w:rsidRDefault="00527FEA" w:rsidP="00527FEA">
            <w:pPr>
              <w:rPr>
                <w:color w:val="000000"/>
                <w:sz w:val="20"/>
                <w:szCs w:val="20"/>
              </w:rPr>
            </w:pPr>
            <w:r w:rsidRPr="00D93C5A">
              <w:rPr>
                <w:b/>
                <w:bCs/>
                <w:color w:val="000000"/>
                <w:sz w:val="20"/>
                <w:szCs w:val="20"/>
              </w:rPr>
              <w:t>Number of Arrests / 12 months</w:t>
            </w:r>
            <w:r w:rsidRPr="00D93C5A">
              <w:rPr>
                <w:color w:val="000000"/>
                <w:sz w:val="20"/>
                <w:szCs w:val="20"/>
              </w:rPr>
              <w:t> </w:t>
            </w:r>
          </w:p>
        </w:tc>
      </w:tr>
      <w:tr w:rsidR="00E34A2F" w:rsidRPr="00D93C5A" w14:paraId="215C76C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510CF17D" w14:textId="77777777" w:rsidR="00E34A2F" w:rsidRPr="00D93C5A" w:rsidRDefault="00E34A2F" w:rsidP="00527FEA">
            <w:pPr>
              <w:ind w:firstLineChars="100" w:firstLine="200"/>
              <w:rPr>
                <w:color w:val="000000"/>
                <w:sz w:val="20"/>
                <w:szCs w:val="20"/>
              </w:rPr>
            </w:pPr>
            <w:r w:rsidRPr="00D93C5A">
              <w:rPr>
                <w:color w:val="000000"/>
                <w:sz w:val="20"/>
                <w:szCs w:val="20"/>
              </w:rPr>
              <w:t>None</w:t>
            </w:r>
          </w:p>
        </w:tc>
        <w:tc>
          <w:tcPr>
            <w:tcW w:w="1438" w:type="dxa"/>
            <w:tcBorders>
              <w:top w:val="nil"/>
              <w:left w:val="nil"/>
              <w:bottom w:val="single" w:sz="8" w:space="0" w:color="C1C1C1"/>
              <w:right w:val="single" w:sz="8" w:space="0" w:color="C1C1C1"/>
            </w:tcBorders>
            <w:shd w:val="clear" w:color="000000" w:fill="FFFFFF"/>
            <w:noWrap/>
            <w:vAlign w:val="center"/>
            <w:hideMark/>
          </w:tcPr>
          <w:p w14:paraId="78991B21" w14:textId="77777777" w:rsidR="00E34A2F" w:rsidRPr="00D93C5A" w:rsidRDefault="00E34A2F" w:rsidP="00527FEA">
            <w:pPr>
              <w:jc w:val="center"/>
              <w:rPr>
                <w:color w:val="000000"/>
                <w:sz w:val="20"/>
                <w:szCs w:val="20"/>
              </w:rPr>
            </w:pPr>
            <w:r w:rsidRPr="00D93C5A">
              <w:rPr>
                <w:color w:val="000000"/>
                <w:sz w:val="20"/>
                <w:szCs w:val="20"/>
              </w:rPr>
              <w:t>65.0 (63.3, 66.7)</w:t>
            </w:r>
          </w:p>
        </w:tc>
        <w:tc>
          <w:tcPr>
            <w:tcW w:w="1439" w:type="dxa"/>
            <w:tcBorders>
              <w:top w:val="nil"/>
              <w:left w:val="nil"/>
              <w:bottom w:val="single" w:sz="8" w:space="0" w:color="C1C1C1"/>
              <w:right w:val="single" w:sz="8" w:space="0" w:color="C1C1C1"/>
            </w:tcBorders>
            <w:shd w:val="clear" w:color="000000" w:fill="FFFFFF"/>
            <w:noWrap/>
            <w:vAlign w:val="center"/>
            <w:hideMark/>
          </w:tcPr>
          <w:p w14:paraId="24B2AF36" w14:textId="77777777" w:rsidR="00E34A2F" w:rsidRPr="00D93C5A" w:rsidRDefault="00E34A2F" w:rsidP="00527FEA">
            <w:pPr>
              <w:jc w:val="center"/>
              <w:rPr>
                <w:color w:val="000000"/>
                <w:sz w:val="20"/>
                <w:szCs w:val="20"/>
              </w:rPr>
            </w:pPr>
            <w:r w:rsidRPr="00D93C5A">
              <w:rPr>
                <w:color w:val="000000"/>
                <w:sz w:val="20"/>
                <w:szCs w:val="20"/>
              </w:rPr>
              <w:t>62.9 (61.1, 64.6)</w:t>
            </w:r>
          </w:p>
        </w:tc>
        <w:tc>
          <w:tcPr>
            <w:tcW w:w="1438" w:type="dxa"/>
            <w:tcBorders>
              <w:top w:val="nil"/>
              <w:left w:val="nil"/>
              <w:bottom w:val="single" w:sz="8" w:space="0" w:color="C1C1C1"/>
              <w:right w:val="single" w:sz="8" w:space="0" w:color="C1C1C1"/>
            </w:tcBorders>
            <w:shd w:val="clear" w:color="000000" w:fill="FFFFFF"/>
            <w:noWrap/>
            <w:vAlign w:val="center"/>
            <w:hideMark/>
          </w:tcPr>
          <w:p w14:paraId="75F86595" w14:textId="77777777" w:rsidR="00E34A2F" w:rsidRPr="00D93C5A" w:rsidRDefault="00E34A2F" w:rsidP="00527FEA">
            <w:pPr>
              <w:jc w:val="center"/>
              <w:rPr>
                <w:color w:val="000000"/>
                <w:sz w:val="20"/>
                <w:szCs w:val="20"/>
              </w:rPr>
            </w:pPr>
            <w:r w:rsidRPr="00D93C5A">
              <w:rPr>
                <w:color w:val="000000"/>
                <w:sz w:val="20"/>
                <w:szCs w:val="20"/>
              </w:rPr>
              <w:t>61.7 (60.1, 63.3)</w:t>
            </w:r>
          </w:p>
        </w:tc>
        <w:tc>
          <w:tcPr>
            <w:tcW w:w="1439" w:type="dxa"/>
            <w:tcBorders>
              <w:top w:val="nil"/>
              <w:left w:val="nil"/>
              <w:bottom w:val="single" w:sz="8" w:space="0" w:color="C1C1C1"/>
              <w:right w:val="single" w:sz="8" w:space="0" w:color="C1C1C1"/>
            </w:tcBorders>
            <w:shd w:val="clear" w:color="000000" w:fill="FFFFFF"/>
            <w:noWrap/>
            <w:vAlign w:val="center"/>
            <w:hideMark/>
          </w:tcPr>
          <w:p w14:paraId="555E0375" w14:textId="77777777" w:rsidR="00E34A2F" w:rsidRPr="00D93C5A" w:rsidRDefault="00E34A2F" w:rsidP="00527FEA">
            <w:pPr>
              <w:jc w:val="center"/>
              <w:rPr>
                <w:color w:val="000000"/>
                <w:sz w:val="20"/>
                <w:szCs w:val="20"/>
              </w:rPr>
            </w:pPr>
            <w:r w:rsidRPr="00D93C5A">
              <w:rPr>
                <w:color w:val="000000"/>
                <w:sz w:val="20"/>
                <w:szCs w:val="20"/>
              </w:rPr>
              <w:t>61.8 (59.9, 63.8)</w:t>
            </w:r>
          </w:p>
        </w:tc>
        <w:tc>
          <w:tcPr>
            <w:tcW w:w="1439" w:type="dxa"/>
            <w:tcBorders>
              <w:top w:val="nil"/>
              <w:left w:val="nil"/>
              <w:bottom w:val="single" w:sz="8" w:space="0" w:color="C1C1C1"/>
              <w:right w:val="single" w:sz="8" w:space="0" w:color="C1C1C1"/>
            </w:tcBorders>
            <w:shd w:val="clear" w:color="000000" w:fill="FFFFFF"/>
            <w:noWrap/>
            <w:vAlign w:val="center"/>
            <w:hideMark/>
          </w:tcPr>
          <w:p w14:paraId="12B782F0" w14:textId="77777777" w:rsidR="00E34A2F" w:rsidRPr="00D93C5A" w:rsidRDefault="00E34A2F" w:rsidP="00527FEA">
            <w:pPr>
              <w:jc w:val="center"/>
              <w:rPr>
                <w:color w:val="000000"/>
                <w:sz w:val="20"/>
                <w:szCs w:val="20"/>
              </w:rPr>
            </w:pPr>
            <w:r w:rsidRPr="00D93C5A">
              <w:rPr>
                <w:color w:val="000000"/>
                <w:sz w:val="20"/>
                <w:szCs w:val="20"/>
              </w:rPr>
              <w:t>58.7 (57.0, 60.4)</w:t>
            </w:r>
          </w:p>
        </w:tc>
        <w:tc>
          <w:tcPr>
            <w:tcW w:w="907" w:type="dxa"/>
            <w:tcBorders>
              <w:top w:val="nil"/>
              <w:left w:val="nil"/>
              <w:bottom w:val="single" w:sz="8" w:space="0" w:color="C1C1C1"/>
              <w:right w:val="single" w:sz="8" w:space="0" w:color="C1C1C1"/>
            </w:tcBorders>
            <w:shd w:val="clear" w:color="000000" w:fill="FFFFFF"/>
            <w:noWrap/>
            <w:vAlign w:val="center"/>
            <w:hideMark/>
          </w:tcPr>
          <w:p w14:paraId="2526E617" w14:textId="77777777" w:rsidR="00E34A2F" w:rsidRPr="00D93C5A" w:rsidRDefault="00E34A2F" w:rsidP="00527FEA">
            <w:pPr>
              <w:jc w:val="center"/>
              <w:rPr>
                <w:color w:val="000000"/>
                <w:sz w:val="20"/>
                <w:szCs w:val="20"/>
              </w:rPr>
            </w:pPr>
            <w:r w:rsidRPr="00D93C5A">
              <w:rPr>
                <w:color w:val="000000"/>
                <w:sz w:val="20"/>
                <w:szCs w:val="20"/>
              </w:rPr>
              <w:t>-1.57</w:t>
            </w:r>
          </w:p>
        </w:tc>
        <w:tc>
          <w:tcPr>
            <w:tcW w:w="900" w:type="dxa"/>
            <w:tcBorders>
              <w:top w:val="nil"/>
              <w:left w:val="nil"/>
              <w:bottom w:val="single" w:sz="8" w:space="0" w:color="C1C1C1"/>
              <w:right w:val="single" w:sz="8" w:space="0" w:color="C1C1C1"/>
            </w:tcBorders>
            <w:shd w:val="clear" w:color="000000" w:fill="FFFFFF"/>
            <w:noWrap/>
            <w:vAlign w:val="center"/>
            <w:hideMark/>
          </w:tcPr>
          <w:p w14:paraId="6055BCF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543F7446"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7A2BCA18"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3455F7F" w14:textId="77777777" w:rsidR="00E34A2F" w:rsidRPr="00D93C5A" w:rsidRDefault="00E34A2F" w:rsidP="00527FEA">
            <w:pPr>
              <w:ind w:firstLineChars="100" w:firstLine="200"/>
              <w:rPr>
                <w:color w:val="000000"/>
                <w:sz w:val="20"/>
                <w:szCs w:val="20"/>
              </w:rPr>
            </w:pPr>
            <w:r w:rsidRPr="00D93C5A">
              <w:rPr>
                <w:color w:val="000000"/>
                <w:sz w:val="20"/>
                <w:szCs w:val="20"/>
              </w:rPr>
              <w:t>One time</w:t>
            </w:r>
          </w:p>
        </w:tc>
        <w:tc>
          <w:tcPr>
            <w:tcW w:w="1438" w:type="dxa"/>
            <w:tcBorders>
              <w:top w:val="nil"/>
              <w:left w:val="nil"/>
              <w:bottom w:val="single" w:sz="8" w:space="0" w:color="C1C1C1"/>
              <w:right w:val="single" w:sz="8" w:space="0" w:color="C1C1C1"/>
            </w:tcBorders>
            <w:shd w:val="clear" w:color="000000" w:fill="FFFFFF"/>
            <w:noWrap/>
            <w:vAlign w:val="center"/>
            <w:hideMark/>
          </w:tcPr>
          <w:p w14:paraId="476D759C" w14:textId="77777777" w:rsidR="00E34A2F" w:rsidRPr="00D93C5A" w:rsidRDefault="00E34A2F" w:rsidP="00527FEA">
            <w:pPr>
              <w:jc w:val="center"/>
              <w:rPr>
                <w:color w:val="000000"/>
                <w:sz w:val="20"/>
                <w:szCs w:val="20"/>
              </w:rPr>
            </w:pPr>
            <w:r w:rsidRPr="00D93C5A">
              <w:rPr>
                <w:color w:val="000000"/>
                <w:sz w:val="20"/>
                <w:szCs w:val="20"/>
              </w:rPr>
              <w:t>59.5 (55.6, 63.4)</w:t>
            </w:r>
          </w:p>
        </w:tc>
        <w:tc>
          <w:tcPr>
            <w:tcW w:w="1439" w:type="dxa"/>
            <w:tcBorders>
              <w:top w:val="nil"/>
              <w:left w:val="nil"/>
              <w:bottom w:val="single" w:sz="8" w:space="0" w:color="C1C1C1"/>
              <w:right w:val="single" w:sz="8" w:space="0" w:color="C1C1C1"/>
            </w:tcBorders>
            <w:shd w:val="clear" w:color="000000" w:fill="FFFFFF"/>
            <w:noWrap/>
            <w:vAlign w:val="center"/>
            <w:hideMark/>
          </w:tcPr>
          <w:p w14:paraId="4D45BFDB" w14:textId="77777777" w:rsidR="00E34A2F" w:rsidRPr="00D93C5A" w:rsidRDefault="00E34A2F" w:rsidP="00527FEA">
            <w:pPr>
              <w:jc w:val="center"/>
              <w:rPr>
                <w:color w:val="000000"/>
                <w:sz w:val="20"/>
                <w:szCs w:val="20"/>
              </w:rPr>
            </w:pPr>
            <w:r w:rsidRPr="00D93C5A">
              <w:rPr>
                <w:color w:val="000000"/>
                <w:sz w:val="20"/>
                <w:szCs w:val="20"/>
              </w:rPr>
              <w:t>59.8 (55.6, 63.9)</w:t>
            </w:r>
          </w:p>
        </w:tc>
        <w:tc>
          <w:tcPr>
            <w:tcW w:w="1438" w:type="dxa"/>
            <w:tcBorders>
              <w:top w:val="nil"/>
              <w:left w:val="nil"/>
              <w:bottom w:val="single" w:sz="8" w:space="0" w:color="C1C1C1"/>
              <w:right w:val="single" w:sz="8" w:space="0" w:color="C1C1C1"/>
            </w:tcBorders>
            <w:shd w:val="clear" w:color="000000" w:fill="FFFFFF"/>
            <w:noWrap/>
            <w:vAlign w:val="center"/>
            <w:hideMark/>
          </w:tcPr>
          <w:p w14:paraId="07DE1AC4" w14:textId="77777777" w:rsidR="00E34A2F" w:rsidRPr="00D93C5A" w:rsidRDefault="00E34A2F" w:rsidP="00527FEA">
            <w:pPr>
              <w:jc w:val="center"/>
              <w:rPr>
                <w:color w:val="000000"/>
                <w:sz w:val="20"/>
                <w:szCs w:val="20"/>
              </w:rPr>
            </w:pPr>
            <w:r w:rsidRPr="00D93C5A">
              <w:rPr>
                <w:color w:val="000000"/>
                <w:sz w:val="20"/>
                <w:szCs w:val="20"/>
              </w:rPr>
              <w:t>53.0 (48.0, 57.9)</w:t>
            </w:r>
          </w:p>
        </w:tc>
        <w:tc>
          <w:tcPr>
            <w:tcW w:w="1439" w:type="dxa"/>
            <w:tcBorders>
              <w:top w:val="nil"/>
              <w:left w:val="nil"/>
              <w:bottom w:val="single" w:sz="8" w:space="0" w:color="C1C1C1"/>
              <w:right w:val="single" w:sz="8" w:space="0" w:color="C1C1C1"/>
            </w:tcBorders>
            <w:shd w:val="clear" w:color="000000" w:fill="FFFFFF"/>
            <w:noWrap/>
            <w:vAlign w:val="center"/>
            <w:hideMark/>
          </w:tcPr>
          <w:p w14:paraId="6EB57B63" w14:textId="77777777" w:rsidR="00E34A2F" w:rsidRPr="00D93C5A" w:rsidRDefault="00E34A2F" w:rsidP="00527FEA">
            <w:pPr>
              <w:jc w:val="center"/>
              <w:rPr>
                <w:color w:val="000000"/>
                <w:sz w:val="20"/>
                <w:szCs w:val="20"/>
              </w:rPr>
            </w:pPr>
            <w:r w:rsidRPr="00D93C5A">
              <w:rPr>
                <w:color w:val="000000"/>
                <w:sz w:val="20"/>
                <w:szCs w:val="20"/>
              </w:rPr>
              <w:t>56.3 (51.5, 61.1)</w:t>
            </w:r>
          </w:p>
        </w:tc>
        <w:tc>
          <w:tcPr>
            <w:tcW w:w="1439" w:type="dxa"/>
            <w:tcBorders>
              <w:top w:val="nil"/>
              <w:left w:val="nil"/>
              <w:bottom w:val="single" w:sz="8" w:space="0" w:color="C1C1C1"/>
              <w:right w:val="single" w:sz="8" w:space="0" w:color="C1C1C1"/>
            </w:tcBorders>
            <w:shd w:val="clear" w:color="000000" w:fill="FFFFFF"/>
            <w:noWrap/>
            <w:vAlign w:val="center"/>
            <w:hideMark/>
          </w:tcPr>
          <w:p w14:paraId="434B68EB" w14:textId="77777777" w:rsidR="00E34A2F" w:rsidRPr="00D93C5A" w:rsidRDefault="00E34A2F" w:rsidP="00527FEA">
            <w:pPr>
              <w:jc w:val="center"/>
              <w:rPr>
                <w:color w:val="000000"/>
                <w:sz w:val="20"/>
                <w:szCs w:val="20"/>
              </w:rPr>
            </w:pPr>
            <w:r w:rsidRPr="00D93C5A">
              <w:rPr>
                <w:color w:val="000000"/>
                <w:sz w:val="20"/>
                <w:szCs w:val="20"/>
              </w:rPr>
              <w:t>52.7 (48.3, 57.1)</w:t>
            </w:r>
          </w:p>
        </w:tc>
        <w:tc>
          <w:tcPr>
            <w:tcW w:w="907" w:type="dxa"/>
            <w:tcBorders>
              <w:top w:val="nil"/>
              <w:left w:val="nil"/>
              <w:bottom w:val="single" w:sz="8" w:space="0" w:color="C1C1C1"/>
              <w:right w:val="single" w:sz="8" w:space="0" w:color="C1C1C1"/>
            </w:tcBorders>
            <w:shd w:val="clear" w:color="000000" w:fill="FFFFFF"/>
            <w:noWrap/>
            <w:vAlign w:val="center"/>
            <w:hideMark/>
          </w:tcPr>
          <w:p w14:paraId="3F04E533" w14:textId="77777777" w:rsidR="00E34A2F" w:rsidRPr="00D93C5A" w:rsidRDefault="00E34A2F" w:rsidP="00527FEA">
            <w:pPr>
              <w:jc w:val="center"/>
              <w:rPr>
                <w:color w:val="000000"/>
                <w:sz w:val="20"/>
                <w:szCs w:val="20"/>
              </w:rPr>
            </w:pPr>
            <w:r w:rsidRPr="00D93C5A">
              <w:rPr>
                <w:color w:val="000000"/>
                <w:sz w:val="20"/>
                <w:szCs w:val="20"/>
              </w:rPr>
              <w:t>-1.71</w:t>
            </w:r>
          </w:p>
        </w:tc>
        <w:tc>
          <w:tcPr>
            <w:tcW w:w="900" w:type="dxa"/>
            <w:tcBorders>
              <w:top w:val="nil"/>
              <w:left w:val="nil"/>
              <w:bottom w:val="single" w:sz="8" w:space="0" w:color="C1C1C1"/>
              <w:right w:val="single" w:sz="8" w:space="0" w:color="C1C1C1"/>
            </w:tcBorders>
            <w:shd w:val="clear" w:color="000000" w:fill="FFFFFF"/>
            <w:noWrap/>
            <w:vAlign w:val="center"/>
            <w:hideMark/>
          </w:tcPr>
          <w:p w14:paraId="39D9A99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6E4C24C7" w14:textId="77777777" w:rsidR="00E34A2F" w:rsidRPr="00D93C5A" w:rsidRDefault="00E34A2F" w:rsidP="00527FEA">
            <w:pPr>
              <w:jc w:val="center"/>
              <w:rPr>
                <w:color w:val="000000"/>
                <w:sz w:val="20"/>
                <w:szCs w:val="20"/>
              </w:rPr>
            </w:pPr>
            <w:r w:rsidRPr="00D93C5A">
              <w:rPr>
                <w:color w:val="000000"/>
                <w:sz w:val="20"/>
                <w:szCs w:val="20"/>
              </w:rPr>
              <w:t>0.001</w:t>
            </w:r>
          </w:p>
        </w:tc>
      </w:tr>
      <w:tr w:rsidR="00E34A2F" w:rsidRPr="00D93C5A" w14:paraId="233F2F53"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CF4F8D2" w14:textId="77777777" w:rsidR="00E34A2F" w:rsidRPr="00D93C5A" w:rsidRDefault="00E34A2F" w:rsidP="00527FEA">
            <w:pPr>
              <w:ind w:firstLineChars="100" w:firstLine="200"/>
              <w:rPr>
                <w:color w:val="000000"/>
                <w:sz w:val="20"/>
                <w:szCs w:val="20"/>
              </w:rPr>
            </w:pPr>
            <w:r w:rsidRPr="00D93C5A">
              <w:rPr>
                <w:color w:val="000000"/>
                <w:sz w:val="20"/>
                <w:szCs w:val="20"/>
              </w:rPr>
              <w:t>Two times</w:t>
            </w:r>
          </w:p>
        </w:tc>
        <w:tc>
          <w:tcPr>
            <w:tcW w:w="1438" w:type="dxa"/>
            <w:tcBorders>
              <w:top w:val="nil"/>
              <w:left w:val="nil"/>
              <w:bottom w:val="single" w:sz="8" w:space="0" w:color="C1C1C1"/>
              <w:right w:val="single" w:sz="8" w:space="0" w:color="C1C1C1"/>
            </w:tcBorders>
            <w:shd w:val="clear" w:color="000000" w:fill="FFFFFF"/>
            <w:noWrap/>
            <w:vAlign w:val="center"/>
            <w:hideMark/>
          </w:tcPr>
          <w:p w14:paraId="5CFA851A" w14:textId="77777777" w:rsidR="00E34A2F" w:rsidRPr="00D93C5A" w:rsidRDefault="00E34A2F" w:rsidP="00527FEA">
            <w:pPr>
              <w:jc w:val="center"/>
              <w:rPr>
                <w:color w:val="000000"/>
                <w:sz w:val="20"/>
                <w:szCs w:val="20"/>
              </w:rPr>
            </w:pPr>
            <w:r w:rsidRPr="00D93C5A">
              <w:rPr>
                <w:color w:val="000000"/>
                <w:sz w:val="20"/>
                <w:szCs w:val="20"/>
              </w:rPr>
              <w:t>57.8 (46.7, 68.9)</w:t>
            </w:r>
          </w:p>
        </w:tc>
        <w:tc>
          <w:tcPr>
            <w:tcW w:w="1439" w:type="dxa"/>
            <w:tcBorders>
              <w:top w:val="nil"/>
              <w:left w:val="nil"/>
              <w:bottom w:val="single" w:sz="8" w:space="0" w:color="C1C1C1"/>
              <w:right w:val="single" w:sz="8" w:space="0" w:color="C1C1C1"/>
            </w:tcBorders>
            <w:shd w:val="clear" w:color="000000" w:fill="FFFFFF"/>
            <w:noWrap/>
            <w:vAlign w:val="center"/>
            <w:hideMark/>
          </w:tcPr>
          <w:p w14:paraId="11D1172E" w14:textId="77777777" w:rsidR="00E34A2F" w:rsidRPr="00D93C5A" w:rsidRDefault="00E34A2F" w:rsidP="00527FEA">
            <w:pPr>
              <w:jc w:val="center"/>
              <w:rPr>
                <w:color w:val="000000"/>
                <w:sz w:val="20"/>
                <w:szCs w:val="20"/>
              </w:rPr>
            </w:pPr>
            <w:r w:rsidRPr="00D93C5A">
              <w:rPr>
                <w:color w:val="000000"/>
                <w:sz w:val="20"/>
                <w:szCs w:val="20"/>
              </w:rPr>
              <w:t>54.4 (45.2, 63.6)</w:t>
            </w:r>
          </w:p>
        </w:tc>
        <w:tc>
          <w:tcPr>
            <w:tcW w:w="1438" w:type="dxa"/>
            <w:tcBorders>
              <w:top w:val="nil"/>
              <w:left w:val="nil"/>
              <w:bottom w:val="single" w:sz="8" w:space="0" w:color="C1C1C1"/>
              <w:right w:val="single" w:sz="8" w:space="0" w:color="C1C1C1"/>
            </w:tcBorders>
            <w:shd w:val="clear" w:color="000000" w:fill="FFFFFF"/>
            <w:noWrap/>
            <w:vAlign w:val="center"/>
            <w:hideMark/>
          </w:tcPr>
          <w:p w14:paraId="1D73064C" w14:textId="77777777" w:rsidR="00E34A2F" w:rsidRPr="00D93C5A" w:rsidRDefault="00E34A2F" w:rsidP="00527FEA">
            <w:pPr>
              <w:jc w:val="center"/>
              <w:rPr>
                <w:color w:val="000000"/>
                <w:sz w:val="20"/>
                <w:szCs w:val="20"/>
              </w:rPr>
            </w:pPr>
            <w:r w:rsidRPr="00D93C5A">
              <w:rPr>
                <w:color w:val="000000"/>
                <w:sz w:val="20"/>
                <w:szCs w:val="20"/>
              </w:rPr>
              <w:t>60.4 (49.7,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60C54921" w14:textId="77777777" w:rsidR="00E34A2F" w:rsidRPr="00D93C5A" w:rsidRDefault="00E34A2F" w:rsidP="00527FEA">
            <w:pPr>
              <w:jc w:val="center"/>
              <w:rPr>
                <w:color w:val="000000"/>
                <w:sz w:val="20"/>
                <w:szCs w:val="20"/>
              </w:rPr>
            </w:pPr>
            <w:r w:rsidRPr="00D93C5A">
              <w:rPr>
                <w:color w:val="000000"/>
                <w:sz w:val="20"/>
                <w:szCs w:val="20"/>
              </w:rPr>
              <w:t>60.9 (50.6, 71.1)</w:t>
            </w:r>
          </w:p>
        </w:tc>
        <w:tc>
          <w:tcPr>
            <w:tcW w:w="1439" w:type="dxa"/>
            <w:tcBorders>
              <w:top w:val="nil"/>
              <w:left w:val="nil"/>
              <w:bottom w:val="single" w:sz="8" w:space="0" w:color="C1C1C1"/>
              <w:right w:val="single" w:sz="8" w:space="0" w:color="C1C1C1"/>
            </w:tcBorders>
            <w:shd w:val="clear" w:color="000000" w:fill="FFFFFF"/>
            <w:noWrap/>
            <w:vAlign w:val="center"/>
            <w:hideMark/>
          </w:tcPr>
          <w:p w14:paraId="0B9367AF" w14:textId="77777777" w:rsidR="00E34A2F" w:rsidRPr="00D93C5A" w:rsidRDefault="00E34A2F" w:rsidP="00527FEA">
            <w:pPr>
              <w:jc w:val="center"/>
              <w:rPr>
                <w:color w:val="000000"/>
                <w:sz w:val="20"/>
                <w:szCs w:val="20"/>
              </w:rPr>
            </w:pPr>
            <w:r w:rsidRPr="00D93C5A">
              <w:rPr>
                <w:color w:val="000000"/>
                <w:sz w:val="20"/>
                <w:szCs w:val="20"/>
              </w:rPr>
              <w:t>54.9 (43.4, 66.5)</w:t>
            </w:r>
          </w:p>
        </w:tc>
        <w:tc>
          <w:tcPr>
            <w:tcW w:w="907" w:type="dxa"/>
            <w:tcBorders>
              <w:top w:val="nil"/>
              <w:left w:val="nil"/>
              <w:bottom w:val="single" w:sz="8" w:space="0" w:color="C1C1C1"/>
              <w:right w:val="single" w:sz="8" w:space="0" w:color="C1C1C1"/>
            </w:tcBorders>
            <w:shd w:val="clear" w:color="000000" w:fill="FFFFFF"/>
            <w:noWrap/>
            <w:vAlign w:val="center"/>
            <w:hideMark/>
          </w:tcPr>
          <w:p w14:paraId="30FD5F3F" w14:textId="77777777" w:rsidR="00E34A2F" w:rsidRPr="00D93C5A" w:rsidRDefault="00E34A2F" w:rsidP="00527FEA">
            <w:pPr>
              <w:jc w:val="center"/>
              <w:rPr>
                <w:color w:val="000000"/>
                <w:sz w:val="20"/>
                <w:szCs w:val="20"/>
              </w:rPr>
            </w:pPr>
            <w:r w:rsidRPr="00D93C5A">
              <w:rPr>
                <w:color w:val="000000"/>
                <w:sz w:val="20"/>
                <w:szCs w:val="20"/>
              </w:rPr>
              <w:t>-0.72</w:t>
            </w:r>
          </w:p>
        </w:tc>
        <w:tc>
          <w:tcPr>
            <w:tcW w:w="900" w:type="dxa"/>
            <w:tcBorders>
              <w:top w:val="nil"/>
              <w:left w:val="nil"/>
              <w:bottom w:val="single" w:sz="8" w:space="0" w:color="C1C1C1"/>
              <w:right w:val="single" w:sz="8" w:space="0" w:color="C1C1C1"/>
            </w:tcBorders>
            <w:shd w:val="clear" w:color="000000" w:fill="FFFFFF"/>
            <w:noWrap/>
            <w:vAlign w:val="center"/>
            <w:hideMark/>
          </w:tcPr>
          <w:p w14:paraId="033BAFFC"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23DAFD96" w14:textId="77777777" w:rsidR="00E34A2F" w:rsidRPr="00D93C5A" w:rsidRDefault="00E34A2F" w:rsidP="00527FEA">
            <w:pPr>
              <w:jc w:val="center"/>
              <w:rPr>
                <w:color w:val="000000"/>
                <w:sz w:val="20"/>
                <w:szCs w:val="20"/>
              </w:rPr>
            </w:pPr>
            <w:r w:rsidRPr="00D93C5A">
              <w:rPr>
                <w:color w:val="000000"/>
                <w:sz w:val="20"/>
                <w:szCs w:val="20"/>
              </w:rPr>
              <w:t>0.81</w:t>
            </w:r>
          </w:p>
        </w:tc>
      </w:tr>
      <w:tr w:rsidR="00E34A2F" w:rsidRPr="00D93C5A" w14:paraId="67C9CBCC"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A0746BD" w14:textId="77777777" w:rsidR="00E34A2F" w:rsidRPr="00D93C5A" w:rsidRDefault="00E34A2F" w:rsidP="00527FEA">
            <w:pPr>
              <w:ind w:firstLineChars="100" w:firstLine="200"/>
              <w:rPr>
                <w:color w:val="000000"/>
                <w:sz w:val="20"/>
                <w:szCs w:val="20"/>
              </w:rPr>
            </w:pPr>
            <w:r w:rsidRPr="00D93C5A">
              <w:rPr>
                <w:color w:val="000000"/>
                <w:sz w:val="20"/>
                <w:szCs w:val="20"/>
              </w:rPr>
              <w:t>Three or more times</w:t>
            </w:r>
          </w:p>
        </w:tc>
        <w:tc>
          <w:tcPr>
            <w:tcW w:w="1438" w:type="dxa"/>
            <w:tcBorders>
              <w:top w:val="nil"/>
              <w:left w:val="nil"/>
              <w:bottom w:val="single" w:sz="8" w:space="0" w:color="C1C1C1"/>
              <w:right w:val="single" w:sz="8" w:space="0" w:color="C1C1C1"/>
            </w:tcBorders>
            <w:shd w:val="clear" w:color="000000" w:fill="FFFFFF"/>
            <w:noWrap/>
            <w:vAlign w:val="center"/>
            <w:hideMark/>
          </w:tcPr>
          <w:p w14:paraId="1431945C" w14:textId="77777777" w:rsidR="00E34A2F" w:rsidRPr="00D93C5A" w:rsidRDefault="00E34A2F" w:rsidP="00527FEA">
            <w:pPr>
              <w:jc w:val="center"/>
              <w:rPr>
                <w:color w:val="000000"/>
                <w:sz w:val="20"/>
                <w:szCs w:val="20"/>
              </w:rPr>
            </w:pPr>
            <w:r w:rsidRPr="00D93C5A">
              <w:rPr>
                <w:color w:val="000000"/>
                <w:sz w:val="20"/>
                <w:szCs w:val="20"/>
              </w:rPr>
              <w:t>66.1 (56.3, 75.8)</w:t>
            </w:r>
          </w:p>
        </w:tc>
        <w:tc>
          <w:tcPr>
            <w:tcW w:w="1439" w:type="dxa"/>
            <w:tcBorders>
              <w:top w:val="nil"/>
              <w:left w:val="nil"/>
              <w:bottom w:val="single" w:sz="8" w:space="0" w:color="C1C1C1"/>
              <w:right w:val="single" w:sz="8" w:space="0" w:color="C1C1C1"/>
            </w:tcBorders>
            <w:shd w:val="clear" w:color="000000" w:fill="FFFFFF"/>
            <w:noWrap/>
            <w:vAlign w:val="center"/>
            <w:hideMark/>
          </w:tcPr>
          <w:p w14:paraId="4D153CC7" w14:textId="77777777" w:rsidR="00E34A2F" w:rsidRPr="00D93C5A" w:rsidRDefault="00E34A2F" w:rsidP="00527FEA">
            <w:pPr>
              <w:jc w:val="center"/>
              <w:rPr>
                <w:color w:val="000000"/>
                <w:sz w:val="20"/>
                <w:szCs w:val="20"/>
              </w:rPr>
            </w:pPr>
            <w:r w:rsidRPr="00D93C5A">
              <w:rPr>
                <w:color w:val="000000"/>
                <w:sz w:val="20"/>
                <w:szCs w:val="20"/>
              </w:rPr>
              <w:t>50.6 (36.7, 64.4)</w:t>
            </w:r>
          </w:p>
        </w:tc>
        <w:tc>
          <w:tcPr>
            <w:tcW w:w="1438" w:type="dxa"/>
            <w:tcBorders>
              <w:top w:val="nil"/>
              <w:left w:val="nil"/>
              <w:bottom w:val="single" w:sz="8" w:space="0" w:color="C1C1C1"/>
              <w:right w:val="single" w:sz="8" w:space="0" w:color="C1C1C1"/>
            </w:tcBorders>
            <w:shd w:val="clear" w:color="000000" w:fill="FFFFFF"/>
            <w:noWrap/>
            <w:vAlign w:val="center"/>
            <w:hideMark/>
          </w:tcPr>
          <w:p w14:paraId="42C97057" w14:textId="77777777" w:rsidR="00E34A2F" w:rsidRPr="00D93C5A" w:rsidRDefault="00E34A2F" w:rsidP="00527FEA">
            <w:pPr>
              <w:jc w:val="center"/>
              <w:rPr>
                <w:color w:val="000000"/>
                <w:sz w:val="20"/>
                <w:szCs w:val="20"/>
              </w:rPr>
            </w:pPr>
            <w:r w:rsidRPr="00D93C5A">
              <w:rPr>
                <w:color w:val="000000"/>
                <w:sz w:val="20"/>
                <w:szCs w:val="20"/>
              </w:rPr>
              <w:t>50.5 (39.1, 61.9)</w:t>
            </w:r>
          </w:p>
        </w:tc>
        <w:tc>
          <w:tcPr>
            <w:tcW w:w="1439" w:type="dxa"/>
            <w:tcBorders>
              <w:top w:val="nil"/>
              <w:left w:val="nil"/>
              <w:bottom w:val="single" w:sz="8" w:space="0" w:color="C1C1C1"/>
              <w:right w:val="single" w:sz="8" w:space="0" w:color="C1C1C1"/>
            </w:tcBorders>
            <w:shd w:val="clear" w:color="000000" w:fill="FFFFFF"/>
            <w:noWrap/>
            <w:vAlign w:val="center"/>
            <w:hideMark/>
          </w:tcPr>
          <w:p w14:paraId="44E78F79" w14:textId="77777777" w:rsidR="00E34A2F" w:rsidRPr="00D93C5A" w:rsidRDefault="00E34A2F" w:rsidP="00527FEA">
            <w:pPr>
              <w:jc w:val="center"/>
              <w:rPr>
                <w:color w:val="000000"/>
                <w:sz w:val="20"/>
                <w:szCs w:val="20"/>
              </w:rPr>
            </w:pPr>
            <w:r w:rsidRPr="00D93C5A">
              <w:rPr>
                <w:color w:val="000000"/>
                <w:sz w:val="20"/>
                <w:szCs w:val="20"/>
              </w:rPr>
              <w:t>54.5 (42.2, 66.9)</w:t>
            </w:r>
          </w:p>
        </w:tc>
        <w:tc>
          <w:tcPr>
            <w:tcW w:w="1439" w:type="dxa"/>
            <w:tcBorders>
              <w:top w:val="nil"/>
              <w:left w:val="nil"/>
              <w:bottom w:val="single" w:sz="8" w:space="0" w:color="C1C1C1"/>
              <w:right w:val="single" w:sz="8" w:space="0" w:color="C1C1C1"/>
            </w:tcBorders>
            <w:shd w:val="clear" w:color="000000" w:fill="FFFFFF"/>
            <w:noWrap/>
            <w:vAlign w:val="center"/>
            <w:hideMark/>
          </w:tcPr>
          <w:p w14:paraId="0277F4F2" w14:textId="77777777" w:rsidR="00E34A2F" w:rsidRPr="00D93C5A" w:rsidRDefault="00E34A2F" w:rsidP="00527FEA">
            <w:pPr>
              <w:jc w:val="center"/>
              <w:rPr>
                <w:color w:val="000000"/>
                <w:sz w:val="20"/>
                <w:szCs w:val="20"/>
              </w:rPr>
            </w:pPr>
            <w:r w:rsidRPr="00D93C5A">
              <w:rPr>
                <w:color w:val="000000"/>
                <w:sz w:val="20"/>
                <w:szCs w:val="20"/>
              </w:rPr>
              <w:t>42.1 (23.1, 61.1)</w:t>
            </w:r>
          </w:p>
        </w:tc>
        <w:tc>
          <w:tcPr>
            <w:tcW w:w="907" w:type="dxa"/>
            <w:tcBorders>
              <w:top w:val="nil"/>
              <w:left w:val="nil"/>
              <w:bottom w:val="single" w:sz="8" w:space="0" w:color="C1C1C1"/>
              <w:right w:val="single" w:sz="8" w:space="0" w:color="C1C1C1"/>
            </w:tcBorders>
            <w:shd w:val="clear" w:color="000000" w:fill="FFFFFF"/>
            <w:noWrap/>
            <w:vAlign w:val="center"/>
            <w:hideMark/>
          </w:tcPr>
          <w:p w14:paraId="4EFC8F2D" w14:textId="77777777" w:rsidR="00E34A2F" w:rsidRPr="00D93C5A" w:rsidRDefault="00E34A2F" w:rsidP="00527FEA">
            <w:pPr>
              <w:jc w:val="center"/>
              <w:rPr>
                <w:color w:val="000000"/>
                <w:sz w:val="20"/>
                <w:szCs w:val="20"/>
              </w:rPr>
            </w:pPr>
            <w:r w:rsidRPr="00D93C5A">
              <w:rPr>
                <w:color w:val="000000"/>
                <w:sz w:val="20"/>
                <w:szCs w:val="20"/>
              </w:rPr>
              <w:t>-6.00</w:t>
            </w:r>
          </w:p>
        </w:tc>
        <w:tc>
          <w:tcPr>
            <w:tcW w:w="900" w:type="dxa"/>
            <w:tcBorders>
              <w:top w:val="nil"/>
              <w:left w:val="nil"/>
              <w:bottom w:val="single" w:sz="8" w:space="0" w:color="C1C1C1"/>
              <w:right w:val="single" w:sz="8" w:space="0" w:color="C1C1C1"/>
            </w:tcBorders>
            <w:shd w:val="clear" w:color="000000" w:fill="FFFFFF"/>
            <w:noWrap/>
            <w:vAlign w:val="center"/>
            <w:hideMark/>
          </w:tcPr>
          <w:p w14:paraId="4A0D9215"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5AA0D38" w14:textId="77777777" w:rsidR="00E34A2F" w:rsidRPr="00D93C5A" w:rsidRDefault="00E34A2F" w:rsidP="00527FEA">
            <w:pPr>
              <w:jc w:val="center"/>
              <w:rPr>
                <w:color w:val="000000"/>
                <w:sz w:val="20"/>
                <w:szCs w:val="20"/>
              </w:rPr>
            </w:pPr>
            <w:r w:rsidRPr="00D93C5A">
              <w:rPr>
                <w:color w:val="000000"/>
                <w:sz w:val="20"/>
                <w:szCs w:val="20"/>
              </w:rPr>
              <w:t>0.008</w:t>
            </w:r>
          </w:p>
        </w:tc>
      </w:tr>
      <w:tr w:rsidR="00E34A2F" w:rsidRPr="00D93C5A" w14:paraId="5E799BF6"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439C42A0" w14:textId="09096D78" w:rsidR="00E34A2F" w:rsidRPr="00D93C5A" w:rsidRDefault="00E34A2F" w:rsidP="00527FEA">
            <w:pPr>
              <w:rPr>
                <w:b/>
                <w:bCs/>
                <w:color w:val="000000"/>
                <w:sz w:val="20"/>
                <w:szCs w:val="20"/>
              </w:rPr>
            </w:pPr>
            <w:r w:rsidRPr="00D93C5A">
              <w:rPr>
                <w:b/>
                <w:bCs/>
                <w:color w:val="000000"/>
                <w:sz w:val="20"/>
                <w:szCs w:val="20"/>
              </w:rPr>
              <w:lastRenderedPageBreak/>
              <w:t>Overnight Stay in Hospital, age 18+</w:t>
            </w:r>
            <w:r w:rsidR="00DB075A">
              <w:rPr>
                <w:b/>
                <w:bCs/>
                <w:color w:val="000000"/>
                <w:sz w:val="20"/>
                <w:szCs w:val="20"/>
              </w:rPr>
              <w:t xml:space="preserve"> years</w:t>
            </w:r>
            <w:r w:rsidRPr="00D93C5A">
              <w:rPr>
                <w:b/>
                <w:bCs/>
                <w:color w:val="000000"/>
                <w:sz w:val="20"/>
                <w:szCs w:val="20"/>
              </w:rPr>
              <w:t xml:space="preserve"> / 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5CB4D515" w14:textId="77777777" w:rsidR="00E34A2F" w:rsidRPr="00D93C5A" w:rsidRDefault="00E34A2F" w:rsidP="00527FEA">
            <w:pPr>
              <w:jc w:val="center"/>
              <w:rPr>
                <w:color w:val="000000"/>
                <w:sz w:val="20"/>
                <w:szCs w:val="20"/>
              </w:rPr>
            </w:pPr>
            <w:r w:rsidRPr="00D93C5A">
              <w:rPr>
                <w:color w:val="000000"/>
                <w:sz w:val="20"/>
                <w:szCs w:val="20"/>
              </w:rPr>
              <w:t>74.4 (72.7, 76.1)</w:t>
            </w:r>
          </w:p>
        </w:tc>
        <w:tc>
          <w:tcPr>
            <w:tcW w:w="1439" w:type="dxa"/>
            <w:tcBorders>
              <w:top w:val="nil"/>
              <w:left w:val="nil"/>
              <w:bottom w:val="single" w:sz="8" w:space="0" w:color="C1C1C1"/>
              <w:right w:val="single" w:sz="8" w:space="0" w:color="C1C1C1"/>
            </w:tcBorders>
            <w:shd w:val="clear" w:color="000000" w:fill="FFFFFF"/>
            <w:noWrap/>
            <w:vAlign w:val="center"/>
            <w:hideMark/>
          </w:tcPr>
          <w:p w14:paraId="205F621E" w14:textId="77777777" w:rsidR="00E34A2F" w:rsidRPr="00D93C5A" w:rsidRDefault="00E34A2F" w:rsidP="00527FEA">
            <w:pPr>
              <w:jc w:val="center"/>
              <w:rPr>
                <w:color w:val="000000"/>
                <w:sz w:val="20"/>
                <w:szCs w:val="20"/>
              </w:rPr>
            </w:pPr>
            <w:r w:rsidRPr="00D93C5A">
              <w:rPr>
                <w:color w:val="000000"/>
                <w:sz w:val="20"/>
                <w:szCs w:val="20"/>
              </w:rPr>
              <w:t>74.7 (72.6, 76.7)</w:t>
            </w:r>
          </w:p>
        </w:tc>
        <w:tc>
          <w:tcPr>
            <w:tcW w:w="1438" w:type="dxa"/>
            <w:tcBorders>
              <w:top w:val="nil"/>
              <w:left w:val="nil"/>
              <w:bottom w:val="single" w:sz="8" w:space="0" w:color="C1C1C1"/>
              <w:right w:val="single" w:sz="8" w:space="0" w:color="C1C1C1"/>
            </w:tcBorders>
            <w:shd w:val="clear" w:color="000000" w:fill="FFFFFF"/>
            <w:noWrap/>
            <w:vAlign w:val="center"/>
            <w:hideMark/>
          </w:tcPr>
          <w:p w14:paraId="0643EA6D" w14:textId="77777777" w:rsidR="00E34A2F" w:rsidRPr="00D93C5A" w:rsidRDefault="00E34A2F" w:rsidP="00527FEA">
            <w:pPr>
              <w:jc w:val="center"/>
              <w:rPr>
                <w:color w:val="000000"/>
                <w:sz w:val="20"/>
                <w:szCs w:val="20"/>
              </w:rPr>
            </w:pPr>
            <w:r w:rsidRPr="00D93C5A">
              <w:rPr>
                <w:color w:val="000000"/>
                <w:sz w:val="20"/>
                <w:szCs w:val="20"/>
              </w:rPr>
              <w:t>73.4 (71.3, 75.4)</w:t>
            </w:r>
          </w:p>
        </w:tc>
        <w:tc>
          <w:tcPr>
            <w:tcW w:w="1439" w:type="dxa"/>
            <w:tcBorders>
              <w:top w:val="nil"/>
              <w:left w:val="nil"/>
              <w:bottom w:val="single" w:sz="8" w:space="0" w:color="C1C1C1"/>
              <w:right w:val="single" w:sz="8" w:space="0" w:color="C1C1C1"/>
            </w:tcBorders>
            <w:shd w:val="clear" w:color="000000" w:fill="FFFFFF"/>
            <w:noWrap/>
            <w:vAlign w:val="center"/>
            <w:hideMark/>
          </w:tcPr>
          <w:p w14:paraId="7684FCAF" w14:textId="77777777" w:rsidR="00E34A2F" w:rsidRPr="00D93C5A" w:rsidRDefault="00E34A2F" w:rsidP="00527FEA">
            <w:pPr>
              <w:jc w:val="center"/>
              <w:rPr>
                <w:color w:val="000000"/>
                <w:sz w:val="20"/>
                <w:szCs w:val="20"/>
              </w:rPr>
            </w:pPr>
            <w:r w:rsidRPr="00D93C5A">
              <w:rPr>
                <w:color w:val="000000"/>
                <w:sz w:val="20"/>
                <w:szCs w:val="20"/>
              </w:rPr>
              <w:t>73.2 (71.4, 75.1)</w:t>
            </w:r>
          </w:p>
        </w:tc>
        <w:tc>
          <w:tcPr>
            <w:tcW w:w="1439" w:type="dxa"/>
            <w:tcBorders>
              <w:top w:val="nil"/>
              <w:left w:val="nil"/>
              <w:bottom w:val="single" w:sz="8" w:space="0" w:color="C1C1C1"/>
              <w:right w:val="single" w:sz="8" w:space="0" w:color="C1C1C1"/>
            </w:tcBorders>
            <w:shd w:val="clear" w:color="000000" w:fill="FFFFFF"/>
            <w:noWrap/>
            <w:vAlign w:val="center"/>
            <w:hideMark/>
          </w:tcPr>
          <w:p w14:paraId="66DEC267" w14:textId="77777777" w:rsidR="00E34A2F" w:rsidRPr="00D93C5A" w:rsidRDefault="00E34A2F" w:rsidP="00527FEA">
            <w:pPr>
              <w:jc w:val="center"/>
              <w:rPr>
                <w:color w:val="000000"/>
                <w:sz w:val="20"/>
                <w:szCs w:val="20"/>
              </w:rPr>
            </w:pPr>
            <w:r w:rsidRPr="00D93C5A">
              <w:rPr>
                <w:color w:val="000000"/>
                <w:sz w:val="20"/>
                <w:szCs w:val="20"/>
              </w:rPr>
              <w:t>69.6 (67.4, 71.9)</w:t>
            </w:r>
          </w:p>
        </w:tc>
        <w:tc>
          <w:tcPr>
            <w:tcW w:w="907" w:type="dxa"/>
            <w:tcBorders>
              <w:top w:val="nil"/>
              <w:left w:val="nil"/>
              <w:bottom w:val="single" w:sz="8" w:space="0" w:color="C1C1C1"/>
              <w:right w:val="single" w:sz="8" w:space="0" w:color="C1C1C1"/>
            </w:tcBorders>
            <w:shd w:val="clear" w:color="000000" w:fill="FFFFFF"/>
            <w:noWrap/>
            <w:vAlign w:val="center"/>
            <w:hideMark/>
          </w:tcPr>
          <w:p w14:paraId="0AD4DAF0" w14:textId="77777777" w:rsidR="00E34A2F" w:rsidRPr="00D93C5A" w:rsidRDefault="00E34A2F" w:rsidP="00527FEA">
            <w:pPr>
              <w:jc w:val="center"/>
              <w:rPr>
                <w:color w:val="000000"/>
                <w:sz w:val="20"/>
                <w:szCs w:val="20"/>
              </w:rPr>
            </w:pPr>
            <w:r w:rsidRPr="00D93C5A">
              <w:rPr>
                <w:color w:val="000000"/>
                <w:sz w:val="20"/>
                <w:szCs w:val="20"/>
              </w:rPr>
              <w:t>-1.19</w:t>
            </w:r>
          </w:p>
        </w:tc>
        <w:tc>
          <w:tcPr>
            <w:tcW w:w="900" w:type="dxa"/>
            <w:tcBorders>
              <w:top w:val="nil"/>
              <w:left w:val="nil"/>
              <w:bottom w:val="single" w:sz="8" w:space="0" w:color="C1C1C1"/>
              <w:right w:val="single" w:sz="8" w:space="0" w:color="C1C1C1"/>
            </w:tcBorders>
            <w:shd w:val="clear" w:color="000000" w:fill="FFFFFF"/>
            <w:noWrap/>
            <w:vAlign w:val="center"/>
            <w:hideMark/>
          </w:tcPr>
          <w:p w14:paraId="22DFE3C9"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02324B26" w14:textId="77777777" w:rsidR="00E34A2F" w:rsidRPr="00D93C5A" w:rsidRDefault="00E34A2F" w:rsidP="00527FEA">
            <w:pPr>
              <w:jc w:val="center"/>
              <w:rPr>
                <w:color w:val="000000"/>
                <w:sz w:val="20"/>
                <w:szCs w:val="20"/>
              </w:rPr>
            </w:pPr>
            <w:r w:rsidRPr="00D93C5A">
              <w:rPr>
                <w:color w:val="000000"/>
                <w:sz w:val="20"/>
                <w:szCs w:val="20"/>
              </w:rPr>
              <w:t>0.0004</w:t>
            </w:r>
          </w:p>
        </w:tc>
      </w:tr>
      <w:tr w:rsidR="00E34A2F" w:rsidRPr="00D93C5A" w14:paraId="710D417A"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7A611E2F" w14:textId="3E3CE884" w:rsidR="00E34A2F" w:rsidRPr="00D93C5A" w:rsidRDefault="00E34A2F" w:rsidP="00527FEA">
            <w:pPr>
              <w:rPr>
                <w:b/>
                <w:bCs/>
                <w:color w:val="000000"/>
                <w:sz w:val="20"/>
                <w:szCs w:val="20"/>
              </w:rPr>
            </w:pPr>
            <w:r w:rsidRPr="00D93C5A">
              <w:rPr>
                <w:b/>
                <w:bCs/>
                <w:color w:val="000000"/>
                <w:sz w:val="20"/>
                <w:szCs w:val="20"/>
              </w:rPr>
              <w:t>Serious Psychological Distress, age 18+</w:t>
            </w:r>
            <w:r w:rsidR="00DB075A">
              <w:rPr>
                <w:b/>
                <w:bCs/>
                <w:color w:val="000000"/>
                <w:sz w:val="20"/>
                <w:szCs w:val="20"/>
              </w:rPr>
              <w:t xml:space="preserve"> years</w:t>
            </w:r>
            <w:r w:rsidRPr="00D93C5A">
              <w:rPr>
                <w:b/>
                <w:bCs/>
                <w:color w:val="000000"/>
                <w:sz w:val="20"/>
                <w:szCs w:val="20"/>
              </w:rPr>
              <w:t xml:space="preserve"> / </w:t>
            </w:r>
            <w:r w:rsidR="00DB075A">
              <w:rPr>
                <w:b/>
                <w:bCs/>
                <w:color w:val="000000"/>
                <w:sz w:val="20"/>
                <w:szCs w:val="20"/>
              </w:rPr>
              <w:t>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7ACFDE8B" w14:textId="77777777" w:rsidR="00E34A2F" w:rsidRPr="00D93C5A" w:rsidRDefault="00E34A2F" w:rsidP="00527FEA">
            <w:pPr>
              <w:jc w:val="center"/>
              <w:rPr>
                <w:color w:val="000000"/>
                <w:sz w:val="20"/>
                <w:szCs w:val="20"/>
              </w:rPr>
            </w:pPr>
            <w:r w:rsidRPr="00D93C5A">
              <w:rPr>
                <w:color w:val="000000"/>
                <w:sz w:val="20"/>
                <w:szCs w:val="20"/>
              </w:rPr>
              <w:t>61.2 (59.5, 62.9)</w:t>
            </w:r>
          </w:p>
        </w:tc>
        <w:tc>
          <w:tcPr>
            <w:tcW w:w="1439" w:type="dxa"/>
            <w:tcBorders>
              <w:top w:val="nil"/>
              <w:left w:val="nil"/>
              <w:bottom w:val="single" w:sz="8" w:space="0" w:color="C1C1C1"/>
              <w:right w:val="single" w:sz="8" w:space="0" w:color="C1C1C1"/>
            </w:tcBorders>
            <w:shd w:val="clear" w:color="000000" w:fill="FFFFFF"/>
            <w:noWrap/>
            <w:vAlign w:val="center"/>
            <w:hideMark/>
          </w:tcPr>
          <w:p w14:paraId="139962E0" w14:textId="77777777" w:rsidR="00E34A2F" w:rsidRPr="00D93C5A" w:rsidRDefault="00E34A2F" w:rsidP="00527FEA">
            <w:pPr>
              <w:jc w:val="center"/>
              <w:rPr>
                <w:color w:val="000000"/>
                <w:sz w:val="20"/>
                <w:szCs w:val="20"/>
              </w:rPr>
            </w:pPr>
            <w:r w:rsidRPr="00D93C5A">
              <w:rPr>
                <w:color w:val="000000"/>
                <w:sz w:val="20"/>
                <w:szCs w:val="20"/>
              </w:rPr>
              <w:t>60.2 (58.2, 62.2)</w:t>
            </w:r>
          </w:p>
        </w:tc>
        <w:tc>
          <w:tcPr>
            <w:tcW w:w="1438" w:type="dxa"/>
            <w:tcBorders>
              <w:top w:val="nil"/>
              <w:left w:val="nil"/>
              <w:bottom w:val="single" w:sz="8" w:space="0" w:color="C1C1C1"/>
              <w:right w:val="single" w:sz="8" w:space="0" w:color="C1C1C1"/>
            </w:tcBorders>
            <w:shd w:val="clear" w:color="000000" w:fill="FFFFFF"/>
            <w:noWrap/>
            <w:vAlign w:val="center"/>
            <w:hideMark/>
          </w:tcPr>
          <w:p w14:paraId="7E72DFE5" w14:textId="77777777" w:rsidR="00E34A2F" w:rsidRPr="00D93C5A" w:rsidRDefault="00E34A2F" w:rsidP="00527FEA">
            <w:pPr>
              <w:jc w:val="center"/>
              <w:rPr>
                <w:color w:val="000000"/>
                <w:sz w:val="20"/>
                <w:szCs w:val="20"/>
              </w:rPr>
            </w:pPr>
            <w:r w:rsidRPr="00D93C5A">
              <w:rPr>
                <w:color w:val="000000"/>
                <w:sz w:val="20"/>
                <w:szCs w:val="20"/>
              </w:rPr>
              <w:t>56.4 (54.5, 58.2)</w:t>
            </w:r>
          </w:p>
        </w:tc>
        <w:tc>
          <w:tcPr>
            <w:tcW w:w="1439" w:type="dxa"/>
            <w:tcBorders>
              <w:top w:val="nil"/>
              <w:left w:val="nil"/>
              <w:bottom w:val="single" w:sz="8" w:space="0" w:color="C1C1C1"/>
              <w:right w:val="single" w:sz="8" w:space="0" w:color="C1C1C1"/>
            </w:tcBorders>
            <w:shd w:val="clear" w:color="000000" w:fill="FFFFFF"/>
            <w:noWrap/>
            <w:vAlign w:val="center"/>
            <w:hideMark/>
          </w:tcPr>
          <w:p w14:paraId="1804610F" w14:textId="77777777" w:rsidR="00E34A2F" w:rsidRPr="00D93C5A" w:rsidRDefault="00E34A2F" w:rsidP="00527FEA">
            <w:pPr>
              <w:jc w:val="center"/>
              <w:rPr>
                <w:color w:val="000000"/>
                <w:sz w:val="20"/>
                <w:szCs w:val="20"/>
              </w:rPr>
            </w:pPr>
            <w:r w:rsidRPr="00D93C5A">
              <w:rPr>
                <w:color w:val="000000"/>
                <w:sz w:val="20"/>
                <w:szCs w:val="20"/>
              </w:rPr>
              <w:t>54.9 (53.0, 56.7)</w:t>
            </w:r>
          </w:p>
        </w:tc>
        <w:tc>
          <w:tcPr>
            <w:tcW w:w="1439" w:type="dxa"/>
            <w:tcBorders>
              <w:top w:val="nil"/>
              <w:left w:val="nil"/>
              <w:bottom w:val="single" w:sz="8" w:space="0" w:color="C1C1C1"/>
              <w:right w:val="single" w:sz="8" w:space="0" w:color="C1C1C1"/>
            </w:tcBorders>
            <w:shd w:val="clear" w:color="000000" w:fill="FFFFFF"/>
            <w:noWrap/>
            <w:vAlign w:val="center"/>
            <w:hideMark/>
          </w:tcPr>
          <w:p w14:paraId="7B0C4281" w14:textId="77777777" w:rsidR="00E34A2F" w:rsidRPr="00D93C5A" w:rsidRDefault="00E34A2F" w:rsidP="00527FEA">
            <w:pPr>
              <w:jc w:val="center"/>
              <w:rPr>
                <w:color w:val="000000"/>
                <w:sz w:val="20"/>
                <w:szCs w:val="20"/>
              </w:rPr>
            </w:pPr>
            <w:r w:rsidRPr="00D93C5A">
              <w:rPr>
                <w:color w:val="000000"/>
                <w:sz w:val="20"/>
                <w:szCs w:val="20"/>
              </w:rPr>
              <w:t>53.0 (51.4, 54.5)</w:t>
            </w:r>
          </w:p>
        </w:tc>
        <w:tc>
          <w:tcPr>
            <w:tcW w:w="907" w:type="dxa"/>
            <w:tcBorders>
              <w:top w:val="nil"/>
              <w:left w:val="nil"/>
              <w:bottom w:val="single" w:sz="8" w:space="0" w:color="C1C1C1"/>
              <w:right w:val="single" w:sz="8" w:space="0" w:color="C1C1C1"/>
            </w:tcBorders>
            <w:shd w:val="clear" w:color="000000" w:fill="FFFFFF"/>
            <w:noWrap/>
            <w:vAlign w:val="center"/>
            <w:hideMark/>
          </w:tcPr>
          <w:p w14:paraId="206048B3" w14:textId="77777777" w:rsidR="00E34A2F" w:rsidRPr="00D93C5A" w:rsidRDefault="00E34A2F" w:rsidP="00527FEA">
            <w:pPr>
              <w:jc w:val="center"/>
              <w:rPr>
                <w:color w:val="000000"/>
                <w:sz w:val="20"/>
                <w:szCs w:val="20"/>
              </w:rPr>
            </w:pPr>
            <w:r w:rsidRPr="00D93C5A">
              <w:rPr>
                <w:color w:val="000000"/>
                <w:sz w:val="20"/>
                <w:szCs w:val="20"/>
              </w:rPr>
              <w:t>-2.06</w:t>
            </w:r>
          </w:p>
        </w:tc>
        <w:tc>
          <w:tcPr>
            <w:tcW w:w="900" w:type="dxa"/>
            <w:tcBorders>
              <w:top w:val="nil"/>
              <w:left w:val="nil"/>
              <w:bottom w:val="single" w:sz="8" w:space="0" w:color="C1C1C1"/>
              <w:right w:val="single" w:sz="8" w:space="0" w:color="C1C1C1"/>
            </w:tcBorders>
            <w:shd w:val="clear" w:color="000000" w:fill="FFFFFF"/>
            <w:noWrap/>
            <w:vAlign w:val="center"/>
            <w:hideMark/>
          </w:tcPr>
          <w:p w14:paraId="28D1BBFE" w14:textId="77777777" w:rsidR="00E34A2F" w:rsidRPr="00D93C5A" w:rsidRDefault="00E34A2F" w:rsidP="00527FEA">
            <w:pPr>
              <w:jc w:val="center"/>
              <w:rPr>
                <w:color w:val="000000"/>
                <w:sz w:val="20"/>
                <w:szCs w:val="20"/>
              </w:rPr>
            </w:pPr>
            <w:r w:rsidRPr="00D93C5A">
              <w:rPr>
                <w:color w:val="000000"/>
                <w:sz w:val="20"/>
                <w:szCs w:val="20"/>
              </w:rPr>
              <w:t>Linear ↓</w:t>
            </w:r>
          </w:p>
        </w:tc>
        <w:tc>
          <w:tcPr>
            <w:tcW w:w="885" w:type="dxa"/>
            <w:tcBorders>
              <w:top w:val="nil"/>
              <w:left w:val="nil"/>
              <w:bottom w:val="single" w:sz="8" w:space="0" w:color="C1C1C1"/>
              <w:right w:val="single" w:sz="12" w:space="0" w:color="000000"/>
            </w:tcBorders>
            <w:shd w:val="clear" w:color="000000" w:fill="FFFFFF"/>
            <w:noWrap/>
            <w:vAlign w:val="center"/>
            <w:hideMark/>
          </w:tcPr>
          <w:p w14:paraId="1125C542" w14:textId="77777777" w:rsidR="00E34A2F" w:rsidRPr="00D93C5A" w:rsidRDefault="00E34A2F" w:rsidP="00527FEA">
            <w:pPr>
              <w:jc w:val="center"/>
              <w:rPr>
                <w:color w:val="000000"/>
                <w:sz w:val="20"/>
                <w:szCs w:val="20"/>
              </w:rPr>
            </w:pPr>
            <w:r w:rsidRPr="00D93C5A">
              <w:rPr>
                <w:color w:val="000000"/>
                <w:sz w:val="20"/>
                <w:szCs w:val="20"/>
              </w:rPr>
              <w:t>&lt;.0001</w:t>
            </w:r>
          </w:p>
        </w:tc>
      </w:tr>
      <w:tr w:rsidR="00E34A2F" w:rsidRPr="00D93C5A" w14:paraId="2ADCD21F" w14:textId="77777777" w:rsidTr="00527FEA">
        <w:trPr>
          <w:trHeight w:val="300"/>
        </w:trPr>
        <w:tc>
          <w:tcPr>
            <w:tcW w:w="3045" w:type="dxa"/>
            <w:tcBorders>
              <w:top w:val="nil"/>
              <w:left w:val="single" w:sz="12" w:space="0" w:color="000000"/>
              <w:bottom w:val="single" w:sz="8" w:space="0" w:color="C1C1C1"/>
              <w:right w:val="single" w:sz="8" w:space="0" w:color="C1C1C1"/>
            </w:tcBorders>
            <w:shd w:val="clear" w:color="000000" w:fill="FFFFFF"/>
            <w:noWrap/>
            <w:vAlign w:val="center"/>
            <w:hideMark/>
          </w:tcPr>
          <w:p w14:paraId="2495D09F" w14:textId="7386823F" w:rsidR="00E34A2F" w:rsidRPr="00D93C5A" w:rsidRDefault="00E34A2F" w:rsidP="00527FEA">
            <w:pPr>
              <w:rPr>
                <w:b/>
                <w:bCs/>
                <w:color w:val="000000"/>
                <w:sz w:val="20"/>
                <w:szCs w:val="20"/>
              </w:rPr>
            </w:pPr>
            <w:r w:rsidRPr="00D93C5A">
              <w:rPr>
                <w:b/>
                <w:bCs/>
                <w:color w:val="000000"/>
                <w:sz w:val="20"/>
                <w:szCs w:val="20"/>
              </w:rPr>
              <w:t xml:space="preserve">Attempted to Kill Self, age 18+ </w:t>
            </w:r>
            <w:r w:rsidR="00DB075A">
              <w:rPr>
                <w:b/>
                <w:bCs/>
                <w:color w:val="000000"/>
                <w:sz w:val="20"/>
                <w:szCs w:val="20"/>
              </w:rPr>
              <w:t xml:space="preserve">years </w:t>
            </w:r>
            <w:r w:rsidRPr="00D93C5A">
              <w:rPr>
                <w:b/>
                <w:bCs/>
                <w:color w:val="000000"/>
                <w:sz w:val="20"/>
                <w:szCs w:val="20"/>
              </w:rPr>
              <w:t xml:space="preserve">/ </w:t>
            </w:r>
            <w:r w:rsidR="00DB075A">
              <w:rPr>
                <w:b/>
                <w:bCs/>
                <w:color w:val="000000"/>
                <w:sz w:val="20"/>
                <w:szCs w:val="20"/>
              </w:rPr>
              <w:t>12 months</w:t>
            </w:r>
          </w:p>
        </w:tc>
        <w:tc>
          <w:tcPr>
            <w:tcW w:w="1438" w:type="dxa"/>
            <w:tcBorders>
              <w:top w:val="nil"/>
              <w:left w:val="nil"/>
              <w:bottom w:val="single" w:sz="8" w:space="0" w:color="C1C1C1"/>
              <w:right w:val="single" w:sz="8" w:space="0" w:color="C1C1C1"/>
            </w:tcBorders>
            <w:shd w:val="clear" w:color="000000" w:fill="FFFFFF"/>
            <w:noWrap/>
            <w:vAlign w:val="center"/>
            <w:hideMark/>
          </w:tcPr>
          <w:p w14:paraId="22711B70" w14:textId="77777777" w:rsidR="00E34A2F" w:rsidRPr="00D93C5A" w:rsidRDefault="00E34A2F" w:rsidP="00527FEA">
            <w:pPr>
              <w:jc w:val="center"/>
              <w:rPr>
                <w:color w:val="000000"/>
                <w:sz w:val="20"/>
                <w:szCs w:val="20"/>
              </w:rPr>
            </w:pPr>
            <w:r w:rsidRPr="00D93C5A">
              <w:rPr>
                <w:color w:val="000000"/>
                <w:sz w:val="20"/>
                <w:szCs w:val="20"/>
              </w:rPr>
              <w:t>63.6 (54.7, 72.4)</w:t>
            </w:r>
          </w:p>
        </w:tc>
        <w:tc>
          <w:tcPr>
            <w:tcW w:w="1439" w:type="dxa"/>
            <w:tcBorders>
              <w:top w:val="nil"/>
              <w:left w:val="nil"/>
              <w:bottom w:val="single" w:sz="8" w:space="0" w:color="C1C1C1"/>
              <w:right w:val="single" w:sz="8" w:space="0" w:color="C1C1C1"/>
            </w:tcBorders>
            <w:shd w:val="clear" w:color="000000" w:fill="FFFFFF"/>
            <w:noWrap/>
            <w:vAlign w:val="center"/>
            <w:hideMark/>
          </w:tcPr>
          <w:p w14:paraId="68364996" w14:textId="77777777" w:rsidR="00E34A2F" w:rsidRPr="00D93C5A" w:rsidRDefault="00E34A2F" w:rsidP="00527FEA">
            <w:pPr>
              <w:jc w:val="center"/>
              <w:rPr>
                <w:color w:val="000000"/>
                <w:sz w:val="20"/>
                <w:szCs w:val="20"/>
              </w:rPr>
            </w:pPr>
            <w:r w:rsidRPr="00D93C5A">
              <w:rPr>
                <w:color w:val="000000"/>
                <w:sz w:val="20"/>
                <w:szCs w:val="20"/>
              </w:rPr>
              <w:t>56.5 (48.3, 64.7)</w:t>
            </w:r>
          </w:p>
        </w:tc>
        <w:tc>
          <w:tcPr>
            <w:tcW w:w="1438" w:type="dxa"/>
            <w:tcBorders>
              <w:top w:val="nil"/>
              <w:left w:val="nil"/>
              <w:bottom w:val="single" w:sz="8" w:space="0" w:color="C1C1C1"/>
              <w:right w:val="single" w:sz="8" w:space="0" w:color="C1C1C1"/>
            </w:tcBorders>
            <w:shd w:val="clear" w:color="000000" w:fill="FFFFFF"/>
            <w:noWrap/>
            <w:vAlign w:val="center"/>
            <w:hideMark/>
          </w:tcPr>
          <w:p w14:paraId="05B1FEA6" w14:textId="77777777" w:rsidR="00E34A2F" w:rsidRPr="00D93C5A" w:rsidRDefault="00E34A2F" w:rsidP="00527FEA">
            <w:pPr>
              <w:jc w:val="center"/>
              <w:rPr>
                <w:color w:val="000000"/>
                <w:sz w:val="20"/>
                <w:szCs w:val="20"/>
              </w:rPr>
            </w:pPr>
            <w:r w:rsidRPr="00D93C5A">
              <w:rPr>
                <w:color w:val="000000"/>
                <w:sz w:val="20"/>
                <w:szCs w:val="20"/>
              </w:rPr>
              <w:t>65.4 (58.6, 72.2)</w:t>
            </w:r>
          </w:p>
        </w:tc>
        <w:tc>
          <w:tcPr>
            <w:tcW w:w="1439" w:type="dxa"/>
            <w:tcBorders>
              <w:top w:val="nil"/>
              <w:left w:val="nil"/>
              <w:bottom w:val="single" w:sz="8" w:space="0" w:color="C1C1C1"/>
              <w:right w:val="single" w:sz="8" w:space="0" w:color="C1C1C1"/>
            </w:tcBorders>
            <w:shd w:val="clear" w:color="000000" w:fill="FFFFFF"/>
            <w:noWrap/>
            <w:vAlign w:val="center"/>
            <w:hideMark/>
          </w:tcPr>
          <w:p w14:paraId="1882E326" w14:textId="77777777" w:rsidR="00E34A2F" w:rsidRPr="00D93C5A" w:rsidRDefault="00E34A2F" w:rsidP="00527FEA">
            <w:pPr>
              <w:jc w:val="center"/>
              <w:rPr>
                <w:color w:val="000000"/>
                <w:sz w:val="20"/>
                <w:szCs w:val="20"/>
              </w:rPr>
            </w:pPr>
            <w:r w:rsidRPr="00D93C5A">
              <w:rPr>
                <w:color w:val="000000"/>
                <w:sz w:val="20"/>
                <w:szCs w:val="20"/>
              </w:rPr>
              <w:t>48.2 (40.5, 56.0)</w:t>
            </w:r>
          </w:p>
        </w:tc>
        <w:tc>
          <w:tcPr>
            <w:tcW w:w="1439" w:type="dxa"/>
            <w:tcBorders>
              <w:top w:val="nil"/>
              <w:left w:val="nil"/>
              <w:bottom w:val="single" w:sz="8" w:space="0" w:color="C1C1C1"/>
              <w:right w:val="single" w:sz="8" w:space="0" w:color="C1C1C1"/>
            </w:tcBorders>
            <w:shd w:val="clear" w:color="000000" w:fill="FFFFFF"/>
            <w:noWrap/>
            <w:vAlign w:val="center"/>
            <w:hideMark/>
          </w:tcPr>
          <w:p w14:paraId="7050EF29" w14:textId="77777777" w:rsidR="00E34A2F" w:rsidRPr="00D93C5A" w:rsidRDefault="00E34A2F" w:rsidP="00527FEA">
            <w:pPr>
              <w:jc w:val="center"/>
              <w:rPr>
                <w:color w:val="000000"/>
                <w:sz w:val="20"/>
                <w:szCs w:val="20"/>
              </w:rPr>
            </w:pPr>
            <w:r w:rsidRPr="00D93C5A">
              <w:rPr>
                <w:color w:val="000000"/>
                <w:sz w:val="20"/>
                <w:szCs w:val="20"/>
              </w:rPr>
              <w:t>54.3 (47.8, 60.8)</w:t>
            </w:r>
          </w:p>
        </w:tc>
        <w:tc>
          <w:tcPr>
            <w:tcW w:w="907" w:type="dxa"/>
            <w:tcBorders>
              <w:top w:val="nil"/>
              <w:left w:val="nil"/>
              <w:bottom w:val="single" w:sz="8" w:space="0" w:color="C1C1C1"/>
              <w:right w:val="single" w:sz="8" w:space="0" w:color="C1C1C1"/>
            </w:tcBorders>
            <w:shd w:val="clear" w:color="000000" w:fill="FFFFFF"/>
            <w:noWrap/>
            <w:vAlign w:val="center"/>
            <w:hideMark/>
          </w:tcPr>
          <w:p w14:paraId="6BF3E73C" w14:textId="77777777" w:rsidR="00E34A2F" w:rsidRPr="00D93C5A" w:rsidRDefault="00E34A2F" w:rsidP="00527FEA">
            <w:pPr>
              <w:jc w:val="center"/>
              <w:rPr>
                <w:color w:val="000000"/>
                <w:sz w:val="20"/>
                <w:szCs w:val="20"/>
              </w:rPr>
            </w:pPr>
            <w:r w:rsidRPr="00D93C5A">
              <w:rPr>
                <w:color w:val="000000"/>
                <w:sz w:val="20"/>
                <w:szCs w:val="20"/>
              </w:rPr>
              <w:t>-2.32</w:t>
            </w:r>
          </w:p>
        </w:tc>
        <w:tc>
          <w:tcPr>
            <w:tcW w:w="900" w:type="dxa"/>
            <w:tcBorders>
              <w:top w:val="nil"/>
              <w:left w:val="nil"/>
              <w:bottom w:val="single" w:sz="8" w:space="0" w:color="C1C1C1"/>
              <w:right w:val="single" w:sz="8" w:space="0" w:color="C1C1C1"/>
            </w:tcBorders>
            <w:shd w:val="clear" w:color="000000" w:fill="FFFFFF"/>
            <w:noWrap/>
            <w:vAlign w:val="center"/>
            <w:hideMark/>
          </w:tcPr>
          <w:p w14:paraId="06FAE602" w14:textId="77777777" w:rsidR="00E34A2F" w:rsidRPr="00D93C5A" w:rsidRDefault="00E34A2F" w:rsidP="00527FEA">
            <w:pPr>
              <w:jc w:val="center"/>
              <w:rPr>
                <w:color w:val="000000"/>
                <w:sz w:val="20"/>
                <w:szCs w:val="20"/>
              </w:rPr>
            </w:pPr>
            <w:r w:rsidRPr="00D93C5A">
              <w:rPr>
                <w:color w:val="000000"/>
                <w:sz w:val="20"/>
                <w:szCs w:val="20"/>
              </w:rPr>
              <w:t>No trend</w:t>
            </w:r>
          </w:p>
        </w:tc>
        <w:tc>
          <w:tcPr>
            <w:tcW w:w="885" w:type="dxa"/>
            <w:tcBorders>
              <w:top w:val="nil"/>
              <w:left w:val="nil"/>
              <w:bottom w:val="single" w:sz="8" w:space="0" w:color="C1C1C1"/>
              <w:right w:val="single" w:sz="12" w:space="0" w:color="000000"/>
            </w:tcBorders>
            <w:shd w:val="clear" w:color="000000" w:fill="FFFFFF"/>
            <w:noWrap/>
            <w:vAlign w:val="center"/>
            <w:hideMark/>
          </w:tcPr>
          <w:p w14:paraId="62567BEB" w14:textId="77777777" w:rsidR="00E34A2F" w:rsidRPr="00D93C5A" w:rsidRDefault="00E34A2F" w:rsidP="00527FEA">
            <w:pPr>
              <w:jc w:val="center"/>
              <w:rPr>
                <w:color w:val="000000"/>
                <w:sz w:val="20"/>
                <w:szCs w:val="20"/>
              </w:rPr>
            </w:pPr>
            <w:r w:rsidRPr="00D93C5A">
              <w:rPr>
                <w:color w:val="000000"/>
                <w:sz w:val="20"/>
                <w:szCs w:val="20"/>
              </w:rPr>
              <w:t>0.06</w:t>
            </w:r>
          </w:p>
        </w:tc>
      </w:tr>
      <w:tr w:rsidR="00E34A2F" w:rsidRPr="00D93C5A" w14:paraId="61163124" w14:textId="77777777" w:rsidTr="00527FEA">
        <w:trPr>
          <w:trHeight w:val="300"/>
        </w:trPr>
        <w:tc>
          <w:tcPr>
            <w:tcW w:w="12930" w:type="dxa"/>
            <w:gridSpan w:val="9"/>
            <w:tcBorders>
              <w:top w:val="nil"/>
              <w:left w:val="single" w:sz="12" w:space="0" w:color="000000"/>
              <w:bottom w:val="single" w:sz="12" w:space="0" w:color="000000"/>
              <w:right w:val="single" w:sz="12" w:space="0" w:color="000000"/>
            </w:tcBorders>
            <w:shd w:val="clear" w:color="000000" w:fill="FFFFFF"/>
            <w:noWrap/>
            <w:vAlign w:val="center"/>
            <w:hideMark/>
          </w:tcPr>
          <w:p w14:paraId="7475AA61" w14:textId="77777777" w:rsidR="00E34A2F" w:rsidRPr="00D93C5A" w:rsidRDefault="00E34A2F" w:rsidP="00527FEA">
            <w:pPr>
              <w:rPr>
                <w:color w:val="000000"/>
                <w:sz w:val="20"/>
                <w:szCs w:val="20"/>
              </w:rPr>
            </w:pPr>
            <w:r w:rsidRPr="00D93C5A">
              <w:rPr>
                <w:color w:val="000000"/>
                <w:sz w:val="20"/>
                <w:szCs w:val="20"/>
              </w:rPr>
              <w:t>Avg Ann %∆ = average annual percent-change. Frequencies presented are unweighted counts. Unless marked with asterisk (*), all trend tests are adjusted for respondent age. Orthogonal polynomial contrasts were used to test for decreasing linear trends. SAS Survey Procedures used for all analyses.</w:t>
            </w:r>
          </w:p>
        </w:tc>
      </w:tr>
      <w:bookmarkEnd w:id="1"/>
    </w:tbl>
    <w:p w14:paraId="448A75DE" w14:textId="4C426F23" w:rsidR="00527FEA" w:rsidRPr="00D93C5A" w:rsidRDefault="00527FEA" w:rsidP="0057065E">
      <w:pPr>
        <w:spacing w:line="480" w:lineRule="auto"/>
        <w:rPr>
          <w:bCs/>
          <w:sz w:val="20"/>
          <w:szCs w:val="20"/>
        </w:rPr>
      </w:pPr>
    </w:p>
    <w:p w14:paraId="2BAE6D5B" w14:textId="77777777" w:rsidR="00527FEA" w:rsidRPr="00D93C5A" w:rsidRDefault="00527FEA">
      <w:pPr>
        <w:spacing w:after="160" w:line="259" w:lineRule="auto"/>
        <w:rPr>
          <w:bCs/>
          <w:sz w:val="20"/>
          <w:szCs w:val="20"/>
        </w:rPr>
      </w:pPr>
      <w:r w:rsidRPr="00D93C5A">
        <w:rPr>
          <w:bCs/>
          <w:sz w:val="20"/>
          <w:szCs w:val="20"/>
        </w:rPr>
        <w:br w:type="page"/>
      </w:r>
    </w:p>
    <w:p w14:paraId="074A92DE" w14:textId="15BAE505" w:rsidR="000E4556" w:rsidRPr="00D93C5A" w:rsidRDefault="000E4556" w:rsidP="0057065E">
      <w:pPr>
        <w:spacing w:line="480" w:lineRule="auto"/>
        <w:rPr>
          <w:b/>
          <w:bCs/>
          <w:color w:val="000000"/>
          <w:sz w:val="20"/>
          <w:szCs w:val="20"/>
        </w:rPr>
      </w:pPr>
    </w:p>
    <w:tbl>
      <w:tblPr>
        <w:tblW w:w="5000" w:type="pct"/>
        <w:tblLook w:val="04A0" w:firstRow="1" w:lastRow="0" w:firstColumn="1" w:lastColumn="0" w:noHBand="0" w:noVBand="1"/>
      </w:tblPr>
      <w:tblGrid>
        <w:gridCol w:w="1992"/>
        <w:gridCol w:w="1537"/>
        <w:gridCol w:w="1539"/>
        <w:gridCol w:w="1539"/>
        <w:gridCol w:w="1539"/>
        <w:gridCol w:w="1538"/>
        <w:gridCol w:w="1130"/>
        <w:gridCol w:w="1099"/>
        <w:gridCol w:w="1027"/>
      </w:tblGrid>
      <w:tr w:rsidR="0003167F" w:rsidRPr="00D93C5A" w14:paraId="25BD3A51" w14:textId="77777777" w:rsidTr="0003167F">
        <w:trPr>
          <w:trHeight w:val="315"/>
        </w:trPr>
        <w:tc>
          <w:tcPr>
            <w:tcW w:w="5000" w:type="pct"/>
            <w:gridSpan w:val="9"/>
            <w:tcBorders>
              <w:top w:val="single" w:sz="8" w:space="0" w:color="auto"/>
              <w:left w:val="single" w:sz="8" w:space="0" w:color="auto"/>
              <w:bottom w:val="double" w:sz="6" w:space="0" w:color="auto"/>
              <w:right w:val="single" w:sz="8" w:space="0" w:color="000000"/>
            </w:tcBorders>
            <w:shd w:val="clear" w:color="000000" w:fill="FFFFFF"/>
            <w:noWrap/>
            <w:vAlign w:val="center"/>
            <w:hideMark/>
          </w:tcPr>
          <w:p w14:paraId="2D7612D5" w14:textId="77777777" w:rsidR="0003167F" w:rsidRPr="00D93C5A" w:rsidRDefault="0003167F" w:rsidP="0003167F">
            <w:pPr>
              <w:rPr>
                <w:b/>
                <w:bCs/>
                <w:color w:val="000000"/>
                <w:sz w:val="20"/>
                <w:szCs w:val="20"/>
                <w:lang w:val="en-US"/>
              </w:rPr>
            </w:pPr>
            <w:r w:rsidRPr="00D93C5A">
              <w:rPr>
                <w:b/>
                <w:bCs/>
                <w:color w:val="000000"/>
                <w:sz w:val="20"/>
                <w:szCs w:val="20"/>
              </w:rPr>
              <w:t>Supplemental Table 5. Percent of respondents who perceived the risk of trying/using select drugs to be "Great" by survey year ordered by largest decrease in perceived risk between 2015 and 2019.</w:t>
            </w:r>
          </w:p>
        </w:tc>
      </w:tr>
      <w:tr w:rsidR="0003167F" w:rsidRPr="00D93C5A" w14:paraId="7C6880F3" w14:textId="77777777" w:rsidTr="0003167F">
        <w:trPr>
          <w:trHeight w:val="330"/>
        </w:trPr>
        <w:tc>
          <w:tcPr>
            <w:tcW w:w="789" w:type="pct"/>
            <w:tcBorders>
              <w:top w:val="nil"/>
              <w:left w:val="single" w:sz="8" w:space="0" w:color="auto"/>
              <w:bottom w:val="nil"/>
              <w:right w:val="single" w:sz="8" w:space="0" w:color="BFBFBF"/>
            </w:tcBorders>
            <w:shd w:val="clear" w:color="000000" w:fill="FFFFFF"/>
            <w:noWrap/>
            <w:vAlign w:val="center"/>
            <w:hideMark/>
          </w:tcPr>
          <w:p w14:paraId="4BC01F1F" w14:textId="77777777" w:rsidR="0003167F" w:rsidRPr="00D93C5A" w:rsidRDefault="0003167F" w:rsidP="0003167F">
            <w:pPr>
              <w:rPr>
                <w:b/>
                <w:bCs/>
                <w:color w:val="000000"/>
                <w:sz w:val="20"/>
                <w:szCs w:val="20"/>
                <w:lang w:val="en-US"/>
              </w:rPr>
            </w:pPr>
            <w:r w:rsidRPr="00D93C5A">
              <w:rPr>
                <w:b/>
                <w:bCs/>
                <w:color w:val="000000"/>
                <w:sz w:val="20"/>
                <w:szCs w:val="20"/>
              </w:rPr>
              <w:t> </w:t>
            </w:r>
          </w:p>
        </w:tc>
        <w:tc>
          <w:tcPr>
            <w:tcW w:w="4211" w:type="pct"/>
            <w:gridSpan w:val="8"/>
            <w:tcBorders>
              <w:top w:val="double" w:sz="6" w:space="0" w:color="auto"/>
              <w:left w:val="nil"/>
              <w:bottom w:val="single" w:sz="8" w:space="0" w:color="BFBFBF"/>
              <w:right w:val="single" w:sz="8" w:space="0" w:color="000000"/>
            </w:tcBorders>
            <w:shd w:val="clear" w:color="000000" w:fill="FFFFFF"/>
            <w:noWrap/>
            <w:vAlign w:val="center"/>
            <w:hideMark/>
          </w:tcPr>
          <w:p w14:paraId="2476CB78" w14:textId="77777777" w:rsidR="0003167F" w:rsidRPr="00D93C5A" w:rsidRDefault="0003167F" w:rsidP="0003167F">
            <w:pPr>
              <w:jc w:val="center"/>
              <w:rPr>
                <w:b/>
                <w:bCs/>
                <w:color w:val="000000"/>
                <w:sz w:val="20"/>
                <w:szCs w:val="20"/>
                <w:lang w:val="en-US"/>
              </w:rPr>
            </w:pPr>
            <w:r w:rsidRPr="00D93C5A">
              <w:rPr>
                <w:b/>
                <w:bCs/>
                <w:color w:val="000000"/>
                <w:sz w:val="20"/>
                <w:szCs w:val="20"/>
              </w:rPr>
              <w:t>Percent of Respondents who Perceived "Great Risk" by Survey Year</w:t>
            </w:r>
          </w:p>
        </w:tc>
      </w:tr>
      <w:tr w:rsidR="0003167F" w:rsidRPr="00D93C5A" w14:paraId="03E8EF5E" w14:textId="77777777" w:rsidTr="0003167F">
        <w:trPr>
          <w:trHeight w:val="300"/>
        </w:trPr>
        <w:tc>
          <w:tcPr>
            <w:tcW w:w="789" w:type="pct"/>
            <w:tcBorders>
              <w:top w:val="nil"/>
              <w:left w:val="single" w:sz="8" w:space="0" w:color="auto"/>
              <w:bottom w:val="nil"/>
              <w:right w:val="single" w:sz="8" w:space="0" w:color="B0B7BB"/>
            </w:tcBorders>
            <w:shd w:val="clear" w:color="000000" w:fill="FFFFFF"/>
            <w:noWrap/>
            <w:vAlign w:val="center"/>
            <w:hideMark/>
          </w:tcPr>
          <w:p w14:paraId="5027D99F" w14:textId="77777777" w:rsidR="0003167F" w:rsidRPr="00D93C5A" w:rsidRDefault="0003167F" w:rsidP="0003167F">
            <w:pPr>
              <w:rPr>
                <w:b/>
                <w:bCs/>
                <w:color w:val="000000"/>
                <w:sz w:val="20"/>
                <w:szCs w:val="20"/>
                <w:lang w:val="en-US"/>
              </w:rPr>
            </w:pPr>
            <w:r w:rsidRPr="00D93C5A">
              <w:rPr>
                <w:b/>
                <w:bCs/>
                <w:color w:val="000000"/>
                <w:sz w:val="20"/>
                <w:szCs w:val="20"/>
              </w:rPr>
              <w:t>Risk of:</w:t>
            </w:r>
          </w:p>
        </w:tc>
        <w:tc>
          <w:tcPr>
            <w:tcW w:w="597" w:type="pct"/>
            <w:tcBorders>
              <w:top w:val="nil"/>
              <w:left w:val="nil"/>
              <w:bottom w:val="nil"/>
              <w:right w:val="single" w:sz="8" w:space="0" w:color="B0B7BB"/>
            </w:tcBorders>
            <w:shd w:val="clear" w:color="000000" w:fill="FFFFFF"/>
            <w:noWrap/>
            <w:vAlign w:val="center"/>
            <w:hideMark/>
          </w:tcPr>
          <w:p w14:paraId="23D47F9B" w14:textId="77777777" w:rsidR="0003167F" w:rsidRPr="00D93C5A" w:rsidRDefault="0003167F" w:rsidP="0003167F">
            <w:pPr>
              <w:jc w:val="center"/>
              <w:rPr>
                <w:b/>
                <w:bCs/>
                <w:color w:val="000000"/>
                <w:sz w:val="20"/>
                <w:szCs w:val="20"/>
                <w:lang w:val="en-US"/>
              </w:rPr>
            </w:pPr>
            <w:r w:rsidRPr="00D93C5A">
              <w:rPr>
                <w:b/>
                <w:bCs/>
                <w:color w:val="000000"/>
                <w:sz w:val="20"/>
                <w:szCs w:val="20"/>
              </w:rPr>
              <w:t>2015</w:t>
            </w:r>
          </w:p>
        </w:tc>
        <w:tc>
          <w:tcPr>
            <w:tcW w:w="598" w:type="pct"/>
            <w:tcBorders>
              <w:top w:val="nil"/>
              <w:left w:val="nil"/>
              <w:bottom w:val="nil"/>
              <w:right w:val="single" w:sz="8" w:space="0" w:color="B0B7BB"/>
            </w:tcBorders>
            <w:shd w:val="clear" w:color="000000" w:fill="FFFFFF"/>
            <w:noWrap/>
            <w:vAlign w:val="center"/>
            <w:hideMark/>
          </w:tcPr>
          <w:p w14:paraId="2A3024CB" w14:textId="77777777" w:rsidR="0003167F" w:rsidRPr="00D93C5A" w:rsidRDefault="0003167F" w:rsidP="0003167F">
            <w:pPr>
              <w:jc w:val="center"/>
              <w:rPr>
                <w:b/>
                <w:bCs/>
                <w:color w:val="000000"/>
                <w:sz w:val="20"/>
                <w:szCs w:val="20"/>
                <w:lang w:val="en-US"/>
              </w:rPr>
            </w:pPr>
            <w:r w:rsidRPr="00D93C5A">
              <w:rPr>
                <w:b/>
                <w:bCs/>
                <w:color w:val="000000"/>
                <w:sz w:val="20"/>
                <w:szCs w:val="20"/>
              </w:rPr>
              <w:t>2016</w:t>
            </w:r>
          </w:p>
        </w:tc>
        <w:tc>
          <w:tcPr>
            <w:tcW w:w="598" w:type="pct"/>
            <w:tcBorders>
              <w:top w:val="nil"/>
              <w:left w:val="nil"/>
              <w:bottom w:val="nil"/>
              <w:right w:val="single" w:sz="8" w:space="0" w:color="B0B7BB"/>
            </w:tcBorders>
            <w:shd w:val="clear" w:color="000000" w:fill="FFFFFF"/>
            <w:noWrap/>
            <w:vAlign w:val="center"/>
            <w:hideMark/>
          </w:tcPr>
          <w:p w14:paraId="14003E2A" w14:textId="77777777" w:rsidR="0003167F" w:rsidRPr="00D93C5A" w:rsidRDefault="0003167F" w:rsidP="0003167F">
            <w:pPr>
              <w:jc w:val="center"/>
              <w:rPr>
                <w:b/>
                <w:bCs/>
                <w:color w:val="000000"/>
                <w:sz w:val="20"/>
                <w:szCs w:val="20"/>
                <w:lang w:val="en-US"/>
              </w:rPr>
            </w:pPr>
            <w:r w:rsidRPr="00D93C5A">
              <w:rPr>
                <w:b/>
                <w:bCs/>
                <w:color w:val="000000"/>
                <w:sz w:val="20"/>
                <w:szCs w:val="20"/>
              </w:rPr>
              <w:t>2017</w:t>
            </w:r>
          </w:p>
        </w:tc>
        <w:tc>
          <w:tcPr>
            <w:tcW w:w="598" w:type="pct"/>
            <w:tcBorders>
              <w:top w:val="nil"/>
              <w:left w:val="nil"/>
              <w:bottom w:val="nil"/>
              <w:right w:val="single" w:sz="8" w:space="0" w:color="B0B7BB"/>
            </w:tcBorders>
            <w:shd w:val="clear" w:color="000000" w:fill="FFFFFF"/>
            <w:noWrap/>
            <w:vAlign w:val="center"/>
            <w:hideMark/>
          </w:tcPr>
          <w:p w14:paraId="685D907F" w14:textId="77777777" w:rsidR="0003167F" w:rsidRPr="00D93C5A" w:rsidRDefault="0003167F" w:rsidP="0003167F">
            <w:pPr>
              <w:jc w:val="center"/>
              <w:rPr>
                <w:b/>
                <w:bCs/>
                <w:color w:val="000000"/>
                <w:sz w:val="20"/>
                <w:szCs w:val="20"/>
                <w:lang w:val="en-US"/>
              </w:rPr>
            </w:pPr>
            <w:r w:rsidRPr="00D93C5A">
              <w:rPr>
                <w:b/>
                <w:bCs/>
                <w:color w:val="000000"/>
                <w:sz w:val="20"/>
                <w:szCs w:val="20"/>
              </w:rPr>
              <w:t>2018</w:t>
            </w:r>
          </w:p>
        </w:tc>
        <w:tc>
          <w:tcPr>
            <w:tcW w:w="598" w:type="pct"/>
            <w:tcBorders>
              <w:top w:val="nil"/>
              <w:left w:val="nil"/>
              <w:bottom w:val="nil"/>
              <w:right w:val="single" w:sz="8" w:space="0" w:color="B0B7BB"/>
            </w:tcBorders>
            <w:shd w:val="clear" w:color="000000" w:fill="FFFFFF"/>
            <w:noWrap/>
            <w:vAlign w:val="center"/>
            <w:hideMark/>
          </w:tcPr>
          <w:p w14:paraId="687D3DAA" w14:textId="77777777" w:rsidR="0003167F" w:rsidRPr="00D93C5A" w:rsidRDefault="0003167F" w:rsidP="0003167F">
            <w:pPr>
              <w:jc w:val="center"/>
              <w:rPr>
                <w:b/>
                <w:bCs/>
                <w:color w:val="000000"/>
                <w:sz w:val="20"/>
                <w:szCs w:val="20"/>
                <w:lang w:val="en-US"/>
              </w:rPr>
            </w:pPr>
            <w:r w:rsidRPr="00D93C5A">
              <w:rPr>
                <w:b/>
                <w:bCs/>
                <w:color w:val="000000"/>
                <w:sz w:val="20"/>
                <w:szCs w:val="20"/>
              </w:rPr>
              <w:t>2019</w:t>
            </w:r>
          </w:p>
        </w:tc>
        <w:tc>
          <w:tcPr>
            <w:tcW w:w="426" w:type="pct"/>
            <w:tcBorders>
              <w:top w:val="nil"/>
              <w:left w:val="nil"/>
              <w:bottom w:val="nil"/>
              <w:right w:val="single" w:sz="8" w:space="0" w:color="B0B7BB"/>
            </w:tcBorders>
            <w:shd w:val="clear" w:color="000000" w:fill="FFFFFF"/>
            <w:noWrap/>
            <w:vAlign w:val="center"/>
            <w:hideMark/>
          </w:tcPr>
          <w:p w14:paraId="27B38152" w14:textId="4C97F2B5" w:rsidR="0003167F" w:rsidRPr="00D93C5A" w:rsidRDefault="0003167F" w:rsidP="0003167F">
            <w:pPr>
              <w:jc w:val="center"/>
              <w:rPr>
                <w:b/>
                <w:bCs/>
                <w:color w:val="000000"/>
                <w:sz w:val="20"/>
                <w:szCs w:val="20"/>
                <w:lang w:val="en-US"/>
              </w:rPr>
            </w:pPr>
            <w:r w:rsidRPr="00D93C5A">
              <w:rPr>
                <w:b/>
                <w:bCs/>
                <w:color w:val="000000"/>
                <w:sz w:val="20"/>
                <w:szCs w:val="20"/>
              </w:rPr>
              <w:t xml:space="preserve">2015-2019 </w:t>
            </w:r>
          </w:p>
        </w:tc>
        <w:tc>
          <w:tcPr>
            <w:tcW w:w="413" w:type="pct"/>
            <w:tcBorders>
              <w:top w:val="nil"/>
              <w:left w:val="nil"/>
              <w:bottom w:val="nil"/>
              <w:right w:val="nil"/>
            </w:tcBorders>
            <w:shd w:val="clear" w:color="000000" w:fill="FFFFFF"/>
            <w:noWrap/>
            <w:vAlign w:val="center"/>
            <w:hideMark/>
          </w:tcPr>
          <w:p w14:paraId="2C74E31C" w14:textId="77777777" w:rsidR="0003167F" w:rsidRPr="00D93C5A" w:rsidRDefault="0003167F" w:rsidP="0003167F">
            <w:pPr>
              <w:jc w:val="center"/>
              <w:rPr>
                <w:b/>
                <w:bCs/>
                <w:color w:val="000000"/>
                <w:sz w:val="20"/>
                <w:szCs w:val="20"/>
                <w:lang w:val="en-US"/>
              </w:rPr>
            </w:pPr>
            <w:r w:rsidRPr="00D93C5A">
              <w:rPr>
                <w:b/>
                <w:bCs/>
                <w:color w:val="000000"/>
                <w:sz w:val="20"/>
                <w:szCs w:val="20"/>
              </w:rPr>
              <w:t> </w:t>
            </w:r>
          </w:p>
        </w:tc>
        <w:tc>
          <w:tcPr>
            <w:tcW w:w="383" w:type="pct"/>
            <w:vMerge w:val="restart"/>
            <w:tcBorders>
              <w:top w:val="nil"/>
              <w:left w:val="single" w:sz="8" w:space="0" w:color="B0B7BB"/>
              <w:bottom w:val="single" w:sz="8" w:space="0" w:color="000000"/>
              <w:right w:val="single" w:sz="8" w:space="0" w:color="auto"/>
            </w:tcBorders>
            <w:shd w:val="clear" w:color="000000" w:fill="FFFFFF"/>
            <w:noWrap/>
            <w:vAlign w:val="center"/>
            <w:hideMark/>
          </w:tcPr>
          <w:p w14:paraId="1B39651E"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p</w:t>
            </w:r>
            <w:r w:rsidRPr="00D93C5A">
              <w:rPr>
                <w:b/>
                <w:bCs/>
                <w:color w:val="000000"/>
                <w:sz w:val="20"/>
                <w:szCs w:val="20"/>
              </w:rPr>
              <w:t>-value</w:t>
            </w:r>
          </w:p>
        </w:tc>
      </w:tr>
      <w:tr w:rsidR="0003167F" w:rsidRPr="00D93C5A" w14:paraId="28144E32" w14:textId="77777777" w:rsidTr="0003167F">
        <w:trPr>
          <w:trHeight w:val="315"/>
        </w:trPr>
        <w:tc>
          <w:tcPr>
            <w:tcW w:w="789" w:type="pct"/>
            <w:tcBorders>
              <w:top w:val="nil"/>
              <w:left w:val="single" w:sz="8" w:space="0" w:color="auto"/>
              <w:bottom w:val="single" w:sz="8" w:space="0" w:color="auto"/>
              <w:right w:val="single" w:sz="8" w:space="0" w:color="B0B7BB"/>
            </w:tcBorders>
            <w:shd w:val="clear" w:color="000000" w:fill="FFFFFF"/>
            <w:noWrap/>
            <w:vAlign w:val="center"/>
            <w:hideMark/>
          </w:tcPr>
          <w:p w14:paraId="1A3396DB" w14:textId="77777777" w:rsidR="0003167F" w:rsidRPr="00D93C5A" w:rsidRDefault="0003167F" w:rsidP="0003167F">
            <w:pPr>
              <w:ind w:firstLineChars="100" w:firstLine="201"/>
              <w:rPr>
                <w:b/>
                <w:bCs/>
                <w:color w:val="000000"/>
                <w:sz w:val="20"/>
                <w:szCs w:val="20"/>
                <w:lang w:val="en-US"/>
              </w:rPr>
            </w:pPr>
            <w:r w:rsidRPr="00D93C5A">
              <w:rPr>
                <w:b/>
                <w:bCs/>
                <w:color w:val="000000"/>
                <w:sz w:val="20"/>
                <w:szCs w:val="20"/>
              </w:rPr>
              <w:t>Drug / Frequency</w:t>
            </w:r>
          </w:p>
        </w:tc>
        <w:tc>
          <w:tcPr>
            <w:tcW w:w="597" w:type="pct"/>
            <w:tcBorders>
              <w:top w:val="nil"/>
              <w:left w:val="nil"/>
              <w:bottom w:val="single" w:sz="8" w:space="0" w:color="auto"/>
              <w:right w:val="single" w:sz="8" w:space="0" w:color="B0B7BB"/>
            </w:tcBorders>
            <w:shd w:val="clear" w:color="000000" w:fill="FFFFFF"/>
            <w:noWrap/>
            <w:vAlign w:val="center"/>
            <w:hideMark/>
          </w:tcPr>
          <w:p w14:paraId="482F21C1" w14:textId="77777777" w:rsidR="0003167F" w:rsidRPr="00D93C5A" w:rsidRDefault="0003167F" w:rsidP="0003167F">
            <w:pPr>
              <w:jc w:val="center"/>
              <w:rPr>
                <w:b/>
                <w:bCs/>
                <w:color w:val="000000"/>
                <w:sz w:val="20"/>
                <w:szCs w:val="20"/>
                <w:lang w:val="en-US"/>
              </w:rPr>
            </w:pPr>
            <w:r w:rsidRPr="00D93C5A">
              <w:rPr>
                <w:b/>
                <w:bCs/>
                <w:color w:val="000000"/>
                <w:sz w:val="20"/>
                <w:szCs w:val="20"/>
              </w:rPr>
              <w:t>(N=57,146)</w:t>
            </w:r>
          </w:p>
        </w:tc>
        <w:tc>
          <w:tcPr>
            <w:tcW w:w="598" w:type="pct"/>
            <w:tcBorders>
              <w:top w:val="nil"/>
              <w:left w:val="nil"/>
              <w:bottom w:val="single" w:sz="8" w:space="0" w:color="auto"/>
              <w:right w:val="single" w:sz="8" w:space="0" w:color="B0B7BB"/>
            </w:tcBorders>
            <w:shd w:val="clear" w:color="000000" w:fill="FFFFFF"/>
            <w:noWrap/>
            <w:vAlign w:val="center"/>
            <w:hideMark/>
          </w:tcPr>
          <w:p w14:paraId="532ECCEB" w14:textId="77777777" w:rsidR="0003167F" w:rsidRPr="00D93C5A" w:rsidRDefault="0003167F" w:rsidP="0003167F">
            <w:pPr>
              <w:jc w:val="center"/>
              <w:rPr>
                <w:b/>
                <w:bCs/>
                <w:color w:val="000000"/>
                <w:sz w:val="20"/>
                <w:szCs w:val="20"/>
                <w:lang w:val="en-US"/>
              </w:rPr>
            </w:pPr>
            <w:r w:rsidRPr="00D93C5A">
              <w:rPr>
                <w:b/>
                <w:bCs/>
                <w:color w:val="000000"/>
                <w:sz w:val="20"/>
                <w:szCs w:val="20"/>
              </w:rPr>
              <w:t>(N=56,897)</w:t>
            </w:r>
          </w:p>
        </w:tc>
        <w:tc>
          <w:tcPr>
            <w:tcW w:w="598" w:type="pct"/>
            <w:tcBorders>
              <w:top w:val="nil"/>
              <w:left w:val="nil"/>
              <w:bottom w:val="single" w:sz="8" w:space="0" w:color="auto"/>
              <w:right w:val="single" w:sz="8" w:space="0" w:color="B0B7BB"/>
            </w:tcBorders>
            <w:shd w:val="clear" w:color="000000" w:fill="FFFFFF"/>
            <w:noWrap/>
            <w:vAlign w:val="center"/>
            <w:hideMark/>
          </w:tcPr>
          <w:p w14:paraId="45782B1D" w14:textId="77777777" w:rsidR="0003167F" w:rsidRPr="00D93C5A" w:rsidRDefault="0003167F" w:rsidP="0003167F">
            <w:pPr>
              <w:jc w:val="center"/>
              <w:rPr>
                <w:b/>
                <w:bCs/>
                <w:color w:val="000000"/>
                <w:sz w:val="20"/>
                <w:szCs w:val="20"/>
                <w:lang w:val="en-US"/>
              </w:rPr>
            </w:pPr>
            <w:r w:rsidRPr="00D93C5A">
              <w:rPr>
                <w:b/>
                <w:bCs/>
                <w:color w:val="000000"/>
                <w:sz w:val="20"/>
                <w:szCs w:val="20"/>
              </w:rPr>
              <w:t>(N=56,276)</w:t>
            </w:r>
          </w:p>
        </w:tc>
        <w:tc>
          <w:tcPr>
            <w:tcW w:w="598" w:type="pct"/>
            <w:tcBorders>
              <w:top w:val="nil"/>
              <w:left w:val="nil"/>
              <w:bottom w:val="single" w:sz="8" w:space="0" w:color="auto"/>
              <w:right w:val="single" w:sz="8" w:space="0" w:color="B0B7BB"/>
            </w:tcBorders>
            <w:shd w:val="clear" w:color="000000" w:fill="FFFFFF"/>
            <w:noWrap/>
            <w:vAlign w:val="center"/>
            <w:hideMark/>
          </w:tcPr>
          <w:p w14:paraId="2E1AC5E9" w14:textId="77777777" w:rsidR="0003167F" w:rsidRPr="00D93C5A" w:rsidRDefault="0003167F" w:rsidP="0003167F">
            <w:pPr>
              <w:jc w:val="center"/>
              <w:rPr>
                <w:b/>
                <w:bCs/>
                <w:color w:val="000000"/>
                <w:sz w:val="20"/>
                <w:szCs w:val="20"/>
                <w:lang w:val="en-US"/>
              </w:rPr>
            </w:pPr>
            <w:r w:rsidRPr="00D93C5A">
              <w:rPr>
                <w:b/>
                <w:bCs/>
                <w:color w:val="000000"/>
                <w:sz w:val="20"/>
                <w:szCs w:val="20"/>
              </w:rPr>
              <w:t>(N=56,313)</w:t>
            </w:r>
          </w:p>
        </w:tc>
        <w:tc>
          <w:tcPr>
            <w:tcW w:w="598" w:type="pct"/>
            <w:tcBorders>
              <w:top w:val="nil"/>
              <w:left w:val="nil"/>
              <w:bottom w:val="single" w:sz="8" w:space="0" w:color="auto"/>
              <w:right w:val="single" w:sz="8" w:space="0" w:color="B0B7BB"/>
            </w:tcBorders>
            <w:shd w:val="clear" w:color="000000" w:fill="FFFFFF"/>
            <w:noWrap/>
            <w:vAlign w:val="center"/>
            <w:hideMark/>
          </w:tcPr>
          <w:p w14:paraId="54275555" w14:textId="77777777" w:rsidR="0003167F" w:rsidRPr="00D93C5A" w:rsidRDefault="0003167F" w:rsidP="0003167F">
            <w:pPr>
              <w:jc w:val="center"/>
              <w:rPr>
                <w:b/>
                <w:bCs/>
                <w:color w:val="000000"/>
                <w:sz w:val="20"/>
                <w:szCs w:val="20"/>
                <w:lang w:val="en-US"/>
              </w:rPr>
            </w:pPr>
            <w:r w:rsidRPr="00D93C5A">
              <w:rPr>
                <w:b/>
                <w:bCs/>
                <w:color w:val="000000"/>
                <w:sz w:val="20"/>
                <w:szCs w:val="20"/>
              </w:rPr>
              <w:t>(N=56,136)</w:t>
            </w:r>
          </w:p>
        </w:tc>
        <w:tc>
          <w:tcPr>
            <w:tcW w:w="426" w:type="pct"/>
            <w:tcBorders>
              <w:top w:val="nil"/>
              <w:left w:val="nil"/>
              <w:bottom w:val="single" w:sz="8" w:space="0" w:color="auto"/>
              <w:right w:val="single" w:sz="8" w:space="0" w:color="B0B7BB"/>
            </w:tcBorders>
            <w:shd w:val="clear" w:color="000000" w:fill="FFFFFF"/>
            <w:noWrap/>
            <w:vAlign w:val="center"/>
            <w:hideMark/>
          </w:tcPr>
          <w:p w14:paraId="040187FB" w14:textId="6EEBCD94" w:rsidR="0003167F" w:rsidRPr="00D93C5A" w:rsidRDefault="0003167F" w:rsidP="0003167F">
            <w:pPr>
              <w:jc w:val="center"/>
              <w:rPr>
                <w:b/>
                <w:bCs/>
                <w:color w:val="000000"/>
                <w:sz w:val="20"/>
                <w:szCs w:val="20"/>
                <w:lang w:val="en-US"/>
              </w:rPr>
            </w:pPr>
            <w:r w:rsidRPr="00D93C5A">
              <w:rPr>
                <w:b/>
                <w:bCs/>
                <w:color w:val="000000"/>
                <w:sz w:val="20"/>
                <w:szCs w:val="20"/>
              </w:rPr>
              <w:t>%∆</w:t>
            </w:r>
          </w:p>
        </w:tc>
        <w:tc>
          <w:tcPr>
            <w:tcW w:w="413" w:type="pct"/>
            <w:tcBorders>
              <w:top w:val="nil"/>
              <w:left w:val="nil"/>
              <w:bottom w:val="single" w:sz="8" w:space="0" w:color="auto"/>
              <w:right w:val="nil"/>
            </w:tcBorders>
            <w:shd w:val="clear" w:color="000000" w:fill="FFFFFF"/>
            <w:noWrap/>
            <w:vAlign w:val="center"/>
            <w:hideMark/>
          </w:tcPr>
          <w:p w14:paraId="49CA6374" w14:textId="77777777" w:rsidR="0003167F" w:rsidRPr="00D93C5A" w:rsidRDefault="0003167F" w:rsidP="0003167F">
            <w:pPr>
              <w:jc w:val="center"/>
              <w:rPr>
                <w:b/>
                <w:bCs/>
                <w:color w:val="000000"/>
                <w:sz w:val="20"/>
                <w:szCs w:val="20"/>
                <w:lang w:val="en-US"/>
              </w:rPr>
            </w:pPr>
            <w:r w:rsidRPr="00D93C5A">
              <w:rPr>
                <w:b/>
                <w:bCs/>
                <w:color w:val="000000"/>
                <w:sz w:val="20"/>
                <w:szCs w:val="20"/>
              </w:rPr>
              <w:t>Trend</w:t>
            </w:r>
          </w:p>
        </w:tc>
        <w:tc>
          <w:tcPr>
            <w:tcW w:w="383" w:type="pct"/>
            <w:vMerge/>
            <w:tcBorders>
              <w:top w:val="nil"/>
              <w:left w:val="single" w:sz="8" w:space="0" w:color="B0B7BB"/>
              <w:bottom w:val="single" w:sz="8" w:space="0" w:color="000000"/>
              <w:right w:val="single" w:sz="8" w:space="0" w:color="auto"/>
            </w:tcBorders>
            <w:vAlign w:val="center"/>
            <w:hideMark/>
          </w:tcPr>
          <w:p w14:paraId="7456269D" w14:textId="77777777" w:rsidR="0003167F" w:rsidRPr="00D93C5A" w:rsidRDefault="0003167F" w:rsidP="0003167F">
            <w:pPr>
              <w:rPr>
                <w:b/>
                <w:bCs/>
                <w:i/>
                <w:iCs/>
                <w:color w:val="000000"/>
                <w:sz w:val="20"/>
                <w:szCs w:val="20"/>
                <w:lang w:val="en-US"/>
              </w:rPr>
            </w:pPr>
          </w:p>
        </w:tc>
      </w:tr>
      <w:tr w:rsidR="0003167F" w:rsidRPr="00D93C5A" w14:paraId="101C45C2"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2E08A311" w14:textId="77777777" w:rsidR="0003167F" w:rsidRPr="00D93C5A" w:rsidRDefault="0003167F" w:rsidP="0003167F">
            <w:pPr>
              <w:ind w:firstLineChars="100" w:firstLine="200"/>
              <w:rPr>
                <w:color w:val="000000"/>
                <w:sz w:val="20"/>
                <w:szCs w:val="20"/>
                <w:lang w:val="en-US"/>
              </w:rPr>
            </w:pPr>
            <w:r w:rsidRPr="00D93C5A">
              <w:rPr>
                <w:color w:val="000000"/>
                <w:sz w:val="20"/>
                <w:szCs w:val="20"/>
              </w:rPr>
              <w:t>Marijuana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1C6480EB" w14:textId="77777777" w:rsidR="0003167F" w:rsidRPr="00D93C5A" w:rsidRDefault="0003167F" w:rsidP="0003167F">
            <w:pPr>
              <w:jc w:val="center"/>
              <w:rPr>
                <w:color w:val="000000"/>
                <w:sz w:val="20"/>
                <w:szCs w:val="20"/>
                <w:lang w:val="en-US"/>
              </w:rPr>
            </w:pPr>
            <w:r w:rsidRPr="00D93C5A">
              <w:rPr>
                <w:color w:val="000000"/>
                <w:sz w:val="20"/>
                <w:szCs w:val="20"/>
              </w:rPr>
              <w:t>36.1 (35.2, 36.9)</w:t>
            </w:r>
          </w:p>
        </w:tc>
        <w:tc>
          <w:tcPr>
            <w:tcW w:w="598" w:type="pct"/>
            <w:tcBorders>
              <w:top w:val="nil"/>
              <w:left w:val="nil"/>
              <w:bottom w:val="single" w:sz="8" w:space="0" w:color="C1C1C1"/>
              <w:right w:val="single" w:sz="8" w:space="0" w:color="C1C1C1"/>
            </w:tcBorders>
            <w:shd w:val="clear" w:color="000000" w:fill="FFFFFF"/>
            <w:noWrap/>
            <w:vAlign w:val="center"/>
            <w:hideMark/>
          </w:tcPr>
          <w:p w14:paraId="56B2849F" w14:textId="77777777" w:rsidR="0003167F" w:rsidRPr="00D93C5A" w:rsidRDefault="0003167F" w:rsidP="0003167F">
            <w:pPr>
              <w:jc w:val="center"/>
              <w:rPr>
                <w:color w:val="000000"/>
                <w:sz w:val="20"/>
                <w:szCs w:val="20"/>
                <w:lang w:val="en-US"/>
              </w:rPr>
            </w:pPr>
            <w:r w:rsidRPr="00D93C5A">
              <w:rPr>
                <w:color w:val="000000"/>
                <w:sz w:val="20"/>
                <w:szCs w:val="20"/>
              </w:rPr>
              <w:t>33.9 (33.2, 34.7)</w:t>
            </w:r>
          </w:p>
        </w:tc>
        <w:tc>
          <w:tcPr>
            <w:tcW w:w="598" w:type="pct"/>
            <w:tcBorders>
              <w:top w:val="nil"/>
              <w:left w:val="nil"/>
              <w:bottom w:val="single" w:sz="8" w:space="0" w:color="C1C1C1"/>
              <w:right w:val="single" w:sz="8" w:space="0" w:color="C1C1C1"/>
            </w:tcBorders>
            <w:shd w:val="clear" w:color="000000" w:fill="FFFFFF"/>
            <w:noWrap/>
            <w:vAlign w:val="center"/>
            <w:hideMark/>
          </w:tcPr>
          <w:p w14:paraId="1996AC05" w14:textId="77777777" w:rsidR="0003167F" w:rsidRPr="00D93C5A" w:rsidRDefault="0003167F" w:rsidP="0003167F">
            <w:pPr>
              <w:jc w:val="center"/>
              <w:rPr>
                <w:color w:val="000000"/>
                <w:sz w:val="20"/>
                <w:szCs w:val="20"/>
                <w:lang w:val="en-US"/>
              </w:rPr>
            </w:pPr>
            <w:r w:rsidRPr="00D93C5A">
              <w:rPr>
                <w:color w:val="000000"/>
                <w:sz w:val="20"/>
                <w:szCs w:val="20"/>
              </w:rPr>
              <w:t>31.9 (31.2, 32.5)</w:t>
            </w:r>
          </w:p>
        </w:tc>
        <w:tc>
          <w:tcPr>
            <w:tcW w:w="598" w:type="pct"/>
            <w:tcBorders>
              <w:top w:val="nil"/>
              <w:left w:val="nil"/>
              <w:bottom w:val="single" w:sz="8" w:space="0" w:color="C1C1C1"/>
              <w:right w:val="single" w:sz="8" w:space="0" w:color="C1C1C1"/>
            </w:tcBorders>
            <w:shd w:val="clear" w:color="000000" w:fill="FFFFFF"/>
            <w:noWrap/>
            <w:vAlign w:val="center"/>
            <w:hideMark/>
          </w:tcPr>
          <w:p w14:paraId="4451F0A4" w14:textId="77777777" w:rsidR="0003167F" w:rsidRPr="00D93C5A" w:rsidRDefault="0003167F" w:rsidP="0003167F">
            <w:pPr>
              <w:jc w:val="center"/>
              <w:rPr>
                <w:color w:val="000000"/>
                <w:sz w:val="20"/>
                <w:szCs w:val="20"/>
                <w:lang w:val="en-US"/>
              </w:rPr>
            </w:pPr>
            <w:r w:rsidRPr="00D93C5A">
              <w:rPr>
                <w:color w:val="000000"/>
                <w:sz w:val="20"/>
                <w:szCs w:val="20"/>
              </w:rPr>
              <w:t>30.7 (30.1, 31.3)</w:t>
            </w:r>
          </w:p>
        </w:tc>
        <w:tc>
          <w:tcPr>
            <w:tcW w:w="598" w:type="pct"/>
            <w:tcBorders>
              <w:top w:val="nil"/>
              <w:left w:val="nil"/>
              <w:bottom w:val="single" w:sz="8" w:space="0" w:color="C1C1C1"/>
              <w:right w:val="single" w:sz="8" w:space="0" w:color="C1C1C1"/>
            </w:tcBorders>
            <w:shd w:val="clear" w:color="000000" w:fill="FFFFFF"/>
            <w:noWrap/>
            <w:vAlign w:val="center"/>
            <w:hideMark/>
          </w:tcPr>
          <w:p w14:paraId="16899F98" w14:textId="77777777" w:rsidR="0003167F" w:rsidRPr="00D93C5A" w:rsidRDefault="0003167F" w:rsidP="0003167F">
            <w:pPr>
              <w:jc w:val="center"/>
              <w:rPr>
                <w:color w:val="000000"/>
                <w:sz w:val="20"/>
                <w:szCs w:val="20"/>
                <w:lang w:val="en-US"/>
              </w:rPr>
            </w:pPr>
            <w:r w:rsidRPr="00D93C5A">
              <w:rPr>
                <w:color w:val="000000"/>
                <w:sz w:val="20"/>
                <w:szCs w:val="20"/>
              </w:rPr>
              <w:t>29.0 (28.3, 29.7)</w:t>
            </w:r>
          </w:p>
        </w:tc>
        <w:tc>
          <w:tcPr>
            <w:tcW w:w="426" w:type="pct"/>
            <w:tcBorders>
              <w:top w:val="nil"/>
              <w:left w:val="nil"/>
              <w:bottom w:val="single" w:sz="8" w:space="0" w:color="C1C1C1"/>
              <w:right w:val="single" w:sz="8" w:space="0" w:color="C1C1C1"/>
            </w:tcBorders>
            <w:shd w:val="clear" w:color="000000" w:fill="FFFFFF"/>
            <w:noWrap/>
            <w:vAlign w:val="center"/>
            <w:hideMark/>
          </w:tcPr>
          <w:p w14:paraId="38BC3FCB" w14:textId="77777777" w:rsidR="0003167F" w:rsidRPr="00D93C5A" w:rsidRDefault="0003167F" w:rsidP="0003167F">
            <w:pPr>
              <w:jc w:val="center"/>
              <w:rPr>
                <w:color w:val="000000"/>
                <w:sz w:val="20"/>
                <w:szCs w:val="20"/>
                <w:lang w:val="en-US"/>
              </w:rPr>
            </w:pPr>
            <w:r w:rsidRPr="00D93C5A">
              <w:rPr>
                <w:color w:val="000000"/>
                <w:sz w:val="20"/>
                <w:szCs w:val="20"/>
              </w:rPr>
              <w:t>-7.1</w:t>
            </w:r>
          </w:p>
        </w:tc>
        <w:tc>
          <w:tcPr>
            <w:tcW w:w="413" w:type="pct"/>
            <w:tcBorders>
              <w:top w:val="nil"/>
              <w:left w:val="nil"/>
              <w:bottom w:val="single" w:sz="8" w:space="0" w:color="C1C1C1"/>
              <w:right w:val="single" w:sz="8" w:space="0" w:color="C1C1C1"/>
            </w:tcBorders>
            <w:shd w:val="clear" w:color="000000" w:fill="FFFFFF"/>
            <w:noWrap/>
            <w:vAlign w:val="center"/>
            <w:hideMark/>
          </w:tcPr>
          <w:p w14:paraId="28E823B7"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6CAEFC91"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7019B907" w14:textId="77777777" w:rsidTr="0003167F">
        <w:trPr>
          <w:trHeight w:val="286"/>
        </w:trPr>
        <w:tc>
          <w:tcPr>
            <w:tcW w:w="789" w:type="pct"/>
            <w:tcBorders>
              <w:top w:val="nil"/>
              <w:left w:val="single" w:sz="8" w:space="0" w:color="auto"/>
              <w:bottom w:val="single" w:sz="8" w:space="0" w:color="C1C1C1"/>
              <w:right w:val="single" w:sz="8" w:space="0" w:color="C1C1C1"/>
            </w:tcBorders>
            <w:shd w:val="clear" w:color="000000" w:fill="E7E6E6"/>
            <w:noWrap/>
            <w:vAlign w:val="center"/>
            <w:hideMark/>
          </w:tcPr>
          <w:p w14:paraId="27ACD95A" w14:textId="77777777" w:rsidR="0003167F" w:rsidRPr="00D93C5A" w:rsidRDefault="0003167F" w:rsidP="0003167F">
            <w:pPr>
              <w:ind w:firstLineChars="100" w:firstLine="201"/>
              <w:rPr>
                <w:b/>
                <w:bCs/>
                <w:i/>
                <w:iCs/>
                <w:color w:val="000000"/>
                <w:sz w:val="20"/>
                <w:szCs w:val="20"/>
                <w:lang w:val="en-US"/>
              </w:rPr>
            </w:pPr>
            <w:r w:rsidRPr="00D93C5A">
              <w:rPr>
                <w:b/>
                <w:bCs/>
                <w:i/>
                <w:iCs/>
                <w:color w:val="000000"/>
                <w:sz w:val="20"/>
                <w:szCs w:val="20"/>
              </w:rPr>
              <w:t>LSD / ever</w:t>
            </w:r>
          </w:p>
        </w:tc>
        <w:tc>
          <w:tcPr>
            <w:tcW w:w="597" w:type="pct"/>
            <w:tcBorders>
              <w:top w:val="nil"/>
              <w:left w:val="nil"/>
              <w:bottom w:val="single" w:sz="8" w:space="0" w:color="C1C1C1"/>
              <w:right w:val="single" w:sz="8" w:space="0" w:color="C1C1C1"/>
            </w:tcBorders>
            <w:shd w:val="clear" w:color="000000" w:fill="E7E6E6"/>
            <w:noWrap/>
            <w:vAlign w:val="center"/>
            <w:hideMark/>
          </w:tcPr>
          <w:p w14:paraId="2D1B1C2D"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70.5 (69.8, 71.2)</w:t>
            </w:r>
          </w:p>
        </w:tc>
        <w:tc>
          <w:tcPr>
            <w:tcW w:w="598" w:type="pct"/>
            <w:tcBorders>
              <w:top w:val="nil"/>
              <w:left w:val="nil"/>
              <w:bottom w:val="single" w:sz="8" w:space="0" w:color="C1C1C1"/>
              <w:right w:val="single" w:sz="8" w:space="0" w:color="C1C1C1"/>
            </w:tcBorders>
            <w:shd w:val="clear" w:color="000000" w:fill="E7E6E6"/>
            <w:noWrap/>
            <w:vAlign w:val="center"/>
            <w:hideMark/>
          </w:tcPr>
          <w:p w14:paraId="0414B2F5"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69.6 (68.9, 70.2)</w:t>
            </w:r>
          </w:p>
        </w:tc>
        <w:tc>
          <w:tcPr>
            <w:tcW w:w="598" w:type="pct"/>
            <w:tcBorders>
              <w:top w:val="nil"/>
              <w:left w:val="nil"/>
              <w:bottom w:val="single" w:sz="8" w:space="0" w:color="C1C1C1"/>
              <w:right w:val="single" w:sz="8" w:space="0" w:color="C1C1C1"/>
            </w:tcBorders>
            <w:shd w:val="clear" w:color="000000" w:fill="E7E6E6"/>
            <w:noWrap/>
            <w:vAlign w:val="center"/>
            <w:hideMark/>
          </w:tcPr>
          <w:p w14:paraId="292214DB"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68.2 (67.5, 68.9)</w:t>
            </w:r>
          </w:p>
        </w:tc>
        <w:tc>
          <w:tcPr>
            <w:tcW w:w="598" w:type="pct"/>
            <w:tcBorders>
              <w:top w:val="nil"/>
              <w:left w:val="nil"/>
              <w:bottom w:val="single" w:sz="8" w:space="0" w:color="C1C1C1"/>
              <w:right w:val="single" w:sz="8" w:space="0" w:color="C1C1C1"/>
            </w:tcBorders>
            <w:shd w:val="clear" w:color="000000" w:fill="E7E6E6"/>
            <w:noWrap/>
            <w:vAlign w:val="center"/>
            <w:hideMark/>
          </w:tcPr>
          <w:p w14:paraId="1B86E3B6"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67.0 (66.5, 67.6)</w:t>
            </w:r>
          </w:p>
        </w:tc>
        <w:tc>
          <w:tcPr>
            <w:tcW w:w="598" w:type="pct"/>
            <w:tcBorders>
              <w:top w:val="nil"/>
              <w:left w:val="nil"/>
              <w:bottom w:val="single" w:sz="8" w:space="0" w:color="C1C1C1"/>
              <w:right w:val="single" w:sz="8" w:space="0" w:color="C1C1C1"/>
            </w:tcBorders>
            <w:shd w:val="clear" w:color="000000" w:fill="E7E6E6"/>
            <w:noWrap/>
            <w:vAlign w:val="center"/>
            <w:hideMark/>
          </w:tcPr>
          <w:p w14:paraId="20DA81E7"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64.8 (64.2, 65.5)</w:t>
            </w:r>
          </w:p>
        </w:tc>
        <w:tc>
          <w:tcPr>
            <w:tcW w:w="426" w:type="pct"/>
            <w:tcBorders>
              <w:top w:val="nil"/>
              <w:left w:val="nil"/>
              <w:bottom w:val="single" w:sz="8" w:space="0" w:color="C1C1C1"/>
              <w:right w:val="single" w:sz="8" w:space="0" w:color="C1C1C1"/>
            </w:tcBorders>
            <w:shd w:val="clear" w:color="000000" w:fill="E7E6E6"/>
            <w:noWrap/>
            <w:vAlign w:val="center"/>
            <w:hideMark/>
          </w:tcPr>
          <w:p w14:paraId="79B64B03"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-5.7</w:t>
            </w:r>
          </w:p>
        </w:tc>
        <w:tc>
          <w:tcPr>
            <w:tcW w:w="413" w:type="pct"/>
            <w:tcBorders>
              <w:top w:val="nil"/>
              <w:left w:val="nil"/>
              <w:bottom w:val="single" w:sz="8" w:space="0" w:color="C1C1C1"/>
              <w:right w:val="single" w:sz="8" w:space="0" w:color="C1C1C1"/>
            </w:tcBorders>
            <w:shd w:val="clear" w:color="000000" w:fill="E7E6E6"/>
            <w:noWrap/>
            <w:vAlign w:val="center"/>
            <w:hideMark/>
          </w:tcPr>
          <w:p w14:paraId="6168B8F6"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Linear ↓</w:t>
            </w:r>
          </w:p>
        </w:tc>
        <w:tc>
          <w:tcPr>
            <w:tcW w:w="383" w:type="pct"/>
            <w:tcBorders>
              <w:top w:val="nil"/>
              <w:left w:val="nil"/>
              <w:bottom w:val="single" w:sz="8" w:space="0" w:color="C1C1C1"/>
              <w:right w:val="single" w:sz="8" w:space="0" w:color="auto"/>
            </w:tcBorders>
            <w:shd w:val="clear" w:color="000000" w:fill="E7E6E6"/>
            <w:noWrap/>
            <w:vAlign w:val="center"/>
            <w:hideMark/>
          </w:tcPr>
          <w:p w14:paraId="098C8D69" w14:textId="77777777" w:rsidR="0003167F" w:rsidRPr="00D93C5A" w:rsidRDefault="0003167F" w:rsidP="0003167F">
            <w:pPr>
              <w:jc w:val="center"/>
              <w:rPr>
                <w:b/>
                <w:bCs/>
                <w:i/>
                <w:iCs/>
                <w:color w:val="000000"/>
                <w:sz w:val="20"/>
                <w:szCs w:val="20"/>
                <w:lang w:val="en-US"/>
              </w:rPr>
            </w:pPr>
            <w:r w:rsidRPr="00D93C5A">
              <w:rPr>
                <w:b/>
                <w:bCs/>
                <w:i/>
                <w:iCs/>
                <w:color w:val="000000"/>
                <w:sz w:val="20"/>
                <w:szCs w:val="20"/>
              </w:rPr>
              <w:t>&lt;.0001</w:t>
            </w:r>
          </w:p>
        </w:tc>
      </w:tr>
      <w:tr w:rsidR="0003167F" w:rsidRPr="00D93C5A" w14:paraId="1E36BB66"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25DC311D" w14:textId="77777777" w:rsidR="0003167F" w:rsidRPr="00D93C5A" w:rsidRDefault="0003167F" w:rsidP="0003167F">
            <w:pPr>
              <w:ind w:firstLineChars="100" w:firstLine="200"/>
              <w:rPr>
                <w:color w:val="000000"/>
                <w:sz w:val="20"/>
                <w:szCs w:val="20"/>
                <w:lang w:val="en-US"/>
              </w:rPr>
            </w:pPr>
            <w:r w:rsidRPr="00D93C5A">
              <w:rPr>
                <w:color w:val="000000"/>
                <w:sz w:val="20"/>
                <w:szCs w:val="20"/>
              </w:rPr>
              <w:t>Marijuana / month</w:t>
            </w:r>
          </w:p>
        </w:tc>
        <w:tc>
          <w:tcPr>
            <w:tcW w:w="597" w:type="pct"/>
            <w:tcBorders>
              <w:top w:val="nil"/>
              <w:left w:val="nil"/>
              <w:bottom w:val="single" w:sz="8" w:space="0" w:color="C1C1C1"/>
              <w:right w:val="single" w:sz="8" w:space="0" w:color="C1C1C1"/>
            </w:tcBorders>
            <w:shd w:val="clear" w:color="000000" w:fill="FFFFFF"/>
            <w:noWrap/>
            <w:vAlign w:val="center"/>
            <w:hideMark/>
          </w:tcPr>
          <w:p w14:paraId="0B54EAD9" w14:textId="77777777" w:rsidR="0003167F" w:rsidRPr="00D93C5A" w:rsidRDefault="0003167F" w:rsidP="0003167F">
            <w:pPr>
              <w:jc w:val="center"/>
              <w:rPr>
                <w:color w:val="000000"/>
                <w:sz w:val="20"/>
                <w:szCs w:val="20"/>
                <w:lang w:val="en-US"/>
              </w:rPr>
            </w:pPr>
            <w:r w:rsidRPr="00D93C5A">
              <w:rPr>
                <w:color w:val="000000"/>
                <w:sz w:val="20"/>
                <w:szCs w:val="20"/>
              </w:rPr>
              <w:t>29.0 (28.4, 29.6)</w:t>
            </w:r>
          </w:p>
        </w:tc>
        <w:tc>
          <w:tcPr>
            <w:tcW w:w="598" w:type="pct"/>
            <w:tcBorders>
              <w:top w:val="nil"/>
              <w:left w:val="nil"/>
              <w:bottom w:val="single" w:sz="8" w:space="0" w:color="C1C1C1"/>
              <w:right w:val="single" w:sz="8" w:space="0" w:color="C1C1C1"/>
            </w:tcBorders>
            <w:shd w:val="clear" w:color="000000" w:fill="FFFFFF"/>
            <w:noWrap/>
            <w:vAlign w:val="center"/>
            <w:hideMark/>
          </w:tcPr>
          <w:p w14:paraId="53C23AFB" w14:textId="77777777" w:rsidR="0003167F" w:rsidRPr="00D93C5A" w:rsidRDefault="0003167F" w:rsidP="0003167F">
            <w:pPr>
              <w:jc w:val="center"/>
              <w:rPr>
                <w:color w:val="000000"/>
                <w:sz w:val="20"/>
                <w:szCs w:val="20"/>
                <w:lang w:val="en-US"/>
              </w:rPr>
            </w:pPr>
            <w:r w:rsidRPr="00D93C5A">
              <w:rPr>
                <w:color w:val="000000"/>
                <w:sz w:val="20"/>
                <w:szCs w:val="20"/>
              </w:rPr>
              <w:t>27.7 (27.0, 28.4)</w:t>
            </w:r>
          </w:p>
        </w:tc>
        <w:tc>
          <w:tcPr>
            <w:tcW w:w="598" w:type="pct"/>
            <w:tcBorders>
              <w:top w:val="nil"/>
              <w:left w:val="nil"/>
              <w:bottom w:val="single" w:sz="8" w:space="0" w:color="C1C1C1"/>
              <w:right w:val="single" w:sz="8" w:space="0" w:color="C1C1C1"/>
            </w:tcBorders>
            <w:shd w:val="clear" w:color="000000" w:fill="FFFFFF"/>
            <w:noWrap/>
            <w:vAlign w:val="center"/>
            <w:hideMark/>
          </w:tcPr>
          <w:p w14:paraId="5D5D9935" w14:textId="77777777" w:rsidR="0003167F" w:rsidRPr="00D93C5A" w:rsidRDefault="0003167F" w:rsidP="0003167F">
            <w:pPr>
              <w:jc w:val="center"/>
              <w:rPr>
                <w:color w:val="000000"/>
                <w:sz w:val="20"/>
                <w:szCs w:val="20"/>
                <w:lang w:val="en-US"/>
              </w:rPr>
            </w:pPr>
            <w:r w:rsidRPr="00D93C5A">
              <w:rPr>
                <w:color w:val="000000"/>
                <w:sz w:val="20"/>
                <w:szCs w:val="20"/>
              </w:rPr>
              <w:t>26.0 (25.4, 26.6)</w:t>
            </w:r>
          </w:p>
        </w:tc>
        <w:tc>
          <w:tcPr>
            <w:tcW w:w="598" w:type="pct"/>
            <w:tcBorders>
              <w:top w:val="nil"/>
              <w:left w:val="nil"/>
              <w:bottom w:val="single" w:sz="8" w:space="0" w:color="C1C1C1"/>
              <w:right w:val="single" w:sz="8" w:space="0" w:color="C1C1C1"/>
            </w:tcBorders>
            <w:shd w:val="clear" w:color="000000" w:fill="FFFFFF"/>
            <w:noWrap/>
            <w:vAlign w:val="center"/>
            <w:hideMark/>
          </w:tcPr>
          <w:p w14:paraId="6ACB60EA" w14:textId="77777777" w:rsidR="0003167F" w:rsidRPr="00D93C5A" w:rsidRDefault="0003167F" w:rsidP="0003167F">
            <w:pPr>
              <w:jc w:val="center"/>
              <w:rPr>
                <w:color w:val="000000"/>
                <w:sz w:val="20"/>
                <w:szCs w:val="20"/>
                <w:lang w:val="en-US"/>
              </w:rPr>
            </w:pPr>
            <w:r w:rsidRPr="00D93C5A">
              <w:rPr>
                <w:color w:val="000000"/>
                <w:sz w:val="20"/>
                <w:szCs w:val="20"/>
              </w:rPr>
              <w:t>25.0 (24.4, 25.5)</w:t>
            </w:r>
          </w:p>
        </w:tc>
        <w:tc>
          <w:tcPr>
            <w:tcW w:w="598" w:type="pct"/>
            <w:tcBorders>
              <w:top w:val="nil"/>
              <w:left w:val="nil"/>
              <w:bottom w:val="single" w:sz="8" w:space="0" w:color="C1C1C1"/>
              <w:right w:val="single" w:sz="8" w:space="0" w:color="C1C1C1"/>
            </w:tcBorders>
            <w:shd w:val="clear" w:color="000000" w:fill="FFFFFF"/>
            <w:noWrap/>
            <w:vAlign w:val="center"/>
            <w:hideMark/>
          </w:tcPr>
          <w:p w14:paraId="1751E8F9" w14:textId="77777777" w:rsidR="0003167F" w:rsidRPr="00D93C5A" w:rsidRDefault="0003167F" w:rsidP="0003167F">
            <w:pPr>
              <w:jc w:val="center"/>
              <w:rPr>
                <w:color w:val="000000"/>
                <w:sz w:val="20"/>
                <w:szCs w:val="20"/>
                <w:lang w:val="en-US"/>
              </w:rPr>
            </w:pPr>
            <w:r w:rsidRPr="00D93C5A">
              <w:rPr>
                <w:color w:val="000000"/>
                <w:sz w:val="20"/>
                <w:szCs w:val="20"/>
              </w:rPr>
              <w:t>23.7 (23.1, 24.2)</w:t>
            </w:r>
          </w:p>
        </w:tc>
        <w:tc>
          <w:tcPr>
            <w:tcW w:w="426" w:type="pct"/>
            <w:tcBorders>
              <w:top w:val="nil"/>
              <w:left w:val="nil"/>
              <w:bottom w:val="single" w:sz="8" w:space="0" w:color="C1C1C1"/>
              <w:right w:val="single" w:sz="8" w:space="0" w:color="C1C1C1"/>
            </w:tcBorders>
            <w:shd w:val="clear" w:color="000000" w:fill="FFFFFF"/>
            <w:noWrap/>
            <w:vAlign w:val="center"/>
            <w:hideMark/>
          </w:tcPr>
          <w:p w14:paraId="3C634497" w14:textId="77777777" w:rsidR="0003167F" w:rsidRPr="00D93C5A" w:rsidRDefault="0003167F" w:rsidP="0003167F">
            <w:pPr>
              <w:jc w:val="center"/>
              <w:rPr>
                <w:color w:val="000000"/>
                <w:sz w:val="20"/>
                <w:szCs w:val="20"/>
                <w:lang w:val="en-US"/>
              </w:rPr>
            </w:pPr>
            <w:r w:rsidRPr="00D93C5A">
              <w:rPr>
                <w:color w:val="000000"/>
                <w:sz w:val="20"/>
                <w:szCs w:val="20"/>
              </w:rPr>
              <w:t>-5.3</w:t>
            </w:r>
          </w:p>
        </w:tc>
        <w:tc>
          <w:tcPr>
            <w:tcW w:w="413" w:type="pct"/>
            <w:tcBorders>
              <w:top w:val="nil"/>
              <w:left w:val="nil"/>
              <w:bottom w:val="single" w:sz="8" w:space="0" w:color="C1C1C1"/>
              <w:right w:val="single" w:sz="8" w:space="0" w:color="C1C1C1"/>
            </w:tcBorders>
            <w:shd w:val="clear" w:color="000000" w:fill="FFFFFF"/>
            <w:noWrap/>
            <w:vAlign w:val="center"/>
            <w:hideMark/>
          </w:tcPr>
          <w:p w14:paraId="474B2E2B"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2A37153E"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119D1E89"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34C003A9" w14:textId="77777777" w:rsidR="0003167F" w:rsidRPr="00D93C5A" w:rsidRDefault="0003167F" w:rsidP="0003167F">
            <w:pPr>
              <w:ind w:firstLineChars="100" w:firstLine="200"/>
              <w:rPr>
                <w:color w:val="000000"/>
                <w:sz w:val="20"/>
                <w:szCs w:val="20"/>
                <w:lang w:val="en-US"/>
              </w:rPr>
            </w:pPr>
            <w:r w:rsidRPr="00D93C5A">
              <w:rPr>
                <w:color w:val="000000"/>
                <w:sz w:val="20"/>
                <w:szCs w:val="20"/>
              </w:rPr>
              <w:t>LSD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4559286F" w14:textId="77777777" w:rsidR="0003167F" w:rsidRPr="00D93C5A" w:rsidRDefault="0003167F" w:rsidP="0003167F">
            <w:pPr>
              <w:jc w:val="center"/>
              <w:rPr>
                <w:color w:val="000000"/>
                <w:sz w:val="20"/>
                <w:szCs w:val="20"/>
                <w:lang w:val="en-US"/>
              </w:rPr>
            </w:pPr>
            <w:r w:rsidRPr="00D93C5A">
              <w:rPr>
                <w:color w:val="000000"/>
                <w:sz w:val="20"/>
                <w:szCs w:val="20"/>
              </w:rPr>
              <w:t>84.5 (84.0, 85.0)</w:t>
            </w:r>
          </w:p>
        </w:tc>
        <w:tc>
          <w:tcPr>
            <w:tcW w:w="598" w:type="pct"/>
            <w:tcBorders>
              <w:top w:val="nil"/>
              <w:left w:val="nil"/>
              <w:bottom w:val="single" w:sz="8" w:space="0" w:color="C1C1C1"/>
              <w:right w:val="single" w:sz="8" w:space="0" w:color="C1C1C1"/>
            </w:tcBorders>
            <w:shd w:val="clear" w:color="000000" w:fill="FFFFFF"/>
            <w:noWrap/>
            <w:vAlign w:val="center"/>
            <w:hideMark/>
          </w:tcPr>
          <w:p w14:paraId="08711374" w14:textId="77777777" w:rsidR="0003167F" w:rsidRPr="00D93C5A" w:rsidRDefault="0003167F" w:rsidP="0003167F">
            <w:pPr>
              <w:jc w:val="center"/>
              <w:rPr>
                <w:color w:val="000000"/>
                <w:sz w:val="20"/>
                <w:szCs w:val="20"/>
                <w:lang w:val="en-US"/>
              </w:rPr>
            </w:pPr>
            <w:r w:rsidRPr="00D93C5A">
              <w:rPr>
                <w:color w:val="000000"/>
                <w:sz w:val="20"/>
                <w:szCs w:val="20"/>
              </w:rPr>
              <w:t>83.9 (83.4, 84.4)</w:t>
            </w:r>
          </w:p>
        </w:tc>
        <w:tc>
          <w:tcPr>
            <w:tcW w:w="598" w:type="pct"/>
            <w:tcBorders>
              <w:top w:val="nil"/>
              <w:left w:val="nil"/>
              <w:bottom w:val="single" w:sz="8" w:space="0" w:color="C1C1C1"/>
              <w:right w:val="single" w:sz="8" w:space="0" w:color="C1C1C1"/>
            </w:tcBorders>
            <w:shd w:val="clear" w:color="000000" w:fill="FFFFFF"/>
            <w:noWrap/>
            <w:vAlign w:val="center"/>
            <w:hideMark/>
          </w:tcPr>
          <w:p w14:paraId="7503F68B" w14:textId="77777777" w:rsidR="0003167F" w:rsidRPr="00D93C5A" w:rsidRDefault="0003167F" w:rsidP="0003167F">
            <w:pPr>
              <w:jc w:val="center"/>
              <w:rPr>
                <w:color w:val="000000"/>
                <w:sz w:val="20"/>
                <w:szCs w:val="20"/>
                <w:lang w:val="en-US"/>
              </w:rPr>
            </w:pPr>
            <w:r w:rsidRPr="00D93C5A">
              <w:rPr>
                <w:color w:val="000000"/>
                <w:sz w:val="20"/>
                <w:szCs w:val="20"/>
              </w:rPr>
              <w:t>82.7 (82.2, 83.3)</w:t>
            </w:r>
          </w:p>
        </w:tc>
        <w:tc>
          <w:tcPr>
            <w:tcW w:w="598" w:type="pct"/>
            <w:tcBorders>
              <w:top w:val="nil"/>
              <w:left w:val="nil"/>
              <w:bottom w:val="single" w:sz="8" w:space="0" w:color="C1C1C1"/>
              <w:right w:val="single" w:sz="8" w:space="0" w:color="C1C1C1"/>
            </w:tcBorders>
            <w:shd w:val="clear" w:color="000000" w:fill="FFFFFF"/>
            <w:noWrap/>
            <w:vAlign w:val="center"/>
            <w:hideMark/>
          </w:tcPr>
          <w:p w14:paraId="3416358C" w14:textId="77777777" w:rsidR="0003167F" w:rsidRPr="00D93C5A" w:rsidRDefault="0003167F" w:rsidP="0003167F">
            <w:pPr>
              <w:jc w:val="center"/>
              <w:rPr>
                <w:color w:val="000000"/>
                <w:sz w:val="20"/>
                <w:szCs w:val="20"/>
                <w:lang w:val="en-US"/>
              </w:rPr>
            </w:pPr>
            <w:r w:rsidRPr="00D93C5A">
              <w:rPr>
                <w:color w:val="000000"/>
                <w:sz w:val="20"/>
                <w:szCs w:val="20"/>
              </w:rPr>
              <w:t>81.5 (81.1, 82.0)</w:t>
            </w:r>
          </w:p>
        </w:tc>
        <w:tc>
          <w:tcPr>
            <w:tcW w:w="598" w:type="pct"/>
            <w:tcBorders>
              <w:top w:val="nil"/>
              <w:left w:val="nil"/>
              <w:bottom w:val="single" w:sz="8" w:space="0" w:color="C1C1C1"/>
              <w:right w:val="single" w:sz="8" w:space="0" w:color="C1C1C1"/>
            </w:tcBorders>
            <w:shd w:val="clear" w:color="000000" w:fill="FFFFFF"/>
            <w:noWrap/>
            <w:vAlign w:val="center"/>
            <w:hideMark/>
          </w:tcPr>
          <w:p w14:paraId="531109DC" w14:textId="77777777" w:rsidR="0003167F" w:rsidRPr="00D93C5A" w:rsidRDefault="0003167F" w:rsidP="0003167F">
            <w:pPr>
              <w:jc w:val="center"/>
              <w:rPr>
                <w:color w:val="000000"/>
                <w:sz w:val="20"/>
                <w:szCs w:val="20"/>
                <w:lang w:val="en-US"/>
              </w:rPr>
            </w:pPr>
            <w:r w:rsidRPr="00D93C5A">
              <w:rPr>
                <w:color w:val="000000"/>
                <w:sz w:val="20"/>
                <w:szCs w:val="20"/>
              </w:rPr>
              <w:t>79.5 (78.9, 80.1)</w:t>
            </w:r>
          </w:p>
        </w:tc>
        <w:tc>
          <w:tcPr>
            <w:tcW w:w="426" w:type="pct"/>
            <w:tcBorders>
              <w:top w:val="nil"/>
              <w:left w:val="nil"/>
              <w:bottom w:val="single" w:sz="8" w:space="0" w:color="C1C1C1"/>
              <w:right w:val="single" w:sz="8" w:space="0" w:color="C1C1C1"/>
            </w:tcBorders>
            <w:shd w:val="clear" w:color="000000" w:fill="FFFFFF"/>
            <w:noWrap/>
            <w:vAlign w:val="center"/>
            <w:hideMark/>
          </w:tcPr>
          <w:p w14:paraId="4FB41A22" w14:textId="081B7FEA" w:rsidR="0003167F" w:rsidRPr="00D93C5A" w:rsidRDefault="0003167F" w:rsidP="0003167F">
            <w:pPr>
              <w:jc w:val="center"/>
              <w:rPr>
                <w:color w:val="000000"/>
                <w:sz w:val="20"/>
                <w:szCs w:val="20"/>
                <w:lang w:val="en-US"/>
              </w:rPr>
            </w:pPr>
            <w:r w:rsidRPr="00D93C5A">
              <w:rPr>
                <w:color w:val="000000"/>
                <w:sz w:val="20"/>
                <w:szCs w:val="20"/>
              </w:rPr>
              <w:t>-5.0</w:t>
            </w:r>
          </w:p>
        </w:tc>
        <w:tc>
          <w:tcPr>
            <w:tcW w:w="413" w:type="pct"/>
            <w:tcBorders>
              <w:top w:val="nil"/>
              <w:left w:val="nil"/>
              <w:bottom w:val="single" w:sz="8" w:space="0" w:color="C1C1C1"/>
              <w:right w:val="single" w:sz="8" w:space="0" w:color="C1C1C1"/>
            </w:tcBorders>
            <w:shd w:val="clear" w:color="000000" w:fill="FFFFFF"/>
            <w:noWrap/>
            <w:vAlign w:val="center"/>
            <w:hideMark/>
          </w:tcPr>
          <w:p w14:paraId="4B5B62B1"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0BE60010"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570E3E9E"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3A93480" w14:textId="77777777" w:rsidR="0003167F" w:rsidRPr="00D93C5A" w:rsidRDefault="0003167F" w:rsidP="0003167F">
            <w:pPr>
              <w:ind w:firstLineChars="100" w:firstLine="200"/>
              <w:rPr>
                <w:color w:val="000000"/>
                <w:sz w:val="20"/>
                <w:szCs w:val="20"/>
                <w:lang w:val="en-US"/>
              </w:rPr>
            </w:pPr>
            <w:r w:rsidRPr="00D93C5A">
              <w:rPr>
                <w:color w:val="000000"/>
                <w:sz w:val="20"/>
                <w:szCs w:val="20"/>
              </w:rPr>
              <w:t>Cocaine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1D4FFE53" w14:textId="77777777" w:rsidR="0003167F" w:rsidRPr="00D93C5A" w:rsidRDefault="0003167F" w:rsidP="0003167F">
            <w:pPr>
              <w:jc w:val="center"/>
              <w:rPr>
                <w:color w:val="000000"/>
                <w:sz w:val="20"/>
                <w:szCs w:val="20"/>
                <w:lang w:val="en-US"/>
              </w:rPr>
            </w:pPr>
            <w:r w:rsidRPr="00D93C5A">
              <w:rPr>
                <w:color w:val="000000"/>
                <w:sz w:val="20"/>
                <w:szCs w:val="20"/>
              </w:rPr>
              <w:t>87.2 (86.8, 87.7)</w:t>
            </w:r>
          </w:p>
        </w:tc>
        <w:tc>
          <w:tcPr>
            <w:tcW w:w="598" w:type="pct"/>
            <w:tcBorders>
              <w:top w:val="nil"/>
              <w:left w:val="nil"/>
              <w:bottom w:val="single" w:sz="8" w:space="0" w:color="C1C1C1"/>
              <w:right w:val="single" w:sz="8" w:space="0" w:color="C1C1C1"/>
            </w:tcBorders>
            <w:shd w:val="clear" w:color="000000" w:fill="FFFFFF"/>
            <w:noWrap/>
            <w:vAlign w:val="center"/>
            <w:hideMark/>
          </w:tcPr>
          <w:p w14:paraId="20DC783E" w14:textId="77777777" w:rsidR="0003167F" w:rsidRPr="00D93C5A" w:rsidRDefault="0003167F" w:rsidP="0003167F">
            <w:pPr>
              <w:jc w:val="center"/>
              <w:rPr>
                <w:color w:val="000000"/>
                <w:sz w:val="20"/>
                <w:szCs w:val="20"/>
                <w:lang w:val="en-US"/>
              </w:rPr>
            </w:pPr>
            <w:r w:rsidRPr="00D93C5A">
              <w:rPr>
                <w:color w:val="000000"/>
                <w:sz w:val="20"/>
                <w:szCs w:val="20"/>
              </w:rPr>
              <w:t>87.0 (86.5, 87.5)</w:t>
            </w:r>
          </w:p>
        </w:tc>
        <w:tc>
          <w:tcPr>
            <w:tcW w:w="598" w:type="pct"/>
            <w:tcBorders>
              <w:top w:val="nil"/>
              <w:left w:val="nil"/>
              <w:bottom w:val="single" w:sz="8" w:space="0" w:color="C1C1C1"/>
              <w:right w:val="single" w:sz="8" w:space="0" w:color="C1C1C1"/>
            </w:tcBorders>
            <w:shd w:val="clear" w:color="000000" w:fill="FFFFFF"/>
            <w:noWrap/>
            <w:vAlign w:val="center"/>
            <w:hideMark/>
          </w:tcPr>
          <w:p w14:paraId="44FD9DF1" w14:textId="77777777" w:rsidR="0003167F" w:rsidRPr="00D93C5A" w:rsidRDefault="0003167F" w:rsidP="0003167F">
            <w:pPr>
              <w:jc w:val="center"/>
              <w:rPr>
                <w:color w:val="000000"/>
                <w:sz w:val="20"/>
                <w:szCs w:val="20"/>
                <w:lang w:val="en-US"/>
              </w:rPr>
            </w:pPr>
            <w:r w:rsidRPr="00D93C5A">
              <w:rPr>
                <w:color w:val="000000"/>
                <w:sz w:val="20"/>
                <w:szCs w:val="20"/>
              </w:rPr>
              <w:t>86.8 (86.3, 87.4)</w:t>
            </w:r>
          </w:p>
        </w:tc>
        <w:tc>
          <w:tcPr>
            <w:tcW w:w="598" w:type="pct"/>
            <w:tcBorders>
              <w:top w:val="nil"/>
              <w:left w:val="nil"/>
              <w:bottom w:val="single" w:sz="8" w:space="0" w:color="C1C1C1"/>
              <w:right w:val="single" w:sz="8" w:space="0" w:color="C1C1C1"/>
            </w:tcBorders>
            <w:shd w:val="clear" w:color="000000" w:fill="FFFFFF"/>
            <w:noWrap/>
            <w:vAlign w:val="center"/>
            <w:hideMark/>
          </w:tcPr>
          <w:p w14:paraId="50A101F6" w14:textId="77777777" w:rsidR="0003167F" w:rsidRPr="00D93C5A" w:rsidRDefault="0003167F" w:rsidP="0003167F">
            <w:pPr>
              <w:jc w:val="center"/>
              <w:rPr>
                <w:color w:val="000000"/>
                <w:sz w:val="20"/>
                <w:szCs w:val="20"/>
                <w:lang w:val="en-US"/>
              </w:rPr>
            </w:pPr>
            <w:r w:rsidRPr="00D93C5A">
              <w:rPr>
                <w:color w:val="000000"/>
                <w:sz w:val="20"/>
                <w:szCs w:val="20"/>
              </w:rPr>
              <w:t>86.6 (86.2, 87.0)</w:t>
            </w:r>
          </w:p>
        </w:tc>
        <w:tc>
          <w:tcPr>
            <w:tcW w:w="598" w:type="pct"/>
            <w:tcBorders>
              <w:top w:val="nil"/>
              <w:left w:val="nil"/>
              <w:bottom w:val="single" w:sz="8" w:space="0" w:color="C1C1C1"/>
              <w:right w:val="single" w:sz="8" w:space="0" w:color="C1C1C1"/>
            </w:tcBorders>
            <w:shd w:val="clear" w:color="000000" w:fill="FFFFFF"/>
            <w:noWrap/>
            <w:vAlign w:val="center"/>
            <w:hideMark/>
          </w:tcPr>
          <w:p w14:paraId="4BD52B49" w14:textId="77777777" w:rsidR="0003167F" w:rsidRPr="00D93C5A" w:rsidRDefault="0003167F" w:rsidP="0003167F">
            <w:pPr>
              <w:jc w:val="center"/>
              <w:rPr>
                <w:color w:val="000000"/>
                <w:sz w:val="20"/>
                <w:szCs w:val="20"/>
                <w:lang w:val="en-US"/>
              </w:rPr>
            </w:pPr>
            <w:r w:rsidRPr="00D93C5A">
              <w:rPr>
                <w:color w:val="000000"/>
                <w:sz w:val="20"/>
                <w:szCs w:val="20"/>
              </w:rPr>
              <w:t>85.7 (85.2, 86.1)</w:t>
            </w:r>
          </w:p>
        </w:tc>
        <w:tc>
          <w:tcPr>
            <w:tcW w:w="426" w:type="pct"/>
            <w:tcBorders>
              <w:top w:val="nil"/>
              <w:left w:val="nil"/>
              <w:bottom w:val="single" w:sz="8" w:space="0" w:color="C1C1C1"/>
              <w:right w:val="single" w:sz="8" w:space="0" w:color="C1C1C1"/>
            </w:tcBorders>
            <w:shd w:val="clear" w:color="000000" w:fill="FFFFFF"/>
            <w:noWrap/>
            <w:vAlign w:val="center"/>
            <w:hideMark/>
          </w:tcPr>
          <w:p w14:paraId="4BEA5F18" w14:textId="77777777" w:rsidR="0003167F" w:rsidRPr="00D93C5A" w:rsidRDefault="0003167F" w:rsidP="0003167F">
            <w:pPr>
              <w:jc w:val="center"/>
              <w:rPr>
                <w:color w:val="000000"/>
                <w:sz w:val="20"/>
                <w:szCs w:val="20"/>
                <w:lang w:val="en-US"/>
              </w:rPr>
            </w:pPr>
            <w:r w:rsidRPr="00D93C5A">
              <w:rPr>
                <w:color w:val="000000"/>
                <w:sz w:val="20"/>
                <w:szCs w:val="20"/>
              </w:rPr>
              <w:t>-1.5</w:t>
            </w:r>
          </w:p>
        </w:tc>
        <w:tc>
          <w:tcPr>
            <w:tcW w:w="413" w:type="pct"/>
            <w:tcBorders>
              <w:top w:val="nil"/>
              <w:left w:val="nil"/>
              <w:bottom w:val="single" w:sz="8" w:space="0" w:color="C1C1C1"/>
              <w:right w:val="single" w:sz="8" w:space="0" w:color="C1C1C1"/>
            </w:tcBorders>
            <w:shd w:val="clear" w:color="000000" w:fill="FFFFFF"/>
            <w:noWrap/>
            <w:vAlign w:val="center"/>
            <w:hideMark/>
          </w:tcPr>
          <w:p w14:paraId="794EF1CF"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649F8716"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782F7A7A"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8851541" w14:textId="77777777" w:rsidR="0003167F" w:rsidRPr="00D93C5A" w:rsidRDefault="0003167F" w:rsidP="0003167F">
            <w:pPr>
              <w:ind w:firstLineChars="100" w:firstLine="200"/>
              <w:rPr>
                <w:color w:val="000000"/>
                <w:sz w:val="20"/>
                <w:szCs w:val="20"/>
                <w:lang w:val="en-US"/>
              </w:rPr>
            </w:pPr>
            <w:r w:rsidRPr="00D93C5A">
              <w:rPr>
                <w:color w:val="000000"/>
                <w:sz w:val="20"/>
                <w:szCs w:val="20"/>
              </w:rPr>
              <w:t>Cocaine / month</w:t>
            </w:r>
          </w:p>
        </w:tc>
        <w:tc>
          <w:tcPr>
            <w:tcW w:w="597" w:type="pct"/>
            <w:tcBorders>
              <w:top w:val="nil"/>
              <w:left w:val="nil"/>
              <w:bottom w:val="single" w:sz="8" w:space="0" w:color="C1C1C1"/>
              <w:right w:val="single" w:sz="8" w:space="0" w:color="C1C1C1"/>
            </w:tcBorders>
            <w:shd w:val="clear" w:color="000000" w:fill="FFFFFF"/>
            <w:noWrap/>
            <w:vAlign w:val="center"/>
            <w:hideMark/>
          </w:tcPr>
          <w:p w14:paraId="048D4100" w14:textId="77777777" w:rsidR="0003167F" w:rsidRPr="00D93C5A" w:rsidRDefault="0003167F" w:rsidP="0003167F">
            <w:pPr>
              <w:jc w:val="center"/>
              <w:rPr>
                <w:color w:val="000000"/>
                <w:sz w:val="20"/>
                <w:szCs w:val="20"/>
                <w:lang w:val="en-US"/>
              </w:rPr>
            </w:pPr>
            <w:r w:rsidRPr="00D93C5A">
              <w:rPr>
                <w:color w:val="000000"/>
                <w:sz w:val="20"/>
                <w:szCs w:val="20"/>
              </w:rPr>
              <w:t>72.0 (71.3, 72.6)</w:t>
            </w:r>
          </w:p>
        </w:tc>
        <w:tc>
          <w:tcPr>
            <w:tcW w:w="598" w:type="pct"/>
            <w:tcBorders>
              <w:top w:val="nil"/>
              <w:left w:val="nil"/>
              <w:bottom w:val="single" w:sz="8" w:space="0" w:color="C1C1C1"/>
              <w:right w:val="single" w:sz="8" w:space="0" w:color="C1C1C1"/>
            </w:tcBorders>
            <w:shd w:val="clear" w:color="000000" w:fill="FFFFFF"/>
            <w:noWrap/>
            <w:vAlign w:val="center"/>
            <w:hideMark/>
          </w:tcPr>
          <w:p w14:paraId="3A033D12" w14:textId="77777777" w:rsidR="0003167F" w:rsidRPr="00D93C5A" w:rsidRDefault="0003167F" w:rsidP="0003167F">
            <w:pPr>
              <w:jc w:val="center"/>
              <w:rPr>
                <w:color w:val="000000"/>
                <w:sz w:val="20"/>
                <w:szCs w:val="20"/>
                <w:lang w:val="en-US"/>
              </w:rPr>
            </w:pPr>
            <w:r w:rsidRPr="00D93C5A">
              <w:rPr>
                <w:color w:val="000000"/>
                <w:sz w:val="20"/>
                <w:szCs w:val="20"/>
              </w:rPr>
              <w:t>71.7 (70.9, 72.4)</w:t>
            </w:r>
          </w:p>
        </w:tc>
        <w:tc>
          <w:tcPr>
            <w:tcW w:w="598" w:type="pct"/>
            <w:tcBorders>
              <w:top w:val="nil"/>
              <w:left w:val="nil"/>
              <w:bottom w:val="single" w:sz="8" w:space="0" w:color="C1C1C1"/>
              <w:right w:val="single" w:sz="8" w:space="0" w:color="C1C1C1"/>
            </w:tcBorders>
            <w:shd w:val="clear" w:color="000000" w:fill="FFFFFF"/>
            <w:noWrap/>
            <w:vAlign w:val="center"/>
            <w:hideMark/>
          </w:tcPr>
          <w:p w14:paraId="294AAB7D" w14:textId="77777777" w:rsidR="0003167F" w:rsidRPr="00D93C5A" w:rsidRDefault="0003167F" w:rsidP="0003167F">
            <w:pPr>
              <w:jc w:val="center"/>
              <w:rPr>
                <w:color w:val="000000"/>
                <w:sz w:val="20"/>
                <w:szCs w:val="20"/>
                <w:lang w:val="en-US"/>
              </w:rPr>
            </w:pPr>
            <w:r w:rsidRPr="00D93C5A">
              <w:rPr>
                <w:color w:val="000000"/>
                <w:sz w:val="20"/>
                <w:szCs w:val="20"/>
              </w:rPr>
              <w:t>71.3 (70.8, 71.9)</w:t>
            </w:r>
          </w:p>
        </w:tc>
        <w:tc>
          <w:tcPr>
            <w:tcW w:w="598" w:type="pct"/>
            <w:tcBorders>
              <w:top w:val="nil"/>
              <w:left w:val="nil"/>
              <w:bottom w:val="single" w:sz="8" w:space="0" w:color="C1C1C1"/>
              <w:right w:val="single" w:sz="8" w:space="0" w:color="C1C1C1"/>
            </w:tcBorders>
            <w:shd w:val="clear" w:color="000000" w:fill="FFFFFF"/>
            <w:noWrap/>
            <w:vAlign w:val="center"/>
            <w:hideMark/>
          </w:tcPr>
          <w:p w14:paraId="30A1ACFB" w14:textId="77777777" w:rsidR="0003167F" w:rsidRPr="00D93C5A" w:rsidRDefault="0003167F" w:rsidP="0003167F">
            <w:pPr>
              <w:jc w:val="center"/>
              <w:rPr>
                <w:color w:val="000000"/>
                <w:sz w:val="20"/>
                <w:szCs w:val="20"/>
                <w:lang w:val="en-US"/>
              </w:rPr>
            </w:pPr>
            <w:r w:rsidRPr="00D93C5A">
              <w:rPr>
                <w:color w:val="000000"/>
                <w:sz w:val="20"/>
                <w:szCs w:val="20"/>
              </w:rPr>
              <w:t>71.4 (70.7, 72.0)</w:t>
            </w:r>
          </w:p>
        </w:tc>
        <w:tc>
          <w:tcPr>
            <w:tcW w:w="598" w:type="pct"/>
            <w:tcBorders>
              <w:top w:val="nil"/>
              <w:left w:val="nil"/>
              <w:bottom w:val="single" w:sz="8" w:space="0" w:color="C1C1C1"/>
              <w:right w:val="single" w:sz="8" w:space="0" w:color="C1C1C1"/>
            </w:tcBorders>
            <w:shd w:val="clear" w:color="000000" w:fill="FFFFFF"/>
            <w:noWrap/>
            <w:vAlign w:val="center"/>
            <w:hideMark/>
          </w:tcPr>
          <w:p w14:paraId="4575F977" w14:textId="77777777" w:rsidR="0003167F" w:rsidRPr="00D93C5A" w:rsidRDefault="0003167F" w:rsidP="0003167F">
            <w:pPr>
              <w:jc w:val="center"/>
              <w:rPr>
                <w:color w:val="000000"/>
                <w:sz w:val="20"/>
                <w:szCs w:val="20"/>
                <w:lang w:val="en-US"/>
              </w:rPr>
            </w:pPr>
            <w:r w:rsidRPr="00D93C5A">
              <w:rPr>
                <w:color w:val="000000"/>
                <w:sz w:val="20"/>
                <w:szCs w:val="20"/>
              </w:rPr>
              <w:t>69.9 (69.2, 70.7)</w:t>
            </w:r>
          </w:p>
        </w:tc>
        <w:tc>
          <w:tcPr>
            <w:tcW w:w="426" w:type="pct"/>
            <w:tcBorders>
              <w:top w:val="nil"/>
              <w:left w:val="nil"/>
              <w:bottom w:val="single" w:sz="8" w:space="0" w:color="C1C1C1"/>
              <w:right w:val="single" w:sz="8" w:space="0" w:color="C1C1C1"/>
            </w:tcBorders>
            <w:shd w:val="clear" w:color="000000" w:fill="FFFFFF"/>
            <w:noWrap/>
            <w:vAlign w:val="center"/>
            <w:hideMark/>
          </w:tcPr>
          <w:p w14:paraId="59F033BA" w14:textId="77777777" w:rsidR="0003167F" w:rsidRPr="00D93C5A" w:rsidRDefault="0003167F" w:rsidP="0003167F">
            <w:pPr>
              <w:jc w:val="center"/>
              <w:rPr>
                <w:color w:val="000000"/>
                <w:sz w:val="20"/>
                <w:szCs w:val="20"/>
                <w:lang w:val="en-US"/>
              </w:rPr>
            </w:pPr>
            <w:r w:rsidRPr="00D93C5A">
              <w:rPr>
                <w:color w:val="000000"/>
                <w:sz w:val="20"/>
                <w:szCs w:val="20"/>
              </w:rPr>
              <w:t>-2.1</w:t>
            </w:r>
          </w:p>
        </w:tc>
        <w:tc>
          <w:tcPr>
            <w:tcW w:w="413" w:type="pct"/>
            <w:tcBorders>
              <w:top w:val="nil"/>
              <w:left w:val="nil"/>
              <w:bottom w:val="single" w:sz="8" w:space="0" w:color="C1C1C1"/>
              <w:right w:val="single" w:sz="8" w:space="0" w:color="C1C1C1"/>
            </w:tcBorders>
            <w:shd w:val="clear" w:color="000000" w:fill="FFFFFF"/>
            <w:noWrap/>
            <w:vAlign w:val="center"/>
            <w:hideMark/>
          </w:tcPr>
          <w:p w14:paraId="6EFD5D2E" w14:textId="77777777" w:rsidR="0003167F" w:rsidRPr="00D93C5A" w:rsidRDefault="0003167F" w:rsidP="0003167F">
            <w:pPr>
              <w:jc w:val="center"/>
              <w:rPr>
                <w:color w:val="000000"/>
                <w:sz w:val="20"/>
                <w:szCs w:val="20"/>
                <w:lang w:val="en-US"/>
              </w:rPr>
            </w:pPr>
            <w:r w:rsidRPr="00D93C5A">
              <w:rPr>
                <w:color w:val="000000"/>
                <w:sz w:val="20"/>
                <w:szCs w:val="20"/>
              </w:rPr>
              <w:t>Linear ↓</w:t>
            </w:r>
          </w:p>
        </w:tc>
        <w:tc>
          <w:tcPr>
            <w:tcW w:w="383" w:type="pct"/>
            <w:tcBorders>
              <w:top w:val="nil"/>
              <w:left w:val="nil"/>
              <w:bottom w:val="single" w:sz="8" w:space="0" w:color="C1C1C1"/>
              <w:right w:val="single" w:sz="8" w:space="0" w:color="auto"/>
            </w:tcBorders>
            <w:shd w:val="clear" w:color="000000" w:fill="FFFFFF"/>
            <w:noWrap/>
            <w:vAlign w:val="center"/>
            <w:hideMark/>
          </w:tcPr>
          <w:p w14:paraId="08EC9C29" w14:textId="77777777" w:rsidR="0003167F" w:rsidRPr="00D93C5A" w:rsidRDefault="0003167F" w:rsidP="0003167F">
            <w:pPr>
              <w:jc w:val="center"/>
              <w:rPr>
                <w:color w:val="000000"/>
                <w:sz w:val="20"/>
                <w:szCs w:val="20"/>
                <w:lang w:val="en-US"/>
              </w:rPr>
            </w:pPr>
            <w:r w:rsidRPr="00D93C5A">
              <w:rPr>
                <w:color w:val="000000"/>
                <w:sz w:val="20"/>
                <w:szCs w:val="20"/>
              </w:rPr>
              <w:t>&lt;.0001</w:t>
            </w:r>
          </w:p>
        </w:tc>
      </w:tr>
      <w:tr w:rsidR="0003167F" w:rsidRPr="00D93C5A" w14:paraId="3E6EA996"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507A9341" w14:textId="3000EA84" w:rsidR="0003167F" w:rsidRPr="00D93C5A" w:rsidRDefault="0003167F" w:rsidP="0003167F">
            <w:pPr>
              <w:ind w:firstLineChars="100" w:firstLine="200"/>
              <w:rPr>
                <w:color w:val="000000"/>
                <w:sz w:val="20"/>
                <w:szCs w:val="20"/>
                <w:lang w:val="en-US"/>
              </w:rPr>
            </w:pPr>
            <w:r w:rsidRPr="00D93C5A">
              <w:rPr>
                <w:color w:val="000000"/>
                <w:sz w:val="20"/>
                <w:szCs w:val="20"/>
              </w:rPr>
              <w:t>Heroin / week</w:t>
            </w:r>
          </w:p>
        </w:tc>
        <w:tc>
          <w:tcPr>
            <w:tcW w:w="597" w:type="pct"/>
            <w:tcBorders>
              <w:top w:val="nil"/>
              <w:left w:val="nil"/>
              <w:bottom w:val="single" w:sz="8" w:space="0" w:color="C1C1C1"/>
              <w:right w:val="single" w:sz="8" w:space="0" w:color="C1C1C1"/>
            </w:tcBorders>
            <w:shd w:val="clear" w:color="000000" w:fill="FFFFFF"/>
            <w:noWrap/>
            <w:vAlign w:val="center"/>
            <w:hideMark/>
          </w:tcPr>
          <w:p w14:paraId="0970050D" w14:textId="77777777" w:rsidR="0003167F" w:rsidRPr="00D93C5A" w:rsidRDefault="0003167F" w:rsidP="0003167F">
            <w:pPr>
              <w:jc w:val="center"/>
              <w:rPr>
                <w:color w:val="000000"/>
                <w:sz w:val="20"/>
                <w:szCs w:val="20"/>
                <w:lang w:val="en-US"/>
              </w:rPr>
            </w:pPr>
            <w:r w:rsidRPr="00D93C5A">
              <w:rPr>
                <w:color w:val="000000"/>
                <w:sz w:val="20"/>
                <w:szCs w:val="20"/>
              </w:rPr>
              <w:t>94.1 (93.8, 94.3)</w:t>
            </w:r>
          </w:p>
        </w:tc>
        <w:tc>
          <w:tcPr>
            <w:tcW w:w="598" w:type="pct"/>
            <w:tcBorders>
              <w:top w:val="nil"/>
              <w:left w:val="nil"/>
              <w:bottom w:val="single" w:sz="8" w:space="0" w:color="C1C1C1"/>
              <w:right w:val="single" w:sz="8" w:space="0" w:color="C1C1C1"/>
            </w:tcBorders>
            <w:shd w:val="clear" w:color="000000" w:fill="FFFFFF"/>
            <w:noWrap/>
            <w:vAlign w:val="center"/>
            <w:hideMark/>
          </w:tcPr>
          <w:p w14:paraId="297E6E6F" w14:textId="77777777" w:rsidR="0003167F" w:rsidRPr="00D93C5A" w:rsidRDefault="0003167F" w:rsidP="0003167F">
            <w:pPr>
              <w:jc w:val="center"/>
              <w:rPr>
                <w:color w:val="000000"/>
                <w:sz w:val="20"/>
                <w:szCs w:val="20"/>
                <w:lang w:val="en-US"/>
              </w:rPr>
            </w:pPr>
            <w:r w:rsidRPr="00D93C5A">
              <w:rPr>
                <w:color w:val="000000"/>
                <w:sz w:val="20"/>
                <w:szCs w:val="20"/>
              </w:rPr>
              <w:t>94.0 (93.6, 94.3)</w:t>
            </w:r>
          </w:p>
        </w:tc>
        <w:tc>
          <w:tcPr>
            <w:tcW w:w="598" w:type="pct"/>
            <w:tcBorders>
              <w:top w:val="nil"/>
              <w:left w:val="nil"/>
              <w:bottom w:val="single" w:sz="8" w:space="0" w:color="C1C1C1"/>
              <w:right w:val="single" w:sz="8" w:space="0" w:color="C1C1C1"/>
            </w:tcBorders>
            <w:shd w:val="clear" w:color="000000" w:fill="FFFFFF"/>
            <w:noWrap/>
            <w:vAlign w:val="center"/>
            <w:hideMark/>
          </w:tcPr>
          <w:p w14:paraId="725F6054" w14:textId="77777777" w:rsidR="0003167F" w:rsidRPr="00D93C5A" w:rsidRDefault="0003167F" w:rsidP="0003167F">
            <w:pPr>
              <w:jc w:val="center"/>
              <w:rPr>
                <w:color w:val="000000"/>
                <w:sz w:val="20"/>
                <w:szCs w:val="20"/>
                <w:lang w:val="en-US"/>
              </w:rPr>
            </w:pPr>
            <w:r w:rsidRPr="00D93C5A">
              <w:rPr>
                <w:color w:val="000000"/>
                <w:sz w:val="20"/>
                <w:szCs w:val="20"/>
              </w:rPr>
              <w:t>94.5 (94.1, 94.9)</w:t>
            </w:r>
          </w:p>
        </w:tc>
        <w:tc>
          <w:tcPr>
            <w:tcW w:w="598" w:type="pct"/>
            <w:tcBorders>
              <w:top w:val="nil"/>
              <w:left w:val="nil"/>
              <w:bottom w:val="single" w:sz="8" w:space="0" w:color="C1C1C1"/>
              <w:right w:val="single" w:sz="8" w:space="0" w:color="C1C1C1"/>
            </w:tcBorders>
            <w:shd w:val="clear" w:color="000000" w:fill="FFFFFF"/>
            <w:noWrap/>
            <w:vAlign w:val="center"/>
            <w:hideMark/>
          </w:tcPr>
          <w:p w14:paraId="4FFF65B5" w14:textId="77777777" w:rsidR="0003167F" w:rsidRPr="00D93C5A" w:rsidRDefault="0003167F" w:rsidP="0003167F">
            <w:pPr>
              <w:jc w:val="center"/>
              <w:rPr>
                <w:color w:val="000000"/>
                <w:sz w:val="20"/>
                <w:szCs w:val="20"/>
                <w:lang w:val="en-US"/>
              </w:rPr>
            </w:pPr>
            <w:r w:rsidRPr="00D93C5A">
              <w:rPr>
                <w:color w:val="000000"/>
                <w:sz w:val="20"/>
                <w:szCs w:val="20"/>
              </w:rPr>
              <w:t>94.3 (94.1, 94.6)</w:t>
            </w:r>
          </w:p>
        </w:tc>
        <w:tc>
          <w:tcPr>
            <w:tcW w:w="598" w:type="pct"/>
            <w:tcBorders>
              <w:top w:val="nil"/>
              <w:left w:val="nil"/>
              <w:bottom w:val="single" w:sz="8" w:space="0" w:color="C1C1C1"/>
              <w:right w:val="single" w:sz="8" w:space="0" w:color="C1C1C1"/>
            </w:tcBorders>
            <w:shd w:val="clear" w:color="000000" w:fill="FFFFFF"/>
            <w:noWrap/>
            <w:vAlign w:val="center"/>
            <w:hideMark/>
          </w:tcPr>
          <w:p w14:paraId="13EDBFE0" w14:textId="77777777" w:rsidR="0003167F" w:rsidRPr="00D93C5A" w:rsidRDefault="0003167F" w:rsidP="0003167F">
            <w:pPr>
              <w:jc w:val="center"/>
              <w:rPr>
                <w:color w:val="000000"/>
                <w:sz w:val="20"/>
                <w:szCs w:val="20"/>
                <w:lang w:val="en-US"/>
              </w:rPr>
            </w:pPr>
            <w:r w:rsidRPr="00D93C5A">
              <w:rPr>
                <w:color w:val="000000"/>
                <w:sz w:val="20"/>
                <w:szCs w:val="20"/>
              </w:rPr>
              <w:t>93.7 (93.4, 94.1)</w:t>
            </w:r>
          </w:p>
        </w:tc>
        <w:tc>
          <w:tcPr>
            <w:tcW w:w="426" w:type="pct"/>
            <w:tcBorders>
              <w:top w:val="nil"/>
              <w:left w:val="nil"/>
              <w:bottom w:val="single" w:sz="8" w:space="0" w:color="C1C1C1"/>
              <w:right w:val="single" w:sz="8" w:space="0" w:color="C1C1C1"/>
            </w:tcBorders>
            <w:shd w:val="clear" w:color="000000" w:fill="FFFFFF"/>
            <w:noWrap/>
            <w:vAlign w:val="center"/>
            <w:hideMark/>
          </w:tcPr>
          <w:p w14:paraId="22E6B62A" w14:textId="77777777" w:rsidR="0003167F" w:rsidRPr="00D93C5A" w:rsidRDefault="0003167F" w:rsidP="0003167F">
            <w:pPr>
              <w:jc w:val="center"/>
              <w:rPr>
                <w:color w:val="000000"/>
                <w:sz w:val="20"/>
                <w:szCs w:val="20"/>
                <w:lang w:val="en-US"/>
              </w:rPr>
            </w:pPr>
            <w:r w:rsidRPr="00D93C5A">
              <w:rPr>
                <w:color w:val="000000"/>
                <w:sz w:val="20"/>
                <w:szCs w:val="20"/>
              </w:rPr>
              <w:t>-0.4</w:t>
            </w:r>
          </w:p>
        </w:tc>
        <w:tc>
          <w:tcPr>
            <w:tcW w:w="413" w:type="pct"/>
            <w:tcBorders>
              <w:top w:val="nil"/>
              <w:left w:val="nil"/>
              <w:bottom w:val="single" w:sz="8" w:space="0" w:color="C1C1C1"/>
              <w:right w:val="single" w:sz="8" w:space="0" w:color="C1C1C1"/>
            </w:tcBorders>
            <w:shd w:val="clear" w:color="000000" w:fill="FFFFFF"/>
            <w:noWrap/>
            <w:vAlign w:val="center"/>
            <w:hideMark/>
          </w:tcPr>
          <w:p w14:paraId="07E72F2B"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C1C1C1"/>
              <w:right w:val="single" w:sz="8" w:space="0" w:color="auto"/>
            </w:tcBorders>
            <w:shd w:val="clear" w:color="000000" w:fill="FFFFFF"/>
            <w:noWrap/>
            <w:vAlign w:val="center"/>
            <w:hideMark/>
          </w:tcPr>
          <w:p w14:paraId="4B094A27" w14:textId="31F8D12B" w:rsidR="0003167F" w:rsidRPr="00D93C5A" w:rsidRDefault="0003167F" w:rsidP="0003167F">
            <w:pPr>
              <w:jc w:val="center"/>
              <w:rPr>
                <w:color w:val="000000"/>
                <w:sz w:val="20"/>
                <w:szCs w:val="20"/>
                <w:lang w:val="en-US"/>
              </w:rPr>
            </w:pPr>
            <w:r w:rsidRPr="00D93C5A">
              <w:rPr>
                <w:color w:val="000000"/>
                <w:sz w:val="20"/>
                <w:szCs w:val="20"/>
              </w:rPr>
              <w:t>0.40</w:t>
            </w:r>
          </w:p>
        </w:tc>
      </w:tr>
      <w:tr w:rsidR="0003167F" w:rsidRPr="00D93C5A" w14:paraId="5ABC57A1" w14:textId="77777777" w:rsidTr="0003167F">
        <w:trPr>
          <w:trHeight w:val="315"/>
        </w:trPr>
        <w:tc>
          <w:tcPr>
            <w:tcW w:w="789" w:type="pct"/>
            <w:tcBorders>
              <w:top w:val="nil"/>
              <w:left w:val="single" w:sz="8" w:space="0" w:color="auto"/>
              <w:bottom w:val="single" w:sz="8" w:space="0" w:color="C1C1C1"/>
              <w:right w:val="single" w:sz="8" w:space="0" w:color="C1C1C1"/>
            </w:tcBorders>
            <w:shd w:val="clear" w:color="000000" w:fill="FFFFFF"/>
            <w:noWrap/>
            <w:vAlign w:val="center"/>
            <w:hideMark/>
          </w:tcPr>
          <w:p w14:paraId="366CBD27" w14:textId="2E31A598" w:rsidR="0003167F" w:rsidRPr="00D93C5A" w:rsidRDefault="0003167F" w:rsidP="0003167F">
            <w:pPr>
              <w:ind w:firstLineChars="100" w:firstLine="200"/>
              <w:rPr>
                <w:color w:val="000000"/>
                <w:sz w:val="20"/>
                <w:szCs w:val="20"/>
                <w:lang w:val="en-US"/>
              </w:rPr>
            </w:pPr>
            <w:r w:rsidRPr="00D93C5A">
              <w:rPr>
                <w:color w:val="000000"/>
                <w:sz w:val="20"/>
                <w:szCs w:val="20"/>
              </w:rPr>
              <w:t>Heroin / ever</w:t>
            </w:r>
          </w:p>
        </w:tc>
        <w:tc>
          <w:tcPr>
            <w:tcW w:w="597" w:type="pct"/>
            <w:tcBorders>
              <w:top w:val="nil"/>
              <w:left w:val="nil"/>
              <w:bottom w:val="single" w:sz="8" w:space="0" w:color="C1C1C1"/>
              <w:right w:val="single" w:sz="8" w:space="0" w:color="C1C1C1"/>
            </w:tcBorders>
            <w:shd w:val="clear" w:color="000000" w:fill="FFFFFF"/>
            <w:noWrap/>
            <w:vAlign w:val="center"/>
            <w:hideMark/>
          </w:tcPr>
          <w:p w14:paraId="04A15CF6" w14:textId="77777777" w:rsidR="0003167F" w:rsidRPr="00D93C5A" w:rsidRDefault="0003167F" w:rsidP="0003167F">
            <w:pPr>
              <w:jc w:val="center"/>
              <w:rPr>
                <w:color w:val="000000"/>
                <w:sz w:val="20"/>
                <w:szCs w:val="20"/>
                <w:lang w:val="en-US"/>
              </w:rPr>
            </w:pPr>
            <w:r w:rsidRPr="00D93C5A">
              <w:rPr>
                <w:color w:val="000000"/>
                <w:sz w:val="20"/>
                <w:szCs w:val="20"/>
              </w:rPr>
              <w:t>85.2 (84.7, 85.7)</w:t>
            </w:r>
          </w:p>
        </w:tc>
        <w:tc>
          <w:tcPr>
            <w:tcW w:w="598" w:type="pct"/>
            <w:tcBorders>
              <w:top w:val="nil"/>
              <w:left w:val="nil"/>
              <w:bottom w:val="single" w:sz="8" w:space="0" w:color="C1C1C1"/>
              <w:right w:val="single" w:sz="8" w:space="0" w:color="C1C1C1"/>
            </w:tcBorders>
            <w:shd w:val="clear" w:color="000000" w:fill="FFFFFF"/>
            <w:noWrap/>
            <w:vAlign w:val="center"/>
            <w:hideMark/>
          </w:tcPr>
          <w:p w14:paraId="3D77EA09" w14:textId="77777777" w:rsidR="0003167F" w:rsidRPr="00D93C5A" w:rsidRDefault="0003167F" w:rsidP="0003167F">
            <w:pPr>
              <w:jc w:val="center"/>
              <w:rPr>
                <w:color w:val="000000"/>
                <w:sz w:val="20"/>
                <w:szCs w:val="20"/>
                <w:lang w:val="en-US"/>
              </w:rPr>
            </w:pPr>
            <w:r w:rsidRPr="00D93C5A">
              <w:rPr>
                <w:color w:val="000000"/>
                <w:sz w:val="20"/>
                <w:szCs w:val="20"/>
              </w:rPr>
              <w:t>85.5 (85.1, 85.9)</w:t>
            </w:r>
          </w:p>
        </w:tc>
        <w:tc>
          <w:tcPr>
            <w:tcW w:w="598" w:type="pct"/>
            <w:tcBorders>
              <w:top w:val="nil"/>
              <w:left w:val="nil"/>
              <w:bottom w:val="single" w:sz="8" w:space="0" w:color="C1C1C1"/>
              <w:right w:val="single" w:sz="8" w:space="0" w:color="C1C1C1"/>
            </w:tcBorders>
            <w:shd w:val="clear" w:color="000000" w:fill="FFFFFF"/>
            <w:noWrap/>
            <w:vAlign w:val="center"/>
            <w:hideMark/>
          </w:tcPr>
          <w:p w14:paraId="3C5A3C9A" w14:textId="77777777" w:rsidR="0003167F" w:rsidRPr="00D93C5A" w:rsidRDefault="0003167F" w:rsidP="0003167F">
            <w:pPr>
              <w:jc w:val="center"/>
              <w:rPr>
                <w:color w:val="000000"/>
                <w:sz w:val="20"/>
                <w:szCs w:val="20"/>
                <w:lang w:val="en-US"/>
              </w:rPr>
            </w:pPr>
            <w:r w:rsidRPr="00D93C5A">
              <w:rPr>
                <w:color w:val="000000"/>
                <w:sz w:val="20"/>
                <w:szCs w:val="20"/>
              </w:rPr>
              <w:t>86.3 (85.8, 86.9)</w:t>
            </w:r>
          </w:p>
        </w:tc>
        <w:tc>
          <w:tcPr>
            <w:tcW w:w="598" w:type="pct"/>
            <w:tcBorders>
              <w:top w:val="nil"/>
              <w:left w:val="nil"/>
              <w:bottom w:val="single" w:sz="8" w:space="0" w:color="C1C1C1"/>
              <w:right w:val="single" w:sz="8" w:space="0" w:color="C1C1C1"/>
            </w:tcBorders>
            <w:shd w:val="clear" w:color="000000" w:fill="FFFFFF"/>
            <w:noWrap/>
            <w:vAlign w:val="center"/>
            <w:hideMark/>
          </w:tcPr>
          <w:p w14:paraId="6CD3B7E9" w14:textId="77777777" w:rsidR="0003167F" w:rsidRPr="00D93C5A" w:rsidRDefault="0003167F" w:rsidP="0003167F">
            <w:pPr>
              <w:jc w:val="center"/>
              <w:rPr>
                <w:color w:val="000000"/>
                <w:sz w:val="20"/>
                <w:szCs w:val="20"/>
                <w:lang w:val="en-US"/>
              </w:rPr>
            </w:pPr>
            <w:r w:rsidRPr="00D93C5A">
              <w:rPr>
                <w:color w:val="000000"/>
                <w:sz w:val="20"/>
                <w:szCs w:val="20"/>
              </w:rPr>
              <w:t>86.3 (85.8, 86.7)</w:t>
            </w:r>
          </w:p>
        </w:tc>
        <w:tc>
          <w:tcPr>
            <w:tcW w:w="598" w:type="pct"/>
            <w:tcBorders>
              <w:top w:val="nil"/>
              <w:left w:val="nil"/>
              <w:bottom w:val="single" w:sz="8" w:space="0" w:color="C1C1C1"/>
              <w:right w:val="single" w:sz="8" w:space="0" w:color="C1C1C1"/>
            </w:tcBorders>
            <w:shd w:val="clear" w:color="000000" w:fill="FFFFFF"/>
            <w:noWrap/>
            <w:vAlign w:val="center"/>
            <w:hideMark/>
          </w:tcPr>
          <w:p w14:paraId="114348ED" w14:textId="77777777" w:rsidR="0003167F" w:rsidRPr="00D93C5A" w:rsidRDefault="0003167F" w:rsidP="0003167F">
            <w:pPr>
              <w:jc w:val="center"/>
              <w:rPr>
                <w:color w:val="000000"/>
                <w:sz w:val="20"/>
                <w:szCs w:val="20"/>
                <w:lang w:val="en-US"/>
              </w:rPr>
            </w:pPr>
            <w:r w:rsidRPr="00D93C5A">
              <w:rPr>
                <w:color w:val="000000"/>
                <w:sz w:val="20"/>
                <w:szCs w:val="20"/>
              </w:rPr>
              <w:t>85.1 (84.6, 85.5)</w:t>
            </w:r>
          </w:p>
        </w:tc>
        <w:tc>
          <w:tcPr>
            <w:tcW w:w="426" w:type="pct"/>
            <w:tcBorders>
              <w:top w:val="nil"/>
              <w:left w:val="nil"/>
              <w:bottom w:val="single" w:sz="8" w:space="0" w:color="C1C1C1"/>
              <w:right w:val="single" w:sz="8" w:space="0" w:color="C1C1C1"/>
            </w:tcBorders>
            <w:shd w:val="clear" w:color="000000" w:fill="FFFFFF"/>
            <w:noWrap/>
            <w:vAlign w:val="center"/>
            <w:hideMark/>
          </w:tcPr>
          <w:p w14:paraId="5D51797F" w14:textId="77777777" w:rsidR="0003167F" w:rsidRPr="00D93C5A" w:rsidRDefault="0003167F" w:rsidP="0003167F">
            <w:pPr>
              <w:jc w:val="center"/>
              <w:rPr>
                <w:color w:val="000000"/>
                <w:sz w:val="20"/>
                <w:szCs w:val="20"/>
                <w:lang w:val="en-US"/>
              </w:rPr>
            </w:pPr>
            <w:r w:rsidRPr="00D93C5A">
              <w:rPr>
                <w:color w:val="000000"/>
                <w:sz w:val="20"/>
                <w:szCs w:val="20"/>
              </w:rPr>
              <w:t>-0.1</w:t>
            </w:r>
          </w:p>
        </w:tc>
        <w:tc>
          <w:tcPr>
            <w:tcW w:w="413" w:type="pct"/>
            <w:tcBorders>
              <w:top w:val="nil"/>
              <w:left w:val="nil"/>
              <w:bottom w:val="single" w:sz="8" w:space="0" w:color="C1C1C1"/>
              <w:right w:val="single" w:sz="8" w:space="0" w:color="C1C1C1"/>
            </w:tcBorders>
            <w:shd w:val="clear" w:color="000000" w:fill="FFFFFF"/>
            <w:noWrap/>
            <w:vAlign w:val="center"/>
            <w:hideMark/>
          </w:tcPr>
          <w:p w14:paraId="19AEEF55"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C1C1C1"/>
              <w:right w:val="single" w:sz="8" w:space="0" w:color="auto"/>
            </w:tcBorders>
            <w:shd w:val="clear" w:color="000000" w:fill="FFFFFF"/>
            <w:noWrap/>
            <w:vAlign w:val="center"/>
            <w:hideMark/>
          </w:tcPr>
          <w:p w14:paraId="67203C76" w14:textId="77777777" w:rsidR="0003167F" w:rsidRPr="00D93C5A" w:rsidRDefault="0003167F" w:rsidP="0003167F">
            <w:pPr>
              <w:jc w:val="center"/>
              <w:rPr>
                <w:color w:val="000000"/>
                <w:sz w:val="20"/>
                <w:szCs w:val="20"/>
                <w:lang w:val="en-US"/>
              </w:rPr>
            </w:pPr>
            <w:r w:rsidRPr="00D93C5A">
              <w:rPr>
                <w:color w:val="000000"/>
                <w:sz w:val="20"/>
                <w:szCs w:val="20"/>
              </w:rPr>
              <w:t>0.76</w:t>
            </w:r>
          </w:p>
        </w:tc>
      </w:tr>
      <w:tr w:rsidR="0003167F" w:rsidRPr="00D93C5A" w14:paraId="7F946763" w14:textId="77777777" w:rsidTr="0003167F">
        <w:trPr>
          <w:trHeight w:val="315"/>
        </w:trPr>
        <w:tc>
          <w:tcPr>
            <w:tcW w:w="789" w:type="pct"/>
            <w:tcBorders>
              <w:top w:val="nil"/>
              <w:left w:val="single" w:sz="8" w:space="0" w:color="auto"/>
              <w:bottom w:val="single" w:sz="8" w:space="0" w:color="auto"/>
              <w:right w:val="single" w:sz="8" w:space="0" w:color="C1C1C1"/>
            </w:tcBorders>
            <w:shd w:val="clear" w:color="000000" w:fill="FFFFFF"/>
            <w:noWrap/>
            <w:vAlign w:val="center"/>
            <w:hideMark/>
          </w:tcPr>
          <w:p w14:paraId="067A9063" w14:textId="77777777" w:rsidR="0003167F" w:rsidRPr="00D93C5A" w:rsidRDefault="0003167F" w:rsidP="0003167F">
            <w:pPr>
              <w:ind w:firstLineChars="100" w:firstLine="200"/>
              <w:rPr>
                <w:color w:val="000000"/>
                <w:sz w:val="20"/>
                <w:szCs w:val="20"/>
                <w:lang w:val="en-US"/>
              </w:rPr>
            </w:pPr>
            <w:r w:rsidRPr="00D93C5A">
              <w:rPr>
                <w:color w:val="000000"/>
                <w:sz w:val="20"/>
                <w:szCs w:val="20"/>
              </w:rPr>
              <w:t>Binge drinking</w:t>
            </w:r>
          </w:p>
        </w:tc>
        <w:tc>
          <w:tcPr>
            <w:tcW w:w="597" w:type="pct"/>
            <w:tcBorders>
              <w:top w:val="nil"/>
              <w:left w:val="nil"/>
              <w:bottom w:val="single" w:sz="8" w:space="0" w:color="auto"/>
              <w:right w:val="single" w:sz="8" w:space="0" w:color="C1C1C1"/>
            </w:tcBorders>
            <w:shd w:val="clear" w:color="000000" w:fill="FFFFFF"/>
            <w:noWrap/>
            <w:vAlign w:val="center"/>
            <w:hideMark/>
          </w:tcPr>
          <w:p w14:paraId="2701D1BA" w14:textId="77777777" w:rsidR="0003167F" w:rsidRPr="00D93C5A" w:rsidRDefault="0003167F" w:rsidP="0003167F">
            <w:pPr>
              <w:jc w:val="center"/>
              <w:rPr>
                <w:color w:val="000000"/>
                <w:sz w:val="20"/>
                <w:szCs w:val="20"/>
                <w:lang w:val="en-US"/>
              </w:rPr>
            </w:pPr>
            <w:r w:rsidRPr="00D93C5A">
              <w:rPr>
                <w:color w:val="000000"/>
                <w:sz w:val="20"/>
                <w:szCs w:val="20"/>
              </w:rPr>
              <w:t>44.5 (43.8, 45.2)</w:t>
            </w:r>
          </w:p>
        </w:tc>
        <w:tc>
          <w:tcPr>
            <w:tcW w:w="598" w:type="pct"/>
            <w:tcBorders>
              <w:top w:val="nil"/>
              <w:left w:val="nil"/>
              <w:bottom w:val="single" w:sz="8" w:space="0" w:color="auto"/>
              <w:right w:val="single" w:sz="8" w:space="0" w:color="C1C1C1"/>
            </w:tcBorders>
            <w:shd w:val="clear" w:color="000000" w:fill="FFFFFF"/>
            <w:noWrap/>
            <w:vAlign w:val="center"/>
            <w:hideMark/>
          </w:tcPr>
          <w:p w14:paraId="0BD7830C" w14:textId="77777777" w:rsidR="0003167F" w:rsidRPr="00D93C5A" w:rsidRDefault="0003167F" w:rsidP="0003167F">
            <w:pPr>
              <w:jc w:val="center"/>
              <w:rPr>
                <w:color w:val="000000"/>
                <w:sz w:val="20"/>
                <w:szCs w:val="20"/>
                <w:lang w:val="en-US"/>
              </w:rPr>
            </w:pPr>
            <w:r w:rsidRPr="00D93C5A">
              <w:rPr>
                <w:color w:val="000000"/>
                <w:sz w:val="20"/>
                <w:szCs w:val="20"/>
              </w:rPr>
              <w:t>44.4 (43.8, 45.0)</w:t>
            </w:r>
          </w:p>
        </w:tc>
        <w:tc>
          <w:tcPr>
            <w:tcW w:w="598" w:type="pct"/>
            <w:tcBorders>
              <w:top w:val="nil"/>
              <w:left w:val="nil"/>
              <w:bottom w:val="single" w:sz="8" w:space="0" w:color="auto"/>
              <w:right w:val="single" w:sz="8" w:space="0" w:color="C1C1C1"/>
            </w:tcBorders>
            <w:shd w:val="clear" w:color="000000" w:fill="FFFFFF"/>
            <w:noWrap/>
            <w:vAlign w:val="center"/>
            <w:hideMark/>
          </w:tcPr>
          <w:p w14:paraId="65CB18DB" w14:textId="77777777" w:rsidR="0003167F" w:rsidRPr="00D93C5A" w:rsidRDefault="0003167F" w:rsidP="0003167F">
            <w:pPr>
              <w:jc w:val="center"/>
              <w:rPr>
                <w:color w:val="000000"/>
                <w:sz w:val="20"/>
                <w:szCs w:val="20"/>
                <w:lang w:val="en-US"/>
              </w:rPr>
            </w:pPr>
            <w:r w:rsidRPr="00D93C5A">
              <w:rPr>
                <w:color w:val="000000"/>
                <w:sz w:val="20"/>
                <w:szCs w:val="20"/>
              </w:rPr>
              <w:t>44.6 (43.9, 45.2)</w:t>
            </w:r>
          </w:p>
        </w:tc>
        <w:tc>
          <w:tcPr>
            <w:tcW w:w="598" w:type="pct"/>
            <w:tcBorders>
              <w:top w:val="nil"/>
              <w:left w:val="nil"/>
              <w:bottom w:val="single" w:sz="8" w:space="0" w:color="auto"/>
              <w:right w:val="single" w:sz="8" w:space="0" w:color="C1C1C1"/>
            </w:tcBorders>
            <w:shd w:val="clear" w:color="000000" w:fill="FFFFFF"/>
            <w:noWrap/>
            <w:vAlign w:val="center"/>
            <w:hideMark/>
          </w:tcPr>
          <w:p w14:paraId="3B857DEC" w14:textId="77777777" w:rsidR="0003167F" w:rsidRPr="00D93C5A" w:rsidRDefault="0003167F" w:rsidP="0003167F">
            <w:pPr>
              <w:jc w:val="center"/>
              <w:rPr>
                <w:color w:val="000000"/>
                <w:sz w:val="20"/>
                <w:szCs w:val="20"/>
                <w:lang w:val="en-US"/>
              </w:rPr>
            </w:pPr>
            <w:r w:rsidRPr="00D93C5A">
              <w:rPr>
                <w:color w:val="000000"/>
                <w:sz w:val="20"/>
                <w:szCs w:val="20"/>
              </w:rPr>
              <w:t>44.7 (44.1, 45.4)</w:t>
            </w:r>
          </w:p>
        </w:tc>
        <w:tc>
          <w:tcPr>
            <w:tcW w:w="598" w:type="pct"/>
            <w:tcBorders>
              <w:top w:val="nil"/>
              <w:left w:val="nil"/>
              <w:bottom w:val="single" w:sz="8" w:space="0" w:color="auto"/>
              <w:right w:val="single" w:sz="8" w:space="0" w:color="C1C1C1"/>
            </w:tcBorders>
            <w:shd w:val="clear" w:color="000000" w:fill="FFFFFF"/>
            <w:noWrap/>
            <w:vAlign w:val="center"/>
            <w:hideMark/>
          </w:tcPr>
          <w:p w14:paraId="0B3CA3F3" w14:textId="77777777" w:rsidR="0003167F" w:rsidRPr="00D93C5A" w:rsidRDefault="0003167F" w:rsidP="0003167F">
            <w:pPr>
              <w:jc w:val="center"/>
              <w:rPr>
                <w:color w:val="000000"/>
                <w:sz w:val="20"/>
                <w:szCs w:val="20"/>
                <w:lang w:val="en-US"/>
              </w:rPr>
            </w:pPr>
            <w:r w:rsidRPr="00D93C5A">
              <w:rPr>
                <w:color w:val="000000"/>
                <w:sz w:val="20"/>
                <w:szCs w:val="20"/>
              </w:rPr>
              <w:t>44.8 (44.1, 45.5)</w:t>
            </w:r>
          </w:p>
        </w:tc>
        <w:tc>
          <w:tcPr>
            <w:tcW w:w="426" w:type="pct"/>
            <w:tcBorders>
              <w:top w:val="nil"/>
              <w:left w:val="nil"/>
              <w:bottom w:val="single" w:sz="8" w:space="0" w:color="auto"/>
              <w:right w:val="single" w:sz="8" w:space="0" w:color="C1C1C1"/>
            </w:tcBorders>
            <w:shd w:val="clear" w:color="000000" w:fill="FFFFFF"/>
            <w:noWrap/>
            <w:vAlign w:val="center"/>
            <w:hideMark/>
          </w:tcPr>
          <w:p w14:paraId="306A5341" w14:textId="77777777" w:rsidR="0003167F" w:rsidRPr="00D93C5A" w:rsidRDefault="0003167F" w:rsidP="0003167F">
            <w:pPr>
              <w:jc w:val="center"/>
              <w:rPr>
                <w:color w:val="000000"/>
                <w:sz w:val="20"/>
                <w:szCs w:val="20"/>
                <w:lang w:val="en-US"/>
              </w:rPr>
            </w:pPr>
            <w:r w:rsidRPr="00D93C5A">
              <w:rPr>
                <w:color w:val="000000"/>
                <w:sz w:val="20"/>
                <w:szCs w:val="20"/>
              </w:rPr>
              <w:t>0.3</w:t>
            </w:r>
          </w:p>
        </w:tc>
        <w:tc>
          <w:tcPr>
            <w:tcW w:w="413" w:type="pct"/>
            <w:tcBorders>
              <w:top w:val="nil"/>
              <w:left w:val="nil"/>
              <w:bottom w:val="single" w:sz="8" w:space="0" w:color="auto"/>
              <w:right w:val="single" w:sz="8" w:space="0" w:color="C1C1C1"/>
            </w:tcBorders>
            <w:shd w:val="clear" w:color="000000" w:fill="FFFFFF"/>
            <w:noWrap/>
            <w:vAlign w:val="center"/>
            <w:hideMark/>
          </w:tcPr>
          <w:p w14:paraId="7A08C45E" w14:textId="77777777" w:rsidR="0003167F" w:rsidRPr="00D93C5A" w:rsidRDefault="0003167F" w:rsidP="0003167F">
            <w:pPr>
              <w:jc w:val="center"/>
              <w:rPr>
                <w:color w:val="000000"/>
                <w:sz w:val="20"/>
                <w:szCs w:val="20"/>
                <w:lang w:val="en-US"/>
              </w:rPr>
            </w:pPr>
            <w:r w:rsidRPr="00D93C5A">
              <w:rPr>
                <w:color w:val="000000"/>
                <w:sz w:val="20"/>
                <w:szCs w:val="20"/>
              </w:rPr>
              <w:t>No trend</w:t>
            </w:r>
          </w:p>
        </w:tc>
        <w:tc>
          <w:tcPr>
            <w:tcW w:w="383" w:type="pct"/>
            <w:tcBorders>
              <w:top w:val="nil"/>
              <w:left w:val="nil"/>
              <w:bottom w:val="single" w:sz="8" w:space="0" w:color="auto"/>
              <w:right w:val="single" w:sz="8" w:space="0" w:color="auto"/>
            </w:tcBorders>
            <w:shd w:val="clear" w:color="000000" w:fill="FFFFFF"/>
            <w:noWrap/>
            <w:vAlign w:val="center"/>
            <w:hideMark/>
          </w:tcPr>
          <w:p w14:paraId="3D624F99" w14:textId="77777777" w:rsidR="0003167F" w:rsidRPr="00D93C5A" w:rsidRDefault="0003167F" w:rsidP="0003167F">
            <w:pPr>
              <w:jc w:val="center"/>
              <w:rPr>
                <w:color w:val="000000"/>
                <w:sz w:val="20"/>
                <w:szCs w:val="20"/>
                <w:lang w:val="en-US"/>
              </w:rPr>
            </w:pPr>
            <w:r w:rsidRPr="00D93C5A">
              <w:rPr>
                <w:color w:val="000000"/>
                <w:sz w:val="20"/>
                <w:szCs w:val="20"/>
              </w:rPr>
              <w:t>0.52</w:t>
            </w:r>
          </w:p>
        </w:tc>
      </w:tr>
      <w:tr w:rsidR="0003167F" w:rsidRPr="00D93C5A" w14:paraId="28815772" w14:textId="77777777" w:rsidTr="0003167F">
        <w:trPr>
          <w:trHeight w:val="315"/>
        </w:trPr>
        <w:tc>
          <w:tcPr>
            <w:tcW w:w="5000" w:type="pct"/>
            <w:gridSpan w:val="9"/>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7B4F33C0" w14:textId="2F643022" w:rsidR="0003167F" w:rsidRPr="00D93C5A" w:rsidRDefault="0003167F" w:rsidP="0003167F">
            <w:pPr>
              <w:rPr>
                <w:color w:val="000000"/>
                <w:sz w:val="20"/>
                <w:szCs w:val="20"/>
                <w:lang w:val="en-US"/>
              </w:rPr>
            </w:pPr>
            <w:r w:rsidRPr="00D93C5A">
              <w:rPr>
                <w:color w:val="000000"/>
                <w:sz w:val="20"/>
                <w:szCs w:val="20"/>
              </w:rPr>
              <w:t>2015-2019 %∆ = change in percents between 2015-2019. Weighted percents and 95% confidence intervals are reported. Frequencies presented are unweighted counts. Association for difference between survey year 2015 and 2019 evaluated with Rao-Scott chi-square test. SAS Survey Procedures used for all analyses. </w:t>
            </w:r>
          </w:p>
        </w:tc>
      </w:tr>
    </w:tbl>
    <w:p w14:paraId="778392F7" w14:textId="77777777" w:rsidR="0003167F" w:rsidRPr="00D93C5A" w:rsidRDefault="0003167F" w:rsidP="0057065E">
      <w:pPr>
        <w:spacing w:line="480" w:lineRule="auto"/>
        <w:rPr>
          <w:b/>
          <w:sz w:val="20"/>
          <w:szCs w:val="20"/>
        </w:rPr>
      </w:pPr>
    </w:p>
    <w:p w14:paraId="28F21AD0" w14:textId="77777777" w:rsidR="0003167F" w:rsidRPr="00D93C5A" w:rsidRDefault="0003167F">
      <w:pPr>
        <w:spacing w:after="160" w:line="259" w:lineRule="auto"/>
        <w:rPr>
          <w:b/>
          <w:bCs/>
          <w:sz w:val="20"/>
          <w:szCs w:val="20"/>
        </w:rPr>
      </w:pPr>
      <w:r w:rsidRPr="00D93C5A">
        <w:rPr>
          <w:b/>
          <w:bCs/>
          <w:sz w:val="20"/>
          <w:szCs w:val="20"/>
        </w:rPr>
        <w:br w:type="page"/>
      </w:r>
    </w:p>
    <w:p w14:paraId="689745CE" w14:textId="317D249B" w:rsidR="009355BA" w:rsidRPr="00D93C5A" w:rsidRDefault="00E96C09">
      <w:pPr>
        <w:rPr>
          <w:b/>
          <w:bCs/>
          <w:sz w:val="20"/>
          <w:szCs w:val="20"/>
        </w:rPr>
      </w:pPr>
      <w:r w:rsidRPr="00D93C5A">
        <w:rPr>
          <w:b/>
          <w:bCs/>
          <w:sz w:val="20"/>
          <w:szCs w:val="20"/>
        </w:rPr>
        <w:lastRenderedPageBreak/>
        <w:t>References</w:t>
      </w:r>
    </w:p>
    <w:p w14:paraId="45E05380" w14:textId="77777777" w:rsidR="00E96C09" w:rsidRPr="00D93C5A" w:rsidRDefault="00E96C09">
      <w:pPr>
        <w:rPr>
          <w:sz w:val="20"/>
          <w:szCs w:val="20"/>
        </w:rPr>
      </w:pPr>
    </w:p>
    <w:p w14:paraId="3826D9BF" w14:textId="77777777" w:rsidR="00CE1CBF" w:rsidRPr="00CE1CBF" w:rsidRDefault="009355BA" w:rsidP="00CE1CBF">
      <w:pPr>
        <w:pStyle w:val="Bibliography"/>
        <w:rPr>
          <w:sz w:val="20"/>
        </w:rPr>
      </w:pPr>
      <w:r w:rsidRPr="00D93C5A">
        <w:rPr>
          <w:sz w:val="20"/>
          <w:szCs w:val="20"/>
        </w:rPr>
        <w:fldChar w:fldCharType="begin"/>
      </w:r>
      <w:r w:rsidR="00233D47" w:rsidRPr="00D93C5A">
        <w:rPr>
          <w:sz w:val="20"/>
          <w:szCs w:val="20"/>
        </w:rPr>
        <w:instrText xml:space="preserve"> ADDIN ZOTERO_BIBL {"uncited":[],"omitted":[],"custom":[]} CSL_BIBLIOGRAPHY </w:instrText>
      </w:r>
      <w:r w:rsidRPr="00D93C5A">
        <w:rPr>
          <w:sz w:val="20"/>
          <w:szCs w:val="20"/>
        </w:rPr>
        <w:fldChar w:fldCharType="separate"/>
      </w:r>
      <w:r w:rsidR="00CE1CBF" w:rsidRPr="00CE1CBF">
        <w:rPr>
          <w:sz w:val="20"/>
        </w:rPr>
        <w:t xml:space="preserve">Ambrose CA, Cowan BW and Rosenman RE (2021) Geographical access to recreational marijuana. </w:t>
      </w:r>
      <w:r w:rsidR="00CE1CBF" w:rsidRPr="00CE1CBF">
        <w:rPr>
          <w:i/>
          <w:iCs/>
          <w:sz w:val="20"/>
        </w:rPr>
        <w:t>Contemporary economic policy</w:t>
      </w:r>
      <w:r w:rsidR="00CE1CBF" w:rsidRPr="00CE1CBF">
        <w:rPr>
          <w:sz w:val="20"/>
        </w:rPr>
        <w:t xml:space="preserve"> 39(4): 778–807. DOI: 10.1111/coep.12518.</w:t>
      </w:r>
    </w:p>
    <w:p w14:paraId="457C4383" w14:textId="77777777" w:rsidR="00CE1CBF" w:rsidRPr="00CE1CBF" w:rsidRDefault="00CE1CBF" w:rsidP="00CE1CBF">
      <w:pPr>
        <w:pStyle w:val="Bibliography"/>
        <w:rPr>
          <w:sz w:val="20"/>
        </w:rPr>
      </w:pPr>
      <w:r w:rsidRPr="00CE1CBF">
        <w:rPr>
          <w:sz w:val="20"/>
        </w:rPr>
        <w:t xml:space="preserve">Barnett BS, Ziegler K, Doblin R, et al. (2022) Is psychedelic use associated with cancer?: Interrogating a half-century-old claim using contemporary population-level data. </w:t>
      </w:r>
      <w:r w:rsidRPr="00CE1CBF">
        <w:rPr>
          <w:i/>
          <w:iCs/>
          <w:sz w:val="20"/>
        </w:rPr>
        <w:t>Journal of psychopharmacology (Oxford, England)</w:t>
      </w:r>
      <w:r w:rsidRPr="00CE1CBF">
        <w:rPr>
          <w:sz w:val="20"/>
        </w:rPr>
        <w:t xml:space="preserve"> 36(10). United States: 1118–1128. DOI: 10.1177/02698811221117536.</w:t>
      </w:r>
    </w:p>
    <w:p w14:paraId="4B36CB3C" w14:textId="77777777" w:rsidR="00CE1CBF" w:rsidRPr="00CE1CBF" w:rsidRDefault="00CE1CBF" w:rsidP="00CE1CBF">
      <w:pPr>
        <w:pStyle w:val="Bibliography"/>
        <w:rPr>
          <w:sz w:val="20"/>
        </w:rPr>
      </w:pPr>
      <w:r w:rsidRPr="00CE1CBF">
        <w:rPr>
          <w:sz w:val="20"/>
        </w:rPr>
        <w:t xml:space="preserve">Berrens Z, Lammers J and White C (2010) Rhabdomyolysis After LSD Ingestion. </w:t>
      </w:r>
      <w:r w:rsidRPr="00CE1CBF">
        <w:rPr>
          <w:i/>
          <w:iCs/>
          <w:sz w:val="20"/>
        </w:rPr>
        <w:t>Psychosomatics</w:t>
      </w:r>
      <w:r w:rsidRPr="00CE1CBF">
        <w:rPr>
          <w:sz w:val="20"/>
        </w:rPr>
        <w:t xml:space="preserve"> 51(4). England: 356-356.e3. DOI: 10.1176/appi.psy.51.4.356.</w:t>
      </w:r>
    </w:p>
    <w:p w14:paraId="101FA40D" w14:textId="77777777" w:rsidR="00CE1CBF" w:rsidRPr="00CE1CBF" w:rsidRDefault="00CE1CBF" w:rsidP="00CE1CBF">
      <w:pPr>
        <w:pStyle w:val="Bibliography"/>
        <w:rPr>
          <w:sz w:val="20"/>
        </w:rPr>
      </w:pPr>
      <w:r w:rsidRPr="00CE1CBF">
        <w:rPr>
          <w:sz w:val="20"/>
        </w:rPr>
        <w:t xml:space="preserve">Blacha C, Schmid MM, Gahr M, et al. (2013) Self-inflicted testicular amputation in first lysergic acid diethylamide use. </w:t>
      </w:r>
      <w:r w:rsidRPr="00CE1CBF">
        <w:rPr>
          <w:i/>
          <w:iCs/>
          <w:sz w:val="20"/>
        </w:rPr>
        <w:t>Journal of addiction medicine</w:t>
      </w:r>
      <w:r w:rsidRPr="00CE1CBF">
        <w:rPr>
          <w:sz w:val="20"/>
        </w:rPr>
        <w:t xml:space="preserve"> 7(1). United States: 83–84. DOI: 10.1097/ADM.0b013e318279737b.</w:t>
      </w:r>
    </w:p>
    <w:p w14:paraId="28E545BD" w14:textId="77777777" w:rsidR="00CE1CBF" w:rsidRPr="00CE1CBF" w:rsidRDefault="00CE1CBF" w:rsidP="00CE1CBF">
      <w:pPr>
        <w:pStyle w:val="Bibliography"/>
        <w:rPr>
          <w:sz w:val="20"/>
        </w:rPr>
      </w:pPr>
      <w:r w:rsidRPr="00CE1CBF">
        <w:rPr>
          <w:sz w:val="20"/>
        </w:rPr>
        <w:t xml:space="preserve">Cohen S (1960) Lysergic acid diethylamide: side effects and complications. </w:t>
      </w:r>
      <w:r w:rsidRPr="00CE1CBF">
        <w:rPr>
          <w:i/>
          <w:iCs/>
          <w:sz w:val="20"/>
        </w:rPr>
        <w:t>The Journal of nervous and mental disease</w:t>
      </w:r>
      <w:r w:rsidRPr="00CE1CBF">
        <w:rPr>
          <w:sz w:val="20"/>
        </w:rPr>
        <w:t xml:space="preserve"> 130. United States: 30–40. DOI: 10.1097/00005053-196001000-00005.</w:t>
      </w:r>
    </w:p>
    <w:p w14:paraId="7EB13448" w14:textId="77777777" w:rsidR="00CE1CBF" w:rsidRPr="00CE1CBF" w:rsidRDefault="00CE1CBF" w:rsidP="00CE1CBF">
      <w:pPr>
        <w:pStyle w:val="Bibliography"/>
        <w:rPr>
          <w:sz w:val="20"/>
        </w:rPr>
      </w:pPr>
      <w:r w:rsidRPr="00CE1CBF">
        <w:rPr>
          <w:sz w:val="20"/>
        </w:rPr>
        <w:t xml:space="preserve">Fergusson DM, Boden JM and John Horwood L (2012) Transition to parenthood and substance use disorders: findings from a 30-year  longitudinal study. </w:t>
      </w:r>
      <w:r w:rsidRPr="00CE1CBF">
        <w:rPr>
          <w:i/>
          <w:iCs/>
          <w:sz w:val="20"/>
        </w:rPr>
        <w:t>Drug and alcohol dependence</w:t>
      </w:r>
      <w:r w:rsidRPr="00CE1CBF">
        <w:rPr>
          <w:sz w:val="20"/>
        </w:rPr>
        <w:t xml:space="preserve"> 125(3). Ireland: 295–300. DOI: 10.1016/j.drugalcdep.2012.03.003.</w:t>
      </w:r>
    </w:p>
    <w:p w14:paraId="6F2F9914" w14:textId="77777777" w:rsidR="00CE1CBF" w:rsidRPr="00CE1CBF" w:rsidRDefault="00CE1CBF" w:rsidP="00CE1CBF">
      <w:pPr>
        <w:pStyle w:val="Bibliography"/>
        <w:rPr>
          <w:sz w:val="20"/>
        </w:rPr>
      </w:pPr>
      <w:r w:rsidRPr="00CE1CBF">
        <w:rPr>
          <w:sz w:val="20"/>
        </w:rPr>
        <w:t xml:space="preserve">Folch C, Fernández-Dávila P, Ferrer L, et al. (2015) [High prevalence of drug consumption and sexual risk behaviors in men who have  sex with men]. </w:t>
      </w:r>
      <w:r w:rsidRPr="00CE1CBF">
        <w:rPr>
          <w:i/>
          <w:iCs/>
          <w:sz w:val="20"/>
        </w:rPr>
        <w:t>Medicina clinica</w:t>
      </w:r>
      <w:r w:rsidRPr="00CE1CBF">
        <w:rPr>
          <w:sz w:val="20"/>
        </w:rPr>
        <w:t xml:space="preserve"> 145(3). Spain: 102–107. DOI: 10.1016/j.medcli.2014.04.030.</w:t>
      </w:r>
    </w:p>
    <w:p w14:paraId="101075E7" w14:textId="77777777" w:rsidR="00CE1CBF" w:rsidRPr="00CE1CBF" w:rsidRDefault="00CE1CBF" w:rsidP="00CE1CBF">
      <w:pPr>
        <w:pStyle w:val="Bibliography"/>
        <w:rPr>
          <w:sz w:val="20"/>
        </w:rPr>
      </w:pPr>
      <w:r w:rsidRPr="00CE1CBF">
        <w:rPr>
          <w:sz w:val="20"/>
        </w:rPr>
        <w:t xml:space="preserve">Fuller DG (1976) Severe Solar Maculopathy Associated with the use of Lysergic Acid Diethylamide (LSD). </w:t>
      </w:r>
      <w:r w:rsidRPr="00CE1CBF">
        <w:rPr>
          <w:i/>
          <w:iCs/>
          <w:sz w:val="20"/>
        </w:rPr>
        <w:t>American Journal of Ophthalmology</w:t>
      </w:r>
      <w:r w:rsidRPr="00CE1CBF">
        <w:rPr>
          <w:sz w:val="20"/>
        </w:rPr>
        <w:t xml:space="preserve"> 81(4): 413–416. DOI: https://doi.org/10.1016/0002-9394(76)90295-6.</w:t>
      </w:r>
    </w:p>
    <w:p w14:paraId="6287C61B" w14:textId="77777777" w:rsidR="00CE1CBF" w:rsidRPr="00CE1CBF" w:rsidRDefault="00CE1CBF" w:rsidP="00CE1CBF">
      <w:pPr>
        <w:pStyle w:val="Bibliography"/>
        <w:rPr>
          <w:sz w:val="20"/>
        </w:rPr>
      </w:pPr>
      <w:r w:rsidRPr="00CE1CBF">
        <w:rPr>
          <w:sz w:val="20"/>
        </w:rPr>
        <w:t xml:space="preserve">Gillman PK (2010) Triptans, serotonin agonists, and serotonin syndrome (serotonin toxicity): a review. </w:t>
      </w:r>
      <w:r w:rsidRPr="00CE1CBF">
        <w:rPr>
          <w:i/>
          <w:iCs/>
          <w:sz w:val="20"/>
        </w:rPr>
        <w:t>Headache</w:t>
      </w:r>
      <w:r w:rsidRPr="00CE1CBF">
        <w:rPr>
          <w:sz w:val="20"/>
        </w:rPr>
        <w:t xml:space="preserve"> 50(2). United States: 264–272. DOI: 10.1111/j.1526-4610.2009.01575.x.</w:t>
      </w:r>
    </w:p>
    <w:p w14:paraId="0DC7D393" w14:textId="77777777" w:rsidR="00CE1CBF" w:rsidRPr="00CE1CBF" w:rsidRDefault="00CE1CBF" w:rsidP="00CE1CBF">
      <w:pPr>
        <w:pStyle w:val="Bibliography"/>
        <w:rPr>
          <w:sz w:val="20"/>
        </w:rPr>
      </w:pPr>
      <w:r w:rsidRPr="00CE1CBF">
        <w:rPr>
          <w:sz w:val="20"/>
        </w:rPr>
        <w:t xml:space="preserve">Halpern JH, Sherwood AR, Hudson JI, et al. (2005) Psychological and cognitive effects of long-term peyote use among Native Americans. </w:t>
      </w:r>
      <w:r w:rsidRPr="00CE1CBF">
        <w:rPr>
          <w:i/>
          <w:iCs/>
          <w:sz w:val="20"/>
        </w:rPr>
        <w:t>Biological psychiatry</w:t>
      </w:r>
      <w:r w:rsidRPr="00CE1CBF">
        <w:rPr>
          <w:sz w:val="20"/>
        </w:rPr>
        <w:t xml:space="preserve"> 58(8). United States: 624–631. DOI: 10.1016/j.biopsych.2005.06.038.</w:t>
      </w:r>
    </w:p>
    <w:p w14:paraId="460C791B" w14:textId="77777777" w:rsidR="00CE1CBF" w:rsidRPr="00CE1CBF" w:rsidRDefault="00CE1CBF" w:rsidP="00CE1CBF">
      <w:pPr>
        <w:pStyle w:val="Bibliography"/>
        <w:rPr>
          <w:sz w:val="20"/>
        </w:rPr>
      </w:pPr>
      <w:r w:rsidRPr="00CE1CBF">
        <w:rPr>
          <w:sz w:val="20"/>
        </w:rPr>
        <w:t xml:space="preserve">Han B, Blanco C, Einstein EB, et al. (2022) Mental health conditions and receipt of mental health care by illicit lysergic acid  diethylamide (LSD) use status among young adults in the United States. </w:t>
      </w:r>
      <w:r w:rsidRPr="00CE1CBF">
        <w:rPr>
          <w:i/>
          <w:iCs/>
          <w:sz w:val="20"/>
        </w:rPr>
        <w:t>Addiction (Abingdon, England)</w:t>
      </w:r>
      <w:r w:rsidRPr="00CE1CBF">
        <w:rPr>
          <w:sz w:val="20"/>
        </w:rPr>
        <w:t>. England. DOI: 10.1111/add.15789.</w:t>
      </w:r>
    </w:p>
    <w:p w14:paraId="678EDE51" w14:textId="77777777" w:rsidR="00CE1CBF" w:rsidRPr="00CE1CBF" w:rsidRDefault="00CE1CBF" w:rsidP="00CE1CBF">
      <w:pPr>
        <w:pStyle w:val="Bibliography"/>
        <w:rPr>
          <w:sz w:val="20"/>
        </w:rPr>
      </w:pPr>
      <w:r w:rsidRPr="00CE1CBF">
        <w:rPr>
          <w:sz w:val="20"/>
        </w:rPr>
        <w:t xml:space="preserve">Killion B, Hai AH, Alsolami A, et al. (2021) LSD use in the United States: Trends, correlates, and a typology of us. </w:t>
      </w:r>
      <w:r w:rsidRPr="00CE1CBF">
        <w:rPr>
          <w:i/>
          <w:iCs/>
          <w:sz w:val="20"/>
        </w:rPr>
        <w:t>Drug and alcohol dependence</w:t>
      </w:r>
      <w:r w:rsidRPr="00CE1CBF">
        <w:rPr>
          <w:sz w:val="20"/>
        </w:rPr>
        <w:t xml:space="preserve"> 223. Ireland: 108715. DOI: 10.1016/j.drugalcdep.2021.108715.</w:t>
      </w:r>
    </w:p>
    <w:p w14:paraId="6EF3BDA3" w14:textId="77777777" w:rsidR="00CE1CBF" w:rsidRPr="00CE1CBF" w:rsidRDefault="00CE1CBF" w:rsidP="00CE1CBF">
      <w:pPr>
        <w:pStyle w:val="Bibliography"/>
        <w:rPr>
          <w:sz w:val="20"/>
        </w:rPr>
      </w:pPr>
      <w:r w:rsidRPr="00CE1CBF">
        <w:rPr>
          <w:sz w:val="20"/>
        </w:rPr>
        <w:t xml:space="preserve">Liakoni E, Dolder PC, Rentsch K, et al. (2015) Acute health problems due to recreational drug use in patients presenting to an urban emergency department in Switzerland. </w:t>
      </w:r>
      <w:r w:rsidRPr="00CE1CBF">
        <w:rPr>
          <w:i/>
          <w:iCs/>
          <w:sz w:val="20"/>
        </w:rPr>
        <w:t>Swiss medical weekly</w:t>
      </w:r>
      <w:r w:rsidRPr="00CE1CBF">
        <w:rPr>
          <w:sz w:val="20"/>
        </w:rPr>
        <w:t xml:space="preserve"> 145. Switzerland: w14166. DOI: 10.4414/smw.2015.14166.</w:t>
      </w:r>
    </w:p>
    <w:p w14:paraId="17BF0BDB" w14:textId="77777777" w:rsidR="00CE1CBF" w:rsidRPr="00CE1CBF" w:rsidRDefault="00CE1CBF" w:rsidP="00CE1CBF">
      <w:pPr>
        <w:pStyle w:val="Bibliography"/>
        <w:rPr>
          <w:sz w:val="20"/>
        </w:rPr>
      </w:pPr>
      <w:r w:rsidRPr="00CE1CBF">
        <w:rPr>
          <w:sz w:val="20"/>
        </w:rPr>
        <w:lastRenderedPageBreak/>
        <w:t xml:space="preserve">Lieberman AN, Bloom W, Kishore PS, et al. (1974) Carotid artery occlusion following ingestion of LSD. </w:t>
      </w:r>
      <w:r w:rsidRPr="00CE1CBF">
        <w:rPr>
          <w:i/>
          <w:iCs/>
          <w:sz w:val="20"/>
        </w:rPr>
        <w:t>Stroke</w:t>
      </w:r>
      <w:r w:rsidRPr="00CE1CBF">
        <w:rPr>
          <w:sz w:val="20"/>
        </w:rPr>
        <w:t xml:space="preserve"> 5(2). United States: 213–215. DOI: 10.1161/01.str.5.2.213.</w:t>
      </w:r>
    </w:p>
    <w:p w14:paraId="17368AEE" w14:textId="77777777" w:rsidR="00CE1CBF" w:rsidRPr="00CE1CBF" w:rsidRDefault="00CE1CBF" w:rsidP="00CE1CBF">
      <w:pPr>
        <w:pStyle w:val="Bibliography"/>
        <w:rPr>
          <w:sz w:val="20"/>
        </w:rPr>
      </w:pPr>
      <w:r w:rsidRPr="00CE1CBF">
        <w:rPr>
          <w:sz w:val="20"/>
        </w:rPr>
        <w:t xml:space="preserve">Liechti ME, Dolder PC and Schmid Y (2017) Alterations of consciousness and mystical-type experiences after acute LSD in  humans. </w:t>
      </w:r>
      <w:r w:rsidRPr="00CE1CBF">
        <w:rPr>
          <w:i/>
          <w:iCs/>
          <w:sz w:val="20"/>
        </w:rPr>
        <w:t>Psychopharmacology</w:t>
      </w:r>
      <w:r w:rsidRPr="00CE1CBF">
        <w:rPr>
          <w:sz w:val="20"/>
        </w:rPr>
        <w:t xml:space="preserve"> 234(9–10): 1499–1510. DOI: 10.1007/s00213-016-4453-0.</w:t>
      </w:r>
    </w:p>
    <w:p w14:paraId="227C930C" w14:textId="77777777" w:rsidR="00CE1CBF" w:rsidRPr="00CE1CBF" w:rsidRDefault="00CE1CBF" w:rsidP="00CE1CBF">
      <w:pPr>
        <w:pStyle w:val="Bibliography"/>
        <w:rPr>
          <w:sz w:val="20"/>
        </w:rPr>
      </w:pPr>
      <w:r w:rsidRPr="00CE1CBF">
        <w:rPr>
          <w:sz w:val="20"/>
        </w:rPr>
        <w:t xml:space="preserve">MacNabb K, Blades S, Thompson K, et al. (2022) Alcohol access and purchasing behaviour during COVID-19 pandemic restrictions: An  exploration of sociodemographic, health and psychosocial correlates in two Canadian provinces. </w:t>
      </w:r>
      <w:r w:rsidRPr="00CE1CBF">
        <w:rPr>
          <w:i/>
          <w:iCs/>
          <w:sz w:val="20"/>
        </w:rPr>
        <w:t>Drug and alcohol review</w:t>
      </w:r>
      <w:r w:rsidRPr="00CE1CBF">
        <w:rPr>
          <w:sz w:val="20"/>
        </w:rPr>
        <w:t xml:space="preserve"> 41(4). Australia: 902–911. DOI: 10.1111/dar.13423.</w:t>
      </w:r>
    </w:p>
    <w:p w14:paraId="2021EAE2" w14:textId="77777777" w:rsidR="00CE1CBF" w:rsidRPr="00CE1CBF" w:rsidRDefault="00CE1CBF" w:rsidP="00CE1CBF">
      <w:pPr>
        <w:pStyle w:val="Bibliography"/>
        <w:rPr>
          <w:sz w:val="20"/>
        </w:rPr>
      </w:pPr>
      <w:r w:rsidRPr="00CE1CBF">
        <w:rPr>
          <w:sz w:val="20"/>
        </w:rPr>
        <w:t xml:space="preserve">Malleson N (1971) Acute adverse reactions to LSD in clinical and experimental use in the United Kingdom. </w:t>
      </w:r>
      <w:r w:rsidRPr="00CE1CBF">
        <w:rPr>
          <w:i/>
          <w:iCs/>
          <w:sz w:val="20"/>
        </w:rPr>
        <w:t>The British journal of psychiatry : the journal of mental science</w:t>
      </w:r>
      <w:r w:rsidRPr="00CE1CBF">
        <w:rPr>
          <w:sz w:val="20"/>
        </w:rPr>
        <w:t xml:space="preserve"> 118(543). England: 229–230. DOI: 10.1192/bjp.118.543.229.</w:t>
      </w:r>
    </w:p>
    <w:p w14:paraId="503CAA6E" w14:textId="77777777" w:rsidR="00CE1CBF" w:rsidRPr="00CE1CBF" w:rsidRDefault="00CE1CBF" w:rsidP="00CE1CBF">
      <w:pPr>
        <w:pStyle w:val="Bibliography"/>
        <w:rPr>
          <w:sz w:val="20"/>
        </w:rPr>
      </w:pPr>
      <w:r w:rsidRPr="00CE1CBF">
        <w:rPr>
          <w:sz w:val="20"/>
        </w:rPr>
        <w:t xml:space="preserve">Martinotti G, Santacroce R, Pettorruso M, et al. (2018) Hallucinogen Persisting Perception Disorder: Etiology, Clinical Features, and  Therapeutic Perspectives. </w:t>
      </w:r>
      <w:r w:rsidRPr="00CE1CBF">
        <w:rPr>
          <w:i/>
          <w:iCs/>
          <w:sz w:val="20"/>
        </w:rPr>
        <w:t>Brain sciences</w:t>
      </w:r>
      <w:r w:rsidRPr="00CE1CBF">
        <w:rPr>
          <w:sz w:val="20"/>
        </w:rPr>
        <w:t xml:space="preserve"> 8(3). DOI: 10.3390/brainsci8030047.</w:t>
      </w:r>
    </w:p>
    <w:p w14:paraId="42631EFE" w14:textId="77777777" w:rsidR="00CE1CBF" w:rsidRPr="00CE1CBF" w:rsidRDefault="00CE1CBF" w:rsidP="00CE1CBF">
      <w:pPr>
        <w:pStyle w:val="Bibliography"/>
        <w:rPr>
          <w:sz w:val="20"/>
        </w:rPr>
      </w:pPr>
      <w:r w:rsidRPr="00CE1CBF">
        <w:rPr>
          <w:sz w:val="20"/>
        </w:rPr>
        <w:t xml:space="preserve">Nepal C, Patel S, Ahmad N, et al. (2017) Out of Hospital Cardiac Arrest Triggered by LSD in a Patient with Suspected Brugada Syndrome. In: </w:t>
      </w:r>
      <w:r w:rsidRPr="00CE1CBF">
        <w:rPr>
          <w:i/>
          <w:iCs/>
          <w:sz w:val="20"/>
        </w:rPr>
        <w:t>B55. CRITICAL CARE CASE REPORTS: DRUG OVERDOSES</w:t>
      </w:r>
      <w:r w:rsidRPr="00CE1CBF">
        <w:rPr>
          <w:sz w:val="20"/>
        </w:rPr>
        <w:t>. American Thoracic Society International Conference Abstracts. American Thoracic Society, pp. A3773–A3773. DOI: 10.1164/ajrccm-conference.2017.195.1_MeetingAbstracts.A3773.</w:t>
      </w:r>
    </w:p>
    <w:p w14:paraId="6FA8D8BA" w14:textId="77777777" w:rsidR="00CE1CBF" w:rsidRPr="00CE1CBF" w:rsidRDefault="00CE1CBF" w:rsidP="00CE1CBF">
      <w:pPr>
        <w:pStyle w:val="Bibliography"/>
        <w:rPr>
          <w:sz w:val="20"/>
        </w:rPr>
      </w:pPr>
      <w:r w:rsidRPr="00CE1CBF">
        <w:rPr>
          <w:sz w:val="20"/>
        </w:rPr>
        <w:t xml:space="preserve">Ozga JE, Paquette C, Syvertsen JL, et al. (2022) Mobile phone and internet use among people who inject drugs: Implications for  mobile health interventions. </w:t>
      </w:r>
      <w:r w:rsidRPr="00CE1CBF">
        <w:rPr>
          <w:i/>
          <w:iCs/>
          <w:sz w:val="20"/>
        </w:rPr>
        <w:t>Substance abuse</w:t>
      </w:r>
      <w:r w:rsidRPr="00CE1CBF">
        <w:rPr>
          <w:sz w:val="20"/>
        </w:rPr>
        <w:t xml:space="preserve"> 43(1). United States: 592–597. DOI: 10.1080/08897077.2021.1975871.</w:t>
      </w:r>
    </w:p>
    <w:p w14:paraId="3B8F4B56" w14:textId="77777777" w:rsidR="00CE1CBF" w:rsidRPr="00CE1CBF" w:rsidRDefault="00CE1CBF" w:rsidP="00CE1CBF">
      <w:pPr>
        <w:pStyle w:val="Bibliography"/>
        <w:rPr>
          <w:sz w:val="20"/>
        </w:rPr>
      </w:pPr>
      <w:r w:rsidRPr="00CE1CBF">
        <w:rPr>
          <w:sz w:val="20"/>
        </w:rPr>
        <w:t xml:space="preserve">Perera KM, Ferraro A and Pinto MR (1995) Catatonia LSD induced? </w:t>
      </w:r>
      <w:r w:rsidRPr="00CE1CBF">
        <w:rPr>
          <w:i/>
          <w:iCs/>
          <w:sz w:val="20"/>
        </w:rPr>
        <w:t>The Australian and New Zealand journal of psychiatry</w:t>
      </w:r>
      <w:r w:rsidRPr="00CE1CBF">
        <w:rPr>
          <w:sz w:val="20"/>
        </w:rPr>
        <w:t xml:space="preserve"> 29(2). England: 324–327. DOI: 10.1080/00048679509075930.</w:t>
      </w:r>
    </w:p>
    <w:p w14:paraId="0349EE26" w14:textId="77777777" w:rsidR="00CE1CBF" w:rsidRPr="00CE1CBF" w:rsidRDefault="00CE1CBF" w:rsidP="00CE1CBF">
      <w:pPr>
        <w:pStyle w:val="Bibliography"/>
        <w:rPr>
          <w:sz w:val="20"/>
        </w:rPr>
      </w:pPr>
      <w:r w:rsidRPr="00CE1CBF">
        <w:rPr>
          <w:sz w:val="20"/>
        </w:rPr>
        <w:t xml:space="preserve">Raval MV, Gaba RC, Brown K, et al. (2008) Percutaneous transluminal angioplasty in the treatment of extensive LSD-induced  lower extremity vasospasm refractory to pharmacologic therapy. </w:t>
      </w:r>
      <w:r w:rsidRPr="00CE1CBF">
        <w:rPr>
          <w:i/>
          <w:iCs/>
          <w:sz w:val="20"/>
        </w:rPr>
        <w:t>Journal of vascular and interventional radiology : JVIR</w:t>
      </w:r>
      <w:r w:rsidRPr="00CE1CBF">
        <w:rPr>
          <w:sz w:val="20"/>
        </w:rPr>
        <w:t xml:space="preserve"> 19(8). United States: 1227–1230. DOI: 10.1016/j.jvir.2008.05.008.</w:t>
      </w:r>
    </w:p>
    <w:p w14:paraId="4641DB5B" w14:textId="77777777" w:rsidR="00CE1CBF" w:rsidRPr="00CE1CBF" w:rsidRDefault="00CE1CBF" w:rsidP="00CE1CBF">
      <w:pPr>
        <w:pStyle w:val="Bibliography"/>
        <w:rPr>
          <w:sz w:val="20"/>
        </w:rPr>
      </w:pPr>
      <w:r w:rsidRPr="00CE1CBF">
        <w:rPr>
          <w:sz w:val="20"/>
        </w:rPr>
        <w:t xml:space="preserve">Ross S and Bogenschutz M (2017) Hallucinogen-related disorders. In: Sadock B, Sadock V, and Ruiz P (eds) </w:t>
      </w:r>
      <w:r w:rsidRPr="00CE1CBF">
        <w:rPr>
          <w:i/>
          <w:iCs/>
          <w:sz w:val="20"/>
        </w:rPr>
        <w:t>Kaplan &amp;. Sadock’s Comprehensive Textbook of Psychiatry</w:t>
      </w:r>
      <w:r w:rsidRPr="00CE1CBF">
        <w:rPr>
          <w:sz w:val="20"/>
        </w:rPr>
        <w:t>. Philadelphia, PA: Wolters Kluwer, pp. 1312–1327.</w:t>
      </w:r>
    </w:p>
    <w:p w14:paraId="67890AB3" w14:textId="77777777" w:rsidR="00CE1CBF" w:rsidRPr="00CE1CBF" w:rsidRDefault="00CE1CBF" w:rsidP="00CE1CBF">
      <w:pPr>
        <w:pStyle w:val="Bibliography"/>
        <w:rPr>
          <w:sz w:val="20"/>
        </w:rPr>
      </w:pPr>
      <w:r w:rsidRPr="00CE1CBF">
        <w:rPr>
          <w:sz w:val="20"/>
        </w:rPr>
        <w:t xml:space="preserve">Rucker JJ, Marwood L, Ajantaival R-LJ, et al. (2022) The effects of psilocybin on cognitive and emotional functions in healthy  participants: Results from a phase 1, randomised, placebo-controlled trial involving simultaneous psilocybin administration and preparation. </w:t>
      </w:r>
      <w:r w:rsidRPr="00CE1CBF">
        <w:rPr>
          <w:i/>
          <w:iCs/>
          <w:sz w:val="20"/>
        </w:rPr>
        <w:t>Journal of psychopharmacology (Oxford, England)</w:t>
      </w:r>
      <w:r w:rsidRPr="00CE1CBF">
        <w:rPr>
          <w:sz w:val="20"/>
        </w:rPr>
        <w:t xml:space="preserve"> 36(1): 114–125. DOI: 10.1177/02698811211064720.</w:t>
      </w:r>
    </w:p>
    <w:p w14:paraId="0F6C614D" w14:textId="77777777" w:rsidR="00CE1CBF" w:rsidRPr="00CE1CBF" w:rsidRDefault="00CE1CBF" w:rsidP="00CE1CBF">
      <w:pPr>
        <w:pStyle w:val="Bibliography"/>
        <w:rPr>
          <w:sz w:val="20"/>
        </w:rPr>
      </w:pPr>
      <w:r w:rsidRPr="00CE1CBF">
        <w:rPr>
          <w:sz w:val="20"/>
        </w:rPr>
        <w:t xml:space="preserve">Simonsson O, Sexton JD and Hendricks PS (2021) Associations between lifetime classic psychedelic use and markers of physical  health. </w:t>
      </w:r>
      <w:r w:rsidRPr="00CE1CBF">
        <w:rPr>
          <w:i/>
          <w:iCs/>
          <w:sz w:val="20"/>
        </w:rPr>
        <w:t>Journal of psychopharmacology (Oxford, England)</w:t>
      </w:r>
      <w:r w:rsidRPr="00CE1CBF">
        <w:rPr>
          <w:sz w:val="20"/>
        </w:rPr>
        <w:t xml:space="preserve"> 35(4): 447–452. DOI: 10.1177/0269881121996863.</w:t>
      </w:r>
    </w:p>
    <w:p w14:paraId="4BDD8C81" w14:textId="77777777" w:rsidR="00CE1CBF" w:rsidRPr="00CE1CBF" w:rsidRDefault="00CE1CBF" w:rsidP="00CE1CBF">
      <w:pPr>
        <w:pStyle w:val="Bibliography"/>
        <w:rPr>
          <w:sz w:val="20"/>
        </w:rPr>
      </w:pPr>
      <w:r w:rsidRPr="00CE1CBF">
        <w:rPr>
          <w:sz w:val="20"/>
        </w:rPr>
        <w:lastRenderedPageBreak/>
        <w:t xml:space="preserve">Simonsson O, Goldberg SB, Chambers R, et al. (2022) Prevalence and associations of classic psychedelic-related seizures in a population-based sample. </w:t>
      </w:r>
      <w:r w:rsidRPr="00CE1CBF">
        <w:rPr>
          <w:i/>
          <w:iCs/>
          <w:sz w:val="20"/>
        </w:rPr>
        <w:t>Drug and alcohol dependence</w:t>
      </w:r>
      <w:r w:rsidRPr="00CE1CBF">
        <w:rPr>
          <w:sz w:val="20"/>
        </w:rPr>
        <w:t xml:space="preserve"> 239. Ireland: 109586. DOI: 10.1016/j.drugalcdep.2022.109586.</w:t>
      </w:r>
    </w:p>
    <w:p w14:paraId="0D642049" w14:textId="77777777" w:rsidR="00CE1CBF" w:rsidRPr="00CE1CBF" w:rsidRDefault="00CE1CBF" w:rsidP="00CE1CBF">
      <w:pPr>
        <w:pStyle w:val="Bibliography"/>
        <w:rPr>
          <w:sz w:val="20"/>
        </w:rPr>
      </w:pPr>
      <w:r w:rsidRPr="00CE1CBF">
        <w:rPr>
          <w:sz w:val="20"/>
        </w:rPr>
        <w:t xml:space="preserve">Smart RG and Bateman K (1967) Unfavourable reactions to LSD: a review and analysis of the available case reports. </w:t>
      </w:r>
      <w:r w:rsidRPr="00CE1CBF">
        <w:rPr>
          <w:i/>
          <w:iCs/>
          <w:sz w:val="20"/>
        </w:rPr>
        <w:t>Canadian Medical Association journal</w:t>
      </w:r>
      <w:r w:rsidRPr="00CE1CBF">
        <w:rPr>
          <w:sz w:val="20"/>
        </w:rPr>
        <w:t xml:space="preserve"> 97(20). Canada: 1214–1221.</w:t>
      </w:r>
    </w:p>
    <w:p w14:paraId="553747D1" w14:textId="77777777" w:rsidR="00CE1CBF" w:rsidRPr="00CE1CBF" w:rsidRDefault="00CE1CBF" w:rsidP="00CE1CBF">
      <w:pPr>
        <w:pStyle w:val="Bibliography"/>
        <w:rPr>
          <w:sz w:val="20"/>
        </w:rPr>
      </w:pPr>
      <w:r w:rsidRPr="00CE1CBF">
        <w:rPr>
          <w:sz w:val="20"/>
        </w:rPr>
        <w:t xml:space="preserve">Sobel J, Espinas OE and Friedman SA (1971) Carotid artery obstruction following LSD capsule ingestion. </w:t>
      </w:r>
      <w:r w:rsidRPr="00CE1CBF">
        <w:rPr>
          <w:i/>
          <w:iCs/>
          <w:sz w:val="20"/>
        </w:rPr>
        <w:t>Archives of internal medicine</w:t>
      </w:r>
      <w:r w:rsidRPr="00CE1CBF">
        <w:rPr>
          <w:sz w:val="20"/>
        </w:rPr>
        <w:t xml:space="preserve"> 127(2). United States: 290–291.</w:t>
      </w:r>
    </w:p>
    <w:p w14:paraId="44CAF8B7" w14:textId="77777777" w:rsidR="00CE1CBF" w:rsidRPr="00CE1CBF" w:rsidRDefault="00CE1CBF" w:rsidP="00CE1CBF">
      <w:pPr>
        <w:pStyle w:val="Bibliography"/>
        <w:rPr>
          <w:sz w:val="20"/>
        </w:rPr>
      </w:pPr>
      <w:r w:rsidRPr="00CE1CBF">
        <w:rPr>
          <w:sz w:val="20"/>
        </w:rPr>
        <w:t xml:space="preserve">Tardelli VS, Fidalgo TM, Santaella J, et al. (2019) Medical use, non-medical use and use disorders of benzodiazepines and  prescription opioids in adults: Differences by insurance status. </w:t>
      </w:r>
      <w:r w:rsidRPr="00CE1CBF">
        <w:rPr>
          <w:i/>
          <w:iCs/>
          <w:sz w:val="20"/>
        </w:rPr>
        <w:t>Drug and alcohol dependence</w:t>
      </w:r>
      <w:r w:rsidRPr="00CE1CBF">
        <w:rPr>
          <w:sz w:val="20"/>
        </w:rPr>
        <w:t xml:space="preserve"> 204: 107573. DOI: 10.1016/j.drugalcdep.2019.107573.</w:t>
      </w:r>
    </w:p>
    <w:p w14:paraId="39B44B83" w14:textId="77777777" w:rsidR="00CE1CBF" w:rsidRPr="00CE1CBF" w:rsidRDefault="00CE1CBF" w:rsidP="00CE1CBF">
      <w:pPr>
        <w:pStyle w:val="Bibliography"/>
        <w:rPr>
          <w:sz w:val="20"/>
        </w:rPr>
      </w:pPr>
      <w:r w:rsidRPr="00CE1CBF">
        <w:rPr>
          <w:sz w:val="20"/>
        </w:rPr>
        <w:t xml:space="preserve">Wu L-T, Zhu H and Ghitza UE (2018) Multicomorbidity of chronic diseases and substance use disorders and their  association with hospitalization: Results from electronic health records data. </w:t>
      </w:r>
      <w:r w:rsidRPr="00CE1CBF">
        <w:rPr>
          <w:i/>
          <w:iCs/>
          <w:sz w:val="20"/>
        </w:rPr>
        <w:t>Drug and alcohol dependence</w:t>
      </w:r>
      <w:r w:rsidRPr="00CE1CBF">
        <w:rPr>
          <w:sz w:val="20"/>
        </w:rPr>
        <w:t xml:space="preserve"> 192: 316–323. DOI: 10.1016/j.drugalcdep.2018.08.013.</w:t>
      </w:r>
    </w:p>
    <w:p w14:paraId="54C1C1EC" w14:textId="77777777" w:rsidR="00CE1CBF" w:rsidRPr="00CE1CBF" w:rsidRDefault="00CE1CBF" w:rsidP="00CE1CBF">
      <w:pPr>
        <w:pStyle w:val="Bibliography"/>
        <w:rPr>
          <w:sz w:val="20"/>
        </w:rPr>
      </w:pPr>
      <w:r w:rsidRPr="00CE1CBF">
        <w:rPr>
          <w:sz w:val="20"/>
        </w:rPr>
        <w:t>Yockey A, King K and Vidourek R (2019) “Go Ask Alice, When She’s 10 Feet Tall”: Psychosocial correlates to lifetime LSD use among a national sample of adults.</w:t>
      </w:r>
    </w:p>
    <w:p w14:paraId="283952B4" w14:textId="77777777" w:rsidR="00CE1CBF" w:rsidRPr="00CE1CBF" w:rsidRDefault="00CE1CBF" w:rsidP="00CE1CBF">
      <w:pPr>
        <w:pStyle w:val="Bibliography"/>
        <w:rPr>
          <w:sz w:val="20"/>
        </w:rPr>
      </w:pPr>
      <w:r w:rsidRPr="00CE1CBF">
        <w:rPr>
          <w:sz w:val="20"/>
        </w:rPr>
        <w:t xml:space="preserve">Yockey RA, Vidourek RA and King KA (2020) Trends in LSD use among US adults: 2015–2018. </w:t>
      </w:r>
      <w:r w:rsidRPr="00CE1CBF">
        <w:rPr>
          <w:i/>
          <w:iCs/>
          <w:sz w:val="20"/>
        </w:rPr>
        <w:t>Drug and Alcohol Dependence</w:t>
      </w:r>
      <w:r w:rsidRPr="00CE1CBF">
        <w:rPr>
          <w:sz w:val="20"/>
        </w:rPr>
        <w:t xml:space="preserve"> 212: 108071. DOI: https://doi.org/10.1016/j.drugalcdep.2020.108071.</w:t>
      </w:r>
    </w:p>
    <w:p w14:paraId="3E595996" w14:textId="72152406" w:rsidR="009355BA" w:rsidRPr="00D93C5A" w:rsidRDefault="009355BA">
      <w:pPr>
        <w:rPr>
          <w:sz w:val="20"/>
          <w:szCs w:val="20"/>
        </w:rPr>
      </w:pPr>
      <w:r w:rsidRPr="00D93C5A">
        <w:rPr>
          <w:sz w:val="20"/>
          <w:szCs w:val="20"/>
        </w:rPr>
        <w:fldChar w:fldCharType="end"/>
      </w:r>
    </w:p>
    <w:sectPr w:rsidR="009355BA" w:rsidRPr="00D93C5A" w:rsidSect="0022789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EB48C" w14:textId="77777777" w:rsidR="000C393F" w:rsidRDefault="000C393F" w:rsidP="008E4B80">
      <w:r>
        <w:separator/>
      </w:r>
    </w:p>
  </w:endnote>
  <w:endnote w:type="continuationSeparator" w:id="0">
    <w:p w14:paraId="60A48CBC" w14:textId="77777777" w:rsidR="000C393F" w:rsidRDefault="000C393F" w:rsidP="008E4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9286235"/>
      <w:docPartObj>
        <w:docPartGallery w:val="Page Numbers (Bottom of Page)"/>
        <w:docPartUnique/>
      </w:docPartObj>
    </w:sdtPr>
    <w:sdtEndPr>
      <w:rPr>
        <w:noProof/>
      </w:rPr>
    </w:sdtEndPr>
    <w:sdtContent>
      <w:p w14:paraId="7C637783" w14:textId="2E1BF4CD" w:rsidR="00565EBA" w:rsidRDefault="00565EBA">
        <w:pPr>
          <w:pStyle w:val="Footer"/>
          <w:jc w:val="center"/>
        </w:pPr>
        <w:r>
          <w:fldChar w:fldCharType="begin"/>
        </w:r>
        <w:r>
          <w:instrText xml:space="preserve"> PAGE   \* MERGEFORMAT </w:instrText>
        </w:r>
        <w:r>
          <w:fldChar w:fldCharType="separate"/>
        </w:r>
        <w:r w:rsidR="0036295E">
          <w:rPr>
            <w:noProof/>
          </w:rPr>
          <w:t>11</w:t>
        </w:r>
        <w:r>
          <w:rPr>
            <w:noProof/>
          </w:rPr>
          <w:fldChar w:fldCharType="end"/>
        </w:r>
      </w:p>
    </w:sdtContent>
  </w:sdt>
  <w:p w14:paraId="576D47B0" w14:textId="77777777" w:rsidR="00565EBA" w:rsidRDefault="00565E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00964" w14:textId="77777777" w:rsidR="000C393F" w:rsidRDefault="000C393F" w:rsidP="008E4B80">
      <w:r>
        <w:separator/>
      </w:r>
    </w:p>
  </w:footnote>
  <w:footnote w:type="continuationSeparator" w:id="0">
    <w:p w14:paraId="257E56B1" w14:textId="77777777" w:rsidR="000C393F" w:rsidRDefault="000C393F" w:rsidP="008E4B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5055"/>
    <w:multiLevelType w:val="hybridMultilevel"/>
    <w:tmpl w:val="4C468AF0"/>
    <w:lvl w:ilvl="0" w:tplc="E1FC2008">
      <w:start w:val="30"/>
      <w:numFmt w:val="bullet"/>
      <w:lvlText w:val="-"/>
      <w:lvlJc w:val="left"/>
      <w:pPr>
        <w:ind w:left="1080" w:hanging="360"/>
      </w:pPr>
      <w:rPr>
        <w:rFonts w:ascii="Georgia" w:eastAsia="Times New Roman" w:hAnsi="Georg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E46B88"/>
    <w:multiLevelType w:val="multilevel"/>
    <w:tmpl w:val="10C4AC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8F90D4D"/>
    <w:multiLevelType w:val="hybridMultilevel"/>
    <w:tmpl w:val="566606E2"/>
    <w:lvl w:ilvl="0" w:tplc="8B104EF4">
      <w:start w:val="30"/>
      <w:numFmt w:val="bullet"/>
      <w:lvlText w:val="-"/>
      <w:lvlJc w:val="left"/>
      <w:pPr>
        <w:ind w:left="720" w:hanging="360"/>
      </w:pPr>
      <w:rPr>
        <w:rFonts w:ascii="Georgia" w:eastAsia="Times New Roman" w:hAnsi="Georg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020B37"/>
    <w:multiLevelType w:val="multilevel"/>
    <w:tmpl w:val="F322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7B50E2"/>
    <w:multiLevelType w:val="multilevel"/>
    <w:tmpl w:val="78BC23E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 w15:restartNumberingAfterBreak="0">
    <w:nsid w:val="424C1298"/>
    <w:multiLevelType w:val="hybridMultilevel"/>
    <w:tmpl w:val="D7DEEC1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904C73"/>
    <w:multiLevelType w:val="hybridMultilevel"/>
    <w:tmpl w:val="ED96204C"/>
    <w:lvl w:ilvl="0" w:tplc="025CCEF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5C265D"/>
    <w:multiLevelType w:val="hybridMultilevel"/>
    <w:tmpl w:val="1414B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5836606">
    <w:abstractNumId w:val="1"/>
  </w:num>
  <w:num w:numId="2" w16cid:durableId="16696717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33794608">
    <w:abstractNumId w:val="6"/>
  </w:num>
  <w:num w:numId="4" w16cid:durableId="180172455">
    <w:abstractNumId w:val="0"/>
  </w:num>
  <w:num w:numId="5" w16cid:durableId="1178041196">
    <w:abstractNumId w:val="3"/>
  </w:num>
  <w:num w:numId="6" w16cid:durableId="1365445229">
    <w:abstractNumId w:val="2"/>
  </w:num>
  <w:num w:numId="7" w16cid:durableId="1204708705">
    <w:abstractNumId w:val="5"/>
  </w:num>
  <w:num w:numId="8" w16cid:durableId="8772004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80A"/>
    <w:rsid w:val="0000758D"/>
    <w:rsid w:val="0003167F"/>
    <w:rsid w:val="00034D45"/>
    <w:rsid w:val="000669CB"/>
    <w:rsid w:val="00077C9F"/>
    <w:rsid w:val="000A624B"/>
    <w:rsid w:val="000A700C"/>
    <w:rsid w:val="000C393F"/>
    <w:rsid w:val="000D2759"/>
    <w:rsid w:val="000E4556"/>
    <w:rsid w:val="000F5907"/>
    <w:rsid w:val="00114404"/>
    <w:rsid w:val="001A0C3D"/>
    <w:rsid w:val="001A34EA"/>
    <w:rsid w:val="001B17DD"/>
    <w:rsid w:val="001B29D7"/>
    <w:rsid w:val="001B77A1"/>
    <w:rsid w:val="00202136"/>
    <w:rsid w:val="0020262B"/>
    <w:rsid w:val="002045A0"/>
    <w:rsid w:val="00227896"/>
    <w:rsid w:val="00233D47"/>
    <w:rsid w:val="00272C7B"/>
    <w:rsid w:val="002A3906"/>
    <w:rsid w:val="002D5A0C"/>
    <w:rsid w:val="002E6B0A"/>
    <w:rsid w:val="00312B07"/>
    <w:rsid w:val="0036295E"/>
    <w:rsid w:val="0038021E"/>
    <w:rsid w:val="00393BBF"/>
    <w:rsid w:val="004011F8"/>
    <w:rsid w:val="0041255D"/>
    <w:rsid w:val="004A3426"/>
    <w:rsid w:val="004F14ED"/>
    <w:rsid w:val="00527FEA"/>
    <w:rsid w:val="0055771D"/>
    <w:rsid w:val="00565EBA"/>
    <w:rsid w:val="0057065E"/>
    <w:rsid w:val="005D3118"/>
    <w:rsid w:val="006029D8"/>
    <w:rsid w:val="00612E1E"/>
    <w:rsid w:val="0064280A"/>
    <w:rsid w:val="00660658"/>
    <w:rsid w:val="006E616A"/>
    <w:rsid w:val="00715D8A"/>
    <w:rsid w:val="007A1ADF"/>
    <w:rsid w:val="007F35C2"/>
    <w:rsid w:val="007F7013"/>
    <w:rsid w:val="0083166B"/>
    <w:rsid w:val="008320AA"/>
    <w:rsid w:val="00834C2F"/>
    <w:rsid w:val="00853D57"/>
    <w:rsid w:val="008E2CB4"/>
    <w:rsid w:val="008E4B80"/>
    <w:rsid w:val="008E5D8F"/>
    <w:rsid w:val="009355BA"/>
    <w:rsid w:val="009D6363"/>
    <w:rsid w:val="00A31372"/>
    <w:rsid w:val="00A372F5"/>
    <w:rsid w:val="00B177DF"/>
    <w:rsid w:val="00B53E02"/>
    <w:rsid w:val="00BB220A"/>
    <w:rsid w:val="00BB485B"/>
    <w:rsid w:val="00C60DCB"/>
    <w:rsid w:val="00C83DD6"/>
    <w:rsid w:val="00C93E04"/>
    <w:rsid w:val="00CE1CBF"/>
    <w:rsid w:val="00D44D4E"/>
    <w:rsid w:val="00D67E8D"/>
    <w:rsid w:val="00D916FA"/>
    <w:rsid w:val="00D93C5A"/>
    <w:rsid w:val="00DB075A"/>
    <w:rsid w:val="00E34A2F"/>
    <w:rsid w:val="00E63B63"/>
    <w:rsid w:val="00E72C2F"/>
    <w:rsid w:val="00E96C09"/>
    <w:rsid w:val="00EE599B"/>
    <w:rsid w:val="00F560FD"/>
    <w:rsid w:val="00F7334C"/>
    <w:rsid w:val="00FA5F72"/>
    <w:rsid w:val="00FA6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FC47"/>
  <w15:chartTrackingRefBased/>
  <w15:docId w15:val="{8A6EDB13-81F9-4B40-AEAA-A52F4B674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80A"/>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E34A2F"/>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E34A2F"/>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E34A2F"/>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E34A2F"/>
    <w:pPr>
      <w:keepNext/>
      <w:keepLines/>
      <w:spacing w:before="280" w:after="80"/>
      <w:outlineLvl w:val="3"/>
    </w:pPr>
    <w:rPr>
      <w:color w:val="666666"/>
    </w:rPr>
  </w:style>
  <w:style w:type="paragraph" w:styleId="Heading5">
    <w:name w:val="heading 5"/>
    <w:basedOn w:val="Normal"/>
    <w:next w:val="Normal"/>
    <w:link w:val="Heading5Char"/>
    <w:uiPriority w:val="9"/>
    <w:semiHidden/>
    <w:unhideWhenUsed/>
    <w:qFormat/>
    <w:rsid w:val="00E34A2F"/>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E34A2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9355BA"/>
    <w:pPr>
      <w:spacing w:after="240"/>
      <w:ind w:left="720" w:hanging="720"/>
    </w:pPr>
  </w:style>
  <w:style w:type="character" w:styleId="Hyperlink">
    <w:name w:val="Hyperlink"/>
    <w:basedOn w:val="DefaultParagraphFont"/>
    <w:uiPriority w:val="99"/>
    <w:unhideWhenUsed/>
    <w:rsid w:val="00B53E02"/>
    <w:rPr>
      <w:color w:val="0563C1"/>
      <w:u w:val="single"/>
    </w:rPr>
  </w:style>
  <w:style w:type="character" w:styleId="FollowedHyperlink">
    <w:name w:val="FollowedHyperlink"/>
    <w:basedOn w:val="DefaultParagraphFont"/>
    <w:uiPriority w:val="99"/>
    <w:semiHidden/>
    <w:unhideWhenUsed/>
    <w:rsid w:val="00B53E02"/>
    <w:rPr>
      <w:color w:val="954F72"/>
      <w:u w:val="single"/>
    </w:rPr>
  </w:style>
  <w:style w:type="paragraph" w:customStyle="1" w:styleId="msonormal0">
    <w:name w:val="msonormal"/>
    <w:basedOn w:val="Normal"/>
    <w:rsid w:val="00B53E02"/>
    <w:pPr>
      <w:spacing w:before="100" w:beforeAutospacing="1" w:after="100" w:afterAutospacing="1"/>
    </w:pPr>
    <w:rPr>
      <w:lang w:val="en-US"/>
    </w:rPr>
  </w:style>
  <w:style w:type="paragraph" w:customStyle="1" w:styleId="xl65">
    <w:name w:val="xl65"/>
    <w:basedOn w:val="Normal"/>
    <w:rsid w:val="00B53E02"/>
    <w:pPr>
      <w:pBdr>
        <w:right w:val="single" w:sz="8"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66">
    <w:name w:val="xl66"/>
    <w:basedOn w:val="Normal"/>
    <w:rsid w:val="00B53E02"/>
    <w:pPr>
      <w:pBdr>
        <w:bottom w:val="double" w:sz="6" w:space="0" w:color="B0B7BB"/>
        <w:right w:val="single" w:sz="8"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67">
    <w:name w:val="xl67"/>
    <w:basedOn w:val="Normal"/>
    <w:rsid w:val="00B53E02"/>
    <w:pPr>
      <w:pBdr>
        <w:bottom w:val="single" w:sz="8" w:space="0" w:color="C1C1C1"/>
        <w:right w:val="single" w:sz="8" w:space="0" w:color="C1C1C1"/>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68">
    <w:name w:val="xl68"/>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69">
    <w:name w:val="xl69"/>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b/>
      <w:bCs/>
      <w:i/>
      <w:iCs/>
      <w:color w:val="000000"/>
      <w:lang w:val="en-US"/>
    </w:rPr>
  </w:style>
  <w:style w:type="paragraph" w:customStyle="1" w:styleId="xl70">
    <w:name w:val="xl70"/>
    <w:basedOn w:val="Normal"/>
    <w:rsid w:val="00B53E02"/>
    <w:pPr>
      <w:pBdr>
        <w:left w:val="single" w:sz="12" w:space="11" w:color="000000"/>
        <w:bottom w:val="single" w:sz="8" w:space="0" w:color="C1C1C1"/>
        <w:right w:val="single" w:sz="8" w:space="0" w:color="C1C1C1"/>
      </w:pBdr>
      <w:shd w:val="clear" w:color="000000" w:fill="FFFFFF"/>
      <w:spacing w:before="100" w:beforeAutospacing="1" w:after="100" w:afterAutospacing="1"/>
      <w:ind w:firstLineChars="100" w:firstLine="100"/>
      <w:textAlignment w:val="top"/>
    </w:pPr>
    <w:rPr>
      <w:rFonts w:ascii="Times" w:hAnsi="Times" w:cs="Times"/>
      <w:color w:val="000000"/>
      <w:lang w:val="en-US"/>
    </w:rPr>
  </w:style>
  <w:style w:type="paragraph" w:customStyle="1" w:styleId="xl71">
    <w:name w:val="xl71"/>
    <w:basedOn w:val="Normal"/>
    <w:rsid w:val="00B53E02"/>
    <w:pP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72">
    <w:name w:val="xl72"/>
    <w:basedOn w:val="Normal"/>
    <w:rsid w:val="00B53E02"/>
    <w:pPr>
      <w:pBdr>
        <w:bottom w:val="double" w:sz="6" w:space="0" w:color="B0B7BB"/>
      </w:pBdr>
      <w:shd w:val="clear" w:color="000000" w:fill="FFFFFF"/>
      <w:spacing w:before="100" w:beforeAutospacing="1" w:after="100" w:afterAutospacing="1"/>
      <w:jc w:val="center"/>
      <w:textAlignment w:val="top"/>
    </w:pPr>
    <w:rPr>
      <w:rFonts w:ascii="Times" w:hAnsi="Times" w:cs="Times"/>
      <w:b/>
      <w:bCs/>
      <w:color w:val="000000"/>
      <w:lang w:val="en-US"/>
    </w:rPr>
  </w:style>
  <w:style w:type="paragraph" w:customStyle="1" w:styleId="xl73">
    <w:name w:val="xl73"/>
    <w:basedOn w:val="Normal"/>
    <w:rsid w:val="00B53E02"/>
    <w:pPr>
      <w:pBdr>
        <w:left w:val="single" w:sz="12" w:space="23" w:color="000000"/>
        <w:bottom w:val="single" w:sz="8" w:space="0" w:color="C1C1C1"/>
        <w:right w:val="single" w:sz="8" w:space="0" w:color="C1C1C1"/>
      </w:pBdr>
      <w:shd w:val="clear" w:color="000000" w:fill="FFFFFF"/>
      <w:spacing w:before="100" w:beforeAutospacing="1" w:after="100" w:afterAutospacing="1"/>
      <w:ind w:firstLineChars="200" w:firstLine="200"/>
      <w:textAlignment w:val="top"/>
    </w:pPr>
    <w:rPr>
      <w:rFonts w:ascii="Times" w:hAnsi="Times" w:cs="Times"/>
      <w:color w:val="000000"/>
      <w:lang w:val="en-US"/>
    </w:rPr>
  </w:style>
  <w:style w:type="paragraph" w:customStyle="1" w:styleId="xl74">
    <w:name w:val="xl74"/>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5">
    <w:name w:val="xl75"/>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6">
    <w:name w:val="xl76"/>
    <w:basedOn w:val="Normal"/>
    <w:rsid w:val="00B53E02"/>
    <w:pPr>
      <w:pBdr>
        <w:bottom w:val="single" w:sz="8" w:space="0" w:color="C1C1C1"/>
        <w:right w:val="single" w:sz="12" w:space="0" w:color="000000"/>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7">
    <w:name w:val="xl77"/>
    <w:basedOn w:val="Normal"/>
    <w:rsid w:val="00B53E02"/>
    <w:pPr>
      <w:pBdr>
        <w:left w:val="single" w:sz="12" w:space="0" w:color="000000"/>
        <w:bottom w:val="single" w:sz="8" w:space="0" w:color="C1C1C1"/>
        <w:right w:val="single" w:sz="8" w:space="0" w:color="C1C1C1"/>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78">
    <w:name w:val="xl78"/>
    <w:basedOn w:val="Normal"/>
    <w:rsid w:val="00B53E02"/>
    <w:pPr>
      <w:pBdr>
        <w:bottom w:val="single" w:sz="8" w:space="0" w:color="C1C1C1"/>
        <w:right w:val="single" w:sz="8" w:space="0" w:color="C1C1C1"/>
      </w:pBdr>
      <w:shd w:val="clear" w:color="000000" w:fill="FFFFFF"/>
      <w:spacing w:before="100" w:beforeAutospacing="1" w:after="100" w:afterAutospacing="1"/>
      <w:jc w:val="center"/>
      <w:textAlignment w:val="center"/>
    </w:pPr>
    <w:rPr>
      <w:rFonts w:ascii="Times" w:hAnsi="Times" w:cs="Times"/>
      <w:color w:val="000000"/>
      <w:lang w:val="en-US"/>
    </w:rPr>
  </w:style>
  <w:style w:type="paragraph" w:customStyle="1" w:styleId="xl79">
    <w:name w:val="xl79"/>
    <w:basedOn w:val="Normal"/>
    <w:rsid w:val="00B53E02"/>
    <w:pPr>
      <w:pBdr>
        <w:top w:val="single" w:sz="12" w:space="0" w:color="000000"/>
        <w:left w:val="single" w:sz="12" w:space="0" w:color="000000"/>
        <w:bottom w:val="double" w:sz="6" w:space="0" w:color="auto"/>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0">
    <w:name w:val="xl80"/>
    <w:basedOn w:val="Normal"/>
    <w:rsid w:val="00B53E02"/>
    <w:pPr>
      <w:pBdr>
        <w:top w:val="single" w:sz="12" w:space="0" w:color="000000"/>
        <w:bottom w:val="double" w:sz="6" w:space="0" w:color="auto"/>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1">
    <w:name w:val="xl81"/>
    <w:basedOn w:val="Normal"/>
    <w:rsid w:val="00B53E02"/>
    <w:pPr>
      <w:pBdr>
        <w:top w:val="single" w:sz="12" w:space="0" w:color="000000"/>
        <w:bottom w:val="double" w:sz="6" w:space="0" w:color="auto"/>
        <w:right w:val="single" w:sz="12" w:space="0" w:color="000000"/>
      </w:pBdr>
      <w:shd w:val="clear" w:color="000000" w:fill="FFFFFF"/>
      <w:spacing w:before="100" w:beforeAutospacing="1" w:after="100" w:afterAutospacing="1"/>
      <w:textAlignment w:val="top"/>
    </w:pPr>
    <w:rPr>
      <w:rFonts w:ascii="Times" w:hAnsi="Times" w:cs="Times"/>
      <w:b/>
      <w:bCs/>
      <w:color w:val="000000"/>
      <w:lang w:val="en-US"/>
    </w:rPr>
  </w:style>
  <w:style w:type="paragraph" w:customStyle="1" w:styleId="xl82">
    <w:name w:val="xl82"/>
    <w:basedOn w:val="Normal"/>
    <w:rsid w:val="00B53E02"/>
    <w:pPr>
      <w:pBdr>
        <w:left w:val="single" w:sz="12" w:space="0" w:color="000000"/>
        <w:bottom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3">
    <w:name w:val="xl83"/>
    <w:basedOn w:val="Normal"/>
    <w:rsid w:val="00B53E02"/>
    <w:pPr>
      <w:pBdr>
        <w:bottom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4">
    <w:name w:val="xl84"/>
    <w:basedOn w:val="Normal"/>
    <w:rsid w:val="00B53E02"/>
    <w:pPr>
      <w:pBdr>
        <w:bottom w:val="single" w:sz="12" w:space="0" w:color="000000"/>
        <w:right w:val="single" w:sz="12" w:space="0" w:color="000000"/>
      </w:pBdr>
      <w:shd w:val="clear" w:color="000000" w:fill="FFFFFF"/>
      <w:spacing w:before="100" w:beforeAutospacing="1" w:after="100" w:afterAutospacing="1"/>
      <w:textAlignment w:val="top"/>
    </w:pPr>
    <w:rPr>
      <w:rFonts w:ascii="Times" w:hAnsi="Times" w:cs="Times"/>
      <w:color w:val="000000"/>
      <w:sz w:val="18"/>
      <w:szCs w:val="18"/>
      <w:lang w:val="en-US"/>
    </w:rPr>
  </w:style>
  <w:style w:type="paragraph" w:customStyle="1" w:styleId="xl85">
    <w:name w:val="xl85"/>
    <w:basedOn w:val="Normal"/>
    <w:rsid w:val="00B53E02"/>
    <w:pPr>
      <w:pBdr>
        <w:left w:val="single" w:sz="12" w:space="0" w:color="000000"/>
        <w:right w:val="single" w:sz="8" w:space="0" w:color="B0B7BB"/>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6">
    <w:name w:val="xl86"/>
    <w:basedOn w:val="Normal"/>
    <w:rsid w:val="00B53E02"/>
    <w:pPr>
      <w:pBdr>
        <w:left w:val="single" w:sz="12" w:space="0" w:color="000000"/>
        <w:bottom w:val="double" w:sz="6" w:space="0" w:color="B0B7BB"/>
        <w:right w:val="single" w:sz="8" w:space="0" w:color="B0B7BB"/>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7">
    <w:name w:val="xl87"/>
    <w:basedOn w:val="Normal"/>
    <w:rsid w:val="00B53E02"/>
    <w:pPr>
      <w:pBdr>
        <w:left w:val="single" w:sz="8" w:space="0" w:color="B0B7BB"/>
        <w:right w:val="single" w:sz="12" w:space="0" w:color="000000"/>
      </w:pBdr>
      <w:shd w:val="clear" w:color="000000" w:fill="FFFFFF"/>
      <w:spacing w:before="100" w:beforeAutospacing="1" w:after="100" w:afterAutospacing="1"/>
      <w:jc w:val="center"/>
    </w:pPr>
    <w:rPr>
      <w:rFonts w:ascii="Times" w:hAnsi="Times" w:cs="Times"/>
      <w:b/>
      <w:bCs/>
      <w:color w:val="000000"/>
      <w:lang w:val="en-US"/>
    </w:rPr>
  </w:style>
  <w:style w:type="paragraph" w:customStyle="1" w:styleId="xl88">
    <w:name w:val="xl88"/>
    <w:basedOn w:val="Normal"/>
    <w:rsid w:val="00B53E02"/>
    <w:pPr>
      <w:pBdr>
        <w:left w:val="single" w:sz="8" w:space="0" w:color="B0B7BB"/>
        <w:bottom w:val="double" w:sz="6" w:space="0" w:color="B0B7BB"/>
        <w:right w:val="single" w:sz="12" w:space="0" w:color="000000"/>
      </w:pBdr>
      <w:shd w:val="clear" w:color="000000" w:fill="FFFFFF"/>
      <w:spacing w:before="100" w:beforeAutospacing="1" w:after="100" w:afterAutospacing="1"/>
      <w:jc w:val="center"/>
    </w:pPr>
    <w:rPr>
      <w:rFonts w:ascii="Times" w:hAnsi="Times" w:cs="Times"/>
      <w:b/>
      <w:bCs/>
      <w:color w:val="000000"/>
      <w:lang w:val="en-US"/>
    </w:rPr>
  </w:style>
  <w:style w:type="paragraph" w:styleId="Header">
    <w:name w:val="header"/>
    <w:basedOn w:val="Normal"/>
    <w:link w:val="HeaderChar"/>
    <w:uiPriority w:val="99"/>
    <w:unhideWhenUsed/>
    <w:rsid w:val="008E4B80"/>
    <w:pPr>
      <w:tabs>
        <w:tab w:val="center" w:pos="4680"/>
        <w:tab w:val="right" w:pos="9360"/>
      </w:tabs>
    </w:pPr>
  </w:style>
  <w:style w:type="character" w:customStyle="1" w:styleId="HeaderChar">
    <w:name w:val="Header Char"/>
    <w:basedOn w:val="DefaultParagraphFont"/>
    <w:link w:val="Header"/>
    <w:uiPriority w:val="99"/>
    <w:rsid w:val="008E4B80"/>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rsid w:val="008E4B80"/>
    <w:pPr>
      <w:tabs>
        <w:tab w:val="center" w:pos="4680"/>
        <w:tab w:val="right" w:pos="9360"/>
      </w:tabs>
    </w:pPr>
  </w:style>
  <w:style w:type="character" w:customStyle="1" w:styleId="FooterChar">
    <w:name w:val="Footer Char"/>
    <w:basedOn w:val="DefaultParagraphFont"/>
    <w:link w:val="Footer"/>
    <w:uiPriority w:val="99"/>
    <w:rsid w:val="008E4B80"/>
    <w:rPr>
      <w:rFonts w:ascii="Times New Roman" w:eastAsia="Times New Roman" w:hAnsi="Times New Roman" w:cs="Times New Roman"/>
      <w:sz w:val="24"/>
      <w:szCs w:val="24"/>
      <w:lang w:val="en-CA"/>
    </w:rPr>
  </w:style>
  <w:style w:type="character" w:customStyle="1" w:styleId="Heading1Char">
    <w:name w:val="Heading 1 Char"/>
    <w:basedOn w:val="DefaultParagraphFont"/>
    <w:link w:val="Heading1"/>
    <w:uiPriority w:val="9"/>
    <w:rsid w:val="00E34A2F"/>
    <w:rPr>
      <w:rFonts w:ascii="Times New Roman" w:eastAsia="Times New Roman" w:hAnsi="Times New Roman" w:cs="Times New Roman"/>
      <w:sz w:val="40"/>
      <w:szCs w:val="40"/>
      <w:lang w:val="en-CA"/>
    </w:rPr>
  </w:style>
  <w:style w:type="character" w:customStyle="1" w:styleId="Heading2Char">
    <w:name w:val="Heading 2 Char"/>
    <w:basedOn w:val="DefaultParagraphFont"/>
    <w:link w:val="Heading2"/>
    <w:uiPriority w:val="9"/>
    <w:semiHidden/>
    <w:rsid w:val="00E34A2F"/>
    <w:rPr>
      <w:rFonts w:ascii="Times New Roman" w:eastAsia="Times New Roman" w:hAnsi="Times New Roman" w:cs="Times New Roman"/>
      <w:sz w:val="32"/>
      <w:szCs w:val="32"/>
      <w:lang w:val="en-CA"/>
    </w:rPr>
  </w:style>
  <w:style w:type="character" w:customStyle="1" w:styleId="Heading3Char">
    <w:name w:val="Heading 3 Char"/>
    <w:basedOn w:val="DefaultParagraphFont"/>
    <w:link w:val="Heading3"/>
    <w:uiPriority w:val="9"/>
    <w:semiHidden/>
    <w:rsid w:val="00E34A2F"/>
    <w:rPr>
      <w:rFonts w:ascii="Times New Roman" w:eastAsia="Times New Roman" w:hAnsi="Times New Roman" w:cs="Times New Roman"/>
      <w:color w:val="434343"/>
      <w:sz w:val="28"/>
      <w:szCs w:val="28"/>
      <w:lang w:val="en-CA"/>
    </w:rPr>
  </w:style>
  <w:style w:type="character" w:customStyle="1" w:styleId="Heading4Char">
    <w:name w:val="Heading 4 Char"/>
    <w:basedOn w:val="DefaultParagraphFont"/>
    <w:link w:val="Heading4"/>
    <w:uiPriority w:val="9"/>
    <w:semiHidden/>
    <w:rsid w:val="00E34A2F"/>
    <w:rPr>
      <w:rFonts w:ascii="Times New Roman" w:eastAsia="Times New Roman" w:hAnsi="Times New Roman" w:cs="Times New Roman"/>
      <w:color w:val="666666"/>
      <w:sz w:val="24"/>
      <w:szCs w:val="24"/>
      <w:lang w:val="en-CA"/>
    </w:rPr>
  </w:style>
  <w:style w:type="character" w:customStyle="1" w:styleId="Heading5Char">
    <w:name w:val="Heading 5 Char"/>
    <w:basedOn w:val="DefaultParagraphFont"/>
    <w:link w:val="Heading5"/>
    <w:uiPriority w:val="9"/>
    <w:semiHidden/>
    <w:rsid w:val="00E34A2F"/>
    <w:rPr>
      <w:rFonts w:ascii="Times New Roman" w:eastAsia="Times New Roman" w:hAnsi="Times New Roman" w:cs="Times New Roman"/>
      <w:color w:val="666666"/>
      <w:sz w:val="24"/>
      <w:szCs w:val="24"/>
      <w:lang w:val="en-CA"/>
    </w:rPr>
  </w:style>
  <w:style w:type="character" w:customStyle="1" w:styleId="Heading6Char">
    <w:name w:val="Heading 6 Char"/>
    <w:basedOn w:val="DefaultParagraphFont"/>
    <w:link w:val="Heading6"/>
    <w:uiPriority w:val="9"/>
    <w:semiHidden/>
    <w:rsid w:val="00E34A2F"/>
    <w:rPr>
      <w:rFonts w:ascii="Times New Roman" w:eastAsia="Times New Roman" w:hAnsi="Times New Roman" w:cs="Times New Roman"/>
      <w:i/>
      <w:color w:val="666666"/>
      <w:sz w:val="24"/>
      <w:szCs w:val="24"/>
      <w:lang w:val="en-CA"/>
    </w:rPr>
  </w:style>
  <w:style w:type="paragraph" w:styleId="Title">
    <w:name w:val="Title"/>
    <w:basedOn w:val="Normal"/>
    <w:next w:val="Normal"/>
    <w:link w:val="TitleChar"/>
    <w:uiPriority w:val="10"/>
    <w:qFormat/>
    <w:rsid w:val="00E34A2F"/>
    <w:pPr>
      <w:keepNext/>
      <w:keepLines/>
      <w:spacing w:after="60"/>
    </w:pPr>
    <w:rPr>
      <w:sz w:val="52"/>
      <w:szCs w:val="52"/>
    </w:rPr>
  </w:style>
  <w:style w:type="character" w:customStyle="1" w:styleId="TitleChar">
    <w:name w:val="Title Char"/>
    <w:basedOn w:val="DefaultParagraphFont"/>
    <w:link w:val="Title"/>
    <w:uiPriority w:val="10"/>
    <w:rsid w:val="00E34A2F"/>
    <w:rPr>
      <w:rFonts w:ascii="Times New Roman" w:eastAsia="Times New Roman" w:hAnsi="Times New Roman" w:cs="Times New Roman"/>
      <w:sz w:val="52"/>
      <w:szCs w:val="52"/>
      <w:lang w:val="en-CA"/>
    </w:rPr>
  </w:style>
  <w:style w:type="paragraph" w:styleId="Subtitle">
    <w:name w:val="Subtitle"/>
    <w:basedOn w:val="Normal"/>
    <w:next w:val="Normal"/>
    <w:link w:val="SubtitleChar"/>
    <w:uiPriority w:val="11"/>
    <w:qFormat/>
    <w:rsid w:val="00E34A2F"/>
    <w:pPr>
      <w:keepNext/>
      <w:keepLines/>
      <w:spacing w:after="320"/>
    </w:pPr>
    <w:rPr>
      <w:color w:val="666666"/>
      <w:sz w:val="30"/>
      <w:szCs w:val="30"/>
    </w:rPr>
  </w:style>
  <w:style w:type="character" w:customStyle="1" w:styleId="SubtitleChar">
    <w:name w:val="Subtitle Char"/>
    <w:basedOn w:val="DefaultParagraphFont"/>
    <w:link w:val="Subtitle"/>
    <w:uiPriority w:val="11"/>
    <w:rsid w:val="00E34A2F"/>
    <w:rPr>
      <w:rFonts w:ascii="Times New Roman" w:eastAsia="Times New Roman" w:hAnsi="Times New Roman" w:cs="Times New Roman"/>
      <w:color w:val="666666"/>
      <w:sz w:val="30"/>
      <w:szCs w:val="30"/>
      <w:lang w:val="en-CA"/>
    </w:rPr>
  </w:style>
  <w:style w:type="paragraph" w:styleId="Revision">
    <w:name w:val="Revision"/>
    <w:hidden/>
    <w:uiPriority w:val="99"/>
    <w:semiHidden/>
    <w:rsid w:val="00E34A2F"/>
    <w:pPr>
      <w:spacing w:after="0" w:line="240" w:lineRule="auto"/>
    </w:pPr>
    <w:rPr>
      <w:rFonts w:ascii="Arial" w:eastAsia="Arial" w:hAnsi="Arial" w:cs="Arial"/>
      <w:lang w:val="en"/>
    </w:rPr>
  </w:style>
  <w:style w:type="character" w:styleId="CommentReference">
    <w:name w:val="annotation reference"/>
    <w:basedOn w:val="DefaultParagraphFont"/>
    <w:uiPriority w:val="99"/>
    <w:semiHidden/>
    <w:unhideWhenUsed/>
    <w:rsid w:val="00E34A2F"/>
    <w:rPr>
      <w:sz w:val="16"/>
      <w:szCs w:val="16"/>
    </w:rPr>
  </w:style>
  <w:style w:type="paragraph" w:styleId="CommentText">
    <w:name w:val="annotation text"/>
    <w:basedOn w:val="Normal"/>
    <w:link w:val="CommentTextChar"/>
    <w:uiPriority w:val="99"/>
    <w:unhideWhenUsed/>
    <w:rsid w:val="00E34A2F"/>
    <w:rPr>
      <w:sz w:val="20"/>
      <w:szCs w:val="20"/>
    </w:rPr>
  </w:style>
  <w:style w:type="character" w:customStyle="1" w:styleId="CommentTextChar">
    <w:name w:val="Comment Text Char"/>
    <w:basedOn w:val="DefaultParagraphFont"/>
    <w:link w:val="CommentText"/>
    <w:uiPriority w:val="99"/>
    <w:rsid w:val="00E34A2F"/>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E34A2F"/>
    <w:rPr>
      <w:b/>
      <w:bCs/>
    </w:rPr>
  </w:style>
  <w:style w:type="character" w:customStyle="1" w:styleId="CommentSubjectChar">
    <w:name w:val="Comment Subject Char"/>
    <w:basedOn w:val="CommentTextChar"/>
    <w:link w:val="CommentSubject"/>
    <w:uiPriority w:val="99"/>
    <w:semiHidden/>
    <w:rsid w:val="00E34A2F"/>
    <w:rPr>
      <w:rFonts w:ascii="Times New Roman" w:eastAsia="Times New Roman" w:hAnsi="Times New Roman" w:cs="Times New Roman"/>
      <w:b/>
      <w:bCs/>
      <w:sz w:val="20"/>
      <w:szCs w:val="20"/>
      <w:lang w:val="en-CA"/>
    </w:rPr>
  </w:style>
  <w:style w:type="character" w:customStyle="1" w:styleId="UnresolvedMention1">
    <w:name w:val="Unresolved Mention1"/>
    <w:basedOn w:val="DefaultParagraphFont"/>
    <w:uiPriority w:val="99"/>
    <w:semiHidden/>
    <w:unhideWhenUsed/>
    <w:rsid w:val="00E34A2F"/>
    <w:rPr>
      <w:color w:val="605E5C"/>
      <w:shd w:val="clear" w:color="auto" w:fill="E1DFDD"/>
    </w:rPr>
  </w:style>
  <w:style w:type="paragraph" w:styleId="ListParagraph">
    <w:name w:val="List Paragraph"/>
    <w:basedOn w:val="Normal"/>
    <w:uiPriority w:val="34"/>
    <w:qFormat/>
    <w:rsid w:val="00E34A2F"/>
    <w:pPr>
      <w:ind w:left="720"/>
      <w:contextualSpacing/>
    </w:pPr>
  </w:style>
  <w:style w:type="paragraph" w:styleId="BalloonText">
    <w:name w:val="Balloon Text"/>
    <w:basedOn w:val="Normal"/>
    <w:link w:val="BalloonTextChar"/>
    <w:uiPriority w:val="99"/>
    <w:semiHidden/>
    <w:unhideWhenUsed/>
    <w:rsid w:val="00E34A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A2F"/>
    <w:rPr>
      <w:rFonts w:ascii="Segoe UI" w:eastAsia="Times New Roman" w:hAnsi="Segoe UI" w:cs="Segoe UI"/>
      <w:sz w:val="18"/>
      <w:szCs w:val="18"/>
      <w:lang w:val="en-CA"/>
    </w:rPr>
  </w:style>
  <w:style w:type="character" w:customStyle="1" w:styleId="orcid-id-https2">
    <w:name w:val="orcid-id-https2"/>
    <w:basedOn w:val="DefaultParagraphFont"/>
    <w:rsid w:val="00E34A2F"/>
    <w:rPr>
      <w:sz w:val="18"/>
      <w:szCs w:val="18"/>
    </w:rPr>
  </w:style>
  <w:style w:type="character" w:customStyle="1" w:styleId="UnresolvedMention2">
    <w:name w:val="Unresolved Mention2"/>
    <w:basedOn w:val="DefaultParagraphFont"/>
    <w:uiPriority w:val="99"/>
    <w:semiHidden/>
    <w:unhideWhenUsed/>
    <w:rsid w:val="00E34A2F"/>
    <w:rPr>
      <w:color w:val="605E5C"/>
      <w:shd w:val="clear" w:color="auto" w:fill="E1DFDD"/>
    </w:rPr>
  </w:style>
  <w:style w:type="paragraph" w:customStyle="1" w:styleId="full-docsum">
    <w:name w:val="full-docsum"/>
    <w:basedOn w:val="Normal"/>
    <w:rsid w:val="00E34A2F"/>
    <w:pPr>
      <w:spacing w:before="100" w:beforeAutospacing="1" w:after="100" w:afterAutospacing="1"/>
    </w:pPr>
  </w:style>
  <w:style w:type="character" w:customStyle="1" w:styleId="docsum-authors">
    <w:name w:val="docsum-authors"/>
    <w:basedOn w:val="DefaultParagraphFont"/>
    <w:rsid w:val="00E34A2F"/>
  </w:style>
  <w:style w:type="character" w:customStyle="1" w:styleId="docsum-journal-citation">
    <w:name w:val="docsum-journal-citation"/>
    <w:basedOn w:val="DefaultParagraphFont"/>
    <w:rsid w:val="00E34A2F"/>
  </w:style>
  <w:style w:type="character" w:customStyle="1" w:styleId="citation-part">
    <w:name w:val="citation-part"/>
    <w:basedOn w:val="DefaultParagraphFont"/>
    <w:rsid w:val="00E34A2F"/>
  </w:style>
  <w:style w:type="character" w:customStyle="1" w:styleId="docsum-pmid">
    <w:name w:val="docsum-pmid"/>
    <w:basedOn w:val="DefaultParagraphFont"/>
    <w:rsid w:val="00E34A2F"/>
  </w:style>
  <w:style w:type="paragraph" w:styleId="NormalWeb">
    <w:name w:val="Normal (Web)"/>
    <w:basedOn w:val="Normal"/>
    <w:uiPriority w:val="99"/>
    <w:unhideWhenUsed/>
    <w:rsid w:val="00E34A2F"/>
    <w:pPr>
      <w:spacing w:before="100" w:beforeAutospacing="1" w:after="100" w:afterAutospacing="1"/>
    </w:pPr>
  </w:style>
  <w:style w:type="character" w:styleId="Strong">
    <w:name w:val="Strong"/>
    <w:basedOn w:val="DefaultParagraphFont"/>
    <w:uiPriority w:val="22"/>
    <w:qFormat/>
    <w:rsid w:val="00E34A2F"/>
    <w:rPr>
      <w:b/>
      <w:bCs/>
    </w:rPr>
  </w:style>
  <w:style w:type="character" w:customStyle="1" w:styleId="UnresolvedMention3">
    <w:name w:val="Unresolved Mention3"/>
    <w:basedOn w:val="DefaultParagraphFont"/>
    <w:uiPriority w:val="99"/>
    <w:semiHidden/>
    <w:unhideWhenUsed/>
    <w:rsid w:val="00E34A2F"/>
    <w:rPr>
      <w:color w:val="605E5C"/>
      <w:shd w:val="clear" w:color="auto" w:fill="E1DFDD"/>
    </w:rPr>
  </w:style>
  <w:style w:type="paragraph" w:customStyle="1" w:styleId="font5">
    <w:name w:val="font5"/>
    <w:basedOn w:val="Normal"/>
    <w:rsid w:val="00E34A2F"/>
    <w:pPr>
      <w:spacing w:before="100" w:beforeAutospacing="1" w:after="100" w:afterAutospacing="1"/>
    </w:pPr>
    <w:rPr>
      <w:b/>
      <w:bCs/>
      <w:i/>
      <w:iCs/>
      <w:color w:val="000000"/>
      <w:sz w:val="22"/>
      <w:szCs w:val="22"/>
      <w:lang w:val="en-US"/>
    </w:rPr>
  </w:style>
  <w:style w:type="paragraph" w:customStyle="1" w:styleId="xl89">
    <w:name w:val="xl89"/>
    <w:basedOn w:val="Normal"/>
    <w:rsid w:val="00E34A2F"/>
    <w:pPr>
      <w:pBdr>
        <w:top w:val="single" w:sz="4" w:space="0" w:color="D9D9D9"/>
        <w:left w:val="single" w:sz="4" w:space="0" w:color="D9D9D9"/>
        <w:bottom w:val="single" w:sz="4" w:space="0" w:color="000000"/>
        <w:right w:val="single" w:sz="8" w:space="0" w:color="000000"/>
      </w:pBdr>
      <w:shd w:val="clear" w:color="000000" w:fill="FFFFFF"/>
      <w:spacing w:before="100" w:beforeAutospacing="1" w:after="100" w:afterAutospacing="1"/>
      <w:jc w:val="center"/>
      <w:textAlignment w:val="center"/>
    </w:pPr>
    <w:rPr>
      <w:b/>
      <w:bCs/>
      <w:i/>
      <w:iCs/>
      <w:color w:val="000000"/>
      <w:lang w:val="en-US"/>
    </w:rPr>
  </w:style>
  <w:style w:type="paragraph" w:customStyle="1" w:styleId="xl90">
    <w:name w:val="xl90"/>
    <w:basedOn w:val="Normal"/>
    <w:rsid w:val="00E34A2F"/>
    <w:pPr>
      <w:pBdr>
        <w:left w:val="single" w:sz="8" w:space="0" w:color="000000"/>
        <w:bottom w:val="single" w:sz="4" w:space="0" w:color="D9D9D9"/>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91">
    <w:name w:val="xl91"/>
    <w:basedOn w:val="Normal"/>
    <w:rsid w:val="00E34A2F"/>
    <w:pPr>
      <w:pBdr>
        <w:top w:val="single" w:sz="4" w:space="0" w:color="D9D9D9"/>
        <w:left w:val="single" w:sz="4" w:space="0" w:color="D9D9D9"/>
        <w:bottom w:val="single" w:sz="4" w:space="0" w:color="D9D9D9"/>
        <w:right w:val="single" w:sz="8" w:space="0" w:color="000000"/>
      </w:pBdr>
      <w:shd w:val="clear" w:color="000000" w:fill="FFFFFF"/>
      <w:spacing w:before="100" w:beforeAutospacing="1" w:after="100" w:afterAutospacing="1"/>
      <w:jc w:val="center"/>
    </w:pPr>
    <w:rPr>
      <w:b/>
      <w:bCs/>
      <w:color w:val="000000"/>
      <w:lang w:val="en-US"/>
    </w:rPr>
  </w:style>
  <w:style w:type="paragraph" w:customStyle="1" w:styleId="xl92">
    <w:name w:val="xl92"/>
    <w:basedOn w:val="Normal"/>
    <w:rsid w:val="00E34A2F"/>
    <w:pPr>
      <w:pBdr>
        <w:top w:val="single" w:sz="4" w:space="0" w:color="D9D9D9"/>
        <w:left w:val="single" w:sz="4" w:space="0" w:color="D9D9D9"/>
        <w:bottom w:val="single" w:sz="4" w:space="0" w:color="000000"/>
        <w:right w:val="single" w:sz="8" w:space="0" w:color="000000"/>
      </w:pBdr>
      <w:shd w:val="clear" w:color="000000" w:fill="FFFFFF"/>
      <w:spacing w:before="100" w:beforeAutospacing="1" w:after="100" w:afterAutospacing="1"/>
      <w:jc w:val="center"/>
    </w:pPr>
    <w:rPr>
      <w:b/>
      <w:bCs/>
      <w:color w:val="000000"/>
      <w:lang w:val="en-US"/>
    </w:rPr>
  </w:style>
  <w:style w:type="paragraph" w:customStyle="1" w:styleId="xl93">
    <w:name w:val="xl93"/>
    <w:basedOn w:val="Normal"/>
    <w:rsid w:val="00E34A2F"/>
    <w:pPr>
      <w:pBdr>
        <w:top w:val="single" w:sz="4" w:space="0" w:color="D9D9D9"/>
        <w:left w:val="single" w:sz="8" w:space="0" w:color="000000"/>
        <w:bottom w:val="single" w:sz="4" w:space="0" w:color="D9D9D9"/>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4">
    <w:name w:val="xl94"/>
    <w:basedOn w:val="Normal"/>
    <w:rsid w:val="00E34A2F"/>
    <w:pPr>
      <w:pBdr>
        <w:top w:val="single" w:sz="4" w:space="0" w:color="D9D9D9"/>
        <w:left w:val="single" w:sz="8" w:space="0" w:color="000000"/>
        <w:bottom w:val="single" w:sz="4" w:space="0" w:color="000000"/>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5">
    <w:name w:val="xl95"/>
    <w:basedOn w:val="Normal"/>
    <w:rsid w:val="00E34A2F"/>
    <w:pPr>
      <w:pBdr>
        <w:top w:val="single" w:sz="4" w:space="0" w:color="D9D9D9"/>
        <w:left w:val="single" w:sz="4" w:space="0" w:color="D9D9D9"/>
        <w:bottom w:val="single" w:sz="4" w:space="0" w:color="D9D9D9"/>
        <w:right w:val="single" w:sz="4" w:space="0" w:color="D9D9D9"/>
      </w:pBdr>
      <w:shd w:val="clear" w:color="000000" w:fill="FFFFFF"/>
      <w:spacing w:before="100" w:beforeAutospacing="1" w:after="100" w:afterAutospacing="1"/>
      <w:jc w:val="center"/>
    </w:pPr>
    <w:rPr>
      <w:b/>
      <w:bCs/>
      <w:color w:val="000000"/>
      <w:lang w:val="en-US"/>
    </w:rPr>
  </w:style>
  <w:style w:type="paragraph" w:customStyle="1" w:styleId="xl96">
    <w:name w:val="xl96"/>
    <w:basedOn w:val="Normal"/>
    <w:rsid w:val="00E34A2F"/>
    <w:pPr>
      <w:pBdr>
        <w:left w:val="single" w:sz="8" w:space="0" w:color="000000"/>
        <w:bottom w:val="single" w:sz="8" w:space="0" w:color="000000"/>
        <w:right w:val="single" w:sz="4" w:space="0" w:color="D9D9D9"/>
      </w:pBdr>
      <w:shd w:val="clear" w:color="000000" w:fill="FFFFFF"/>
      <w:spacing w:before="100" w:beforeAutospacing="1" w:after="100" w:afterAutospacing="1"/>
      <w:textAlignment w:val="center"/>
    </w:pPr>
    <w:rPr>
      <w:color w:val="000000"/>
      <w:sz w:val="18"/>
      <w:szCs w:val="18"/>
      <w:lang w:val="en-US"/>
    </w:rPr>
  </w:style>
  <w:style w:type="paragraph" w:customStyle="1" w:styleId="xl97">
    <w:name w:val="xl97"/>
    <w:basedOn w:val="Normal"/>
    <w:rsid w:val="00E34A2F"/>
    <w:pPr>
      <w:pBdr>
        <w:left w:val="single" w:sz="4" w:space="0" w:color="D9D9D9"/>
        <w:bottom w:val="single" w:sz="8" w:space="0" w:color="000000"/>
        <w:right w:val="single" w:sz="4" w:space="0" w:color="D9D9D9"/>
      </w:pBdr>
      <w:shd w:val="clear" w:color="000000" w:fill="FFFFFF"/>
      <w:spacing w:before="100" w:beforeAutospacing="1" w:after="100" w:afterAutospacing="1"/>
      <w:textAlignment w:val="center"/>
    </w:pPr>
    <w:rPr>
      <w:color w:val="000000"/>
      <w:sz w:val="18"/>
      <w:szCs w:val="18"/>
      <w:lang w:val="en-US"/>
    </w:rPr>
  </w:style>
  <w:style w:type="paragraph" w:customStyle="1" w:styleId="xl98">
    <w:name w:val="xl98"/>
    <w:basedOn w:val="Normal"/>
    <w:rsid w:val="00E34A2F"/>
    <w:pPr>
      <w:pBdr>
        <w:left w:val="single" w:sz="4" w:space="0" w:color="D9D9D9"/>
        <w:bottom w:val="single" w:sz="8" w:space="0" w:color="000000"/>
        <w:right w:val="single" w:sz="8" w:space="0" w:color="000000"/>
      </w:pBdr>
      <w:shd w:val="clear" w:color="000000" w:fill="FFFFFF"/>
      <w:spacing w:before="100" w:beforeAutospacing="1" w:after="100" w:afterAutospacing="1"/>
      <w:textAlignment w:val="center"/>
    </w:pPr>
    <w:rPr>
      <w:color w:val="000000"/>
      <w:sz w:val="18"/>
      <w:szCs w:val="18"/>
      <w:lang w:val="en-US"/>
    </w:rPr>
  </w:style>
  <w:style w:type="paragraph" w:customStyle="1" w:styleId="xl99">
    <w:name w:val="xl99"/>
    <w:basedOn w:val="Normal"/>
    <w:rsid w:val="00E34A2F"/>
    <w:pPr>
      <w:pBdr>
        <w:top w:val="single" w:sz="8" w:space="0" w:color="000000"/>
        <w:left w:val="single" w:sz="8" w:space="0" w:color="000000"/>
        <w:bottom w:val="single" w:sz="4" w:space="0" w:color="000000"/>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100">
    <w:name w:val="xl100"/>
    <w:basedOn w:val="Normal"/>
    <w:rsid w:val="00E34A2F"/>
    <w:pPr>
      <w:pBdr>
        <w:top w:val="single" w:sz="8" w:space="0" w:color="000000"/>
        <w:left w:val="single" w:sz="4" w:space="0" w:color="D9D9D9"/>
        <w:bottom w:val="single" w:sz="4" w:space="0" w:color="000000"/>
        <w:right w:val="single" w:sz="4" w:space="0" w:color="D9D9D9"/>
      </w:pBdr>
      <w:shd w:val="clear" w:color="000000" w:fill="FFFFFF"/>
      <w:spacing w:before="100" w:beforeAutospacing="1" w:after="100" w:afterAutospacing="1"/>
      <w:textAlignment w:val="center"/>
    </w:pPr>
    <w:rPr>
      <w:b/>
      <w:bCs/>
      <w:color w:val="000000"/>
      <w:lang w:val="en-US"/>
    </w:rPr>
  </w:style>
  <w:style w:type="paragraph" w:customStyle="1" w:styleId="xl101">
    <w:name w:val="xl101"/>
    <w:basedOn w:val="Normal"/>
    <w:rsid w:val="00E34A2F"/>
    <w:pPr>
      <w:pBdr>
        <w:top w:val="single" w:sz="8" w:space="0" w:color="000000"/>
        <w:left w:val="single" w:sz="4" w:space="0" w:color="D9D9D9"/>
        <w:bottom w:val="single" w:sz="4" w:space="0" w:color="000000"/>
        <w:right w:val="single" w:sz="8" w:space="0" w:color="000000"/>
      </w:pBdr>
      <w:shd w:val="clear" w:color="000000" w:fill="FFFFFF"/>
      <w:spacing w:before="100" w:beforeAutospacing="1" w:after="100" w:afterAutospacing="1"/>
      <w:textAlignment w:val="center"/>
    </w:pPr>
    <w:rPr>
      <w:b/>
      <w:bCs/>
      <w:color w:val="000000"/>
      <w:lang w:val="en-US"/>
    </w:rPr>
  </w:style>
  <w:style w:type="paragraph" w:customStyle="1" w:styleId="xl102">
    <w:name w:val="xl102"/>
    <w:basedOn w:val="Normal"/>
    <w:rsid w:val="00E34A2F"/>
    <w:pPr>
      <w:pBdr>
        <w:top w:val="single" w:sz="4" w:space="0" w:color="000000"/>
        <w:left w:val="single" w:sz="4" w:space="0" w:color="D9D9D9"/>
        <w:bottom w:val="single" w:sz="4" w:space="0" w:color="000000"/>
        <w:right w:val="single" w:sz="4" w:space="0" w:color="D9D9D9"/>
      </w:pBdr>
      <w:shd w:val="clear" w:color="000000" w:fill="FFFFFF"/>
      <w:spacing w:before="100" w:beforeAutospacing="1" w:after="100" w:afterAutospacing="1"/>
      <w:jc w:val="center"/>
      <w:textAlignment w:val="center"/>
    </w:pPr>
    <w:rPr>
      <w:b/>
      <w:bCs/>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5805">
      <w:bodyDiv w:val="1"/>
      <w:marLeft w:val="0"/>
      <w:marRight w:val="0"/>
      <w:marTop w:val="0"/>
      <w:marBottom w:val="0"/>
      <w:divBdr>
        <w:top w:val="none" w:sz="0" w:space="0" w:color="auto"/>
        <w:left w:val="none" w:sz="0" w:space="0" w:color="auto"/>
        <w:bottom w:val="none" w:sz="0" w:space="0" w:color="auto"/>
        <w:right w:val="none" w:sz="0" w:space="0" w:color="auto"/>
      </w:divBdr>
    </w:div>
    <w:div w:id="337125134">
      <w:bodyDiv w:val="1"/>
      <w:marLeft w:val="0"/>
      <w:marRight w:val="0"/>
      <w:marTop w:val="0"/>
      <w:marBottom w:val="0"/>
      <w:divBdr>
        <w:top w:val="none" w:sz="0" w:space="0" w:color="auto"/>
        <w:left w:val="none" w:sz="0" w:space="0" w:color="auto"/>
        <w:bottom w:val="none" w:sz="0" w:space="0" w:color="auto"/>
        <w:right w:val="none" w:sz="0" w:space="0" w:color="auto"/>
      </w:divBdr>
    </w:div>
    <w:div w:id="1065834949">
      <w:bodyDiv w:val="1"/>
      <w:marLeft w:val="0"/>
      <w:marRight w:val="0"/>
      <w:marTop w:val="0"/>
      <w:marBottom w:val="0"/>
      <w:divBdr>
        <w:top w:val="none" w:sz="0" w:space="0" w:color="auto"/>
        <w:left w:val="none" w:sz="0" w:space="0" w:color="auto"/>
        <w:bottom w:val="none" w:sz="0" w:space="0" w:color="auto"/>
        <w:right w:val="none" w:sz="0" w:space="0" w:color="auto"/>
      </w:divBdr>
    </w:div>
    <w:div w:id="1591505593">
      <w:bodyDiv w:val="1"/>
      <w:marLeft w:val="0"/>
      <w:marRight w:val="0"/>
      <w:marTop w:val="0"/>
      <w:marBottom w:val="0"/>
      <w:divBdr>
        <w:top w:val="none" w:sz="0" w:space="0" w:color="auto"/>
        <w:left w:val="none" w:sz="0" w:space="0" w:color="auto"/>
        <w:bottom w:val="none" w:sz="0" w:space="0" w:color="auto"/>
        <w:right w:val="none" w:sz="0" w:space="0" w:color="auto"/>
      </w:divBdr>
    </w:div>
    <w:div w:id="1673095777">
      <w:bodyDiv w:val="1"/>
      <w:marLeft w:val="0"/>
      <w:marRight w:val="0"/>
      <w:marTop w:val="0"/>
      <w:marBottom w:val="0"/>
      <w:divBdr>
        <w:top w:val="none" w:sz="0" w:space="0" w:color="auto"/>
        <w:left w:val="none" w:sz="0" w:space="0" w:color="auto"/>
        <w:bottom w:val="none" w:sz="0" w:space="0" w:color="auto"/>
        <w:right w:val="none" w:sz="0" w:space="0" w:color="auto"/>
      </w:divBdr>
    </w:div>
    <w:div w:id="1769622447">
      <w:bodyDiv w:val="1"/>
      <w:marLeft w:val="0"/>
      <w:marRight w:val="0"/>
      <w:marTop w:val="0"/>
      <w:marBottom w:val="0"/>
      <w:divBdr>
        <w:top w:val="none" w:sz="0" w:space="0" w:color="auto"/>
        <w:left w:val="none" w:sz="0" w:space="0" w:color="auto"/>
        <w:bottom w:val="none" w:sz="0" w:space="0" w:color="auto"/>
        <w:right w:val="none" w:sz="0" w:space="0" w:color="auto"/>
      </w:divBdr>
    </w:div>
    <w:div w:id="185283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A07ACF-EBDC-4E2F-BC81-D58FBD1F4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20965</Words>
  <Characters>119505</Characters>
  <Application>Microsoft Office Word</Application>
  <DocSecurity>0</DocSecurity>
  <Lines>995</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Barnett</dc:creator>
  <cp:keywords/>
  <dc:description/>
  <cp:lastModifiedBy>Brian Barnett</cp:lastModifiedBy>
  <cp:revision>8</cp:revision>
  <dcterms:created xsi:type="dcterms:W3CDTF">2023-03-07T19:58:00Z</dcterms:created>
  <dcterms:modified xsi:type="dcterms:W3CDTF">2023-03-07T20:23:00Z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id="u3vCgcyG"/&gt;&lt;style id="http://www.zotero.org/styles/sage-harvard" hasBibliography="1" bibliographyStyleHasBeenSet="1"/&gt;&lt;prefs&gt;&lt;pref name="fieldType" value="Field"/&gt;&lt;/prefs&gt;&lt;/data&gt;</vt:lpwstr>
  </property>
</Properties>
</file>